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7FF" w:rsidRDefault="00F00E19" w:rsidP="00BA5C09">
      <w:pPr>
        <w:jc w:val="both"/>
        <w:rPr>
          <w:rFonts w:ascii="Tahoma" w:hAnsi="Tahoma" w:cs="Tahoma"/>
          <w:b/>
          <w:szCs w:val="22"/>
        </w:rPr>
      </w:pPr>
      <w:r>
        <w:rPr>
          <w:rFonts w:ascii="Tahoma" w:hAnsi="Tahoma" w:cs="Tahoma"/>
          <w:b/>
          <w:noProof/>
          <w:szCs w:val="22"/>
        </w:rPr>
        <mc:AlternateContent>
          <mc:Choice Requires="wps">
            <w:drawing>
              <wp:anchor distT="0" distB="0" distL="114300" distR="114300" simplePos="0" relativeHeight="251666944" behindDoc="0" locked="0" layoutInCell="1" allowOverlap="1">
                <wp:simplePos x="0" y="0"/>
                <wp:positionH relativeFrom="column">
                  <wp:posOffset>-1004570</wp:posOffset>
                </wp:positionH>
                <wp:positionV relativeFrom="paragraph">
                  <wp:posOffset>-1033146</wp:posOffset>
                </wp:positionV>
                <wp:extent cx="7734300" cy="11134725"/>
                <wp:effectExtent l="0" t="0" r="19050" b="28575"/>
                <wp:wrapNone/>
                <wp:docPr id="4" name="Polje z besedilom 4"/>
                <wp:cNvGraphicFramePr/>
                <a:graphic xmlns:a="http://schemas.openxmlformats.org/drawingml/2006/main">
                  <a:graphicData uri="http://schemas.microsoft.com/office/word/2010/wordprocessingShape">
                    <wps:wsp>
                      <wps:cNvSpPr txBox="1"/>
                      <wps:spPr>
                        <a:xfrm>
                          <a:off x="0" y="0"/>
                          <a:ext cx="7734300" cy="11134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3957" w:rsidRDefault="000D3957">
                            <w:r>
                              <w:rPr>
                                <w:noProof/>
                              </w:rPr>
                              <w:drawing>
                                <wp:inline distT="0" distB="0" distL="0" distR="0" wp14:anchorId="62D4CB96" wp14:editId="18932E62">
                                  <wp:extent cx="7581900" cy="10789189"/>
                                  <wp:effectExtent l="0" t="0" r="0"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5310" cy="107940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4" o:spid="_x0000_s1026" type="#_x0000_t202" style="position:absolute;left:0;text-align:left;margin-left:-79.1pt;margin-top:-81.35pt;width:609pt;height:87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" fillcolor="white [3201]" strokeweight=".5pt">
                <v:textbox>
                  <w:txbxContent>
                    <w:p w:rsidR="000D3957" w:rsidRDefault="000D3957">
                      <w:r>
                        <w:rPr>
                          <w:noProof/>
                        </w:rPr>
                        <w:drawing>
                          <wp:inline distT="0" distB="0" distL="0" distR="0" wp14:anchorId="62D4CB96" wp14:editId="18932E62">
                            <wp:extent cx="7581900" cy="10789189"/>
                            <wp:effectExtent l="0" t="0" r="0"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5310" cy="10794041"/>
                                    </a:xfrm>
                                    <a:prstGeom prst="rect">
                                      <a:avLst/>
                                    </a:prstGeom>
                                    <a:noFill/>
                                    <a:ln>
                                      <a:noFill/>
                                    </a:ln>
                                  </pic:spPr>
                                </pic:pic>
                              </a:graphicData>
                            </a:graphic>
                          </wp:inline>
                        </w:drawing>
                      </w:r>
                    </w:p>
                  </w:txbxContent>
                </v:textbox>
              </v:shape>
            </w:pict>
          </mc:Fallback>
        </mc:AlternateContent>
      </w:r>
    </w:p>
    <w:p w:rsidR="00D817FF" w:rsidRPr="00665D10" w:rsidRDefault="00D817FF" w:rsidP="00BA5C09">
      <w:pPr>
        <w:jc w:val="both"/>
        <w:rPr>
          <w:rFonts w:ascii="Tahoma" w:hAnsi="Tahoma" w:cs="Tahoma"/>
          <w:b/>
          <w:szCs w:val="22"/>
        </w:rPr>
      </w:pPr>
    </w:p>
    <w:p w:rsidR="00D817FF" w:rsidRPr="00665D10" w:rsidRDefault="00D817FF" w:rsidP="00BA5C09">
      <w:pPr>
        <w:jc w:val="both"/>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F00E19" w:rsidP="00D817FF">
      <w:pPr>
        <w:jc w:val="center"/>
        <w:rPr>
          <w:rFonts w:ascii="Tahoma" w:hAnsi="Tahoma" w:cs="Tahoma"/>
          <w:b/>
          <w:szCs w:val="22"/>
        </w:rPr>
      </w:pPr>
      <w:r>
        <w:rPr>
          <w:rFonts w:ascii="Tahoma" w:hAnsi="Tahoma" w:cs="Tahoma"/>
          <w:b/>
          <w:noProof/>
          <w:szCs w:val="22"/>
        </w:rPr>
        <mc:AlternateContent>
          <mc:Choice Requires="wps">
            <w:drawing>
              <wp:anchor distT="0" distB="0" distL="114300" distR="114300" simplePos="0" relativeHeight="251667968" behindDoc="0" locked="0" layoutInCell="1" allowOverlap="1">
                <wp:simplePos x="0" y="0"/>
                <wp:positionH relativeFrom="column">
                  <wp:posOffset>748030</wp:posOffset>
                </wp:positionH>
                <wp:positionV relativeFrom="paragraph">
                  <wp:posOffset>140970</wp:posOffset>
                </wp:positionV>
                <wp:extent cx="4448175" cy="1809750"/>
                <wp:effectExtent l="0" t="0" r="9525" b="0"/>
                <wp:wrapNone/>
                <wp:docPr id="5" name="Polje z besedilom 5"/>
                <wp:cNvGraphicFramePr/>
                <a:graphic xmlns:a="http://schemas.openxmlformats.org/drawingml/2006/main">
                  <a:graphicData uri="http://schemas.microsoft.com/office/word/2010/wordprocessingShape">
                    <wps:wsp>
                      <wps:cNvSpPr txBox="1"/>
                      <wps:spPr>
                        <a:xfrm>
                          <a:off x="0" y="0"/>
                          <a:ext cx="4448175" cy="180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957" w:rsidRDefault="000D3957">
                            <w:r>
                              <w:rPr>
                                <w:noProof/>
                              </w:rPr>
                              <w:drawing>
                                <wp:inline distT="0" distB="0" distL="0" distR="0" wp14:anchorId="47847FC8" wp14:editId="4126E769">
                                  <wp:extent cx="3737222" cy="14668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1586" cy="15313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5" o:spid="_x0000_s1027" type="#_x0000_t202" style="position:absolute;left:0;text-align:left;margin-left:58.9pt;margin-top:11.1pt;width:350.25pt;height:14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" fillcolor="white [3201]" stroked="f" strokeweight=".5pt">
                <v:textbox>
                  <w:txbxContent>
                    <w:p w:rsidR="000D3957" w:rsidRDefault="000D3957">
                      <w:r>
                        <w:rPr>
                          <w:noProof/>
                        </w:rPr>
                        <w:drawing>
                          <wp:inline distT="0" distB="0" distL="0" distR="0" wp14:anchorId="47847FC8" wp14:editId="4126E769">
                            <wp:extent cx="3737222" cy="14668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1586" cy="1531362"/>
                                    </a:xfrm>
                                    <a:prstGeom prst="rect">
                                      <a:avLst/>
                                    </a:prstGeom>
                                    <a:noFill/>
                                    <a:ln>
                                      <a:noFill/>
                                    </a:ln>
                                  </pic:spPr>
                                </pic:pic>
                              </a:graphicData>
                            </a:graphic>
                          </wp:inline>
                        </w:drawing>
                      </w:r>
                    </w:p>
                  </w:txbxContent>
                </v:textbox>
              </v:shape>
            </w:pict>
          </mc:Fallback>
        </mc:AlternateContent>
      </w:r>
    </w:p>
    <w:p w:rsidR="00D817FF" w:rsidRPr="00665D10" w:rsidRDefault="00D817FF" w:rsidP="00D817FF">
      <w:pPr>
        <w:jc w:val="right"/>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center"/>
        <w:rPr>
          <w:rFonts w:ascii="Tahoma" w:hAnsi="Tahoma" w:cs="Tahoma"/>
          <w:b/>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A522E1" w:rsidP="00D817FF">
      <w:pPr>
        <w:jc w:val="both"/>
        <w:rPr>
          <w:rFonts w:ascii="Tahoma" w:hAnsi="Tahoma" w:cs="Tahoma"/>
          <w:sz w:val="22"/>
          <w:szCs w:val="22"/>
        </w:rPr>
      </w:pPr>
      <w:r>
        <w:rPr>
          <w:noProof/>
        </w:rPr>
        <mc:AlternateContent>
          <mc:Choice Requires="wps">
            <w:drawing>
              <wp:anchor distT="0" distB="0" distL="114300" distR="114300" simplePos="0" relativeHeight="251668992" behindDoc="0" locked="0" layoutInCell="1" allowOverlap="1">
                <wp:simplePos x="0" y="0"/>
                <wp:positionH relativeFrom="column">
                  <wp:posOffset>-166370</wp:posOffset>
                </wp:positionH>
                <wp:positionV relativeFrom="paragraph">
                  <wp:posOffset>131445</wp:posOffset>
                </wp:positionV>
                <wp:extent cx="5362575" cy="1657350"/>
                <wp:effectExtent l="0" t="0" r="9525" b="0"/>
                <wp:wrapNone/>
                <wp:docPr id="16" name="Polje z besedilom 16"/>
                <wp:cNvGraphicFramePr/>
                <a:graphic xmlns:a="http://schemas.openxmlformats.org/drawingml/2006/main">
                  <a:graphicData uri="http://schemas.microsoft.com/office/word/2010/wordprocessingShape">
                    <wps:wsp>
                      <wps:cNvSpPr txBox="1"/>
                      <wps:spPr>
                        <a:xfrm>
                          <a:off x="0" y="0"/>
                          <a:ext cx="5362575" cy="1657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957" w:rsidRPr="00A522E1" w:rsidRDefault="000D3957" w:rsidP="00A522E1">
                            <w:pPr>
                              <w:jc w:val="right"/>
                              <w:rPr>
                                <w:rFonts w:ascii="Tahoma" w:hAnsi="Tahoma" w:cs="Tahoma"/>
                                <w:b/>
                                <w:color w:val="002060"/>
                                <w:sz w:val="36"/>
                                <w:szCs w:val="36"/>
                              </w:rPr>
                            </w:pPr>
                            <w:r w:rsidRPr="00A522E1">
                              <w:rPr>
                                <w:rFonts w:ascii="Tahoma" w:hAnsi="Tahoma" w:cs="Tahoma"/>
                                <w:b/>
                                <w:color w:val="002060"/>
                                <w:sz w:val="36"/>
                                <w:szCs w:val="36"/>
                              </w:rPr>
                              <w:t xml:space="preserve">POSLOVNI IN FINANČNI NAČRT </w:t>
                            </w:r>
                          </w:p>
                          <w:p w:rsidR="000D3957" w:rsidRPr="00A522E1" w:rsidRDefault="000D3957" w:rsidP="00A522E1">
                            <w:pPr>
                              <w:jc w:val="right"/>
                              <w:rPr>
                                <w:rFonts w:ascii="Tahoma" w:hAnsi="Tahoma" w:cs="Tahoma"/>
                                <w:b/>
                                <w:iCs/>
                                <w:color w:val="002060"/>
                                <w:sz w:val="36"/>
                                <w:szCs w:val="36"/>
                              </w:rPr>
                            </w:pPr>
                            <w:r w:rsidRPr="00A522E1">
                              <w:rPr>
                                <w:rFonts w:ascii="Tahoma" w:hAnsi="Tahoma" w:cs="Tahoma"/>
                                <w:b/>
                                <w:iCs/>
                                <w:color w:val="002060"/>
                                <w:sz w:val="36"/>
                                <w:szCs w:val="36"/>
                              </w:rPr>
                              <w:t>JAVNEGA SKLADA REPUBLIKE SLOVENIJE</w:t>
                            </w:r>
                          </w:p>
                          <w:p w:rsidR="000D3957" w:rsidRPr="00A522E1" w:rsidRDefault="000D3957" w:rsidP="00A522E1">
                            <w:pPr>
                              <w:jc w:val="right"/>
                              <w:rPr>
                                <w:rFonts w:ascii="Tahoma" w:hAnsi="Tahoma" w:cs="Tahoma"/>
                                <w:b/>
                                <w:iCs/>
                                <w:color w:val="002060"/>
                                <w:sz w:val="36"/>
                                <w:szCs w:val="36"/>
                              </w:rPr>
                            </w:pPr>
                            <w:r w:rsidRPr="00A522E1">
                              <w:rPr>
                                <w:rFonts w:ascii="Tahoma" w:hAnsi="Tahoma" w:cs="Tahoma"/>
                                <w:b/>
                                <w:iCs/>
                                <w:color w:val="002060"/>
                                <w:sz w:val="36"/>
                                <w:szCs w:val="36"/>
                              </w:rPr>
                              <w:t xml:space="preserve"> ZA PODJETNIŠTVO</w:t>
                            </w:r>
                          </w:p>
                          <w:p w:rsidR="000D3957" w:rsidRPr="00A522E1" w:rsidRDefault="000D3957" w:rsidP="00A522E1">
                            <w:pPr>
                              <w:jc w:val="right"/>
                              <w:rPr>
                                <w:rFonts w:ascii="Tahoma" w:hAnsi="Tahoma" w:cs="Tahoma"/>
                                <w:b/>
                                <w:color w:val="002060"/>
                                <w:sz w:val="36"/>
                                <w:szCs w:val="36"/>
                              </w:rPr>
                            </w:pPr>
                            <w:r w:rsidRPr="00A522E1">
                              <w:rPr>
                                <w:rFonts w:ascii="Tahoma" w:hAnsi="Tahoma" w:cs="Tahoma"/>
                                <w:b/>
                                <w:color w:val="002060"/>
                                <w:sz w:val="36"/>
                                <w:szCs w:val="36"/>
                              </w:rPr>
                              <w:t>ZA LETO 2019</w:t>
                            </w:r>
                          </w:p>
                          <w:p w:rsidR="000D3957" w:rsidRDefault="000D3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16" o:spid="_x0000_s1028" type="#_x0000_t202" style="position:absolute;left:0;text-align:left;margin-left:-13.1pt;margin-top:10.35pt;width:422.25pt;height:13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" fillcolor="white [3201]" stroked="f" strokeweight=".5pt">
                <v:textbox>
                  <w:txbxContent>
                    <w:p w:rsidR="000D3957" w:rsidRPr="00A522E1" w:rsidRDefault="000D3957" w:rsidP="00A522E1">
                      <w:pPr>
                        <w:jc w:val="right"/>
                        <w:rPr>
                          <w:rFonts w:ascii="Tahoma" w:hAnsi="Tahoma" w:cs="Tahoma"/>
                          <w:b/>
                          <w:color w:val="002060"/>
                          <w:sz w:val="36"/>
                          <w:szCs w:val="36"/>
                        </w:rPr>
                      </w:pPr>
                      <w:r w:rsidRPr="00A522E1">
                        <w:rPr>
                          <w:rFonts w:ascii="Tahoma" w:hAnsi="Tahoma" w:cs="Tahoma"/>
                          <w:b/>
                          <w:color w:val="002060"/>
                          <w:sz w:val="36"/>
                          <w:szCs w:val="36"/>
                        </w:rPr>
                        <w:t xml:space="preserve">POSLOVNI IN FINANČNI NAČRT </w:t>
                      </w:r>
                    </w:p>
                    <w:p w:rsidR="000D3957" w:rsidRPr="00A522E1" w:rsidRDefault="000D3957" w:rsidP="00A522E1">
                      <w:pPr>
                        <w:jc w:val="right"/>
                        <w:rPr>
                          <w:rFonts w:ascii="Tahoma" w:hAnsi="Tahoma" w:cs="Tahoma"/>
                          <w:b/>
                          <w:iCs/>
                          <w:color w:val="002060"/>
                          <w:sz w:val="36"/>
                          <w:szCs w:val="36"/>
                        </w:rPr>
                      </w:pPr>
                      <w:r w:rsidRPr="00A522E1">
                        <w:rPr>
                          <w:rFonts w:ascii="Tahoma" w:hAnsi="Tahoma" w:cs="Tahoma"/>
                          <w:b/>
                          <w:iCs/>
                          <w:color w:val="002060"/>
                          <w:sz w:val="36"/>
                          <w:szCs w:val="36"/>
                        </w:rPr>
                        <w:t>JAVNEGA SKLADA REPUBLIKE SLOVENIJE</w:t>
                      </w:r>
                    </w:p>
                    <w:p w:rsidR="000D3957" w:rsidRPr="00A522E1" w:rsidRDefault="000D3957" w:rsidP="00A522E1">
                      <w:pPr>
                        <w:jc w:val="right"/>
                        <w:rPr>
                          <w:rFonts w:ascii="Tahoma" w:hAnsi="Tahoma" w:cs="Tahoma"/>
                          <w:b/>
                          <w:iCs/>
                          <w:color w:val="002060"/>
                          <w:sz w:val="36"/>
                          <w:szCs w:val="36"/>
                        </w:rPr>
                      </w:pPr>
                      <w:r w:rsidRPr="00A522E1">
                        <w:rPr>
                          <w:rFonts w:ascii="Tahoma" w:hAnsi="Tahoma" w:cs="Tahoma"/>
                          <w:b/>
                          <w:iCs/>
                          <w:color w:val="002060"/>
                          <w:sz w:val="36"/>
                          <w:szCs w:val="36"/>
                        </w:rPr>
                        <w:t xml:space="preserve"> ZA PODJETNIŠTVO</w:t>
                      </w:r>
                    </w:p>
                    <w:p w:rsidR="000D3957" w:rsidRPr="00A522E1" w:rsidRDefault="000D3957" w:rsidP="00A522E1">
                      <w:pPr>
                        <w:jc w:val="right"/>
                        <w:rPr>
                          <w:rFonts w:ascii="Tahoma" w:hAnsi="Tahoma" w:cs="Tahoma"/>
                          <w:b/>
                          <w:color w:val="002060"/>
                          <w:sz w:val="36"/>
                          <w:szCs w:val="36"/>
                        </w:rPr>
                      </w:pPr>
                      <w:r w:rsidRPr="00A522E1">
                        <w:rPr>
                          <w:rFonts w:ascii="Tahoma" w:hAnsi="Tahoma" w:cs="Tahoma"/>
                          <w:b/>
                          <w:color w:val="002060"/>
                          <w:sz w:val="36"/>
                          <w:szCs w:val="36"/>
                        </w:rPr>
                        <w:t>ZA LETO 2019</w:t>
                      </w:r>
                    </w:p>
                    <w:p w:rsidR="000D3957" w:rsidRDefault="000D3957"/>
                  </w:txbxContent>
                </v:textbox>
              </v:shape>
            </w:pict>
          </mc:Fallback>
        </mc:AlternateContent>
      </w:r>
      <w:r w:rsidR="00F00E19">
        <w:rPr>
          <w:noProof/>
        </w:rPr>
        <mc:AlternateContent>
          <mc:Choice Requires="wps">
            <w:drawing>
              <wp:anchor distT="0" distB="0" distL="114300" distR="114300" simplePos="0" relativeHeight="251648512" behindDoc="0" locked="0" layoutInCell="1" allowOverlap="1" wp14:anchorId="70B19FEB" wp14:editId="6950F34E">
                <wp:simplePos x="0" y="0"/>
                <wp:positionH relativeFrom="column">
                  <wp:posOffset>-909320</wp:posOffset>
                </wp:positionH>
                <wp:positionV relativeFrom="paragraph">
                  <wp:posOffset>131445</wp:posOffset>
                </wp:positionV>
                <wp:extent cx="6619875" cy="1800225"/>
                <wp:effectExtent l="0" t="0" r="9525" b="9525"/>
                <wp:wrapNone/>
                <wp:docPr id="167" name="Polje z besedilom 167"/>
                <wp:cNvGraphicFramePr/>
                <a:graphic xmlns:a="http://schemas.openxmlformats.org/drawingml/2006/main">
                  <a:graphicData uri="http://schemas.microsoft.com/office/word/2010/wordprocessingShape">
                    <wps:wsp>
                      <wps:cNvSpPr txBox="1"/>
                      <wps:spPr>
                        <a:xfrm>
                          <a:off x="0" y="0"/>
                          <a:ext cx="6619875" cy="1800225"/>
                        </a:xfrm>
                        <a:prstGeom prst="rect">
                          <a:avLst/>
                        </a:prstGeom>
                        <a:solidFill>
                          <a:schemeClr val="bg1"/>
                        </a:solidFill>
                        <a:ln w="6350">
                          <a:noFill/>
                        </a:ln>
                        <a:effectLst/>
                      </wps:spPr>
                      <wps:txbx>
                        <w:txbxContent>
                          <w:p w:rsidR="000D3957" w:rsidRDefault="000D3957" w:rsidP="00F00E19">
                            <w:pPr>
                              <w:jc w:val="right"/>
                              <w:rPr>
                                <w:rFonts w:ascii="Tahoma" w:hAnsi="Tahoma" w:cs="Tahoma"/>
                                <w:b/>
                                <w:color w:val="002060"/>
                                <w:sz w:val="44"/>
                                <w:szCs w:val="44"/>
                              </w:rPr>
                            </w:pPr>
                            <w:r w:rsidRPr="006A5D03">
                              <w:rPr>
                                <w:rFonts w:ascii="Tahoma" w:hAnsi="Tahoma" w:cs="Tahoma"/>
                                <w:b/>
                                <w:color w:val="002060"/>
                                <w:sz w:val="44"/>
                                <w:szCs w:val="44"/>
                              </w:rPr>
                              <w:t xml:space="preserve">POSLOVNI IN FINANČNI NAČRT JAVNEGA SKLADA REPUBLIKE SLOVENIJE </w:t>
                            </w:r>
                          </w:p>
                          <w:p w:rsidR="000D3957" w:rsidRDefault="000D3957" w:rsidP="00F00E19">
                            <w:pPr>
                              <w:jc w:val="right"/>
                              <w:rPr>
                                <w:rFonts w:ascii="Tahoma" w:hAnsi="Tahoma" w:cs="Tahoma"/>
                                <w:b/>
                                <w:color w:val="002060"/>
                                <w:sz w:val="44"/>
                                <w:szCs w:val="44"/>
                              </w:rPr>
                            </w:pPr>
                            <w:r w:rsidRPr="006A5D03">
                              <w:rPr>
                                <w:rFonts w:ascii="Tahoma" w:hAnsi="Tahoma" w:cs="Tahoma"/>
                                <w:b/>
                                <w:color w:val="002060"/>
                                <w:sz w:val="44"/>
                                <w:szCs w:val="44"/>
                              </w:rPr>
                              <w:t xml:space="preserve">ZA PODJETNIŠTVO </w:t>
                            </w:r>
                          </w:p>
                          <w:p w:rsidR="000D3957" w:rsidRPr="006A5D03" w:rsidRDefault="000D3957" w:rsidP="00F00E19">
                            <w:pPr>
                              <w:jc w:val="right"/>
                              <w:rPr>
                                <w:rFonts w:ascii="Tahoma" w:hAnsi="Tahoma" w:cs="Tahoma"/>
                                <w:b/>
                                <w:color w:val="002060"/>
                                <w:sz w:val="44"/>
                                <w:szCs w:val="44"/>
                              </w:rPr>
                            </w:pPr>
                            <w:r w:rsidRPr="006A5D03">
                              <w:rPr>
                                <w:rFonts w:ascii="Tahoma" w:hAnsi="Tahoma" w:cs="Tahoma"/>
                                <w:b/>
                                <w:color w:val="002060"/>
                                <w:sz w:val="44"/>
                                <w:szCs w:val="44"/>
                              </w:rPr>
                              <w:t>ZA LETO 2019</w:t>
                            </w:r>
                          </w:p>
                          <w:p w:rsidR="000D3957" w:rsidRPr="009E48C0" w:rsidRDefault="000D3957" w:rsidP="00F00E19">
                            <w:pPr>
                              <w:jc w:val="right"/>
                              <w:rPr>
                                <w:rFonts w:ascii="Tahoma" w:hAnsi="Tahoma" w:cs="Tahoma"/>
                                <w:color w:val="002060"/>
                              </w:rPr>
                            </w:pPr>
                            <w:r w:rsidRPr="009E48C0">
                              <w:rPr>
                                <w:rFonts w:ascii="Tahoma" w:hAnsi="Tahoma" w:cs="Tahoma"/>
                                <w:color w:val="00206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19FEB" id="Polje z besedilom 167" o:spid="_x0000_s1029" type="#_x0000_t202" style="position:absolute;left:0;text-align:left;margin-left:-71.6pt;margin-top:10.35pt;width:521.25pt;height:14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" fillcolor="white [3212]" stroked="f" strokeweight=".5pt">
                <v:textbox>
                  <w:txbxContent>
                    <w:p w:rsidR="000D3957" w:rsidRDefault="000D3957" w:rsidP="00F00E19">
                      <w:pPr>
                        <w:jc w:val="right"/>
                        <w:rPr>
                          <w:rFonts w:ascii="Tahoma" w:hAnsi="Tahoma" w:cs="Tahoma"/>
                          <w:b/>
                          <w:color w:val="002060"/>
                          <w:sz w:val="44"/>
                          <w:szCs w:val="44"/>
                        </w:rPr>
                      </w:pPr>
                      <w:r w:rsidRPr="006A5D03">
                        <w:rPr>
                          <w:rFonts w:ascii="Tahoma" w:hAnsi="Tahoma" w:cs="Tahoma"/>
                          <w:b/>
                          <w:color w:val="002060"/>
                          <w:sz w:val="44"/>
                          <w:szCs w:val="44"/>
                        </w:rPr>
                        <w:t xml:space="preserve">POSLOVNI IN FINANČNI NAČRT JAVNEGA SKLADA REPUBLIKE SLOVENIJE </w:t>
                      </w:r>
                    </w:p>
                    <w:p w:rsidR="000D3957" w:rsidRDefault="000D3957" w:rsidP="00F00E19">
                      <w:pPr>
                        <w:jc w:val="right"/>
                        <w:rPr>
                          <w:rFonts w:ascii="Tahoma" w:hAnsi="Tahoma" w:cs="Tahoma"/>
                          <w:b/>
                          <w:color w:val="002060"/>
                          <w:sz w:val="44"/>
                          <w:szCs w:val="44"/>
                        </w:rPr>
                      </w:pPr>
                      <w:r w:rsidRPr="006A5D03">
                        <w:rPr>
                          <w:rFonts w:ascii="Tahoma" w:hAnsi="Tahoma" w:cs="Tahoma"/>
                          <w:b/>
                          <w:color w:val="002060"/>
                          <w:sz w:val="44"/>
                          <w:szCs w:val="44"/>
                        </w:rPr>
                        <w:t xml:space="preserve">ZA PODJETNIŠTVO </w:t>
                      </w:r>
                    </w:p>
                    <w:p w:rsidR="000D3957" w:rsidRPr="006A5D03" w:rsidRDefault="000D3957" w:rsidP="00F00E19">
                      <w:pPr>
                        <w:jc w:val="right"/>
                        <w:rPr>
                          <w:rFonts w:ascii="Tahoma" w:hAnsi="Tahoma" w:cs="Tahoma"/>
                          <w:b/>
                          <w:color w:val="002060"/>
                          <w:sz w:val="44"/>
                          <w:szCs w:val="44"/>
                        </w:rPr>
                      </w:pPr>
                      <w:r w:rsidRPr="006A5D03">
                        <w:rPr>
                          <w:rFonts w:ascii="Tahoma" w:hAnsi="Tahoma" w:cs="Tahoma"/>
                          <w:b/>
                          <w:color w:val="002060"/>
                          <w:sz w:val="44"/>
                          <w:szCs w:val="44"/>
                        </w:rPr>
                        <w:t>ZA LETO 2019</w:t>
                      </w:r>
                    </w:p>
                    <w:p w:rsidR="000D3957" w:rsidRPr="009E48C0" w:rsidRDefault="000D3957" w:rsidP="00F00E19">
                      <w:pPr>
                        <w:jc w:val="right"/>
                        <w:rPr>
                          <w:rFonts w:ascii="Tahoma" w:hAnsi="Tahoma" w:cs="Tahoma"/>
                          <w:color w:val="002060"/>
                        </w:rPr>
                      </w:pPr>
                      <w:r w:rsidRPr="009E48C0">
                        <w:rPr>
                          <w:rFonts w:ascii="Tahoma" w:hAnsi="Tahoma" w:cs="Tahoma"/>
                          <w:color w:val="002060"/>
                        </w:rPr>
                        <w:t xml:space="preserve"> </w:t>
                      </w:r>
                    </w:p>
                  </w:txbxContent>
                </v:textbox>
              </v:shape>
            </w:pict>
          </mc:Fallback>
        </mc:AlternateContent>
      </w: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D817FF" w:rsidRPr="00665D10" w:rsidRDefault="00D817FF" w:rsidP="00D817FF">
      <w:pPr>
        <w:jc w:val="both"/>
        <w:rPr>
          <w:rFonts w:ascii="Tahoma" w:hAnsi="Tahoma" w:cs="Tahoma"/>
          <w:sz w:val="22"/>
          <w:szCs w:val="22"/>
        </w:rPr>
      </w:pPr>
    </w:p>
    <w:p w:rsidR="00F14EDC" w:rsidRDefault="00F14EDC"/>
    <w:p w:rsidR="00F14EDC" w:rsidRPr="00F14EDC" w:rsidRDefault="00F14EDC" w:rsidP="00F14EDC"/>
    <w:p w:rsidR="00F14EDC" w:rsidRPr="00F14EDC" w:rsidRDefault="00F14EDC" w:rsidP="00F14EDC"/>
    <w:p w:rsidR="00F14EDC" w:rsidRPr="00F14EDC" w:rsidRDefault="00F14EDC" w:rsidP="00F14EDC"/>
    <w:p w:rsidR="00F14EDC" w:rsidRPr="00F14EDC" w:rsidRDefault="00F14EDC" w:rsidP="00F14EDC"/>
    <w:p w:rsidR="00F14EDC" w:rsidRPr="00F14EDC" w:rsidRDefault="00F14EDC" w:rsidP="00F14EDC"/>
    <w:p w:rsidR="00F14EDC" w:rsidRPr="00F14EDC" w:rsidRDefault="00F14EDC" w:rsidP="00F14EDC"/>
    <w:p w:rsidR="00F14EDC" w:rsidRPr="00F14EDC" w:rsidRDefault="00F14EDC" w:rsidP="00F14EDC"/>
    <w:p w:rsidR="00F14EDC" w:rsidRPr="00F14EDC" w:rsidRDefault="00F14EDC" w:rsidP="00F14EDC"/>
    <w:p w:rsidR="00F14EDC" w:rsidRPr="00F14EDC" w:rsidRDefault="00F14EDC" w:rsidP="00F14EDC"/>
    <w:p w:rsidR="00F14EDC" w:rsidRPr="00F14EDC" w:rsidRDefault="00F14EDC" w:rsidP="00F14EDC"/>
    <w:p w:rsidR="00F14EDC" w:rsidRPr="00F14EDC" w:rsidRDefault="00F14EDC" w:rsidP="00F14EDC"/>
    <w:p w:rsidR="00F14EDC" w:rsidRDefault="00F14EDC" w:rsidP="00F14EDC"/>
    <w:p w:rsidR="00685DDE" w:rsidRPr="00F14EDC" w:rsidRDefault="00B9787F" w:rsidP="00F14EDC">
      <w:pPr>
        <w:tabs>
          <w:tab w:val="center" w:pos="4536"/>
        </w:tabs>
        <w:sectPr w:rsidR="00685DDE" w:rsidRPr="00F14EDC" w:rsidSect="00F14EDC">
          <w:footerReference w:type="default" r:id="rId12"/>
          <w:footerReference w:type="first" r:id="rId13"/>
          <w:pgSz w:w="11906" w:h="16838"/>
          <w:pgMar w:top="1417" w:right="1417" w:bottom="1417" w:left="1417" w:header="708" w:footer="708" w:gutter="0"/>
          <w:cols w:space="708"/>
          <w:titlePg/>
          <w:docGrid w:linePitch="360"/>
        </w:sectPr>
      </w:pPr>
      <w:r>
        <w:rPr>
          <w:noProof/>
        </w:rPr>
        <mc:AlternateContent>
          <mc:Choice Requires="wps">
            <w:drawing>
              <wp:anchor distT="0" distB="0" distL="114300" distR="114300" simplePos="0" relativeHeight="251674112" behindDoc="0" locked="0" layoutInCell="1" allowOverlap="1">
                <wp:simplePos x="0" y="0"/>
                <wp:positionH relativeFrom="column">
                  <wp:posOffset>-785495</wp:posOffset>
                </wp:positionH>
                <wp:positionV relativeFrom="paragraph">
                  <wp:posOffset>1126490</wp:posOffset>
                </wp:positionV>
                <wp:extent cx="1190625" cy="552450"/>
                <wp:effectExtent l="0" t="0" r="0" b="0"/>
                <wp:wrapNone/>
                <wp:docPr id="457" name="Polje z besedilom 457"/>
                <wp:cNvGraphicFramePr/>
                <a:graphic xmlns:a="http://schemas.openxmlformats.org/drawingml/2006/main">
                  <a:graphicData uri="http://schemas.microsoft.com/office/word/2010/wordprocessingShape">
                    <wps:wsp>
                      <wps:cNvSpPr txBox="1"/>
                      <wps:spPr>
                        <a:xfrm>
                          <a:off x="0" y="0"/>
                          <a:ext cx="119062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957" w:rsidRDefault="000D3957">
                            <w:r>
                              <w:rPr>
                                <w:noProof/>
                              </w:rPr>
                              <w:drawing>
                                <wp:inline distT="0" distB="0" distL="0" distR="0">
                                  <wp:extent cx="1205279" cy="447675"/>
                                  <wp:effectExtent l="0" t="0" r="0" b="0"/>
                                  <wp:docPr id="458" name="Slika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5535" cy="44777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457" o:spid="_x0000_s1030" type="#_x0000_t202" style="position:absolute;margin-left:-61.85pt;margin-top:88.7pt;width:93.75pt;height:43.5pt;z-index:251674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" fillcolor="white [3201]" stroked="f" strokeweight=".5pt">
                <v:textbox>
                  <w:txbxContent>
                    <w:p w:rsidR="000D3957" w:rsidRDefault="000D3957">
                      <w:r>
                        <w:rPr>
                          <w:noProof/>
                        </w:rPr>
                        <w:drawing>
                          <wp:inline distT="0" distB="0" distL="0" distR="0">
                            <wp:extent cx="1205279" cy="447675"/>
                            <wp:effectExtent l="0" t="0" r="0" b="0"/>
                            <wp:docPr id="458" name="Slika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5535" cy="44777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-768350</wp:posOffset>
                </wp:positionH>
                <wp:positionV relativeFrom="paragraph">
                  <wp:posOffset>516890</wp:posOffset>
                </wp:positionV>
                <wp:extent cx="2295525" cy="628650"/>
                <wp:effectExtent l="0" t="0" r="9525" b="0"/>
                <wp:wrapNone/>
                <wp:docPr id="18" name="Polje z besedilom 18"/>
                <wp:cNvGraphicFramePr/>
                <a:graphic xmlns:a="http://schemas.openxmlformats.org/drawingml/2006/main">
                  <a:graphicData uri="http://schemas.microsoft.com/office/word/2010/wordprocessingShape">
                    <wps:wsp>
                      <wps:cNvSpPr txBox="1"/>
                      <wps:spPr>
                        <a:xfrm>
                          <a:off x="0" y="0"/>
                          <a:ext cx="2295525"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957" w:rsidRDefault="000D3957">
                            <w:r>
                              <w:rPr>
                                <w:noProof/>
                              </w:rPr>
                              <w:drawing>
                                <wp:inline distT="0" distB="0" distL="0" distR="0" wp14:anchorId="54FCBD0F" wp14:editId="7EEDC7AE">
                                  <wp:extent cx="1906905" cy="480732"/>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8251" cy="4861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18" o:spid="_x0000_s1031" type="#_x0000_t202" style="position:absolute;margin-left:-60.5pt;margin-top:40.7pt;width:180.75pt;height:49.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" fillcolor="white [3201]" stroked="f" strokeweight=".5pt">
                <v:textbox>
                  <w:txbxContent>
                    <w:p w:rsidR="000D3957" w:rsidRDefault="000D3957">
                      <w:r>
                        <w:rPr>
                          <w:noProof/>
                        </w:rPr>
                        <w:drawing>
                          <wp:inline distT="0" distB="0" distL="0" distR="0" wp14:anchorId="54FCBD0F" wp14:editId="7EEDC7AE">
                            <wp:extent cx="1906905" cy="480732"/>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8251" cy="48611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1894205</wp:posOffset>
                </wp:positionH>
                <wp:positionV relativeFrom="paragraph">
                  <wp:posOffset>1164590</wp:posOffset>
                </wp:positionV>
                <wp:extent cx="758825" cy="514350"/>
                <wp:effectExtent l="0" t="0" r="3175" b="0"/>
                <wp:wrapNone/>
                <wp:docPr id="453" name="Polje z besedilom 453"/>
                <wp:cNvGraphicFramePr/>
                <a:graphic xmlns:a="http://schemas.openxmlformats.org/drawingml/2006/main">
                  <a:graphicData uri="http://schemas.microsoft.com/office/word/2010/wordprocessingShape">
                    <wps:wsp>
                      <wps:cNvSpPr txBox="1"/>
                      <wps:spPr>
                        <a:xfrm>
                          <a:off x="0" y="0"/>
                          <a:ext cx="75882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957" w:rsidRDefault="000D3957">
                            <w:r w:rsidRPr="00047A3F">
                              <w:rPr>
                                <w:noProof/>
                                <w:sz w:val="22"/>
                                <w:szCs w:val="22"/>
                              </w:rPr>
                              <w:drawing>
                                <wp:inline distT="0" distB="0" distL="0" distR="0">
                                  <wp:extent cx="569595" cy="384861"/>
                                  <wp:effectExtent l="0" t="0" r="1905" b="0"/>
                                  <wp:docPr id="456" name="Slika 456" descr="EU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_fla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 cy="384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453" o:spid="_x0000_s1032" type="#_x0000_t202" style="position:absolute;margin-left:149.15pt;margin-top:91.7pt;width:59.75pt;height:4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" fillcolor="white [3201]" stroked="f" strokeweight=".5pt">
                <v:textbox>
                  <w:txbxContent>
                    <w:p w:rsidR="000D3957" w:rsidRDefault="000D3957">
                      <w:r w:rsidRPr="00047A3F">
                        <w:rPr>
                          <w:noProof/>
                          <w:sz w:val="22"/>
                          <w:szCs w:val="22"/>
                        </w:rPr>
                        <w:drawing>
                          <wp:inline distT="0" distB="0" distL="0" distR="0">
                            <wp:extent cx="569595" cy="384861"/>
                            <wp:effectExtent l="0" t="0" r="1905" b="0"/>
                            <wp:docPr id="456" name="Slika 456" descr="EU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_fl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5" cy="38486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519430</wp:posOffset>
                </wp:positionH>
                <wp:positionV relativeFrom="paragraph">
                  <wp:posOffset>1085215</wp:posOffset>
                </wp:positionV>
                <wp:extent cx="1295400" cy="650875"/>
                <wp:effectExtent l="0" t="0" r="0" b="0"/>
                <wp:wrapNone/>
                <wp:docPr id="451" name="Polje z besedilom 451"/>
                <wp:cNvGraphicFramePr/>
                <a:graphic xmlns:a="http://schemas.openxmlformats.org/drawingml/2006/main">
                  <a:graphicData uri="http://schemas.microsoft.com/office/word/2010/wordprocessingShape">
                    <wps:wsp>
                      <wps:cNvSpPr txBox="1"/>
                      <wps:spPr>
                        <a:xfrm>
                          <a:off x="0" y="0"/>
                          <a:ext cx="1295400" cy="65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957" w:rsidRDefault="000D3957">
                            <w:r>
                              <w:rPr>
                                <w:noProof/>
                              </w:rPr>
                              <w:drawing>
                                <wp:inline distT="0" distB="0" distL="0" distR="0" wp14:anchorId="125DA9B0" wp14:editId="2E438FF1">
                                  <wp:extent cx="1249778" cy="485775"/>
                                  <wp:effectExtent l="0" t="0" r="7620" b="0"/>
                                  <wp:docPr id="452" name="Slika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408" cy="486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451" o:spid="_x0000_s1033" type="#_x0000_t202" style="position:absolute;margin-left:40.9pt;margin-top:85.45pt;width:102pt;height:51.2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" fillcolor="white [3201]" stroked="f" strokeweight=".5pt">
                <v:textbox>
                  <w:txbxContent>
                    <w:p w:rsidR="000D3957" w:rsidRDefault="000D3957">
                      <w:r>
                        <w:rPr>
                          <w:noProof/>
                        </w:rPr>
                        <w:drawing>
                          <wp:inline distT="0" distB="0" distL="0" distR="0" wp14:anchorId="125DA9B0" wp14:editId="2E438FF1">
                            <wp:extent cx="1249778" cy="485775"/>
                            <wp:effectExtent l="0" t="0" r="7620" b="0"/>
                            <wp:docPr id="452" name="Slika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0408" cy="4860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1414780</wp:posOffset>
                </wp:positionH>
                <wp:positionV relativeFrom="paragraph">
                  <wp:posOffset>507365</wp:posOffset>
                </wp:positionV>
                <wp:extent cx="1144270" cy="628650"/>
                <wp:effectExtent l="0" t="0" r="0" b="0"/>
                <wp:wrapNone/>
                <wp:docPr id="449" name="Polje z besedilom 449"/>
                <wp:cNvGraphicFramePr/>
                <a:graphic xmlns:a="http://schemas.openxmlformats.org/drawingml/2006/main">
                  <a:graphicData uri="http://schemas.microsoft.com/office/word/2010/wordprocessingShape">
                    <wps:wsp>
                      <wps:cNvSpPr txBox="1"/>
                      <wps:spPr>
                        <a:xfrm>
                          <a:off x="0" y="0"/>
                          <a:ext cx="114427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957" w:rsidRDefault="000D3957">
                            <w:r w:rsidRPr="00047A3F">
                              <w:rPr>
                                <w:noProof/>
                                <w:sz w:val="22"/>
                                <w:szCs w:val="22"/>
                              </w:rPr>
                              <w:drawing>
                                <wp:inline distT="0" distB="0" distL="0" distR="0">
                                  <wp:extent cx="885825" cy="496062"/>
                                  <wp:effectExtent l="0" t="0" r="0" b="0"/>
                                  <wp:docPr id="450" name="Slika 450" descr="EIF Logo basi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F Logo basic (RG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1909" cy="499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je z besedilom 449" o:spid="_x0000_s1034" type="#_x0000_t202" style="position:absolute;margin-left:111.4pt;margin-top:39.95pt;width:90.1pt;height:49.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" fillcolor="white [3201]" stroked="f" strokeweight=".5pt">
                <v:textbox>
                  <w:txbxContent>
                    <w:p w:rsidR="000D3957" w:rsidRDefault="000D3957">
                      <w:r w:rsidRPr="00047A3F">
                        <w:rPr>
                          <w:noProof/>
                          <w:sz w:val="22"/>
                          <w:szCs w:val="22"/>
                        </w:rPr>
                        <w:drawing>
                          <wp:inline distT="0" distB="0" distL="0" distR="0">
                            <wp:extent cx="885825" cy="496062"/>
                            <wp:effectExtent l="0" t="0" r="0" b="0"/>
                            <wp:docPr id="450" name="Slika 450" descr="EIF Logo basi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F Logo basic (RG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1909" cy="499469"/>
                                    </a:xfrm>
                                    <a:prstGeom prst="rect">
                                      <a:avLst/>
                                    </a:prstGeom>
                                    <a:noFill/>
                                    <a:ln>
                                      <a:noFill/>
                                    </a:ln>
                                  </pic:spPr>
                                </pic:pic>
                              </a:graphicData>
                            </a:graphic>
                          </wp:inline>
                        </w:drawing>
                      </w:r>
                    </w:p>
                  </w:txbxContent>
                </v:textbox>
              </v:shape>
            </w:pict>
          </mc:Fallback>
        </mc:AlternateContent>
      </w:r>
      <w:r w:rsidR="006A5D03">
        <w:rPr>
          <w:noProof/>
        </w:rPr>
        <mc:AlternateContent>
          <mc:Choice Requires="wps">
            <w:drawing>
              <wp:anchor distT="0" distB="0" distL="114300" distR="114300" simplePos="0" relativeHeight="251653632" behindDoc="0" locked="0" layoutInCell="1" allowOverlap="1">
                <wp:simplePos x="0" y="0"/>
                <wp:positionH relativeFrom="column">
                  <wp:posOffset>1319530</wp:posOffset>
                </wp:positionH>
                <wp:positionV relativeFrom="paragraph">
                  <wp:posOffset>497840</wp:posOffset>
                </wp:positionV>
                <wp:extent cx="1190625" cy="685800"/>
                <wp:effectExtent l="0" t="0" r="9525" b="0"/>
                <wp:wrapNone/>
                <wp:docPr id="15" name="Polje z besedilom 15"/>
                <wp:cNvGraphicFramePr/>
                <a:graphic xmlns:a="http://schemas.openxmlformats.org/drawingml/2006/main">
                  <a:graphicData uri="http://schemas.microsoft.com/office/word/2010/wordprocessingShape">
                    <wps:wsp>
                      <wps:cNvSpPr txBox="1"/>
                      <wps:spPr>
                        <a:xfrm>
                          <a:off x="0" y="0"/>
                          <a:ext cx="119062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957" w:rsidRDefault="000D3957">
                            <w:r w:rsidRPr="00047A3F">
                              <w:rPr>
                                <w:noProof/>
                                <w:sz w:val="22"/>
                                <w:szCs w:val="22"/>
                              </w:rPr>
                              <w:drawing>
                                <wp:inline distT="0" distB="0" distL="0" distR="0">
                                  <wp:extent cx="901471" cy="504825"/>
                                  <wp:effectExtent l="0" t="0" r="0" b="0"/>
                                  <wp:docPr id="26" name="Slika 26" descr="EIF Logo basi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F Logo basic (RG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0176" cy="509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je z besedilom 15" o:spid="_x0000_s1035" type="#_x0000_t202" style="position:absolute;margin-left:103.9pt;margin-top:39.2pt;width:93.75pt;height:54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" fillcolor="white [3201]" stroked="f" strokeweight=".5pt">
                <v:textbox>
                  <w:txbxContent>
                    <w:p w:rsidR="000D3957" w:rsidRDefault="000D3957">
                      <w:r w:rsidRPr="00047A3F">
                        <w:rPr>
                          <w:noProof/>
                          <w:sz w:val="22"/>
                          <w:szCs w:val="22"/>
                        </w:rPr>
                        <w:drawing>
                          <wp:inline distT="0" distB="0" distL="0" distR="0">
                            <wp:extent cx="901471" cy="504825"/>
                            <wp:effectExtent l="0" t="0" r="0" b="0"/>
                            <wp:docPr id="26" name="Slika 26" descr="EIF Logo basi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F Logo basic (RG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0176" cy="509700"/>
                                    </a:xfrm>
                                    <a:prstGeom prst="rect">
                                      <a:avLst/>
                                    </a:prstGeom>
                                    <a:noFill/>
                                    <a:ln>
                                      <a:noFill/>
                                    </a:ln>
                                  </pic:spPr>
                                </pic:pic>
                              </a:graphicData>
                            </a:graphic>
                          </wp:inline>
                        </w:drawing>
                      </w:r>
                    </w:p>
                  </w:txbxContent>
                </v:textbox>
              </v:shape>
            </w:pict>
          </mc:Fallback>
        </mc:AlternateContent>
      </w:r>
      <w:r w:rsidR="006A5D03">
        <w:rPr>
          <w:noProof/>
        </w:rPr>
        <mc:AlternateContent>
          <mc:Choice Requires="wps">
            <w:drawing>
              <wp:anchor distT="0" distB="0" distL="114300" distR="114300" simplePos="0" relativeHeight="251650560" behindDoc="0" locked="0" layoutInCell="1" allowOverlap="1">
                <wp:simplePos x="0" y="0"/>
                <wp:positionH relativeFrom="column">
                  <wp:posOffset>-785495</wp:posOffset>
                </wp:positionH>
                <wp:positionV relativeFrom="paragraph">
                  <wp:posOffset>497840</wp:posOffset>
                </wp:positionV>
                <wp:extent cx="2266950" cy="704850"/>
                <wp:effectExtent l="0" t="0" r="0" b="0"/>
                <wp:wrapNone/>
                <wp:docPr id="12" name="Polje z besedilom 12"/>
                <wp:cNvGraphicFramePr/>
                <a:graphic xmlns:a="http://schemas.openxmlformats.org/drawingml/2006/main">
                  <a:graphicData uri="http://schemas.microsoft.com/office/word/2010/wordprocessingShape">
                    <wps:wsp>
                      <wps:cNvSpPr txBox="1"/>
                      <wps:spPr>
                        <a:xfrm>
                          <a:off x="0" y="0"/>
                          <a:ext cx="226695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957" w:rsidRDefault="000D3957">
                            <w:r>
                              <w:rPr>
                                <w:noProof/>
                              </w:rPr>
                              <w:drawing>
                                <wp:inline distT="0" distB="0" distL="0" distR="0" wp14:anchorId="1D2ACE0B" wp14:editId="0E2F4966">
                                  <wp:extent cx="2002473" cy="504825"/>
                                  <wp:effectExtent l="0" t="0" r="0" b="0"/>
                                  <wp:docPr id="454" name="Slika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0006" cy="5092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12" o:spid="_x0000_s1036" type="#_x0000_t202" style="position:absolute;margin-left:-61.85pt;margin-top:39.2pt;width:178.5pt;height:55.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" fillcolor="white [3201]" stroked="f" strokeweight=".5pt">
                <v:textbox>
                  <w:txbxContent>
                    <w:p w:rsidR="000D3957" w:rsidRDefault="000D3957">
                      <w:r>
                        <w:rPr>
                          <w:noProof/>
                        </w:rPr>
                        <w:drawing>
                          <wp:inline distT="0" distB="0" distL="0" distR="0" wp14:anchorId="1D2ACE0B" wp14:editId="0E2F4966">
                            <wp:extent cx="2002473" cy="504825"/>
                            <wp:effectExtent l="0" t="0" r="0" b="0"/>
                            <wp:docPr id="454" name="Slika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0006" cy="509245"/>
                                    </a:xfrm>
                                    <a:prstGeom prst="rect">
                                      <a:avLst/>
                                    </a:prstGeom>
                                    <a:noFill/>
                                    <a:ln>
                                      <a:noFill/>
                                    </a:ln>
                                  </pic:spPr>
                                </pic:pic>
                              </a:graphicData>
                            </a:graphic>
                          </wp:inline>
                        </w:drawing>
                      </w:r>
                    </w:p>
                  </w:txbxContent>
                </v:textbox>
              </v:shape>
            </w:pict>
          </mc:Fallback>
        </mc:AlternateContent>
      </w:r>
      <w:r w:rsidR="006A5D03">
        <w:rPr>
          <w:noProof/>
        </w:rPr>
        <mc:AlternateContent>
          <mc:Choice Requires="wps">
            <w:drawing>
              <wp:anchor distT="0" distB="0" distL="114300" distR="114300" simplePos="0" relativeHeight="251660800" behindDoc="0" locked="0" layoutInCell="1" allowOverlap="1">
                <wp:simplePos x="0" y="0"/>
                <wp:positionH relativeFrom="column">
                  <wp:posOffset>-787400</wp:posOffset>
                </wp:positionH>
                <wp:positionV relativeFrom="paragraph">
                  <wp:posOffset>1126490</wp:posOffset>
                </wp:positionV>
                <wp:extent cx="1323975" cy="619125"/>
                <wp:effectExtent l="0" t="0" r="9525" b="9525"/>
                <wp:wrapNone/>
                <wp:docPr id="25" name="Polje z besedilom 25"/>
                <wp:cNvGraphicFramePr/>
                <a:graphic xmlns:a="http://schemas.openxmlformats.org/drawingml/2006/main">
                  <a:graphicData uri="http://schemas.microsoft.com/office/word/2010/wordprocessingShape">
                    <wps:wsp>
                      <wps:cNvSpPr txBox="1"/>
                      <wps:spPr>
                        <a:xfrm>
                          <a:off x="0" y="0"/>
                          <a:ext cx="132397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957" w:rsidRDefault="000D3957">
                            <w:r>
                              <w:rPr>
                                <w:noProof/>
                              </w:rPr>
                              <w:drawing>
                                <wp:inline distT="0" distB="0" distL="0" distR="0">
                                  <wp:extent cx="1170276" cy="504825"/>
                                  <wp:effectExtent l="0" t="0" r="0" b="0"/>
                                  <wp:docPr id="448" name="Slika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489" cy="5053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5" o:spid="_x0000_s1037" type="#_x0000_t202" style="position:absolute;margin-left:-62pt;margin-top:88.7pt;width:104.25pt;height:4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" fillcolor="white [3201]" stroked="f" strokeweight=".5pt">
                <v:textbox>
                  <w:txbxContent>
                    <w:p w:rsidR="000D3957" w:rsidRDefault="000D3957">
                      <w:r>
                        <w:rPr>
                          <w:noProof/>
                        </w:rPr>
                        <w:drawing>
                          <wp:inline distT="0" distB="0" distL="0" distR="0">
                            <wp:extent cx="1170276" cy="504825"/>
                            <wp:effectExtent l="0" t="0" r="0" b="0"/>
                            <wp:docPr id="448" name="Slika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489" cy="505348"/>
                                    </a:xfrm>
                                    <a:prstGeom prst="rect">
                                      <a:avLst/>
                                    </a:prstGeom>
                                    <a:noFill/>
                                    <a:ln>
                                      <a:noFill/>
                                    </a:ln>
                                  </pic:spPr>
                                </pic:pic>
                              </a:graphicData>
                            </a:graphic>
                          </wp:inline>
                        </w:drawing>
                      </w:r>
                    </w:p>
                  </w:txbxContent>
                </v:textbox>
              </v:shape>
            </w:pict>
          </mc:Fallback>
        </mc:AlternateContent>
      </w:r>
      <w:r w:rsidR="006A5D03">
        <w:rPr>
          <w:noProof/>
        </w:rPr>
        <mc:AlternateContent>
          <mc:Choice Requires="wps">
            <w:drawing>
              <wp:anchor distT="0" distB="0" distL="114300" distR="114300" simplePos="0" relativeHeight="251662848" behindDoc="0" locked="0" layoutInCell="1" allowOverlap="1">
                <wp:simplePos x="0" y="0"/>
                <wp:positionH relativeFrom="column">
                  <wp:posOffset>1814830</wp:posOffset>
                </wp:positionH>
                <wp:positionV relativeFrom="paragraph">
                  <wp:posOffset>1193165</wp:posOffset>
                </wp:positionV>
                <wp:extent cx="838200" cy="552450"/>
                <wp:effectExtent l="0" t="0" r="0" b="0"/>
                <wp:wrapNone/>
                <wp:docPr id="30" name="Polje z besedilom 30"/>
                <wp:cNvGraphicFramePr/>
                <a:graphic xmlns:a="http://schemas.openxmlformats.org/drawingml/2006/main">
                  <a:graphicData uri="http://schemas.microsoft.com/office/word/2010/wordprocessingShape">
                    <wps:wsp>
                      <wps:cNvSpPr txBox="1"/>
                      <wps:spPr>
                        <a:xfrm>
                          <a:off x="0" y="0"/>
                          <a:ext cx="8382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957" w:rsidRDefault="000D3957">
                            <w:r w:rsidRPr="00047A3F">
                              <w:rPr>
                                <w:noProof/>
                                <w:sz w:val="22"/>
                                <w:szCs w:val="22"/>
                              </w:rPr>
                              <w:drawing>
                                <wp:inline distT="0" distB="0" distL="0" distR="0">
                                  <wp:extent cx="648970" cy="438493"/>
                                  <wp:effectExtent l="0" t="0" r="0" b="0"/>
                                  <wp:docPr id="31" name="Slika 31" descr="EU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U_fl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970" cy="4384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30" o:spid="_x0000_s1038" type="#_x0000_t202" style="position:absolute;margin-left:142.9pt;margin-top:93.95pt;width:66pt;height:43.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" fillcolor="white [3201]" stroked="f" strokeweight=".5pt">
                <v:textbox>
                  <w:txbxContent>
                    <w:p w:rsidR="000D3957" w:rsidRDefault="000D3957">
                      <w:r w:rsidRPr="00047A3F">
                        <w:rPr>
                          <w:noProof/>
                          <w:sz w:val="22"/>
                          <w:szCs w:val="22"/>
                        </w:rPr>
                        <w:drawing>
                          <wp:inline distT="0" distB="0" distL="0" distR="0">
                            <wp:extent cx="648970" cy="438493"/>
                            <wp:effectExtent l="0" t="0" r="0" b="0"/>
                            <wp:docPr id="31" name="Slika 31" descr="EU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U_fl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970" cy="438493"/>
                                    </a:xfrm>
                                    <a:prstGeom prst="rect">
                                      <a:avLst/>
                                    </a:prstGeom>
                                    <a:noFill/>
                                    <a:ln>
                                      <a:noFill/>
                                    </a:ln>
                                  </pic:spPr>
                                </pic:pic>
                              </a:graphicData>
                            </a:graphic>
                          </wp:inline>
                        </w:drawing>
                      </w:r>
                    </w:p>
                  </w:txbxContent>
                </v:textbox>
              </v:shape>
            </w:pict>
          </mc:Fallback>
        </mc:AlternateContent>
      </w:r>
      <w:r w:rsidR="006A5D03">
        <w:rPr>
          <w:noProof/>
        </w:rPr>
        <mc:AlternateContent>
          <mc:Choice Requires="wps">
            <w:drawing>
              <wp:anchor distT="0" distB="0" distL="114300" distR="114300" simplePos="0" relativeHeight="251657728" behindDoc="0" locked="0" layoutInCell="1" allowOverlap="1">
                <wp:simplePos x="0" y="0"/>
                <wp:positionH relativeFrom="column">
                  <wp:posOffset>2510155</wp:posOffset>
                </wp:positionH>
                <wp:positionV relativeFrom="paragraph">
                  <wp:posOffset>506730</wp:posOffset>
                </wp:positionV>
                <wp:extent cx="828675" cy="657225"/>
                <wp:effectExtent l="0" t="0" r="0" b="0"/>
                <wp:wrapNone/>
                <wp:docPr id="21" name="Polje z besedilom 21"/>
                <wp:cNvGraphicFramePr/>
                <a:graphic xmlns:a="http://schemas.openxmlformats.org/drawingml/2006/main">
                  <a:graphicData uri="http://schemas.microsoft.com/office/word/2010/wordprocessingShape">
                    <wps:wsp>
                      <wps:cNvSpPr txBox="1"/>
                      <wps:spPr>
                        <a:xfrm>
                          <a:off x="0" y="0"/>
                          <a:ext cx="8286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3957" w:rsidRDefault="000D3957">
                            <w:r>
                              <w:rPr>
                                <w:noProof/>
                              </w:rPr>
                              <w:drawing>
                                <wp:inline distT="0" distB="0" distL="0" distR="0">
                                  <wp:extent cx="662781" cy="530225"/>
                                  <wp:effectExtent l="0" t="0" r="4445" b="317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688" cy="5317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1" o:spid="_x0000_s1039" type="#_x0000_t202" style="position:absolute;margin-left:197.65pt;margin-top:39.9pt;width:65.25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" filled="f" stroked="f" strokeweight=".5pt">
                <v:textbox>
                  <w:txbxContent>
                    <w:p w:rsidR="000D3957" w:rsidRDefault="000D3957">
                      <w:r>
                        <w:rPr>
                          <w:noProof/>
                        </w:rPr>
                        <w:drawing>
                          <wp:inline distT="0" distB="0" distL="0" distR="0">
                            <wp:extent cx="662781" cy="530225"/>
                            <wp:effectExtent l="0" t="0" r="4445" b="317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688" cy="531751"/>
                                    </a:xfrm>
                                    <a:prstGeom prst="rect">
                                      <a:avLst/>
                                    </a:prstGeom>
                                    <a:noFill/>
                                    <a:ln>
                                      <a:noFill/>
                                    </a:ln>
                                  </pic:spPr>
                                </pic:pic>
                              </a:graphicData>
                            </a:graphic>
                          </wp:inline>
                        </w:drawing>
                      </w:r>
                    </w:p>
                  </w:txbxContent>
                </v:textbox>
              </v:shape>
            </w:pict>
          </mc:Fallback>
        </mc:AlternateContent>
      </w:r>
      <w:r w:rsidR="00F00E19">
        <w:rPr>
          <w:noProof/>
        </w:rPr>
        <mc:AlternateContent>
          <mc:Choice Requires="wps">
            <w:drawing>
              <wp:anchor distT="0" distB="0" distL="114300" distR="114300" simplePos="0" relativeHeight="251658752" behindDoc="0" locked="0" layoutInCell="1" allowOverlap="1">
                <wp:simplePos x="0" y="0"/>
                <wp:positionH relativeFrom="column">
                  <wp:posOffset>500380</wp:posOffset>
                </wp:positionH>
                <wp:positionV relativeFrom="paragraph">
                  <wp:posOffset>1126490</wp:posOffset>
                </wp:positionV>
                <wp:extent cx="1314450" cy="600075"/>
                <wp:effectExtent l="0" t="0" r="0" b="9525"/>
                <wp:wrapNone/>
                <wp:docPr id="23" name="Polje z besedilom 23"/>
                <wp:cNvGraphicFramePr/>
                <a:graphic xmlns:a="http://schemas.openxmlformats.org/drawingml/2006/main">
                  <a:graphicData uri="http://schemas.microsoft.com/office/word/2010/wordprocessingShape">
                    <wps:wsp>
                      <wps:cNvSpPr txBox="1"/>
                      <wps:spPr>
                        <a:xfrm>
                          <a:off x="0" y="0"/>
                          <a:ext cx="131445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3957" w:rsidRDefault="000D3957">
                            <w:r>
                              <w:rPr>
                                <w:noProof/>
                              </w:rPr>
                              <w:drawing>
                                <wp:inline distT="0" distB="0" distL="0" distR="0" wp14:anchorId="694DCFDE" wp14:editId="692C6F9B">
                                  <wp:extent cx="1298788" cy="50482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3782" cy="5067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23" o:spid="_x0000_s1040" type="#_x0000_t202" style="position:absolute;margin-left:39.4pt;margin-top:88.7pt;width:103.5pt;height:47.2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" fillcolor="white [3201]" stroked="f" strokeweight=".5pt">
                <v:textbox>
                  <w:txbxContent>
                    <w:p w:rsidR="000D3957" w:rsidRDefault="000D3957">
                      <w:r>
                        <w:rPr>
                          <w:noProof/>
                        </w:rPr>
                        <w:drawing>
                          <wp:inline distT="0" distB="0" distL="0" distR="0" wp14:anchorId="694DCFDE" wp14:editId="692C6F9B">
                            <wp:extent cx="1298788" cy="50482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3782" cy="506766"/>
                                    </a:xfrm>
                                    <a:prstGeom prst="rect">
                                      <a:avLst/>
                                    </a:prstGeom>
                                    <a:noFill/>
                                    <a:ln>
                                      <a:noFill/>
                                    </a:ln>
                                  </pic:spPr>
                                </pic:pic>
                              </a:graphicData>
                            </a:graphic>
                          </wp:inline>
                        </w:drawing>
                      </w:r>
                    </w:p>
                  </w:txbxContent>
                </v:textbox>
              </v:shape>
            </w:pict>
          </mc:Fallback>
        </mc:AlternateContent>
      </w:r>
      <w:r w:rsidR="00F14EDC">
        <w:tab/>
      </w:r>
    </w:p>
    <w:p w:rsidR="00C51DA8" w:rsidRDefault="00C51DA8" w:rsidP="00C51DA8">
      <w:pPr>
        <w:pStyle w:val="Odstavekseznama"/>
        <w:spacing w:after="200" w:line="276" w:lineRule="auto"/>
        <w:ind w:left="567"/>
        <w:jc w:val="both"/>
        <w:rPr>
          <w:rFonts w:ascii="Tahoma" w:hAnsi="Tahoma" w:cs="Tahoma"/>
          <w:b/>
          <w:sz w:val="20"/>
          <w:szCs w:val="20"/>
        </w:rPr>
      </w:pPr>
      <w:r>
        <w:rPr>
          <w:rFonts w:ascii="Tahoma" w:hAnsi="Tahoma" w:cs="Tahoma"/>
          <w:b/>
          <w:sz w:val="20"/>
          <w:szCs w:val="20"/>
        </w:rPr>
        <w:lastRenderedPageBreak/>
        <w:br w:type="page"/>
      </w:r>
    </w:p>
    <w:p w:rsidR="00D817FF" w:rsidRPr="0017693E" w:rsidRDefault="00D817FF" w:rsidP="00D817FF">
      <w:pPr>
        <w:pStyle w:val="Odstavekseznama"/>
        <w:numPr>
          <w:ilvl w:val="0"/>
          <w:numId w:val="1"/>
        </w:numPr>
        <w:spacing w:after="200" w:line="276" w:lineRule="auto"/>
        <w:ind w:left="567" w:hanging="567"/>
        <w:jc w:val="both"/>
        <w:rPr>
          <w:rFonts w:ascii="Tahoma" w:hAnsi="Tahoma" w:cs="Tahoma"/>
          <w:b/>
          <w:sz w:val="20"/>
          <w:szCs w:val="20"/>
        </w:rPr>
      </w:pPr>
      <w:r w:rsidRPr="00C02631">
        <w:rPr>
          <w:rFonts w:ascii="Tahoma" w:hAnsi="Tahoma" w:cs="Tahoma"/>
          <w:b/>
          <w:sz w:val="20"/>
          <w:szCs w:val="20"/>
        </w:rPr>
        <w:lastRenderedPageBreak/>
        <w:t xml:space="preserve">POSLOVNI NAČRT JAVNEGA SKLADA RS ZA PODJETNIŠTVO ZA </w:t>
      </w:r>
      <w:r w:rsidRPr="0017693E">
        <w:rPr>
          <w:rFonts w:ascii="Tahoma" w:hAnsi="Tahoma" w:cs="Tahoma"/>
          <w:b/>
          <w:sz w:val="20"/>
          <w:szCs w:val="20"/>
        </w:rPr>
        <w:t>LETO 201</w:t>
      </w:r>
      <w:r w:rsidR="0086634B" w:rsidRPr="0017693E">
        <w:rPr>
          <w:rFonts w:ascii="Tahoma" w:hAnsi="Tahoma" w:cs="Tahoma"/>
          <w:b/>
          <w:sz w:val="20"/>
          <w:szCs w:val="20"/>
        </w:rPr>
        <w:t>9</w:t>
      </w:r>
      <w:r w:rsidRPr="0017693E">
        <w:rPr>
          <w:rFonts w:ascii="Tahoma" w:hAnsi="Tahoma" w:cs="Tahoma"/>
          <w:b/>
          <w:sz w:val="20"/>
          <w:szCs w:val="20"/>
        </w:rPr>
        <w:t xml:space="preserve"> Z OBRAZLOŽITVAMI…………………………………………………………………………………….</w:t>
      </w:r>
      <w:r w:rsidR="00C02631" w:rsidRPr="0017693E">
        <w:rPr>
          <w:rFonts w:ascii="Tahoma" w:hAnsi="Tahoma" w:cs="Tahoma"/>
          <w:b/>
          <w:sz w:val="20"/>
          <w:szCs w:val="20"/>
        </w:rPr>
        <w:t>5</w:t>
      </w:r>
    </w:p>
    <w:p w:rsidR="00D817FF" w:rsidRPr="0017693E" w:rsidRDefault="00D817FF" w:rsidP="00D817FF">
      <w:pPr>
        <w:pStyle w:val="Odstavekseznama"/>
        <w:spacing w:after="200" w:line="276" w:lineRule="auto"/>
        <w:ind w:left="567"/>
        <w:jc w:val="both"/>
        <w:rPr>
          <w:rFonts w:ascii="Tahoma" w:hAnsi="Tahoma" w:cs="Tahoma"/>
          <w:b/>
          <w:sz w:val="20"/>
          <w:szCs w:val="20"/>
        </w:rPr>
      </w:pPr>
    </w:p>
    <w:p w:rsidR="00D817FF" w:rsidRPr="0017693E" w:rsidRDefault="00D817FF" w:rsidP="00D817FF">
      <w:pPr>
        <w:pStyle w:val="Odstavekseznama"/>
        <w:numPr>
          <w:ilvl w:val="0"/>
          <w:numId w:val="1"/>
        </w:numPr>
        <w:spacing w:after="200" w:line="276" w:lineRule="auto"/>
        <w:ind w:left="567" w:hanging="567"/>
        <w:jc w:val="both"/>
        <w:rPr>
          <w:rFonts w:ascii="Tahoma" w:hAnsi="Tahoma" w:cs="Tahoma"/>
          <w:b/>
          <w:sz w:val="20"/>
          <w:szCs w:val="20"/>
        </w:rPr>
      </w:pPr>
      <w:r w:rsidRPr="0017693E">
        <w:rPr>
          <w:rFonts w:ascii="Tahoma" w:hAnsi="Tahoma" w:cs="Tahoma"/>
          <w:b/>
          <w:sz w:val="20"/>
          <w:szCs w:val="20"/>
        </w:rPr>
        <w:t>FINANČNI NAČRT JAVNEGA SKLADA RS ZA PODJETNIŠTVO ZA LETO 201</w:t>
      </w:r>
      <w:r w:rsidR="0086634B" w:rsidRPr="0017693E">
        <w:rPr>
          <w:rFonts w:ascii="Tahoma" w:hAnsi="Tahoma" w:cs="Tahoma"/>
          <w:b/>
          <w:sz w:val="20"/>
          <w:szCs w:val="20"/>
        </w:rPr>
        <w:t>9</w:t>
      </w:r>
      <w:r w:rsidRPr="0017693E">
        <w:rPr>
          <w:rFonts w:ascii="Tahoma" w:hAnsi="Tahoma" w:cs="Tahoma"/>
          <w:b/>
          <w:sz w:val="20"/>
          <w:szCs w:val="20"/>
        </w:rPr>
        <w:t xml:space="preserve"> Z OBRAZLOŽITVAMI…………………………………..…………………………………</w:t>
      </w:r>
      <w:r w:rsidR="0017693E">
        <w:rPr>
          <w:rFonts w:ascii="Tahoma" w:hAnsi="Tahoma" w:cs="Tahoma"/>
          <w:b/>
          <w:sz w:val="20"/>
          <w:szCs w:val="20"/>
        </w:rPr>
        <w:t>.</w:t>
      </w:r>
      <w:r w:rsidRPr="0017693E">
        <w:rPr>
          <w:rFonts w:ascii="Tahoma" w:hAnsi="Tahoma" w:cs="Tahoma"/>
          <w:b/>
          <w:sz w:val="20"/>
          <w:szCs w:val="20"/>
        </w:rPr>
        <w:t>.…..…….</w:t>
      </w:r>
      <w:r w:rsidR="00C63F43">
        <w:rPr>
          <w:rFonts w:ascii="Tahoma" w:hAnsi="Tahoma" w:cs="Tahoma"/>
          <w:b/>
          <w:sz w:val="20"/>
          <w:szCs w:val="20"/>
        </w:rPr>
        <w:t>11</w:t>
      </w:r>
      <w:r w:rsidR="007E37CB">
        <w:rPr>
          <w:rFonts w:ascii="Tahoma" w:hAnsi="Tahoma" w:cs="Tahoma"/>
          <w:b/>
          <w:sz w:val="20"/>
          <w:szCs w:val="20"/>
        </w:rPr>
        <w:t>5</w:t>
      </w:r>
    </w:p>
    <w:p w:rsidR="00D817FF" w:rsidRPr="0017693E" w:rsidRDefault="00D817FF" w:rsidP="00D817FF">
      <w:pPr>
        <w:pStyle w:val="Odstavekseznama"/>
        <w:jc w:val="both"/>
        <w:rPr>
          <w:rFonts w:ascii="Tahoma" w:hAnsi="Tahoma" w:cs="Tahoma"/>
          <w:b/>
          <w:sz w:val="20"/>
          <w:szCs w:val="20"/>
        </w:rPr>
      </w:pPr>
    </w:p>
    <w:p w:rsidR="00D817FF" w:rsidRPr="0017693E" w:rsidRDefault="00D817FF" w:rsidP="00D817FF">
      <w:pPr>
        <w:pStyle w:val="Odstavekseznama"/>
        <w:numPr>
          <w:ilvl w:val="0"/>
          <w:numId w:val="1"/>
        </w:numPr>
        <w:spacing w:after="200" w:line="276" w:lineRule="auto"/>
        <w:ind w:left="567" w:hanging="567"/>
        <w:rPr>
          <w:rFonts w:ascii="Tahoma" w:hAnsi="Tahoma" w:cs="Tahoma"/>
          <w:b/>
          <w:sz w:val="20"/>
          <w:szCs w:val="20"/>
        </w:rPr>
      </w:pPr>
      <w:r w:rsidRPr="0017693E">
        <w:rPr>
          <w:rFonts w:ascii="Tahoma" w:hAnsi="Tahoma" w:cs="Tahoma"/>
          <w:b/>
          <w:sz w:val="20"/>
          <w:szCs w:val="20"/>
        </w:rPr>
        <w:t>PRILOGA 1: KADROVSKI NAČRT JAVNEGA SKLADA RS ZA PODJETNIŠTVO ZA LETO 201</w:t>
      </w:r>
      <w:r w:rsidR="0086634B" w:rsidRPr="0017693E">
        <w:rPr>
          <w:rFonts w:ascii="Tahoma" w:hAnsi="Tahoma" w:cs="Tahoma"/>
          <w:b/>
          <w:sz w:val="20"/>
          <w:szCs w:val="20"/>
        </w:rPr>
        <w:t>9</w:t>
      </w:r>
      <w:r w:rsidRPr="0017693E">
        <w:rPr>
          <w:rFonts w:ascii="Tahoma" w:hAnsi="Tahoma" w:cs="Tahoma"/>
          <w:b/>
          <w:sz w:val="20"/>
          <w:szCs w:val="20"/>
        </w:rPr>
        <w:t xml:space="preserve"> Z OBRAZLOŽITVAMI……………………….…………………………..…</w:t>
      </w:r>
      <w:r w:rsidR="005B4BA5" w:rsidRPr="0017693E">
        <w:rPr>
          <w:rFonts w:ascii="Tahoma" w:hAnsi="Tahoma" w:cs="Tahoma"/>
          <w:b/>
          <w:sz w:val="20"/>
          <w:szCs w:val="20"/>
        </w:rPr>
        <w:t>………….</w:t>
      </w:r>
      <w:r w:rsidR="0017693E">
        <w:rPr>
          <w:rFonts w:ascii="Tahoma" w:hAnsi="Tahoma" w:cs="Tahoma"/>
          <w:b/>
          <w:sz w:val="20"/>
          <w:szCs w:val="20"/>
        </w:rPr>
        <w:t>.</w:t>
      </w:r>
      <w:r w:rsidRPr="0017693E">
        <w:rPr>
          <w:rFonts w:ascii="Tahoma" w:hAnsi="Tahoma" w:cs="Tahoma"/>
          <w:b/>
          <w:sz w:val="20"/>
          <w:szCs w:val="20"/>
        </w:rPr>
        <w:t>…...1</w:t>
      </w:r>
      <w:r w:rsidR="0017693E" w:rsidRPr="0017693E">
        <w:rPr>
          <w:rFonts w:ascii="Tahoma" w:hAnsi="Tahoma" w:cs="Tahoma"/>
          <w:b/>
          <w:sz w:val="20"/>
          <w:szCs w:val="20"/>
        </w:rPr>
        <w:t>3</w:t>
      </w:r>
      <w:r w:rsidR="007E37CB">
        <w:rPr>
          <w:rFonts w:ascii="Tahoma" w:hAnsi="Tahoma" w:cs="Tahoma"/>
          <w:b/>
          <w:sz w:val="20"/>
          <w:szCs w:val="20"/>
        </w:rPr>
        <w:t>7</w:t>
      </w:r>
    </w:p>
    <w:p w:rsidR="00D817FF" w:rsidRPr="0017693E" w:rsidRDefault="00D817FF" w:rsidP="00D817FF">
      <w:pPr>
        <w:pStyle w:val="Odstavekseznama"/>
        <w:rPr>
          <w:rFonts w:ascii="Tahoma" w:hAnsi="Tahoma" w:cs="Tahoma"/>
          <w:b/>
          <w:sz w:val="20"/>
          <w:szCs w:val="20"/>
        </w:rPr>
      </w:pPr>
    </w:p>
    <w:p w:rsidR="000A26AD" w:rsidRPr="0017693E" w:rsidRDefault="00D817FF" w:rsidP="00D817FF">
      <w:pPr>
        <w:pStyle w:val="Odstavekseznama"/>
        <w:numPr>
          <w:ilvl w:val="0"/>
          <w:numId w:val="1"/>
        </w:numPr>
        <w:spacing w:after="200" w:line="276" w:lineRule="auto"/>
        <w:ind w:left="567" w:hanging="567"/>
      </w:pPr>
      <w:r w:rsidRPr="0017693E">
        <w:rPr>
          <w:rFonts w:ascii="Tahoma" w:hAnsi="Tahoma" w:cs="Tahoma"/>
          <w:b/>
          <w:sz w:val="20"/>
          <w:szCs w:val="20"/>
        </w:rPr>
        <w:t xml:space="preserve">PRILOGA 2: </w:t>
      </w:r>
      <w:r w:rsidR="00A37863" w:rsidRPr="0017693E">
        <w:rPr>
          <w:rFonts w:ascii="Tahoma" w:hAnsi="Tahoma" w:cs="Tahoma"/>
          <w:b/>
          <w:sz w:val="20"/>
          <w:szCs w:val="20"/>
        </w:rPr>
        <w:t>OSNOVNE INFORMACIJE O SLOVENSKEM PODJETNIŠKEM SKLADU ..</w:t>
      </w:r>
      <w:r w:rsidRPr="0017693E">
        <w:rPr>
          <w:rFonts w:ascii="Tahoma" w:hAnsi="Tahoma" w:cs="Tahoma"/>
          <w:b/>
          <w:sz w:val="20"/>
          <w:szCs w:val="20"/>
        </w:rPr>
        <w:t>1</w:t>
      </w:r>
      <w:r w:rsidR="007E37CB">
        <w:rPr>
          <w:rFonts w:ascii="Tahoma" w:hAnsi="Tahoma" w:cs="Tahoma"/>
          <w:b/>
          <w:sz w:val="20"/>
          <w:szCs w:val="20"/>
        </w:rPr>
        <w:t>41</w:t>
      </w:r>
    </w:p>
    <w:p w:rsidR="00D817FF" w:rsidRPr="00D817FF" w:rsidRDefault="00D817FF" w:rsidP="00D817FF">
      <w:pPr>
        <w:pStyle w:val="Odstavekseznama"/>
        <w:rPr>
          <w:highlight w:val="yellow"/>
        </w:rPr>
      </w:pPr>
    </w:p>
    <w:p w:rsidR="00DB57C8" w:rsidRDefault="00D817FF" w:rsidP="00D817FF">
      <w:pPr>
        <w:spacing w:after="200" w:line="276" w:lineRule="auto"/>
        <w:rPr>
          <w:highlight w:val="yellow"/>
        </w:rPr>
        <w:sectPr w:rsidR="00DB57C8" w:rsidSect="00A75811">
          <w:footerReference w:type="first" r:id="rId26"/>
          <w:pgSz w:w="11906" w:h="16838"/>
          <w:pgMar w:top="1417" w:right="1417" w:bottom="1417" w:left="1417" w:header="708" w:footer="708" w:gutter="0"/>
          <w:cols w:space="708"/>
          <w:titlePg/>
          <w:docGrid w:linePitch="360"/>
        </w:sectPr>
      </w:pPr>
      <w:r>
        <w:rPr>
          <w:highlight w:val="yellow"/>
        </w:rPr>
        <w:br w:type="page"/>
      </w:r>
    </w:p>
    <w:p w:rsidR="00EF441E" w:rsidRDefault="00EF441E" w:rsidP="00D817FF">
      <w:pPr>
        <w:spacing w:after="200" w:line="276" w:lineRule="auto"/>
        <w:rPr>
          <w:highlight w:val="yellow"/>
        </w:rPr>
        <w:sectPr w:rsidR="00EF441E" w:rsidSect="00A75811">
          <w:pgSz w:w="11906" w:h="16838"/>
          <w:pgMar w:top="1417" w:right="1417" w:bottom="1417" w:left="1417" w:header="708" w:footer="708" w:gutter="0"/>
          <w:cols w:space="708"/>
          <w:titlePg/>
          <w:docGrid w:linePitch="360"/>
        </w:sectPr>
      </w:pPr>
    </w:p>
    <w:p w:rsidR="00D817FF" w:rsidRDefault="00D817FF" w:rsidP="00D817FF">
      <w:pPr>
        <w:spacing w:after="200" w:line="276" w:lineRule="auto"/>
        <w:rPr>
          <w:highlight w:val="yellow"/>
        </w:rPr>
      </w:pPr>
    </w:p>
    <w:p w:rsidR="00D817FF" w:rsidRDefault="00D817FF" w:rsidP="00D817FF">
      <w:pPr>
        <w:spacing w:after="200" w:line="276" w:lineRule="auto"/>
        <w:rPr>
          <w:highlight w:val="yellow"/>
        </w:rPr>
      </w:pPr>
      <w:r w:rsidRPr="00665D10">
        <w:rPr>
          <w:rFonts w:ascii="Tahoma" w:hAnsi="Tahoma" w:cs="Tahoma"/>
          <w:b/>
          <w:noProof/>
          <w:sz w:val="20"/>
          <w:szCs w:val="20"/>
        </w:rPr>
        <mc:AlternateContent>
          <mc:Choice Requires="wps">
            <w:drawing>
              <wp:anchor distT="0" distB="0" distL="114300" distR="114300" simplePos="0" relativeHeight="251652608" behindDoc="0" locked="0" layoutInCell="1" allowOverlap="1" wp14:anchorId="54DA16CB" wp14:editId="4DA95365">
                <wp:simplePos x="0" y="0"/>
                <wp:positionH relativeFrom="column">
                  <wp:posOffset>20666</wp:posOffset>
                </wp:positionH>
                <wp:positionV relativeFrom="paragraph">
                  <wp:posOffset>2912976</wp:posOffset>
                </wp:positionV>
                <wp:extent cx="5667375" cy="1724025"/>
                <wp:effectExtent l="0" t="0" r="28575" b="2857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724025"/>
                        </a:xfrm>
                        <a:prstGeom prst="rect">
                          <a:avLst/>
                        </a:prstGeom>
                        <a:solidFill>
                          <a:srgbClr val="FFFFFF"/>
                        </a:solidFill>
                        <a:ln w="9525">
                          <a:solidFill>
                            <a:srgbClr val="7F7F7F"/>
                          </a:solidFill>
                          <a:miter lim="800000"/>
                          <a:headEnd/>
                          <a:tailEnd/>
                        </a:ln>
                      </wps:spPr>
                      <wps:txbx>
                        <w:txbxContent>
                          <w:p w:rsidR="000D3957" w:rsidRDefault="000D3957" w:rsidP="00D817FF">
                            <w:pPr>
                              <w:jc w:val="center"/>
                              <w:rPr>
                                <w:rFonts w:ascii="Tahoma" w:hAnsi="Tahoma" w:cs="Tahoma"/>
                                <w:b/>
                                <w:sz w:val="28"/>
                                <w:szCs w:val="28"/>
                              </w:rPr>
                            </w:pPr>
                          </w:p>
                          <w:p w:rsidR="000D3957" w:rsidRDefault="000D3957" w:rsidP="00D817FF">
                            <w:pPr>
                              <w:jc w:val="center"/>
                              <w:rPr>
                                <w:rFonts w:ascii="Tahoma" w:hAnsi="Tahoma" w:cs="Tahoma"/>
                                <w:b/>
                                <w:sz w:val="28"/>
                                <w:szCs w:val="28"/>
                              </w:rPr>
                            </w:pPr>
                          </w:p>
                          <w:p w:rsidR="000D3957" w:rsidRPr="00941EAC" w:rsidRDefault="000D3957" w:rsidP="00D817FF">
                            <w:pPr>
                              <w:numPr>
                                <w:ilvl w:val="0"/>
                                <w:numId w:val="2"/>
                              </w:numPr>
                              <w:jc w:val="center"/>
                              <w:rPr>
                                <w:rFonts w:ascii="Tahoma" w:hAnsi="Tahoma" w:cs="Tahoma"/>
                                <w:b/>
                                <w:sz w:val="32"/>
                                <w:szCs w:val="32"/>
                              </w:rPr>
                            </w:pPr>
                            <w:r w:rsidRPr="00941EAC">
                              <w:rPr>
                                <w:rFonts w:ascii="Tahoma" w:hAnsi="Tahoma" w:cs="Tahoma"/>
                                <w:b/>
                                <w:sz w:val="32"/>
                                <w:szCs w:val="32"/>
                              </w:rPr>
                              <w:t xml:space="preserve">POSLOVNI NAČRT </w:t>
                            </w:r>
                          </w:p>
                          <w:p w:rsidR="000D3957" w:rsidRDefault="000D3957" w:rsidP="00D817FF">
                            <w:pPr>
                              <w:jc w:val="center"/>
                              <w:rPr>
                                <w:rFonts w:ascii="Tahoma" w:hAnsi="Tahoma" w:cs="Tahoma"/>
                                <w:b/>
                                <w:iCs/>
                                <w:sz w:val="32"/>
                                <w:szCs w:val="32"/>
                              </w:rPr>
                            </w:pPr>
                            <w:r w:rsidRPr="00941EAC">
                              <w:rPr>
                                <w:rFonts w:ascii="Tahoma" w:hAnsi="Tahoma" w:cs="Tahoma"/>
                                <w:b/>
                                <w:iCs/>
                                <w:sz w:val="32"/>
                                <w:szCs w:val="32"/>
                              </w:rPr>
                              <w:t xml:space="preserve">JAVNEGA SKLADA REPUBLIKE SLOVENIJE </w:t>
                            </w:r>
                          </w:p>
                          <w:p w:rsidR="000D3957" w:rsidRPr="00941EAC" w:rsidRDefault="000D3957" w:rsidP="00D817FF">
                            <w:pPr>
                              <w:jc w:val="center"/>
                              <w:rPr>
                                <w:rFonts w:ascii="Tahoma" w:hAnsi="Tahoma" w:cs="Tahoma"/>
                                <w:b/>
                                <w:iCs/>
                                <w:sz w:val="32"/>
                                <w:szCs w:val="32"/>
                              </w:rPr>
                            </w:pPr>
                            <w:r w:rsidRPr="00941EAC">
                              <w:rPr>
                                <w:rFonts w:ascii="Tahoma" w:hAnsi="Tahoma" w:cs="Tahoma"/>
                                <w:b/>
                                <w:iCs/>
                                <w:sz w:val="32"/>
                                <w:szCs w:val="32"/>
                              </w:rPr>
                              <w:t>ZA PODJETNIŠTVO</w:t>
                            </w:r>
                          </w:p>
                          <w:p w:rsidR="000D3957" w:rsidRPr="00941EAC" w:rsidRDefault="000D3957" w:rsidP="00D817FF">
                            <w:pPr>
                              <w:jc w:val="center"/>
                              <w:rPr>
                                <w:rFonts w:ascii="Tahoma" w:hAnsi="Tahoma" w:cs="Tahoma"/>
                                <w:b/>
                                <w:sz w:val="32"/>
                                <w:szCs w:val="32"/>
                              </w:rPr>
                            </w:pPr>
                            <w:r w:rsidRPr="00941EAC">
                              <w:rPr>
                                <w:rFonts w:ascii="Tahoma" w:hAnsi="Tahoma" w:cs="Tahoma"/>
                                <w:b/>
                                <w:iCs/>
                                <w:sz w:val="32"/>
                                <w:szCs w:val="32"/>
                              </w:rPr>
                              <w:t>ZA</w:t>
                            </w:r>
                            <w:r w:rsidRPr="00941EAC">
                              <w:rPr>
                                <w:rFonts w:ascii="Tahoma" w:hAnsi="Tahoma" w:cs="Tahoma"/>
                                <w:b/>
                                <w:sz w:val="32"/>
                                <w:szCs w:val="32"/>
                              </w:rPr>
                              <w:t xml:space="preserve"> LETO </w:t>
                            </w:r>
                            <w:r>
                              <w:rPr>
                                <w:rFonts w:ascii="Tahoma" w:hAnsi="Tahoma" w:cs="Tahoma"/>
                                <w:b/>
                                <w:sz w:val="32"/>
                                <w:szCs w:val="32"/>
                              </w:rPr>
                              <w:t>2019</w:t>
                            </w:r>
                            <w:r w:rsidRPr="00941EAC">
                              <w:rPr>
                                <w:rFonts w:ascii="Tahoma" w:hAnsi="Tahoma" w:cs="Tahoma"/>
                                <w:b/>
                                <w:sz w:val="32"/>
                                <w:szCs w:val="32"/>
                              </w:rPr>
                              <w:t xml:space="preserve"> </w:t>
                            </w:r>
                          </w:p>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A16CB" id="Text Box 3" o:spid="_x0000_s1041" type="#_x0000_t202" style="position:absolute;margin-left:1.65pt;margin-top:229.35pt;width:446.25pt;height:13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" strokecolor="#7f7f7f">
                <v:textbox>
                  <w:txbxContent>
                    <w:p w:rsidR="000D3957" w:rsidRDefault="000D3957" w:rsidP="00D817FF">
                      <w:pPr>
                        <w:jc w:val="center"/>
                        <w:rPr>
                          <w:rFonts w:ascii="Tahoma" w:hAnsi="Tahoma" w:cs="Tahoma"/>
                          <w:b/>
                          <w:sz w:val="28"/>
                          <w:szCs w:val="28"/>
                        </w:rPr>
                      </w:pPr>
                    </w:p>
                    <w:p w:rsidR="000D3957" w:rsidRDefault="000D3957" w:rsidP="00D817FF">
                      <w:pPr>
                        <w:jc w:val="center"/>
                        <w:rPr>
                          <w:rFonts w:ascii="Tahoma" w:hAnsi="Tahoma" w:cs="Tahoma"/>
                          <w:b/>
                          <w:sz w:val="28"/>
                          <w:szCs w:val="28"/>
                        </w:rPr>
                      </w:pPr>
                    </w:p>
                    <w:p w:rsidR="000D3957" w:rsidRPr="00941EAC" w:rsidRDefault="000D3957" w:rsidP="00D817FF">
                      <w:pPr>
                        <w:numPr>
                          <w:ilvl w:val="0"/>
                          <w:numId w:val="2"/>
                        </w:numPr>
                        <w:jc w:val="center"/>
                        <w:rPr>
                          <w:rFonts w:ascii="Tahoma" w:hAnsi="Tahoma" w:cs="Tahoma"/>
                          <w:b/>
                          <w:sz w:val="32"/>
                          <w:szCs w:val="32"/>
                        </w:rPr>
                      </w:pPr>
                      <w:r w:rsidRPr="00941EAC">
                        <w:rPr>
                          <w:rFonts w:ascii="Tahoma" w:hAnsi="Tahoma" w:cs="Tahoma"/>
                          <w:b/>
                          <w:sz w:val="32"/>
                          <w:szCs w:val="32"/>
                        </w:rPr>
                        <w:t xml:space="preserve">POSLOVNI NAČRT </w:t>
                      </w:r>
                    </w:p>
                    <w:p w:rsidR="000D3957" w:rsidRDefault="000D3957" w:rsidP="00D817FF">
                      <w:pPr>
                        <w:jc w:val="center"/>
                        <w:rPr>
                          <w:rFonts w:ascii="Tahoma" w:hAnsi="Tahoma" w:cs="Tahoma"/>
                          <w:b/>
                          <w:iCs/>
                          <w:sz w:val="32"/>
                          <w:szCs w:val="32"/>
                        </w:rPr>
                      </w:pPr>
                      <w:r w:rsidRPr="00941EAC">
                        <w:rPr>
                          <w:rFonts w:ascii="Tahoma" w:hAnsi="Tahoma" w:cs="Tahoma"/>
                          <w:b/>
                          <w:iCs/>
                          <w:sz w:val="32"/>
                          <w:szCs w:val="32"/>
                        </w:rPr>
                        <w:t xml:space="preserve">JAVNEGA SKLADA REPUBLIKE SLOVENIJE </w:t>
                      </w:r>
                    </w:p>
                    <w:p w:rsidR="000D3957" w:rsidRPr="00941EAC" w:rsidRDefault="000D3957" w:rsidP="00D817FF">
                      <w:pPr>
                        <w:jc w:val="center"/>
                        <w:rPr>
                          <w:rFonts w:ascii="Tahoma" w:hAnsi="Tahoma" w:cs="Tahoma"/>
                          <w:b/>
                          <w:iCs/>
                          <w:sz w:val="32"/>
                          <w:szCs w:val="32"/>
                        </w:rPr>
                      </w:pPr>
                      <w:r w:rsidRPr="00941EAC">
                        <w:rPr>
                          <w:rFonts w:ascii="Tahoma" w:hAnsi="Tahoma" w:cs="Tahoma"/>
                          <w:b/>
                          <w:iCs/>
                          <w:sz w:val="32"/>
                          <w:szCs w:val="32"/>
                        </w:rPr>
                        <w:t>ZA PODJETNIŠTVO</w:t>
                      </w:r>
                    </w:p>
                    <w:p w:rsidR="000D3957" w:rsidRPr="00941EAC" w:rsidRDefault="000D3957" w:rsidP="00D817FF">
                      <w:pPr>
                        <w:jc w:val="center"/>
                        <w:rPr>
                          <w:rFonts w:ascii="Tahoma" w:hAnsi="Tahoma" w:cs="Tahoma"/>
                          <w:b/>
                          <w:sz w:val="32"/>
                          <w:szCs w:val="32"/>
                        </w:rPr>
                      </w:pPr>
                      <w:r w:rsidRPr="00941EAC">
                        <w:rPr>
                          <w:rFonts w:ascii="Tahoma" w:hAnsi="Tahoma" w:cs="Tahoma"/>
                          <w:b/>
                          <w:iCs/>
                          <w:sz w:val="32"/>
                          <w:szCs w:val="32"/>
                        </w:rPr>
                        <w:t>ZA</w:t>
                      </w:r>
                      <w:r w:rsidRPr="00941EAC">
                        <w:rPr>
                          <w:rFonts w:ascii="Tahoma" w:hAnsi="Tahoma" w:cs="Tahoma"/>
                          <w:b/>
                          <w:sz w:val="32"/>
                          <w:szCs w:val="32"/>
                        </w:rPr>
                        <w:t xml:space="preserve"> LETO </w:t>
                      </w:r>
                      <w:r>
                        <w:rPr>
                          <w:rFonts w:ascii="Tahoma" w:hAnsi="Tahoma" w:cs="Tahoma"/>
                          <w:b/>
                          <w:sz w:val="32"/>
                          <w:szCs w:val="32"/>
                        </w:rPr>
                        <w:t>2019</w:t>
                      </w:r>
                      <w:r w:rsidRPr="00941EAC">
                        <w:rPr>
                          <w:rFonts w:ascii="Tahoma" w:hAnsi="Tahoma" w:cs="Tahoma"/>
                          <w:b/>
                          <w:sz w:val="32"/>
                          <w:szCs w:val="32"/>
                        </w:rPr>
                        <w:t xml:space="preserve"> </w:t>
                      </w:r>
                    </w:p>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p w:rsidR="000D3957" w:rsidRDefault="000D3957" w:rsidP="00D817FF"/>
                  </w:txbxContent>
                </v:textbox>
              </v:shape>
            </w:pict>
          </mc:Fallback>
        </mc:AlternateContent>
      </w: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Pr="00D817FF" w:rsidRDefault="00D817FF" w:rsidP="00D817FF">
      <w:pPr>
        <w:rPr>
          <w:highlight w:val="yellow"/>
        </w:rPr>
      </w:pPr>
    </w:p>
    <w:p w:rsidR="00D817FF" w:rsidRDefault="00D817FF" w:rsidP="00D817FF">
      <w:pPr>
        <w:rPr>
          <w:highlight w:val="yellow"/>
        </w:rPr>
      </w:pPr>
    </w:p>
    <w:p w:rsidR="00D817FF" w:rsidRPr="00D817FF" w:rsidRDefault="00D817FF" w:rsidP="00D817FF">
      <w:pPr>
        <w:rPr>
          <w:highlight w:val="yellow"/>
        </w:rPr>
      </w:pPr>
    </w:p>
    <w:p w:rsidR="00D817FF" w:rsidRDefault="00D817FF" w:rsidP="00D817FF">
      <w:pPr>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817FF" w:rsidRDefault="00D817FF" w:rsidP="00D817FF">
      <w:pPr>
        <w:jc w:val="right"/>
        <w:rPr>
          <w:highlight w:val="yellow"/>
        </w:rPr>
      </w:pPr>
    </w:p>
    <w:p w:rsidR="00DB57C8" w:rsidRDefault="0086634B" w:rsidP="00D817FF">
      <w:pPr>
        <w:jc w:val="center"/>
        <w:rPr>
          <w:rFonts w:ascii="Tahoma" w:hAnsi="Tahoma" w:cs="Tahoma"/>
          <w:sz w:val="20"/>
          <w:szCs w:val="20"/>
        </w:rPr>
        <w:sectPr w:rsidR="00DB57C8" w:rsidSect="00A75811">
          <w:pgSz w:w="11906" w:h="16838"/>
          <w:pgMar w:top="1417" w:right="1417" w:bottom="1417" w:left="1417" w:header="708" w:footer="708" w:gutter="0"/>
          <w:cols w:space="708"/>
          <w:titlePg/>
          <w:docGrid w:linePitch="360"/>
        </w:sectPr>
      </w:pPr>
      <w:r>
        <w:rPr>
          <w:rFonts w:ascii="Tahoma" w:hAnsi="Tahoma" w:cs="Tahoma"/>
          <w:sz w:val="20"/>
          <w:szCs w:val="20"/>
        </w:rPr>
        <w:t>Maribor, oktober 2018</w:t>
      </w:r>
    </w:p>
    <w:p w:rsidR="00D817FF" w:rsidRDefault="00D817FF" w:rsidP="00D817FF">
      <w:pPr>
        <w:jc w:val="center"/>
        <w:rPr>
          <w:rFonts w:ascii="Tahoma" w:hAnsi="Tahoma" w:cs="Tahoma"/>
          <w:sz w:val="20"/>
          <w:szCs w:val="20"/>
        </w:rPr>
      </w:pPr>
      <w:r>
        <w:rPr>
          <w:rFonts w:ascii="Tahoma" w:hAnsi="Tahoma" w:cs="Tahoma"/>
          <w:sz w:val="20"/>
          <w:szCs w:val="20"/>
        </w:rPr>
        <w:br w:type="page"/>
      </w:r>
    </w:p>
    <w:p w:rsidR="00D817FF" w:rsidRDefault="00D817FF" w:rsidP="00E90E5B">
      <w:pPr>
        <w:spacing w:line="276" w:lineRule="auto"/>
        <w:jc w:val="both"/>
        <w:rPr>
          <w:rFonts w:ascii="Tahoma" w:hAnsi="Tahoma" w:cs="Tahoma"/>
          <w:sz w:val="20"/>
          <w:szCs w:val="20"/>
        </w:rPr>
      </w:pPr>
      <w:r>
        <w:rPr>
          <w:rFonts w:ascii="Tahoma" w:hAnsi="Tahoma" w:cs="Tahoma"/>
          <w:sz w:val="20"/>
          <w:szCs w:val="20"/>
        </w:rPr>
        <w:t>KAZALO – POSLOVNI NAČRT</w:t>
      </w:r>
    </w:p>
    <w:p w:rsidR="00D817FF" w:rsidRDefault="00D817FF" w:rsidP="00B80B6C">
      <w:pPr>
        <w:spacing w:line="276" w:lineRule="auto"/>
        <w:jc w:val="both"/>
        <w:rPr>
          <w:rFonts w:ascii="Tahoma" w:hAnsi="Tahoma" w:cs="Tahoma"/>
          <w:sz w:val="20"/>
          <w:szCs w:val="20"/>
        </w:rPr>
      </w:pPr>
    </w:p>
    <w:p w:rsidR="00C63F43" w:rsidRPr="004359DA" w:rsidRDefault="00A119A7">
      <w:pPr>
        <w:pStyle w:val="Kazalovsebine1"/>
        <w:tabs>
          <w:tab w:val="left" w:pos="480"/>
          <w:tab w:val="right" w:leader="dot" w:pos="9062"/>
        </w:tabs>
        <w:rPr>
          <w:rFonts w:ascii="Tahoma" w:eastAsiaTheme="minorEastAsia" w:hAnsi="Tahoma" w:cs="Tahoma"/>
          <w:b w:val="0"/>
        </w:rPr>
      </w:pPr>
      <w:r w:rsidRPr="00B80B6C">
        <w:rPr>
          <w:rFonts w:ascii="Tahoma" w:hAnsi="Tahoma" w:cs="Tahoma"/>
          <w:sz w:val="18"/>
          <w:szCs w:val="18"/>
          <w:highlight w:val="yellow"/>
        </w:rPr>
        <w:fldChar w:fldCharType="begin"/>
      </w:r>
      <w:r w:rsidRPr="00B80B6C">
        <w:rPr>
          <w:rFonts w:ascii="Tahoma" w:hAnsi="Tahoma" w:cs="Tahoma"/>
          <w:sz w:val="18"/>
          <w:szCs w:val="18"/>
          <w:highlight w:val="yellow"/>
        </w:rPr>
        <w:instrText xml:space="preserve"> TOC \o "1-3" \h \z \u </w:instrText>
      </w:r>
      <w:r w:rsidRPr="00B80B6C">
        <w:rPr>
          <w:rFonts w:ascii="Tahoma" w:hAnsi="Tahoma" w:cs="Tahoma"/>
          <w:sz w:val="18"/>
          <w:szCs w:val="18"/>
          <w:highlight w:val="yellow"/>
        </w:rPr>
        <w:fldChar w:fldCharType="separate"/>
      </w:r>
      <w:hyperlink w:anchor="_Toc527629328" w:history="1">
        <w:r w:rsidR="00C63F43" w:rsidRPr="00C63F43">
          <w:rPr>
            <w:rStyle w:val="Hiperpovezava"/>
            <w:rFonts w:ascii="Tahoma" w:hAnsi="Tahoma" w:cs="Tahoma"/>
          </w:rPr>
          <w:t>0.</w:t>
        </w:r>
        <w:r w:rsidR="00C63F43" w:rsidRPr="004359DA">
          <w:rPr>
            <w:rFonts w:ascii="Tahoma" w:eastAsiaTheme="minorEastAsia" w:hAnsi="Tahoma" w:cs="Tahoma"/>
            <w:b w:val="0"/>
          </w:rPr>
          <w:tab/>
        </w:r>
        <w:r w:rsidR="00C63F43" w:rsidRPr="00C63F43">
          <w:rPr>
            <w:rStyle w:val="Hiperpovezava"/>
            <w:rFonts w:ascii="Tahoma" w:hAnsi="Tahoma" w:cs="Tahoma"/>
          </w:rPr>
          <w:t>UVOD</w:t>
        </w:r>
        <w:r w:rsidR="00C63F43" w:rsidRPr="004359DA">
          <w:rPr>
            <w:rFonts w:ascii="Tahoma" w:hAnsi="Tahoma" w:cs="Tahoma"/>
            <w:webHidden/>
          </w:rPr>
          <w:tab/>
        </w:r>
        <w:r w:rsidR="00C63F43" w:rsidRPr="004359DA">
          <w:rPr>
            <w:rFonts w:ascii="Tahoma" w:hAnsi="Tahoma" w:cs="Tahoma"/>
            <w:webHidden/>
          </w:rPr>
          <w:fldChar w:fldCharType="begin"/>
        </w:r>
        <w:r w:rsidR="00C63F43" w:rsidRPr="004359DA">
          <w:rPr>
            <w:rFonts w:ascii="Tahoma" w:hAnsi="Tahoma" w:cs="Tahoma"/>
            <w:webHidden/>
          </w:rPr>
          <w:instrText xml:space="preserve"> PAGEREF _Toc527629328 \h </w:instrText>
        </w:r>
        <w:r w:rsidR="00C63F43" w:rsidRPr="004359DA">
          <w:rPr>
            <w:rFonts w:ascii="Tahoma" w:hAnsi="Tahoma" w:cs="Tahoma"/>
            <w:webHidden/>
          </w:rPr>
        </w:r>
        <w:r w:rsidR="00C63F43" w:rsidRPr="004359DA">
          <w:rPr>
            <w:rFonts w:ascii="Tahoma" w:hAnsi="Tahoma" w:cs="Tahoma"/>
            <w:webHidden/>
          </w:rPr>
          <w:fldChar w:fldCharType="separate"/>
        </w:r>
        <w:r w:rsidR="00C07D89">
          <w:rPr>
            <w:rFonts w:ascii="Tahoma" w:hAnsi="Tahoma" w:cs="Tahoma"/>
            <w:webHidden/>
          </w:rPr>
          <w:t>10</w:t>
        </w:r>
        <w:r w:rsidR="00C63F43" w:rsidRPr="004359DA">
          <w:rPr>
            <w:rFonts w:ascii="Tahoma" w:hAnsi="Tahoma" w:cs="Tahoma"/>
            <w:webHidden/>
          </w:rPr>
          <w:fldChar w:fldCharType="end"/>
        </w:r>
      </w:hyperlink>
    </w:p>
    <w:p w:rsidR="00C63F43" w:rsidRPr="004359DA" w:rsidRDefault="00627EBD">
      <w:pPr>
        <w:pStyle w:val="Kazalovsebine1"/>
        <w:tabs>
          <w:tab w:val="right" w:leader="dot" w:pos="9062"/>
        </w:tabs>
        <w:rPr>
          <w:rFonts w:ascii="Tahoma" w:eastAsiaTheme="minorEastAsia" w:hAnsi="Tahoma" w:cs="Tahoma"/>
          <w:b w:val="0"/>
        </w:rPr>
      </w:pPr>
      <w:hyperlink w:anchor="_Toc527629329" w:history="1">
        <w:r w:rsidR="00C63F43" w:rsidRPr="00C63F43">
          <w:rPr>
            <w:rStyle w:val="Hiperpovezava"/>
            <w:rFonts w:ascii="Tahoma" w:hAnsi="Tahoma" w:cs="Tahoma"/>
          </w:rPr>
          <w:t xml:space="preserve">1.  </w:t>
        </w:r>
        <w:r w:rsidR="00F5331B">
          <w:rPr>
            <w:rStyle w:val="Hiperpovezava"/>
            <w:rFonts w:ascii="Tahoma" w:hAnsi="Tahoma" w:cs="Tahoma"/>
          </w:rPr>
          <w:t xml:space="preserve">  </w:t>
        </w:r>
        <w:r w:rsidR="00C63F43" w:rsidRPr="00C63F43">
          <w:rPr>
            <w:rStyle w:val="Hiperpovezava"/>
            <w:rFonts w:ascii="Tahoma" w:hAnsi="Tahoma" w:cs="Tahoma"/>
          </w:rPr>
          <w:t>POVZETEK</w:t>
        </w:r>
        <w:r w:rsidR="00C63F43" w:rsidRPr="004359DA">
          <w:rPr>
            <w:rFonts w:ascii="Tahoma" w:hAnsi="Tahoma" w:cs="Tahoma"/>
            <w:webHidden/>
          </w:rPr>
          <w:tab/>
        </w:r>
        <w:r w:rsidR="00C63F43" w:rsidRPr="004359DA">
          <w:rPr>
            <w:rFonts w:ascii="Tahoma" w:hAnsi="Tahoma" w:cs="Tahoma"/>
            <w:webHidden/>
          </w:rPr>
          <w:fldChar w:fldCharType="begin"/>
        </w:r>
        <w:r w:rsidR="00C63F43" w:rsidRPr="004359DA">
          <w:rPr>
            <w:rFonts w:ascii="Tahoma" w:hAnsi="Tahoma" w:cs="Tahoma"/>
            <w:webHidden/>
          </w:rPr>
          <w:instrText xml:space="preserve"> PAGEREF _Toc527629329 \h </w:instrText>
        </w:r>
        <w:r w:rsidR="00C63F43" w:rsidRPr="004359DA">
          <w:rPr>
            <w:rFonts w:ascii="Tahoma" w:hAnsi="Tahoma" w:cs="Tahoma"/>
            <w:webHidden/>
          </w:rPr>
        </w:r>
        <w:r w:rsidR="00C63F43" w:rsidRPr="004359DA">
          <w:rPr>
            <w:rFonts w:ascii="Tahoma" w:hAnsi="Tahoma" w:cs="Tahoma"/>
            <w:webHidden/>
          </w:rPr>
          <w:fldChar w:fldCharType="separate"/>
        </w:r>
        <w:r w:rsidR="00C07D89">
          <w:rPr>
            <w:rFonts w:ascii="Tahoma" w:hAnsi="Tahoma" w:cs="Tahoma"/>
            <w:webHidden/>
          </w:rPr>
          <w:t>13</w:t>
        </w:r>
        <w:r w:rsidR="00C63F43" w:rsidRPr="004359DA">
          <w:rPr>
            <w:rFonts w:ascii="Tahoma" w:hAnsi="Tahoma" w:cs="Tahoma"/>
            <w:webHidden/>
          </w:rPr>
          <w:fldChar w:fldCharType="end"/>
        </w:r>
      </w:hyperlink>
    </w:p>
    <w:p w:rsidR="00C63F43" w:rsidRPr="004359DA" w:rsidRDefault="00627EBD">
      <w:pPr>
        <w:pStyle w:val="Kazalovsebine1"/>
        <w:tabs>
          <w:tab w:val="left" w:pos="480"/>
          <w:tab w:val="right" w:leader="dot" w:pos="9062"/>
        </w:tabs>
        <w:rPr>
          <w:rFonts w:ascii="Tahoma" w:eastAsiaTheme="minorEastAsia" w:hAnsi="Tahoma" w:cs="Tahoma"/>
          <w:b w:val="0"/>
        </w:rPr>
      </w:pPr>
      <w:hyperlink w:anchor="_Toc527629330" w:history="1">
        <w:r w:rsidR="00C63F43" w:rsidRPr="00C63F43">
          <w:rPr>
            <w:rStyle w:val="Hiperpovezava"/>
            <w:rFonts w:ascii="Tahoma" w:hAnsi="Tahoma" w:cs="Tahoma"/>
          </w:rPr>
          <w:t>2.</w:t>
        </w:r>
        <w:r w:rsidR="00C63F43" w:rsidRPr="004359DA">
          <w:rPr>
            <w:rFonts w:ascii="Tahoma" w:eastAsiaTheme="minorEastAsia" w:hAnsi="Tahoma" w:cs="Tahoma"/>
            <w:b w:val="0"/>
          </w:rPr>
          <w:tab/>
        </w:r>
        <w:r w:rsidR="00C63F43" w:rsidRPr="00C63F43">
          <w:rPr>
            <w:rStyle w:val="Hiperpovezava"/>
            <w:rFonts w:ascii="Tahoma" w:hAnsi="Tahoma" w:cs="Tahoma"/>
          </w:rPr>
          <w:t>ZAZNANE TRŽNE VRZELI IN POTREBE</w:t>
        </w:r>
        <w:r w:rsidR="00C63F43" w:rsidRPr="004359DA">
          <w:rPr>
            <w:rFonts w:ascii="Tahoma" w:hAnsi="Tahoma" w:cs="Tahoma"/>
            <w:webHidden/>
          </w:rPr>
          <w:tab/>
        </w:r>
        <w:r w:rsidR="00C63F43" w:rsidRPr="004359DA">
          <w:rPr>
            <w:rFonts w:ascii="Tahoma" w:hAnsi="Tahoma" w:cs="Tahoma"/>
            <w:webHidden/>
          </w:rPr>
          <w:fldChar w:fldCharType="begin"/>
        </w:r>
        <w:r w:rsidR="00C63F43" w:rsidRPr="004359DA">
          <w:rPr>
            <w:rFonts w:ascii="Tahoma" w:hAnsi="Tahoma" w:cs="Tahoma"/>
            <w:webHidden/>
          </w:rPr>
          <w:instrText xml:space="preserve"> PAGEREF _Toc527629330 \h </w:instrText>
        </w:r>
        <w:r w:rsidR="00C63F43" w:rsidRPr="004359DA">
          <w:rPr>
            <w:rFonts w:ascii="Tahoma" w:hAnsi="Tahoma" w:cs="Tahoma"/>
            <w:webHidden/>
          </w:rPr>
        </w:r>
        <w:r w:rsidR="00C63F43" w:rsidRPr="004359DA">
          <w:rPr>
            <w:rFonts w:ascii="Tahoma" w:hAnsi="Tahoma" w:cs="Tahoma"/>
            <w:webHidden/>
          </w:rPr>
          <w:fldChar w:fldCharType="separate"/>
        </w:r>
        <w:r w:rsidR="00C07D89">
          <w:rPr>
            <w:rFonts w:ascii="Tahoma" w:hAnsi="Tahoma" w:cs="Tahoma"/>
            <w:webHidden/>
          </w:rPr>
          <w:t>21</w:t>
        </w:r>
        <w:r w:rsidR="00C63F43" w:rsidRPr="004359DA">
          <w:rPr>
            <w:rFonts w:ascii="Tahoma" w:hAnsi="Tahoma" w:cs="Tahoma"/>
            <w:webHidden/>
          </w:rPr>
          <w:fldChar w:fldCharType="end"/>
        </w:r>
      </w:hyperlink>
    </w:p>
    <w:p w:rsidR="00C63F43" w:rsidRPr="004359DA" w:rsidRDefault="00627EBD">
      <w:pPr>
        <w:pStyle w:val="Kazalovsebine1"/>
        <w:tabs>
          <w:tab w:val="right" w:leader="dot" w:pos="9062"/>
        </w:tabs>
        <w:rPr>
          <w:rFonts w:ascii="Tahoma" w:eastAsiaTheme="minorEastAsia" w:hAnsi="Tahoma" w:cs="Tahoma"/>
          <w:b w:val="0"/>
        </w:rPr>
      </w:pPr>
      <w:hyperlink w:anchor="_Toc527629331" w:history="1">
        <w:r w:rsidR="00C63F43" w:rsidRPr="00C63F43">
          <w:rPr>
            <w:rStyle w:val="Hiperpovezava"/>
            <w:rFonts w:ascii="Tahoma" w:hAnsi="Tahoma" w:cs="Tahoma"/>
          </w:rPr>
          <w:t>PO FINANČNIH SPODBUDAH</w:t>
        </w:r>
        <w:r w:rsidR="00C63F43" w:rsidRPr="004359DA">
          <w:rPr>
            <w:rFonts w:ascii="Tahoma" w:hAnsi="Tahoma" w:cs="Tahoma"/>
            <w:webHidden/>
          </w:rPr>
          <w:tab/>
        </w:r>
        <w:r w:rsidR="00C63F43" w:rsidRPr="004359DA">
          <w:rPr>
            <w:rFonts w:ascii="Tahoma" w:hAnsi="Tahoma" w:cs="Tahoma"/>
            <w:webHidden/>
          </w:rPr>
          <w:fldChar w:fldCharType="begin"/>
        </w:r>
        <w:r w:rsidR="00C63F43" w:rsidRPr="004359DA">
          <w:rPr>
            <w:rFonts w:ascii="Tahoma" w:hAnsi="Tahoma" w:cs="Tahoma"/>
            <w:webHidden/>
          </w:rPr>
          <w:instrText xml:space="preserve"> PAGEREF _Toc527629331 \h </w:instrText>
        </w:r>
        <w:r w:rsidR="00C63F43" w:rsidRPr="004359DA">
          <w:rPr>
            <w:rFonts w:ascii="Tahoma" w:hAnsi="Tahoma" w:cs="Tahoma"/>
            <w:webHidden/>
          </w:rPr>
        </w:r>
        <w:r w:rsidR="00C63F43" w:rsidRPr="004359DA">
          <w:rPr>
            <w:rFonts w:ascii="Tahoma" w:hAnsi="Tahoma" w:cs="Tahoma"/>
            <w:webHidden/>
          </w:rPr>
          <w:fldChar w:fldCharType="separate"/>
        </w:r>
        <w:r w:rsidR="00C07D89">
          <w:rPr>
            <w:rFonts w:ascii="Tahoma" w:hAnsi="Tahoma" w:cs="Tahoma"/>
            <w:webHidden/>
          </w:rPr>
          <w:t>21</w:t>
        </w:r>
        <w:r w:rsidR="00C63F43" w:rsidRPr="004359DA">
          <w:rPr>
            <w:rFonts w:ascii="Tahoma" w:hAnsi="Tahoma" w:cs="Tahoma"/>
            <w:webHidden/>
          </w:rPr>
          <w:fldChar w:fldCharType="end"/>
        </w:r>
      </w:hyperlink>
    </w:p>
    <w:p w:rsidR="00C63F43" w:rsidRPr="004359DA" w:rsidRDefault="00627EBD">
      <w:pPr>
        <w:pStyle w:val="Kazalovsebine2"/>
        <w:tabs>
          <w:tab w:val="left" w:pos="880"/>
          <w:tab w:val="right" w:leader="dot" w:pos="9062"/>
        </w:tabs>
        <w:rPr>
          <w:rFonts w:ascii="Tahoma" w:eastAsiaTheme="minorEastAsia" w:hAnsi="Tahoma" w:cs="Tahoma"/>
          <w:noProof/>
          <w:sz w:val="18"/>
          <w:szCs w:val="18"/>
        </w:rPr>
      </w:pPr>
      <w:hyperlink w:anchor="_Toc527629332" w:history="1">
        <w:r w:rsidR="00C63F43" w:rsidRPr="004359DA">
          <w:rPr>
            <w:rStyle w:val="Hiperpovezava"/>
            <w:rFonts w:ascii="Tahoma" w:eastAsiaTheme="majorEastAsia" w:hAnsi="Tahoma" w:cs="Tahoma"/>
            <w:noProof/>
            <w:sz w:val="18"/>
            <w:szCs w:val="18"/>
          </w:rPr>
          <w:t>2.1.</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Zaznane tržne vrzeli na področju financiranja MSP iz dostopnih strateških dokumentov</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_Toc527629332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23</w:t>
        </w:r>
        <w:r w:rsidR="00C63F43" w:rsidRPr="004359DA">
          <w:rPr>
            <w:rFonts w:ascii="Tahoma" w:hAnsi="Tahoma" w:cs="Tahoma"/>
            <w:noProof/>
            <w:webHidden/>
            <w:sz w:val="18"/>
            <w:szCs w:val="18"/>
          </w:rPr>
          <w:fldChar w:fldCharType="end"/>
        </w:r>
      </w:hyperlink>
    </w:p>
    <w:p w:rsidR="00C63F43" w:rsidRPr="004359DA" w:rsidRDefault="00627EBD">
      <w:pPr>
        <w:pStyle w:val="Kazalovsebine2"/>
        <w:tabs>
          <w:tab w:val="left" w:pos="880"/>
          <w:tab w:val="right" w:leader="dot" w:pos="9062"/>
        </w:tabs>
        <w:rPr>
          <w:rFonts w:ascii="Tahoma" w:eastAsiaTheme="minorEastAsia" w:hAnsi="Tahoma" w:cs="Tahoma"/>
          <w:noProof/>
          <w:sz w:val="18"/>
          <w:szCs w:val="18"/>
        </w:rPr>
      </w:pPr>
      <w:hyperlink w:anchor="_Toc527629333" w:history="1">
        <w:r w:rsidR="00C63F43" w:rsidRPr="004359DA">
          <w:rPr>
            <w:rStyle w:val="Hiperpovezava"/>
            <w:rFonts w:ascii="Tahoma" w:eastAsiaTheme="majorEastAsia" w:hAnsi="Tahoma" w:cs="Tahoma"/>
            <w:noProof/>
            <w:sz w:val="18"/>
            <w:szCs w:val="18"/>
          </w:rPr>
          <w:t>2.2.</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Zaznane tržne vrzeli Sklada na podlagi povpraševanja MSP po finančnih sredstvih</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_Toc527629333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32</w:t>
        </w:r>
        <w:r w:rsidR="00C63F43" w:rsidRPr="004359DA">
          <w:rPr>
            <w:rFonts w:ascii="Tahoma" w:hAnsi="Tahoma" w:cs="Tahoma"/>
            <w:noProof/>
            <w:webHidden/>
            <w:sz w:val="18"/>
            <w:szCs w:val="18"/>
          </w:rPr>
          <w:fldChar w:fldCharType="end"/>
        </w:r>
      </w:hyperlink>
    </w:p>
    <w:p w:rsidR="00C63F43" w:rsidRPr="004359DA" w:rsidRDefault="00627EBD">
      <w:pPr>
        <w:pStyle w:val="Kazalovsebine1"/>
        <w:tabs>
          <w:tab w:val="left" w:pos="480"/>
          <w:tab w:val="right" w:leader="dot" w:pos="9062"/>
        </w:tabs>
        <w:rPr>
          <w:rFonts w:ascii="Tahoma" w:eastAsiaTheme="minorEastAsia" w:hAnsi="Tahoma" w:cs="Tahoma"/>
          <w:b w:val="0"/>
        </w:rPr>
      </w:pPr>
      <w:hyperlink w:anchor="_Toc527629334" w:history="1">
        <w:r w:rsidR="00C63F43" w:rsidRPr="00C63F43">
          <w:rPr>
            <w:rStyle w:val="Hiperpovezava"/>
            <w:rFonts w:ascii="Tahoma" w:hAnsi="Tahoma" w:cs="Tahoma"/>
          </w:rPr>
          <w:t>3.</w:t>
        </w:r>
        <w:r w:rsidR="00C63F43" w:rsidRPr="004359DA">
          <w:rPr>
            <w:rFonts w:ascii="Tahoma" w:eastAsiaTheme="minorEastAsia" w:hAnsi="Tahoma" w:cs="Tahoma"/>
            <w:b w:val="0"/>
          </w:rPr>
          <w:tab/>
        </w:r>
        <w:r w:rsidR="00C63F43" w:rsidRPr="00C63F43">
          <w:rPr>
            <w:rStyle w:val="Hiperpovezava"/>
            <w:rFonts w:ascii="Tahoma" w:hAnsi="Tahoma" w:cs="Tahoma"/>
          </w:rPr>
          <w:t>VLOGA, VIZIJA IN POSLANSTVO SKLADA</w:t>
        </w:r>
        <w:r w:rsidR="00C63F43" w:rsidRPr="004359DA">
          <w:rPr>
            <w:rFonts w:ascii="Tahoma" w:hAnsi="Tahoma" w:cs="Tahoma"/>
            <w:webHidden/>
          </w:rPr>
          <w:tab/>
        </w:r>
        <w:r w:rsidR="00C63F43" w:rsidRPr="004359DA">
          <w:rPr>
            <w:rFonts w:ascii="Tahoma" w:hAnsi="Tahoma" w:cs="Tahoma"/>
            <w:webHidden/>
          </w:rPr>
          <w:fldChar w:fldCharType="begin"/>
        </w:r>
        <w:r w:rsidR="00C63F43" w:rsidRPr="004359DA">
          <w:rPr>
            <w:rFonts w:ascii="Tahoma" w:hAnsi="Tahoma" w:cs="Tahoma"/>
            <w:webHidden/>
          </w:rPr>
          <w:instrText xml:space="preserve"> PAGEREF _Toc527629334 \h </w:instrText>
        </w:r>
        <w:r w:rsidR="00C63F43" w:rsidRPr="004359DA">
          <w:rPr>
            <w:rFonts w:ascii="Tahoma" w:hAnsi="Tahoma" w:cs="Tahoma"/>
            <w:webHidden/>
          </w:rPr>
        </w:r>
        <w:r w:rsidR="00C63F43" w:rsidRPr="004359DA">
          <w:rPr>
            <w:rFonts w:ascii="Tahoma" w:hAnsi="Tahoma" w:cs="Tahoma"/>
            <w:webHidden/>
          </w:rPr>
          <w:fldChar w:fldCharType="separate"/>
        </w:r>
        <w:r w:rsidR="00C07D89">
          <w:rPr>
            <w:rFonts w:ascii="Tahoma" w:hAnsi="Tahoma" w:cs="Tahoma"/>
            <w:webHidden/>
          </w:rPr>
          <w:t>34</w:t>
        </w:r>
        <w:r w:rsidR="00C63F43" w:rsidRPr="004359DA">
          <w:rPr>
            <w:rFonts w:ascii="Tahoma" w:hAnsi="Tahoma" w:cs="Tahoma"/>
            <w:webHidden/>
          </w:rPr>
          <w:fldChar w:fldCharType="end"/>
        </w:r>
      </w:hyperlink>
    </w:p>
    <w:p w:rsidR="00C63F43" w:rsidRPr="004359DA" w:rsidRDefault="00627EBD">
      <w:pPr>
        <w:pStyle w:val="Kazalovsebine2"/>
        <w:tabs>
          <w:tab w:val="left" w:pos="880"/>
          <w:tab w:val="right" w:leader="dot" w:pos="9062"/>
        </w:tabs>
        <w:rPr>
          <w:rFonts w:ascii="Tahoma" w:eastAsiaTheme="minorEastAsia" w:hAnsi="Tahoma" w:cs="Tahoma"/>
          <w:noProof/>
          <w:sz w:val="18"/>
          <w:szCs w:val="18"/>
        </w:rPr>
      </w:pPr>
      <w:hyperlink w:anchor="_Toc527629335" w:history="1">
        <w:r w:rsidR="00C63F43" w:rsidRPr="004359DA">
          <w:rPr>
            <w:rStyle w:val="Hiperpovezava"/>
            <w:rFonts w:ascii="Tahoma" w:eastAsiaTheme="majorEastAsia" w:hAnsi="Tahoma" w:cs="Tahoma"/>
            <w:noProof/>
            <w:sz w:val="18"/>
            <w:szCs w:val="18"/>
          </w:rPr>
          <w:t>3.1.</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Vloga Sklada</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_Toc527629335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36</w:t>
        </w:r>
        <w:r w:rsidR="00C63F43" w:rsidRPr="004359DA">
          <w:rPr>
            <w:rFonts w:ascii="Tahoma" w:hAnsi="Tahoma" w:cs="Tahoma"/>
            <w:noProof/>
            <w:webHidden/>
            <w:sz w:val="18"/>
            <w:szCs w:val="18"/>
          </w:rPr>
          <w:fldChar w:fldCharType="end"/>
        </w:r>
      </w:hyperlink>
    </w:p>
    <w:p w:rsidR="00C63F43" w:rsidRPr="004359DA" w:rsidRDefault="00627EBD">
      <w:pPr>
        <w:pStyle w:val="Kazalovsebine2"/>
        <w:tabs>
          <w:tab w:val="left" w:pos="880"/>
          <w:tab w:val="right" w:leader="dot" w:pos="9062"/>
        </w:tabs>
        <w:rPr>
          <w:rFonts w:ascii="Tahoma" w:eastAsiaTheme="minorEastAsia" w:hAnsi="Tahoma" w:cs="Tahoma"/>
          <w:noProof/>
          <w:sz w:val="18"/>
          <w:szCs w:val="18"/>
        </w:rPr>
      </w:pPr>
      <w:hyperlink w:anchor="_Toc527629336" w:history="1">
        <w:r w:rsidR="00C63F43" w:rsidRPr="004359DA">
          <w:rPr>
            <w:rStyle w:val="Hiperpovezava"/>
            <w:rFonts w:ascii="Tahoma" w:eastAsiaTheme="majorEastAsia" w:hAnsi="Tahoma" w:cs="Tahoma"/>
            <w:noProof/>
            <w:sz w:val="18"/>
            <w:szCs w:val="18"/>
          </w:rPr>
          <w:t>3.2.</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Poslanstvo Sklada</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_Toc527629336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38</w:t>
        </w:r>
        <w:r w:rsidR="00C63F43" w:rsidRPr="004359DA">
          <w:rPr>
            <w:rFonts w:ascii="Tahoma" w:hAnsi="Tahoma" w:cs="Tahoma"/>
            <w:noProof/>
            <w:webHidden/>
            <w:sz w:val="18"/>
            <w:szCs w:val="18"/>
          </w:rPr>
          <w:fldChar w:fldCharType="end"/>
        </w:r>
      </w:hyperlink>
    </w:p>
    <w:p w:rsidR="00C63F43" w:rsidRPr="004359DA" w:rsidRDefault="00627EBD">
      <w:pPr>
        <w:pStyle w:val="Kazalovsebine2"/>
        <w:tabs>
          <w:tab w:val="left" w:pos="880"/>
          <w:tab w:val="right" w:leader="dot" w:pos="9062"/>
        </w:tabs>
        <w:rPr>
          <w:rFonts w:ascii="Tahoma" w:eastAsiaTheme="minorEastAsia" w:hAnsi="Tahoma" w:cs="Tahoma"/>
          <w:noProof/>
          <w:sz w:val="18"/>
          <w:szCs w:val="18"/>
        </w:rPr>
      </w:pPr>
      <w:hyperlink w:anchor="_Toc527629337" w:history="1">
        <w:r w:rsidR="00C63F43" w:rsidRPr="004359DA">
          <w:rPr>
            <w:rStyle w:val="Hiperpovezava"/>
            <w:rFonts w:ascii="Tahoma" w:eastAsiaTheme="majorEastAsia" w:hAnsi="Tahoma" w:cs="Tahoma"/>
            <w:noProof/>
            <w:sz w:val="18"/>
            <w:szCs w:val="18"/>
          </w:rPr>
          <w:t>3.3.</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Vizija Sklada s strateškimi usmeritvami</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_Toc527629337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39</w:t>
        </w:r>
        <w:r w:rsidR="00C63F43" w:rsidRPr="004359DA">
          <w:rPr>
            <w:rFonts w:ascii="Tahoma" w:hAnsi="Tahoma" w:cs="Tahoma"/>
            <w:noProof/>
            <w:webHidden/>
            <w:sz w:val="18"/>
            <w:szCs w:val="18"/>
          </w:rPr>
          <w:fldChar w:fldCharType="end"/>
        </w:r>
      </w:hyperlink>
    </w:p>
    <w:p w:rsidR="00C63F43" w:rsidRPr="004359DA" w:rsidRDefault="00627EBD">
      <w:pPr>
        <w:pStyle w:val="Kazalovsebine1"/>
        <w:tabs>
          <w:tab w:val="left" w:pos="480"/>
          <w:tab w:val="right" w:leader="dot" w:pos="9062"/>
        </w:tabs>
        <w:rPr>
          <w:rFonts w:ascii="Tahoma" w:eastAsiaTheme="minorEastAsia" w:hAnsi="Tahoma" w:cs="Tahoma"/>
          <w:b w:val="0"/>
        </w:rPr>
      </w:pPr>
      <w:hyperlink w:anchor="_Toc527629338" w:history="1">
        <w:r w:rsidR="00C63F43" w:rsidRPr="00C63F43">
          <w:rPr>
            <w:rStyle w:val="Hiperpovezava"/>
            <w:rFonts w:ascii="Tahoma" w:hAnsi="Tahoma" w:cs="Tahoma"/>
          </w:rPr>
          <w:t>4.</w:t>
        </w:r>
        <w:r w:rsidR="00C63F43" w:rsidRPr="004359DA">
          <w:rPr>
            <w:rFonts w:ascii="Tahoma" w:eastAsiaTheme="minorEastAsia" w:hAnsi="Tahoma" w:cs="Tahoma"/>
            <w:b w:val="0"/>
          </w:rPr>
          <w:tab/>
        </w:r>
        <w:r w:rsidR="00C63F43" w:rsidRPr="00C63F43">
          <w:rPr>
            <w:rStyle w:val="Hiperpovezava"/>
            <w:rFonts w:ascii="Tahoma" w:hAnsi="Tahoma" w:cs="Tahoma"/>
          </w:rPr>
          <w:t>KRATKOROČNI CILJI 2019 PO POSAMEZNIH STRATEŠKIH USMERITVAH</w:t>
        </w:r>
        <w:r w:rsidR="00C63F43" w:rsidRPr="004359DA">
          <w:rPr>
            <w:rFonts w:ascii="Tahoma" w:hAnsi="Tahoma" w:cs="Tahoma"/>
            <w:webHidden/>
          </w:rPr>
          <w:tab/>
        </w:r>
        <w:r w:rsidR="00C63F43" w:rsidRPr="004359DA">
          <w:rPr>
            <w:rFonts w:ascii="Tahoma" w:hAnsi="Tahoma" w:cs="Tahoma"/>
            <w:webHidden/>
          </w:rPr>
          <w:fldChar w:fldCharType="begin"/>
        </w:r>
        <w:r w:rsidR="00C63F43" w:rsidRPr="004359DA">
          <w:rPr>
            <w:rFonts w:ascii="Tahoma" w:hAnsi="Tahoma" w:cs="Tahoma"/>
            <w:webHidden/>
          </w:rPr>
          <w:instrText xml:space="preserve"> PAGEREF _Toc527629338 \h </w:instrText>
        </w:r>
        <w:r w:rsidR="00C63F43" w:rsidRPr="004359DA">
          <w:rPr>
            <w:rFonts w:ascii="Tahoma" w:hAnsi="Tahoma" w:cs="Tahoma"/>
            <w:webHidden/>
          </w:rPr>
        </w:r>
        <w:r w:rsidR="00C63F43" w:rsidRPr="004359DA">
          <w:rPr>
            <w:rFonts w:ascii="Tahoma" w:hAnsi="Tahoma" w:cs="Tahoma"/>
            <w:webHidden/>
          </w:rPr>
          <w:fldChar w:fldCharType="separate"/>
        </w:r>
        <w:r w:rsidR="00C07D89">
          <w:rPr>
            <w:rFonts w:ascii="Tahoma" w:hAnsi="Tahoma" w:cs="Tahoma"/>
            <w:webHidden/>
          </w:rPr>
          <w:t>40</w:t>
        </w:r>
        <w:r w:rsidR="00C63F43" w:rsidRPr="004359DA">
          <w:rPr>
            <w:rFonts w:ascii="Tahoma" w:hAnsi="Tahoma" w:cs="Tahoma"/>
            <w:webHidden/>
          </w:rPr>
          <w:fldChar w:fldCharType="end"/>
        </w:r>
      </w:hyperlink>
    </w:p>
    <w:p w:rsidR="00C63F43" w:rsidRPr="004359DA" w:rsidRDefault="00627EBD">
      <w:pPr>
        <w:pStyle w:val="Kazalovsebine2"/>
        <w:tabs>
          <w:tab w:val="left" w:pos="880"/>
          <w:tab w:val="right" w:leader="dot" w:pos="9062"/>
        </w:tabs>
        <w:rPr>
          <w:rFonts w:ascii="Tahoma" w:eastAsiaTheme="minorEastAsia" w:hAnsi="Tahoma" w:cs="Tahoma"/>
          <w:noProof/>
          <w:sz w:val="18"/>
          <w:szCs w:val="18"/>
        </w:rPr>
      </w:pPr>
      <w:hyperlink w:anchor="_Toc527629339" w:history="1">
        <w:r w:rsidR="00C63F43" w:rsidRPr="004359DA">
          <w:rPr>
            <w:rStyle w:val="Hiperpovezava"/>
            <w:rFonts w:ascii="Tahoma" w:eastAsiaTheme="majorEastAsia" w:hAnsi="Tahoma" w:cs="Tahoma"/>
            <w:noProof/>
            <w:sz w:val="18"/>
            <w:szCs w:val="18"/>
          </w:rPr>
          <w:t>4.1.</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Kratkoročni cilji pod strateško usmeritvijo I: Ciljna naravnanost</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_Toc527629339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42</w:t>
        </w:r>
        <w:r w:rsidR="00C63F43" w:rsidRPr="004359DA">
          <w:rPr>
            <w:rFonts w:ascii="Tahoma" w:hAnsi="Tahoma" w:cs="Tahoma"/>
            <w:noProof/>
            <w:webHidden/>
            <w:sz w:val="18"/>
            <w:szCs w:val="18"/>
          </w:rPr>
          <w:fldChar w:fldCharType="end"/>
        </w:r>
      </w:hyperlink>
    </w:p>
    <w:p w:rsidR="00C63F43" w:rsidRPr="004359DA" w:rsidRDefault="00627EBD">
      <w:pPr>
        <w:pStyle w:val="Kazalovsebine3"/>
        <w:tabs>
          <w:tab w:val="left" w:pos="1320"/>
          <w:tab w:val="right" w:leader="dot" w:pos="9062"/>
        </w:tabs>
        <w:rPr>
          <w:rFonts w:ascii="Tahoma" w:eastAsiaTheme="minorEastAsia" w:hAnsi="Tahoma" w:cs="Tahoma"/>
          <w:noProof/>
          <w:sz w:val="18"/>
          <w:szCs w:val="18"/>
        </w:rPr>
      </w:pPr>
      <w:hyperlink w:anchor="_Toc527629340" w:history="1">
        <w:r w:rsidR="00C63F43" w:rsidRPr="004359DA">
          <w:rPr>
            <w:rStyle w:val="Hiperpovezava"/>
            <w:rFonts w:ascii="Tahoma" w:eastAsiaTheme="majorEastAsia" w:hAnsi="Tahoma" w:cs="Tahoma"/>
            <w:noProof/>
            <w:sz w:val="18"/>
            <w:szCs w:val="18"/>
          </w:rPr>
          <w:t>4.1.1.</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Cilj: Ustrezna višina finančnih spodbud za zapolnjevanje vrzeli in podporo v ranljivih fazah razvoja (strateška usmeritev I: Ciljna naravnanost)</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_Toc527629340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42</w:t>
        </w:r>
        <w:r w:rsidR="00C63F43" w:rsidRPr="004359DA">
          <w:rPr>
            <w:rFonts w:ascii="Tahoma" w:hAnsi="Tahoma" w:cs="Tahoma"/>
            <w:noProof/>
            <w:webHidden/>
            <w:sz w:val="18"/>
            <w:szCs w:val="18"/>
          </w:rPr>
          <w:fldChar w:fldCharType="end"/>
        </w:r>
      </w:hyperlink>
    </w:p>
    <w:p w:rsidR="00C63F43" w:rsidRPr="004359DA" w:rsidRDefault="00627EBD">
      <w:pPr>
        <w:pStyle w:val="Kazalovsebine3"/>
        <w:tabs>
          <w:tab w:val="left" w:pos="1320"/>
          <w:tab w:val="right" w:leader="dot" w:pos="9062"/>
        </w:tabs>
        <w:rPr>
          <w:rFonts w:ascii="Tahoma" w:eastAsiaTheme="minorEastAsia" w:hAnsi="Tahoma" w:cs="Tahoma"/>
          <w:noProof/>
          <w:sz w:val="18"/>
          <w:szCs w:val="18"/>
        </w:rPr>
      </w:pPr>
      <w:hyperlink w:anchor="_Toc527629341" w:history="1">
        <w:r w:rsidR="00C63F43" w:rsidRPr="004359DA">
          <w:rPr>
            <w:rStyle w:val="Hiperpovezava"/>
            <w:rFonts w:ascii="Tahoma" w:eastAsiaTheme="majorEastAsia" w:hAnsi="Tahoma" w:cs="Tahoma"/>
            <w:noProof/>
            <w:sz w:val="18"/>
            <w:szCs w:val="18"/>
          </w:rPr>
          <w:t>4.1.2.</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Cilj: Zagotavljanje ustrezne višine finančnih virov za oblikovanje finančnih spodbud v leto 2019 (strateška usmeritev I: Ciljna naravnanost)</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_Toc527629341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81</w:t>
        </w:r>
        <w:r w:rsidR="00C63F43" w:rsidRPr="004359DA">
          <w:rPr>
            <w:rFonts w:ascii="Tahoma" w:hAnsi="Tahoma" w:cs="Tahoma"/>
            <w:noProof/>
            <w:webHidden/>
            <w:sz w:val="18"/>
            <w:szCs w:val="18"/>
          </w:rPr>
          <w:fldChar w:fldCharType="end"/>
        </w:r>
      </w:hyperlink>
    </w:p>
    <w:p w:rsidR="00C63F43" w:rsidRPr="004359DA" w:rsidRDefault="00627EBD">
      <w:pPr>
        <w:pStyle w:val="Kazalovsebine3"/>
        <w:tabs>
          <w:tab w:val="left" w:pos="1320"/>
          <w:tab w:val="right" w:leader="dot" w:pos="9062"/>
        </w:tabs>
        <w:rPr>
          <w:rFonts w:ascii="Tahoma" w:eastAsiaTheme="minorEastAsia" w:hAnsi="Tahoma" w:cs="Tahoma"/>
          <w:noProof/>
          <w:sz w:val="18"/>
          <w:szCs w:val="18"/>
        </w:rPr>
      </w:pPr>
      <w:hyperlink w:anchor="_Toc527629342" w:history="1">
        <w:r w:rsidR="00C63F43" w:rsidRPr="004359DA">
          <w:rPr>
            <w:rStyle w:val="Hiperpovezava"/>
            <w:rFonts w:ascii="Tahoma" w:eastAsiaTheme="majorEastAsia" w:hAnsi="Tahoma" w:cs="Tahoma"/>
            <w:noProof/>
            <w:sz w:val="18"/>
            <w:szCs w:val="18"/>
          </w:rPr>
          <w:t>4.1.3.</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Cilj: Vključenost evropskih virov (strateška usmeritev I: Ciljna naravnanost)</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_Toc527629342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82</w:t>
        </w:r>
        <w:r w:rsidR="00C63F43" w:rsidRPr="004359DA">
          <w:rPr>
            <w:rFonts w:ascii="Tahoma" w:hAnsi="Tahoma" w:cs="Tahoma"/>
            <w:noProof/>
            <w:webHidden/>
            <w:sz w:val="18"/>
            <w:szCs w:val="18"/>
          </w:rPr>
          <w:fldChar w:fldCharType="end"/>
        </w:r>
      </w:hyperlink>
    </w:p>
    <w:p w:rsidR="00C63F43" w:rsidRPr="004359DA" w:rsidRDefault="00627EBD">
      <w:pPr>
        <w:pStyle w:val="Kazalovsebine3"/>
        <w:tabs>
          <w:tab w:val="left" w:pos="1320"/>
          <w:tab w:val="right" w:leader="dot" w:pos="9062"/>
        </w:tabs>
        <w:rPr>
          <w:rFonts w:ascii="Tahoma" w:eastAsiaTheme="minorEastAsia" w:hAnsi="Tahoma" w:cs="Tahoma"/>
          <w:noProof/>
          <w:sz w:val="18"/>
          <w:szCs w:val="18"/>
        </w:rPr>
      </w:pPr>
      <w:hyperlink w:anchor="_Toc527629343" w:history="1">
        <w:r w:rsidR="00C63F43" w:rsidRPr="004359DA">
          <w:rPr>
            <w:rStyle w:val="Hiperpovezava"/>
            <w:rFonts w:ascii="Tahoma" w:eastAsiaTheme="majorEastAsia" w:hAnsi="Tahoma" w:cs="Tahoma"/>
            <w:noProof/>
            <w:sz w:val="18"/>
            <w:szCs w:val="18"/>
          </w:rPr>
          <w:t>4.1.4.</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Cilj: Doseganje multiplikacije javnih finančnih virov (strateška usmeritev I: Ciljna naravnanost)</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_Toc527629343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83</w:t>
        </w:r>
        <w:r w:rsidR="00C63F43" w:rsidRPr="004359DA">
          <w:rPr>
            <w:rFonts w:ascii="Tahoma" w:hAnsi="Tahoma" w:cs="Tahoma"/>
            <w:noProof/>
            <w:webHidden/>
            <w:sz w:val="18"/>
            <w:szCs w:val="18"/>
          </w:rPr>
          <w:fldChar w:fldCharType="end"/>
        </w:r>
      </w:hyperlink>
    </w:p>
    <w:p w:rsidR="00C63F43" w:rsidRPr="004359DA" w:rsidRDefault="00627EBD">
      <w:pPr>
        <w:pStyle w:val="Kazalovsebine3"/>
        <w:tabs>
          <w:tab w:val="left" w:pos="1320"/>
          <w:tab w:val="right" w:leader="dot" w:pos="9062"/>
        </w:tabs>
        <w:rPr>
          <w:rFonts w:ascii="Tahoma" w:eastAsiaTheme="minorEastAsia" w:hAnsi="Tahoma" w:cs="Tahoma"/>
          <w:noProof/>
          <w:sz w:val="18"/>
          <w:szCs w:val="18"/>
        </w:rPr>
      </w:pPr>
      <w:hyperlink w:anchor="_Toc527629344" w:history="1">
        <w:r w:rsidR="00C63F43" w:rsidRPr="004359DA">
          <w:rPr>
            <w:rStyle w:val="Hiperpovezava"/>
            <w:rFonts w:ascii="Tahoma" w:eastAsiaTheme="majorEastAsia" w:hAnsi="Tahoma" w:cs="Tahoma"/>
            <w:noProof/>
            <w:sz w:val="18"/>
            <w:szCs w:val="18"/>
          </w:rPr>
          <w:t>4.1.5.</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Cilj: Podprte ciljne skupine prispevajo k makroekonomskim učinkom (strateška usmeritev I: Ciljna naravnanost)</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_Toc527629344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84</w:t>
        </w:r>
        <w:r w:rsidR="00C63F43" w:rsidRPr="004359DA">
          <w:rPr>
            <w:rFonts w:ascii="Tahoma" w:hAnsi="Tahoma" w:cs="Tahoma"/>
            <w:noProof/>
            <w:webHidden/>
            <w:sz w:val="18"/>
            <w:szCs w:val="18"/>
          </w:rPr>
          <w:fldChar w:fldCharType="end"/>
        </w:r>
      </w:hyperlink>
    </w:p>
    <w:p w:rsidR="00C63F43" w:rsidRPr="004359DA" w:rsidRDefault="00627EBD">
      <w:pPr>
        <w:pStyle w:val="Kazalovsebine3"/>
        <w:tabs>
          <w:tab w:val="left" w:pos="1320"/>
          <w:tab w:val="right" w:leader="dot" w:pos="9062"/>
        </w:tabs>
        <w:rPr>
          <w:rFonts w:ascii="Tahoma" w:eastAsiaTheme="minorEastAsia" w:hAnsi="Tahoma" w:cs="Tahoma"/>
          <w:noProof/>
          <w:sz w:val="18"/>
          <w:szCs w:val="18"/>
        </w:rPr>
      </w:pPr>
      <w:hyperlink w:anchor="_Toc527629345" w:history="1">
        <w:r w:rsidR="00C63F43" w:rsidRPr="004359DA">
          <w:rPr>
            <w:rStyle w:val="Hiperpovezava"/>
            <w:rFonts w:ascii="Tahoma" w:eastAsiaTheme="majorEastAsia" w:hAnsi="Tahoma" w:cs="Tahoma"/>
            <w:noProof/>
            <w:sz w:val="18"/>
            <w:szCs w:val="18"/>
          </w:rPr>
          <w:t>4.1.6.</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Cilj: Vključevanje »SPS dvojčka« - vsebinska podpora MSP-jem (strateška usmeritev I: Ciljna naravnanost)</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_Toc527629345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86</w:t>
        </w:r>
        <w:r w:rsidR="00C63F43" w:rsidRPr="004359DA">
          <w:rPr>
            <w:rFonts w:ascii="Tahoma" w:hAnsi="Tahoma" w:cs="Tahoma"/>
            <w:noProof/>
            <w:webHidden/>
            <w:sz w:val="18"/>
            <w:szCs w:val="18"/>
          </w:rPr>
          <w:fldChar w:fldCharType="end"/>
        </w:r>
      </w:hyperlink>
    </w:p>
    <w:p w:rsidR="00C63F43" w:rsidRPr="004359DA" w:rsidRDefault="00627EBD">
      <w:pPr>
        <w:pStyle w:val="Kazalovsebine2"/>
        <w:tabs>
          <w:tab w:val="left" w:pos="880"/>
          <w:tab w:val="right" w:leader="dot" w:pos="9062"/>
        </w:tabs>
        <w:rPr>
          <w:rFonts w:ascii="Tahoma" w:eastAsiaTheme="minorEastAsia" w:hAnsi="Tahoma" w:cs="Tahoma"/>
          <w:noProof/>
          <w:sz w:val="18"/>
          <w:szCs w:val="18"/>
        </w:rPr>
      </w:pPr>
      <w:hyperlink w:anchor="_Toc527629346" w:history="1">
        <w:r w:rsidR="00C63F43" w:rsidRPr="004359DA">
          <w:rPr>
            <w:rStyle w:val="Hiperpovezava"/>
            <w:rFonts w:ascii="Tahoma" w:eastAsia="Calibri" w:hAnsi="Tahoma" w:cs="Tahoma"/>
            <w:noProof/>
            <w:sz w:val="18"/>
            <w:szCs w:val="18"/>
          </w:rPr>
          <w:t>4.2.</w:t>
        </w:r>
        <w:r w:rsidR="00C63F43" w:rsidRPr="004359DA">
          <w:rPr>
            <w:rFonts w:ascii="Tahoma" w:eastAsiaTheme="minorEastAsia" w:hAnsi="Tahoma" w:cs="Tahoma"/>
            <w:noProof/>
            <w:sz w:val="18"/>
            <w:szCs w:val="18"/>
          </w:rPr>
          <w:tab/>
        </w:r>
        <w:r w:rsidR="00C63F43" w:rsidRPr="004359DA">
          <w:rPr>
            <w:rStyle w:val="Hiperpovezava"/>
            <w:rFonts w:ascii="Tahoma" w:eastAsia="Calibri" w:hAnsi="Tahoma" w:cs="Tahoma"/>
            <w:noProof/>
            <w:sz w:val="18"/>
            <w:szCs w:val="18"/>
          </w:rPr>
          <w:t>Cilj: Donosnost poslovanja (strateška usmeritev II: Donosnost poslovanja)</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_Toc527629346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91</w:t>
        </w:r>
        <w:r w:rsidR="00C63F43" w:rsidRPr="004359DA">
          <w:rPr>
            <w:rFonts w:ascii="Tahoma" w:hAnsi="Tahoma" w:cs="Tahoma"/>
            <w:noProof/>
            <w:webHidden/>
            <w:sz w:val="18"/>
            <w:szCs w:val="18"/>
          </w:rPr>
          <w:fldChar w:fldCharType="end"/>
        </w:r>
      </w:hyperlink>
    </w:p>
    <w:p w:rsidR="00C63F43" w:rsidRPr="004359DA" w:rsidRDefault="00627EBD">
      <w:pPr>
        <w:pStyle w:val="Kazalovsebine2"/>
        <w:tabs>
          <w:tab w:val="left" w:pos="880"/>
          <w:tab w:val="right" w:leader="dot" w:pos="9062"/>
        </w:tabs>
        <w:rPr>
          <w:rFonts w:ascii="Tahoma" w:eastAsiaTheme="minorEastAsia" w:hAnsi="Tahoma" w:cs="Tahoma"/>
          <w:noProof/>
          <w:sz w:val="18"/>
          <w:szCs w:val="18"/>
        </w:rPr>
      </w:pPr>
      <w:hyperlink w:anchor="_Toc527629347" w:history="1">
        <w:r w:rsidR="00C63F43" w:rsidRPr="004359DA">
          <w:rPr>
            <w:rStyle w:val="Hiperpovezava"/>
            <w:rFonts w:ascii="Tahoma" w:eastAsiaTheme="majorEastAsia" w:hAnsi="Tahoma" w:cs="Tahoma"/>
            <w:noProof/>
            <w:sz w:val="18"/>
            <w:szCs w:val="18"/>
          </w:rPr>
          <w:t>4.3.</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Cilj: Učinkovitost delovanja s kadrovsko in organizacijsko strukturo (strateška usmeritev III: Učinkovitost delovanja)</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_Toc527629347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93</w:t>
        </w:r>
        <w:r w:rsidR="00C63F43" w:rsidRPr="004359DA">
          <w:rPr>
            <w:rFonts w:ascii="Tahoma" w:hAnsi="Tahoma" w:cs="Tahoma"/>
            <w:noProof/>
            <w:webHidden/>
            <w:sz w:val="18"/>
            <w:szCs w:val="18"/>
          </w:rPr>
          <w:fldChar w:fldCharType="end"/>
        </w:r>
      </w:hyperlink>
    </w:p>
    <w:p w:rsidR="00C63F43" w:rsidRPr="004359DA" w:rsidRDefault="00627EBD">
      <w:pPr>
        <w:pStyle w:val="Kazalovsebine2"/>
        <w:tabs>
          <w:tab w:val="left" w:pos="880"/>
          <w:tab w:val="right" w:leader="dot" w:pos="9062"/>
        </w:tabs>
        <w:rPr>
          <w:rFonts w:ascii="Tahoma" w:eastAsiaTheme="minorEastAsia" w:hAnsi="Tahoma" w:cs="Tahoma"/>
          <w:noProof/>
          <w:sz w:val="18"/>
          <w:szCs w:val="18"/>
        </w:rPr>
      </w:pPr>
      <w:hyperlink w:anchor="_Toc527629348" w:history="1">
        <w:r w:rsidR="00C63F43" w:rsidRPr="004359DA">
          <w:rPr>
            <w:rStyle w:val="Hiperpovezava"/>
            <w:rFonts w:ascii="Tahoma" w:eastAsiaTheme="majorEastAsia" w:hAnsi="Tahoma" w:cs="Tahoma"/>
            <w:noProof/>
            <w:sz w:val="18"/>
            <w:szCs w:val="18"/>
          </w:rPr>
          <w:t>4.4.</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Kratkoročni cilji pod strateško usmeritvijo IV: Delovati po načelih enostavnosti, preglednosti in transparentnosti</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_Toc527629348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94</w:t>
        </w:r>
        <w:r w:rsidR="00C63F43" w:rsidRPr="004359DA">
          <w:rPr>
            <w:rFonts w:ascii="Tahoma" w:hAnsi="Tahoma" w:cs="Tahoma"/>
            <w:noProof/>
            <w:webHidden/>
            <w:sz w:val="18"/>
            <w:szCs w:val="18"/>
          </w:rPr>
          <w:fldChar w:fldCharType="end"/>
        </w:r>
      </w:hyperlink>
    </w:p>
    <w:p w:rsidR="00C63F43" w:rsidRPr="004359DA" w:rsidRDefault="00627EBD">
      <w:pPr>
        <w:pStyle w:val="Kazalovsebine3"/>
        <w:tabs>
          <w:tab w:val="left" w:pos="1320"/>
          <w:tab w:val="right" w:leader="dot" w:pos="9062"/>
        </w:tabs>
        <w:rPr>
          <w:rFonts w:ascii="Tahoma" w:eastAsiaTheme="minorEastAsia" w:hAnsi="Tahoma" w:cs="Tahoma"/>
          <w:noProof/>
          <w:sz w:val="18"/>
          <w:szCs w:val="18"/>
        </w:rPr>
      </w:pPr>
      <w:hyperlink w:anchor="_Toc527629349" w:history="1">
        <w:r w:rsidR="00C63F43" w:rsidRPr="004359DA">
          <w:rPr>
            <w:rStyle w:val="Hiperpovezava"/>
            <w:rFonts w:ascii="Tahoma" w:eastAsiaTheme="majorEastAsia" w:hAnsi="Tahoma" w:cs="Tahoma"/>
            <w:noProof/>
            <w:sz w:val="18"/>
            <w:szCs w:val="18"/>
          </w:rPr>
          <w:t>4.4.1.</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Cilj: Zagotavljanje enostavnih in preglednih rešitev delovanja Sklada z uporabo specialnih orodij (strateška usmeritev IV: Delovati po načelih enostavnosti, preglednosti in transparentnosti)</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_Toc527629349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94</w:t>
        </w:r>
        <w:r w:rsidR="00C63F43" w:rsidRPr="004359DA">
          <w:rPr>
            <w:rFonts w:ascii="Tahoma" w:hAnsi="Tahoma" w:cs="Tahoma"/>
            <w:noProof/>
            <w:webHidden/>
            <w:sz w:val="18"/>
            <w:szCs w:val="18"/>
          </w:rPr>
          <w:fldChar w:fldCharType="end"/>
        </w:r>
      </w:hyperlink>
    </w:p>
    <w:p w:rsidR="00C63F43" w:rsidRPr="004359DA" w:rsidRDefault="00627EBD">
      <w:pPr>
        <w:pStyle w:val="Kazalovsebine3"/>
        <w:tabs>
          <w:tab w:val="left" w:pos="1320"/>
          <w:tab w:val="right" w:leader="dot" w:pos="9062"/>
        </w:tabs>
        <w:rPr>
          <w:rFonts w:ascii="Tahoma" w:eastAsiaTheme="minorEastAsia" w:hAnsi="Tahoma" w:cs="Tahoma"/>
          <w:noProof/>
          <w:sz w:val="18"/>
          <w:szCs w:val="18"/>
        </w:rPr>
      </w:pPr>
      <w:hyperlink w:anchor="_Toc527629350" w:history="1">
        <w:r w:rsidR="00C63F43" w:rsidRPr="004359DA">
          <w:rPr>
            <w:rStyle w:val="Hiperpovezava"/>
            <w:rFonts w:ascii="Tahoma" w:eastAsiaTheme="majorEastAsia" w:hAnsi="Tahoma" w:cs="Tahoma"/>
            <w:noProof/>
            <w:sz w:val="18"/>
            <w:szCs w:val="18"/>
          </w:rPr>
          <w:t>4.4.2.</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Cilj: Zagotavljanje transparentnosti z javnimi objavami vseh pomembnih informacij (strateška usmeritev IV: Delovati po načelih enostavnosti, preglednosti in transparentnosti)</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_Toc527629350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96</w:t>
        </w:r>
        <w:r w:rsidR="00C63F43" w:rsidRPr="004359DA">
          <w:rPr>
            <w:rFonts w:ascii="Tahoma" w:hAnsi="Tahoma" w:cs="Tahoma"/>
            <w:noProof/>
            <w:webHidden/>
            <w:sz w:val="18"/>
            <w:szCs w:val="18"/>
          </w:rPr>
          <w:fldChar w:fldCharType="end"/>
        </w:r>
      </w:hyperlink>
    </w:p>
    <w:p w:rsidR="00C63F43" w:rsidRPr="004359DA" w:rsidRDefault="00627EBD">
      <w:pPr>
        <w:pStyle w:val="Kazalovsebine3"/>
        <w:tabs>
          <w:tab w:val="left" w:pos="1320"/>
          <w:tab w:val="right" w:leader="dot" w:pos="9062"/>
        </w:tabs>
        <w:rPr>
          <w:rFonts w:ascii="Tahoma" w:eastAsiaTheme="minorEastAsia" w:hAnsi="Tahoma" w:cs="Tahoma"/>
          <w:noProof/>
          <w:sz w:val="18"/>
          <w:szCs w:val="18"/>
        </w:rPr>
      </w:pPr>
      <w:hyperlink w:anchor="_Toc527629351" w:history="1">
        <w:r w:rsidR="00C63F43" w:rsidRPr="004359DA">
          <w:rPr>
            <w:rStyle w:val="Hiperpovezava"/>
            <w:rFonts w:ascii="Tahoma" w:eastAsiaTheme="majorEastAsia" w:hAnsi="Tahoma" w:cs="Tahoma"/>
            <w:noProof/>
            <w:sz w:val="18"/>
            <w:szCs w:val="18"/>
          </w:rPr>
          <w:t>4.4.3.</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Cilj: Naravnanost k uvajanju izboljšav na vseh področjih delovanja (strateška usmeritev IV: Delovati po načelih enostavnosti, preglednosti in transparentnosti)</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_Toc527629351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100</w:t>
        </w:r>
        <w:r w:rsidR="00C63F43" w:rsidRPr="004359DA">
          <w:rPr>
            <w:rFonts w:ascii="Tahoma" w:hAnsi="Tahoma" w:cs="Tahoma"/>
            <w:noProof/>
            <w:webHidden/>
            <w:sz w:val="18"/>
            <w:szCs w:val="18"/>
          </w:rPr>
          <w:fldChar w:fldCharType="end"/>
        </w:r>
      </w:hyperlink>
    </w:p>
    <w:p w:rsidR="00C63F43" w:rsidRPr="004359DA" w:rsidRDefault="00627EBD">
      <w:pPr>
        <w:pStyle w:val="Kazalovsebine3"/>
        <w:tabs>
          <w:tab w:val="left" w:pos="1320"/>
          <w:tab w:val="right" w:leader="dot" w:pos="9062"/>
        </w:tabs>
        <w:rPr>
          <w:rFonts w:ascii="Tahoma" w:eastAsiaTheme="minorEastAsia" w:hAnsi="Tahoma" w:cs="Tahoma"/>
          <w:noProof/>
          <w:sz w:val="18"/>
          <w:szCs w:val="18"/>
        </w:rPr>
      </w:pPr>
      <w:hyperlink w:anchor="_Toc527629352" w:history="1">
        <w:r w:rsidR="00C63F43" w:rsidRPr="004359DA">
          <w:rPr>
            <w:rStyle w:val="Hiperpovezava"/>
            <w:rFonts w:ascii="Tahoma" w:eastAsiaTheme="majorEastAsia" w:hAnsi="Tahoma" w:cs="Tahoma"/>
            <w:noProof/>
            <w:sz w:val="18"/>
            <w:szCs w:val="18"/>
          </w:rPr>
          <w:t>4.4.4.</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Cilj: Upoštevanje zakonodajnih predpisov (strateška usmeritev IV: Delovati po načelih enostavnosti, preglednosti in transparentnosti)</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_Toc527629352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102</w:t>
        </w:r>
        <w:r w:rsidR="00C63F43" w:rsidRPr="004359DA">
          <w:rPr>
            <w:rFonts w:ascii="Tahoma" w:hAnsi="Tahoma" w:cs="Tahoma"/>
            <w:noProof/>
            <w:webHidden/>
            <w:sz w:val="18"/>
            <w:szCs w:val="18"/>
          </w:rPr>
          <w:fldChar w:fldCharType="end"/>
        </w:r>
      </w:hyperlink>
    </w:p>
    <w:p w:rsidR="00C63F43" w:rsidRPr="004359DA" w:rsidRDefault="00627EBD">
      <w:pPr>
        <w:pStyle w:val="Kazalovsebine3"/>
        <w:tabs>
          <w:tab w:val="left" w:pos="1320"/>
          <w:tab w:val="right" w:leader="dot" w:pos="9062"/>
        </w:tabs>
        <w:rPr>
          <w:rFonts w:ascii="Tahoma" w:eastAsiaTheme="minorEastAsia" w:hAnsi="Tahoma" w:cs="Tahoma"/>
          <w:noProof/>
          <w:sz w:val="18"/>
          <w:szCs w:val="18"/>
        </w:rPr>
      </w:pPr>
      <w:hyperlink w:anchor="_Toc527629353" w:history="1">
        <w:r w:rsidR="00C63F43" w:rsidRPr="004359DA">
          <w:rPr>
            <w:rStyle w:val="Hiperpovezava"/>
            <w:rFonts w:ascii="Tahoma" w:eastAsiaTheme="majorEastAsia" w:hAnsi="Tahoma" w:cs="Tahoma"/>
            <w:noProof/>
            <w:sz w:val="18"/>
            <w:szCs w:val="18"/>
          </w:rPr>
          <w:t>4.4.5.</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Cilj: Sprotni nadzor in merjenje učinkov</w:t>
        </w:r>
        <w:r w:rsidR="00C63F43" w:rsidRPr="004359DA">
          <w:rPr>
            <w:rStyle w:val="Hiperpovezava"/>
            <w:rFonts w:ascii="Tahoma" w:eastAsiaTheme="majorEastAsia" w:hAnsi="Tahoma" w:cs="Tahoma"/>
            <w:i/>
            <w:noProof/>
            <w:sz w:val="18"/>
            <w:szCs w:val="18"/>
          </w:rPr>
          <w:t xml:space="preserve"> </w:t>
        </w:r>
        <w:r w:rsidR="00C63F43" w:rsidRPr="004359DA">
          <w:rPr>
            <w:rStyle w:val="Hiperpovezava"/>
            <w:rFonts w:ascii="Tahoma" w:eastAsiaTheme="majorEastAsia" w:hAnsi="Tahoma" w:cs="Tahoma"/>
            <w:noProof/>
            <w:sz w:val="18"/>
            <w:szCs w:val="18"/>
          </w:rPr>
          <w:t>(strateška usmeritev IV: Delovati po načelih enostavnosti, preglednosti in transparentnosti)</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_Toc527629353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103</w:t>
        </w:r>
        <w:r w:rsidR="00C63F43" w:rsidRPr="004359DA">
          <w:rPr>
            <w:rFonts w:ascii="Tahoma" w:hAnsi="Tahoma" w:cs="Tahoma"/>
            <w:noProof/>
            <w:webHidden/>
            <w:sz w:val="18"/>
            <w:szCs w:val="18"/>
          </w:rPr>
          <w:fldChar w:fldCharType="end"/>
        </w:r>
      </w:hyperlink>
    </w:p>
    <w:p w:rsidR="00C63F43" w:rsidRPr="004359DA" w:rsidRDefault="00627EBD">
      <w:pPr>
        <w:pStyle w:val="Kazalovsebine3"/>
        <w:tabs>
          <w:tab w:val="left" w:pos="1320"/>
          <w:tab w:val="right" w:leader="dot" w:pos="9062"/>
        </w:tabs>
        <w:rPr>
          <w:rFonts w:ascii="Tahoma" w:eastAsiaTheme="minorEastAsia" w:hAnsi="Tahoma" w:cs="Tahoma"/>
          <w:noProof/>
          <w:sz w:val="18"/>
          <w:szCs w:val="18"/>
        </w:rPr>
      </w:pPr>
      <w:hyperlink w:anchor="_Toc527629354" w:history="1">
        <w:r w:rsidR="00C63F43" w:rsidRPr="004359DA">
          <w:rPr>
            <w:rStyle w:val="Hiperpovezava"/>
            <w:rFonts w:ascii="Tahoma" w:eastAsiaTheme="majorEastAsia" w:hAnsi="Tahoma" w:cs="Tahoma"/>
            <w:noProof/>
            <w:sz w:val="18"/>
            <w:szCs w:val="18"/>
          </w:rPr>
          <w:t>4.4.6.</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Cilj: Sklepanje strateških partnerstev in partnersko financiranje (strateška usmeritev IV: Delovati po načelih enostavnosti, preglednosti in transparentnosti)</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_Toc527629354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105</w:t>
        </w:r>
        <w:r w:rsidR="00C63F43" w:rsidRPr="004359DA">
          <w:rPr>
            <w:rFonts w:ascii="Tahoma" w:hAnsi="Tahoma" w:cs="Tahoma"/>
            <w:noProof/>
            <w:webHidden/>
            <w:sz w:val="18"/>
            <w:szCs w:val="18"/>
          </w:rPr>
          <w:fldChar w:fldCharType="end"/>
        </w:r>
      </w:hyperlink>
    </w:p>
    <w:p w:rsidR="00C63F43" w:rsidRPr="004359DA" w:rsidRDefault="00627EBD">
      <w:pPr>
        <w:pStyle w:val="Kazalovsebine2"/>
        <w:tabs>
          <w:tab w:val="left" w:pos="880"/>
          <w:tab w:val="right" w:leader="dot" w:pos="9062"/>
        </w:tabs>
        <w:rPr>
          <w:rFonts w:ascii="Tahoma" w:eastAsiaTheme="minorEastAsia" w:hAnsi="Tahoma" w:cs="Tahoma"/>
          <w:noProof/>
          <w:sz w:val="18"/>
          <w:szCs w:val="18"/>
        </w:rPr>
      </w:pPr>
      <w:hyperlink w:anchor="_Toc527629355" w:history="1">
        <w:r w:rsidR="00C63F43" w:rsidRPr="004359DA">
          <w:rPr>
            <w:rStyle w:val="Hiperpovezava"/>
            <w:rFonts w:ascii="Tahoma" w:eastAsiaTheme="majorEastAsia" w:hAnsi="Tahoma" w:cs="Tahoma"/>
            <w:noProof/>
            <w:sz w:val="18"/>
            <w:szCs w:val="18"/>
          </w:rPr>
          <w:t>4.5.</w:t>
        </w:r>
        <w:r w:rsidR="00C63F43" w:rsidRPr="004359DA">
          <w:rPr>
            <w:rFonts w:ascii="Tahoma" w:eastAsiaTheme="minorEastAsia" w:hAnsi="Tahoma" w:cs="Tahoma"/>
            <w:noProof/>
            <w:sz w:val="18"/>
            <w:szCs w:val="18"/>
          </w:rPr>
          <w:tab/>
        </w:r>
        <w:r w:rsidR="00C63F43" w:rsidRPr="004359DA">
          <w:rPr>
            <w:rStyle w:val="Hiperpovezava"/>
            <w:rFonts w:ascii="Tahoma" w:eastAsiaTheme="majorEastAsia" w:hAnsi="Tahoma" w:cs="Tahoma"/>
            <w:noProof/>
            <w:sz w:val="18"/>
            <w:szCs w:val="18"/>
          </w:rPr>
          <w:t>Izvajanje drugih posebnih projektov skladno z usmeritvami Vlade RS, Ministrstva za gospodarski razvoj in tehnologijo ali drugih državnih institucij</w:t>
        </w:r>
        <w:r w:rsidR="00C63F43" w:rsidRPr="004359DA">
          <w:rPr>
            <w:rFonts w:ascii="Tahoma" w:hAnsi="Tahoma" w:cs="Tahoma"/>
            <w:noProof/>
            <w:webHidden/>
            <w:sz w:val="18"/>
            <w:szCs w:val="18"/>
          </w:rPr>
          <w:tab/>
        </w:r>
        <w:r w:rsidR="00C63F43" w:rsidRPr="004359DA">
          <w:rPr>
            <w:rFonts w:ascii="Tahoma" w:hAnsi="Tahoma" w:cs="Tahoma"/>
            <w:noProof/>
            <w:webHidden/>
            <w:sz w:val="18"/>
            <w:szCs w:val="18"/>
          </w:rPr>
          <w:fldChar w:fldCharType="begin"/>
        </w:r>
        <w:r w:rsidR="00C63F43" w:rsidRPr="004359DA">
          <w:rPr>
            <w:rFonts w:ascii="Tahoma" w:hAnsi="Tahoma" w:cs="Tahoma"/>
            <w:noProof/>
            <w:webHidden/>
            <w:sz w:val="18"/>
            <w:szCs w:val="18"/>
          </w:rPr>
          <w:instrText xml:space="preserve"> PAGEREF _Toc527629355 \h </w:instrText>
        </w:r>
        <w:r w:rsidR="00C63F43" w:rsidRPr="004359DA">
          <w:rPr>
            <w:rFonts w:ascii="Tahoma" w:hAnsi="Tahoma" w:cs="Tahoma"/>
            <w:noProof/>
            <w:webHidden/>
            <w:sz w:val="18"/>
            <w:szCs w:val="18"/>
          </w:rPr>
        </w:r>
        <w:r w:rsidR="00C63F43" w:rsidRPr="004359DA">
          <w:rPr>
            <w:rFonts w:ascii="Tahoma" w:hAnsi="Tahoma" w:cs="Tahoma"/>
            <w:noProof/>
            <w:webHidden/>
            <w:sz w:val="18"/>
            <w:szCs w:val="18"/>
          </w:rPr>
          <w:fldChar w:fldCharType="separate"/>
        </w:r>
        <w:r w:rsidR="00C07D89">
          <w:rPr>
            <w:rFonts w:ascii="Tahoma" w:hAnsi="Tahoma" w:cs="Tahoma"/>
            <w:noProof/>
            <w:webHidden/>
            <w:sz w:val="18"/>
            <w:szCs w:val="18"/>
          </w:rPr>
          <w:t>107</w:t>
        </w:r>
        <w:r w:rsidR="00C63F43" w:rsidRPr="004359DA">
          <w:rPr>
            <w:rFonts w:ascii="Tahoma" w:hAnsi="Tahoma" w:cs="Tahoma"/>
            <w:noProof/>
            <w:webHidden/>
            <w:sz w:val="18"/>
            <w:szCs w:val="18"/>
          </w:rPr>
          <w:fldChar w:fldCharType="end"/>
        </w:r>
      </w:hyperlink>
    </w:p>
    <w:p w:rsidR="00C63F43" w:rsidRDefault="00627EBD" w:rsidP="004359DA">
      <w:pPr>
        <w:pStyle w:val="Kazalovsebine1"/>
        <w:tabs>
          <w:tab w:val="left" w:pos="480"/>
          <w:tab w:val="right" w:leader="dot" w:pos="9062"/>
        </w:tabs>
        <w:rPr>
          <w:rFonts w:asciiTheme="minorHAnsi" w:eastAsiaTheme="minorEastAsia" w:hAnsiTheme="minorHAnsi" w:cstheme="minorBidi"/>
          <w:b w:val="0"/>
          <w:sz w:val="22"/>
          <w:szCs w:val="22"/>
        </w:rPr>
      </w:pPr>
      <w:hyperlink w:anchor="_Toc527629356" w:history="1">
        <w:r w:rsidR="00C63F43" w:rsidRPr="00C63F43">
          <w:rPr>
            <w:rStyle w:val="Hiperpovezava"/>
            <w:rFonts w:ascii="Tahoma" w:hAnsi="Tahoma" w:cs="Tahoma"/>
          </w:rPr>
          <w:t>5.</w:t>
        </w:r>
        <w:r w:rsidR="00C63F43" w:rsidRPr="004359DA">
          <w:rPr>
            <w:rFonts w:ascii="Tahoma" w:eastAsiaTheme="minorEastAsia" w:hAnsi="Tahoma" w:cs="Tahoma"/>
            <w:b w:val="0"/>
          </w:rPr>
          <w:tab/>
        </w:r>
        <w:r w:rsidR="00C63F43" w:rsidRPr="00C63F43">
          <w:rPr>
            <w:rStyle w:val="Hiperpovezava"/>
            <w:rFonts w:ascii="Tahoma" w:hAnsi="Tahoma" w:cs="Tahoma"/>
          </w:rPr>
          <w:t>PREGLED POTREBNIH VIROV IZ</w:t>
        </w:r>
      </w:hyperlink>
      <w:r w:rsidR="00C63F43" w:rsidRPr="004359DA">
        <w:rPr>
          <w:rStyle w:val="Hiperpovezava"/>
          <w:rFonts w:ascii="Tahoma" w:hAnsi="Tahoma" w:cs="Tahoma"/>
        </w:rPr>
        <w:t xml:space="preserve"> </w:t>
      </w:r>
      <w:hyperlink w:anchor="_Toc527629357" w:history="1">
        <w:r w:rsidR="00C63F43" w:rsidRPr="00C63F43">
          <w:rPr>
            <w:rStyle w:val="Hiperpovezava"/>
            <w:rFonts w:ascii="Tahoma" w:hAnsi="Tahoma" w:cs="Tahoma"/>
          </w:rPr>
          <w:t>PRORAČUNA RS ZA LETO 2019</w:t>
        </w:r>
        <w:r w:rsidR="00C63F43" w:rsidRPr="004359DA">
          <w:rPr>
            <w:rFonts w:ascii="Tahoma" w:hAnsi="Tahoma" w:cs="Tahoma"/>
            <w:webHidden/>
          </w:rPr>
          <w:tab/>
        </w:r>
        <w:r w:rsidR="00C63F43" w:rsidRPr="004359DA">
          <w:rPr>
            <w:rFonts w:ascii="Tahoma" w:hAnsi="Tahoma" w:cs="Tahoma"/>
            <w:webHidden/>
          </w:rPr>
          <w:fldChar w:fldCharType="begin"/>
        </w:r>
        <w:r w:rsidR="00C63F43" w:rsidRPr="004359DA">
          <w:rPr>
            <w:rFonts w:ascii="Tahoma" w:hAnsi="Tahoma" w:cs="Tahoma"/>
            <w:webHidden/>
          </w:rPr>
          <w:instrText xml:space="preserve"> PAGEREF _Toc527629357 \h </w:instrText>
        </w:r>
        <w:r w:rsidR="00C63F43" w:rsidRPr="004359DA">
          <w:rPr>
            <w:rFonts w:ascii="Tahoma" w:hAnsi="Tahoma" w:cs="Tahoma"/>
            <w:webHidden/>
          </w:rPr>
        </w:r>
        <w:r w:rsidR="00C63F43" w:rsidRPr="004359DA">
          <w:rPr>
            <w:rFonts w:ascii="Tahoma" w:hAnsi="Tahoma" w:cs="Tahoma"/>
            <w:webHidden/>
          </w:rPr>
          <w:fldChar w:fldCharType="separate"/>
        </w:r>
        <w:r w:rsidR="00C07D89">
          <w:rPr>
            <w:rFonts w:ascii="Tahoma" w:hAnsi="Tahoma" w:cs="Tahoma"/>
            <w:webHidden/>
          </w:rPr>
          <w:t>109</w:t>
        </w:r>
        <w:r w:rsidR="00C63F43" w:rsidRPr="004359DA">
          <w:rPr>
            <w:rFonts w:ascii="Tahoma" w:hAnsi="Tahoma" w:cs="Tahoma"/>
            <w:webHidden/>
          </w:rPr>
          <w:fldChar w:fldCharType="end"/>
        </w:r>
      </w:hyperlink>
    </w:p>
    <w:p w:rsidR="00A177D1" w:rsidRDefault="00A119A7" w:rsidP="00B80B6C">
      <w:pPr>
        <w:spacing w:line="276" w:lineRule="auto"/>
        <w:jc w:val="both"/>
        <w:rPr>
          <w:rFonts w:ascii="Tahoma" w:hAnsi="Tahoma" w:cs="Tahoma"/>
          <w:sz w:val="18"/>
          <w:szCs w:val="18"/>
        </w:rPr>
      </w:pPr>
      <w:r w:rsidRPr="00B80B6C">
        <w:rPr>
          <w:rFonts w:ascii="Tahoma" w:hAnsi="Tahoma" w:cs="Tahoma"/>
          <w:sz w:val="18"/>
          <w:szCs w:val="18"/>
          <w:highlight w:val="yellow"/>
        </w:rPr>
        <w:fldChar w:fldCharType="end"/>
      </w:r>
      <w:r w:rsidR="00D817FF" w:rsidRPr="00B80B6C">
        <w:rPr>
          <w:rFonts w:ascii="Tahoma" w:hAnsi="Tahoma" w:cs="Tahoma"/>
          <w:sz w:val="18"/>
          <w:szCs w:val="18"/>
        </w:rPr>
        <w:br w:type="page"/>
      </w:r>
    </w:p>
    <w:p w:rsidR="00A177D1" w:rsidRDefault="00A177D1">
      <w:pPr>
        <w:spacing w:after="200" w:line="276" w:lineRule="auto"/>
        <w:rPr>
          <w:rFonts w:ascii="Tahoma" w:hAnsi="Tahoma" w:cs="Tahoma"/>
          <w:sz w:val="18"/>
          <w:szCs w:val="18"/>
        </w:rPr>
      </w:pPr>
      <w:r>
        <w:rPr>
          <w:rFonts w:ascii="Tahoma" w:hAnsi="Tahoma" w:cs="Tahoma"/>
          <w:sz w:val="18"/>
          <w:szCs w:val="18"/>
        </w:rPr>
        <w:br w:type="page"/>
      </w:r>
    </w:p>
    <w:p w:rsidR="00DB57C8" w:rsidRPr="00B80B6C" w:rsidRDefault="00DB57C8" w:rsidP="00B80B6C">
      <w:pPr>
        <w:spacing w:line="276" w:lineRule="auto"/>
        <w:jc w:val="both"/>
        <w:rPr>
          <w:rFonts w:ascii="Tahoma" w:hAnsi="Tahoma" w:cs="Tahoma"/>
          <w:sz w:val="18"/>
          <w:szCs w:val="18"/>
        </w:rPr>
        <w:sectPr w:rsidR="00DB57C8" w:rsidRPr="00B80B6C" w:rsidSect="00A75811">
          <w:pgSz w:w="11906" w:h="16838"/>
          <w:pgMar w:top="1417" w:right="1417" w:bottom="1417" w:left="1417" w:header="708" w:footer="708" w:gutter="0"/>
          <w:cols w:space="708"/>
          <w:titlePg/>
          <w:docGrid w:linePitch="360"/>
        </w:sectPr>
      </w:pPr>
    </w:p>
    <w:p w:rsidR="0086634B" w:rsidRDefault="0086634B" w:rsidP="00DF4678">
      <w:pPr>
        <w:rPr>
          <w:rFonts w:ascii="Tahoma" w:hAnsi="Tahoma" w:cs="Tahoma"/>
          <w:b/>
          <w:iCs/>
          <w:sz w:val="20"/>
          <w:szCs w:val="20"/>
        </w:rPr>
      </w:pPr>
    </w:p>
    <w:p w:rsidR="009715E0" w:rsidRDefault="009715E0" w:rsidP="00C92B30"/>
    <w:p w:rsidR="00C92B30" w:rsidRDefault="00C92B30" w:rsidP="00C92B30"/>
    <w:p w:rsidR="00C92B30" w:rsidRDefault="00C92B30" w:rsidP="00C92B30"/>
    <w:p w:rsidR="00670A1C" w:rsidRDefault="00670A1C" w:rsidP="00C92B30"/>
    <w:p w:rsidR="00670A1C" w:rsidRDefault="00670A1C" w:rsidP="00C92B30"/>
    <w:p w:rsidR="00670A1C" w:rsidRDefault="00670A1C" w:rsidP="00C92B30"/>
    <w:p w:rsidR="00670A1C" w:rsidRDefault="00670A1C" w:rsidP="00C92B30"/>
    <w:p w:rsidR="002A7305" w:rsidRDefault="002A7305" w:rsidP="00C92B30"/>
    <w:p w:rsidR="002A7305" w:rsidRDefault="002A7305">
      <w:pPr>
        <w:spacing w:after="200" w:line="276" w:lineRule="auto"/>
      </w:pPr>
      <w:r>
        <w:br w:type="page"/>
      </w:r>
    </w:p>
    <w:p w:rsidR="002A7305" w:rsidRDefault="002A7305">
      <w:pPr>
        <w:spacing w:after="200" w:line="276" w:lineRule="auto"/>
      </w:pPr>
    </w:p>
    <w:p w:rsidR="00670A1C" w:rsidRDefault="00670A1C" w:rsidP="00C92B30"/>
    <w:p w:rsidR="00670A1C" w:rsidRDefault="00670A1C" w:rsidP="00C92B30"/>
    <w:p w:rsidR="00670A1C" w:rsidRDefault="00670A1C" w:rsidP="00C92B30"/>
    <w:p w:rsidR="00670A1C" w:rsidRDefault="00670A1C" w:rsidP="00C92B30"/>
    <w:p w:rsidR="00670A1C" w:rsidRDefault="00670A1C" w:rsidP="00C92B30"/>
    <w:p w:rsidR="00670A1C" w:rsidRDefault="00670A1C" w:rsidP="00C92B30"/>
    <w:p w:rsidR="00670A1C" w:rsidRDefault="00670A1C" w:rsidP="00C92B30"/>
    <w:p w:rsidR="00670A1C" w:rsidRDefault="00670A1C" w:rsidP="00C92B30"/>
    <w:p w:rsidR="00670A1C" w:rsidRDefault="00670A1C" w:rsidP="00C92B30"/>
    <w:p w:rsidR="00C92B30" w:rsidRDefault="00C92B30" w:rsidP="00C92B30"/>
    <w:p w:rsidR="00C92B30" w:rsidRDefault="00C92B30" w:rsidP="00C92B30"/>
    <w:p w:rsidR="00C92B30" w:rsidRDefault="00C92B30" w:rsidP="00C92B30"/>
    <w:p w:rsidR="004359DA" w:rsidRDefault="004359DA" w:rsidP="00C92B30"/>
    <w:p w:rsidR="004359DA" w:rsidRDefault="004359DA" w:rsidP="00C92B30"/>
    <w:p w:rsidR="004359DA" w:rsidRDefault="004359DA" w:rsidP="00C92B30"/>
    <w:p w:rsidR="004359DA" w:rsidRDefault="004359DA" w:rsidP="00C92B30"/>
    <w:p w:rsidR="00C92B30" w:rsidRDefault="00C92B30" w:rsidP="00C92B30"/>
    <w:p w:rsidR="00C92B30" w:rsidRDefault="00C92B30" w:rsidP="00C92B30"/>
    <w:p w:rsidR="00C0055B" w:rsidRDefault="00C92B30" w:rsidP="004359DA">
      <w:pPr>
        <w:pStyle w:val="Naslov1"/>
        <w:numPr>
          <w:ilvl w:val="0"/>
          <w:numId w:val="81"/>
        </w:numPr>
        <w:jc w:val="center"/>
      </w:pPr>
      <w:bookmarkStart w:id="0" w:name="_Toc527629328"/>
      <w:r w:rsidRPr="00C92B30">
        <w:rPr>
          <w:rFonts w:ascii="Tahoma" w:hAnsi="Tahoma" w:cs="Tahoma"/>
          <w:color w:val="auto"/>
          <w:sz w:val="32"/>
          <w:szCs w:val="32"/>
        </w:rPr>
        <w:t>UVOD</w:t>
      </w:r>
      <w:bookmarkEnd w:id="0"/>
    </w:p>
    <w:p w:rsidR="00C92B30" w:rsidRDefault="00C92B30" w:rsidP="00C0055B"/>
    <w:p w:rsidR="00C92B30" w:rsidRDefault="00C92B30" w:rsidP="00C0055B"/>
    <w:p w:rsidR="00C92B30" w:rsidRDefault="00C92B30" w:rsidP="00C0055B"/>
    <w:p w:rsidR="00A93B7D" w:rsidRDefault="00C92B30" w:rsidP="00C0055B">
      <w:r>
        <w:br w:type="page"/>
      </w:r>
    </w:p>
    <w:p w:rsidR="00A93B7D" w:rsidRDefault="00A93B7D">
      <w:pPr>
        <w:spacing w:after="200" w:line="276" w:lineRule="auto"/>
      </w:pPr>
      <w:r>
        <w:br w:type="page"/>
      </w:r>
    </w:p>
    <w:p w:rsidR="008F1AAA" w:rsidRDefault="008F1AAA" w:rsidP="00C0055B">
      <w:pPr>
        <w:sectPr w:rsidR="008F1AAA" w:rsidSect="00A75811">
          <w:pgSz w:w="11906" w:h="16838"/>
          <w:pgMar w:top="1417" w:right="1417" w:bottom="1417" w:left="1417" w:header="708" w:footer="708" w:gutter="0"/>
          <w:cols w:space="708"/>
          <w:titlePg/>
          <w:docGrid w:linePitch="360"/>
        </w:sectPr>
      </w:pPr>
    </w:p>
    <w:p w:rsidR="00877AB2" w:rsidRDefault="00A25225" w:rsidP="00E90E5B">
      <w:pPr>
        <w:spacing w:line="276" w:lineRule="auto"/>
        <w:contextualSpacing/>
        <w:jc w:val="both"/>
        <w:rPr>
          <w:rFonts w:ascii="Tahoma" w:hAnsi="Tahoma" w:cs="Tahoma"/>
          <w:sz w:val="20"/>
          <w:szCs w:val="20"/>
        </w:rPr>
      </w:pPr>
      <w:r>
        <w:rPr>
          <w:rFonts w:ascii="Tahoma" w:hAnsi="Tahoma" w:cs="Tahoma"/>
          <w:sz w:val="20"/>
          <w:szCs w:val="20"/>
        </w:rPr>
        <w:t xml:space="preserve">Poslovni in finančni načrt </w:t>
      </w:r>
      <w:r w:rsidR="00CE2DF5">
        <w:rPr>
          <w:rFonts w:ascii="Tahoma" w:hAnsi="Tahoma" w:cs="Tahoma"/>
          <w:sz w:val="20"/>
          <w:szCs w:val="20"/>
        </w:rPr>
        <w:t xml:space="preserve">Slovenskega podjetniškega sklada (v nadaljevanju </w:t>
      </w:r>
      <w:r>
        <w:rPr>
          <w:rFonts w:ascii="Tahoma" w:hAnsi="Tahoma" w:cs="Tahoma"/>
          <w:sz w:val="20"/>
          <w:szCs w:val="20"/>
        </w:rPr>
        <w:t>Sklad</w:t>
      </w:r>
      <w:r w:rsidR="00CE2DF5">
        <w:rPr>
          <w:rFonts w:ascii="Tahoma" w:hAnsi="Tahoma" w:cs="Tahoma"/>
          <w:sz w:val="20"/>
          <w:szCs w:val="20"/>
        </w:rPr>
        <w:t xml:space="preserve"> ali SPS)</w:t>
      </w:r>
      <w:r>
        <w:rPr>
          <w:rFonts w:ascii="Tahoma" w:hAnsi="Tahoma" w:cs="Tahoma"/>
          <w:sz w:val="20"/>
          <w:szCs w:val="20"/>
        </w:rPr>
        <w:t xml:space="preserve"> za leto 201</w:t>
      </w:r>
      <w:r w:rsidR="00A9500D">
        <w:rPr>
          <w:rFonts w:ascii="Tahoma" w:hAnsi="Tahoma" w:cs="Tahoma"/>
          <w:sz w:val="20"/>
          <w:szCs w:val="20"/>
        </w:rPr>
        <w:t>9</w:t>
      </w:r>
      <w:r>
        <w:rPr>
          <w:rFonts w:ascii="Tahoma" w:hAnsi="Tahoma" w:cs="Tahoma"/>
          <w:sz w:val="20"/>
          <w:szCs w:val="20"/>
        </w:rPr>
        <w:t xml:space="preserve"> je zasnovan na ciljni naravnanosti Sklada, katerega osnovno poslanstvo je izvajanje različnih oblik podpore podjetniškemu sektorju. </w:t>
      </w:r>
      <w:r w:rsidR="00CE2DF5">
        <w:rPr>
          <w:rFonts w:ascii="Tahoma" w:hAnsi="Tahoma" w:cs="Tahoma"/>
          <w:sz w:val="20"/>
          <w:szCs w:val="20"/>
        </w:rPr>
        <w:t>Več o instituciji v prilogi 2 »Osnovne informacije o Slovenskem podjetniškem skladu« na strani 13</w:t>
      </w:r>
      <w:r w:rsidR="00CA4B86">
        <w:rPr>
          <w:rFonts w:ascii="Tahoma" w:hAnsi="Tahoma" w:cs="Tahoma"/>
          <w:sz w:val="20"/>
          <w:szCs w:val="20"/>
        </w:rPr>
        <w:t>8</w:t>
      </w:r>
      <w:r w:rsidR="00CE2DF5">
        <w:rPr>
          <w:rFonts w:ascii="Tahoma" w:hAnsi="Tahoma" w:cs="Tahoma"/>
          <w:sz w:val="20"/>
          <w:szCs w:val="20"/>
        </w:rPr>
        <w:t>.</w:t>
      </w:r>
    </w:p>
    <w:p w:rsidR="00877AB2" w:rsidRDefault="00877AB2" w:rsidP="00E90E5B">
      <w:pPr>
        <w:spacing w:line="276" w:lineRule="auto"/>
        <w:contextualSpacing/>
        <w:jc w:val="both"/>
        <w:rPr>
          <w:rFonts w:ascii="Tahoma" w:hAnsi="Tahoma" w:cs="Tahoma"/>
          <w:sz w:val="20"/>
          <w:szCs w:val="20"/>
        </w:rPr>
      </w:pPr>
    </w:p>
    <w:p w:rsidR="00A25225" w:rsidRDefault="00A25225" w:rsidP="00E90E5B">
      <w:pPr>
        <w:spacing w:line="276" w:lineRule="auto"/>
        <w:contextualSpacing/>
        <w:jc w:val="both"/>
        <w:rPr>
          <w:rFonts w:ascii="Tahoma" w:hAnsi="Tahoma" w:cs="Tahoma"/>
          <w:sz w:val="20"/>
          <w:szCs w:val="20"/>
        </w:rPr>
      </w:pPr>
      <w:r>
        <w:rPr>
          <w:rFonts w:ascii="Tahoma" w:hAnsi="Tahoma" w:cs="Tahoma"/>
          <w:sz w:val="20"/>
          <w:szCs w:val="20"/>
        </w:rPr>
        <w:t>Temelji na obstoječih strateških dokumentih oz. zaznanih tržnih vrzeli</w:t>
      </w:r>
      <w:r w:rsidR="008F1AAA">
        <w:rPr>
          <w:rFonts w:ascii="Tahoma" w:hAnsi="Tahoma" w:cs="Tahoma"/>
          <w:sz w:val="20"/>
          <w:szCs w:val="20"/>
        </w:rPr>
        <w:t>h</w:t>
      </w:r>
      <w:r>
        <w:rPr>
          <w:rFonts w:ascii="Tahoma" w:hAnsi="Tahoma" w:cs="Tahoma"/>
          <w:sz w:val="20"/>
          <w:szCs w:val="20"/>
        </w:rPr>
        <w:t xml:space="preserve">, rezultatih izvedenih finančnih podpor in njihovih učinkov, upošteva trenutne razmere na trgu ter sledi mednarodnim dobrim praksam.  </w:t>
      </w:r>
    </w:p>
    <w:p w:rsidR="00A25225" w:rsidRDefault="00A25225" w:rsidP="00E90E5B">
      <w:pPr>
        <w:spacing w:line="276" w:lineRule="auto"/>
        <w:contextualSpacing/>
        <w:jc w:val="both"/>
        <w:rPr>
          <w:rFonts w:ascii="Tahoma" w:hAnsi="Tahoma" w:cs="Tahoma"/>
          <w:sz w:val="20"/>
          <w:szCs w:val="20"/>
        </w:rPr>
      </w:pPr>
    </w:p>
    <w:p w:rsidR="00A25225" w:rsidRDefault="00A25225" w:rsidP="00E90E5B">
      <w:pPr>
        <w:spacing w:line="276" w:lineRule="auto"/>
        <w:contextualSpacing/>
        <w:jc w:val="both"/>
        <w:rPr>
          <w:rFonts w:ascii="Tahoma" w:hAnsi="Tahoma" w:cs="Tahoma"/>
          <w:sz w:val="20"/>
          <w:szCs w:val="20"/>
        </w:rPr>
      </w:pPr>
      <w:r>
        <w:rPr>
          <w:rFonts w:ascii="Tahoma" w:hAnsi="Tahoma" w:cs="Tahoma"/>
          <w:sz w:val="20"/>
          <w:szCs w:val="20"/>
        </w:rPr>
        <w:t xml:space="preserve">PFN je pripravljen v skladu s Pravilnikom Sklada o strateškem načrtovanju in temelji na poglobljenih </w:t>
      </w:r>
      <w:r w:rsidR="00EC6244">
        <w:rPr>
          <w:rFonts w:ascii="Tahoma" w:hAnsi="Tahoma" w:cs="Tahoma"/>
          <w:sz w:val="20"/>
          <w:szCs w:val="20"/>
        </w:rPr>
        <w:t xml:space="preserve">interno </w:t>
      </w:r>
      <w:r>
        <w:rPr>
          <w:rFonts w:ascii="Tahoma" w:hAnsi="Tahoma" w:cs="Tahoma"/>
          <w:sz w:val="20"/>
          <w:szCs w:val="20"/>
        </w:rPr>
        <w:t xml:space="preserve">načrtovanih aktivnostih po posameznih produktih in poslovnih procesih </w:t>
      </w:r>
      <w:r w:rsidR="00877AB2">
        <w:rPr>
          <w:rFonts w:ascii="Tahoma" w:hAnsi="Tahoma" w:cs="Tahoma"/>
          <w:sz w:val="20"/>
          <w:szCs w:val="20"/>
        </w:rPr>
        <w:t xml:space="preserve">SPS </w:t>
      </w:r>
      <w:r>
        <w:rPr>
          <w:rFonts w:ascii="Tahoma" w:hAnsi="Tahoma" w:cs="Tahoma"/>
          <w:sz w:val="20"/>
          <w:szCs w:val="20"/>
        </w:rPr>
        <w:t>za leto 201</w:t>
      </w:r>
      <w:r w:rsidR="00A9500D">
        <w:rPr>
          <w:rFonts w:ascii="Tahoma" w:hAnsi="Tahoma" w:cs="Tahoma"/>
          <w:sz w:val="20"/>
          <w:szCs w:val="20"/>
        </w:rPr>
        <w:t>9</w:t>
      </w:r>
      <w:r>
        <w:rPr>
          <w:rFonts w:ascii="Tahoma" w:hAnsi="Tahoma" w:cs="Tahoma"/>
          <w:sz w:val="20"/>
          <w:szCs w:val="20"/>
        </w:rPr>
        <w:t>.</w:t>
      </w:r>
    </w:p>
    <w:p w:rsidR="00C92B30" w:rsidRDefault="00C92B30" w:rsidP="00C0055B"/>
    <w:p w:rsidR="00F854BE" w:rsidRDefault="00A25225" w:rsidP="00C0055B">
      <w:r>
        <w:br w:type="page"/>
      </w:r>
    </w:p>
    <w:p w:rsidR="008F1AAA" w:rsidRDefault="008F1AAA" w:rsidP="002A7305">
      <w:pPr>
        <w:spacing w:after="200" w:line="276" w:lineRule="auto"/>
        <w:sectPr w:rsidR="008F1AAA" w:rsidSect="00A75811">
          <w:pgSz w:w="11906" w:h="16838"/>
          <w:pgMar w:top="1417" w:right="1417" w:bottom="1417" w:left="1417" w:header="708" w:footer="708" w:gutter="0"/>
          <w:cols w:space="708"/>
          <w:titlePg/>
          <w:docGrid w:linePitch="360"/>
        </w:sectPr>
      </w:pPr>
    </w:p>
    <w:p w:rsidR="00E43350" w:rsidRDefault="00E43350" w:rsidP="00E43350">
      <w:pPr>
        <w:pStyle w:val="Naslov1"/>
        <w:jc w:val="center"/>
        <w:rPr>
          <w:rFonts w:ascii="Tahoma" w:hAnsi="Tahoma" w:cs="Tahoma"/>
          <w:color w:val="auto"/>
          <w:sz w:val="32"/>
          <w:szCs w:val="32"/>
        </w:rPr>
      </w:pPr>
    </w:p>
    <w:p w:rsidR="00E43350" w:rsidRDefault="00E43350" w:rsidP="00E43350">
      <w:pPr>
        <w:pStyle w:val="Naslov1"/>
        <w:jc w:val="center"/>
        <w:rPr>
          <w:rFonts w:ascii="Tahoma" w:hAnsi="Tahoma" w:cs="Tahoma"/>
          <w:color w:val="auto"/>
          <w:sz w:val="32"/>
          <w:szCs w:val="32"/>
        </w:rPr>
      </w:pPr>
    </w:p>
    <w:p w:rsidR="00E43350" w:rsidRDefault="00E43350" w:rsidP="00E43350">
      <w:pPr>
        <w:pStyle w:val="Naslov1"/>
        <w:jc w:val="center"/>
        <w:rPr>
          <w:rFonts w:ascii="Tahoma" w:hAnsi="Tahoma" w:cs="Tahoma"/>
          <w:color w:val="auto"/>
          <w:sz w:val="32"/>
          <w:szCs w:val="32"/>
        </w:rPr>
      </w:pPr>
    </w:p>
    <w:p w:rsidR="00E43350" w:rsidRDefault="00E43350" w:rsidP="00E43350">
      <w:pPr>
        <w:pStyle w:val="Naslov1"/>
        <w:jc w:val="center"/>
        <w:rPr>
          <w:rFonts w:ascii="Tahoma" w:hAnsi="Tahoma" w:cs="Tahoma"/>
          <w:color w:val="auto"/>
          <w:sz w:val="32"/>
          <w:szCs w:val="32"/>
        </w:rPr>
      </w:pPr>
    </w:p>
    <w:p w:rsidR="00E43350" w:rsidRDefault="00E43350" w:rsidP="00E43350">
      <w:pPr>
        <w:pStyle w:val="Naslov1"/>
        <w:jc w:val="center"/>
        <w:rPr>
          <w:rFonts w:ascii="Tahoma" w:hAnsi="Tahoma" w:cs="Tahoma"/>
          <w:color w:val="auto"/>
          <w:sz w:val="32"/>
          <w:szCs w:val="32"/>
        </w:rPr>
      </w:pPr>
    </w:p>
    <w:p w:rsidR="00E43350" w:rsidRDefault="00E43350" w:rsidP="00E43350"/>
    <w:p w:rsidR="00E43350" w:rsidRPr="008F1AAA" w:rsidRDefault="00E43350" w:rsidP="00E43350"/>
    <w:p w:rsidR="00E43350" w:rsidRDefault="00E43350" w:rsidP="00E43350">
      <w:pPr>
        <w:pStyle w:val="Naslov1"/>
        <w:jc w:val="center"/>
        <w:rPr>
          <w:rFonts w:ascii="Tahoma" w:hAnsi="Tahoma" w:cs="Tahoma"/>
          <w:color w:val="auto"/>
          <w:sz w:val="32"/>
          <w:szCs w:val="32"/>
        </w:rPr>
      </w:pPr>
    </w:p>
    <w:p w:rsidR="00E43350" w:rsidRDefault="00E43350" w:rsidP="00E43350">
      <w:pPr>
        <w:pStyle w:val="Naslov1"/>
        <w:jc w:val="center"/>
        <w:rPr>
          <w:rFonts w:ascii="Tahoma" w:hAnsi="Tahoma" w:cs="Tahoma"/>
          <w:color w:val="auto"/>
          <w:sz w:val="32"/>
          <w:szCs w:val="32"/>
        </w:rPr>
      </w:pPr>
      <w:bookmarkStart w:id="1" w:name="_Toc527629329"/>
      <w:r>
        <w:rPr>
          <w:rFonts w:ascii="Tahoma" w:hAnsi="Tahoma" w:cs="Tahoma"/>
          <w:color w:val="auto"/>
          <w:sz w:val="32"/>
          <w:szCs w:val="32"/>
        </w:rPr>
        <w:t>1</w:t>
      </w:r>
      <w:r w:rsidRPr="00DF4678">
        <w:rPr>
          <w:rFonts w:ascii="Tahoma" w:hAnsi="Tahoma" w:cs="Tahoma"/>
          <w:color w:val="auto"/>
          <w:sz w:val="32"/>
          <w:szCs w:val="32"/>
        </w:rPr>
        <w:t>.  POVZETEK</w:t>
      </w:r>
      <w:bookmarkEnd w:id="1"/>
    </w:p>
    <w:p w:rsidR="00E43350" w:rsidRDefault="00E43350" w:rsidP="00E43350"/>
    <w:p w:rsidR="00E43350" w:rsidRDefault="00E43350" w:rsidP="00E43350"/>
    <w:p w:rsidR="00E43350" w:rsidRDefault="00E43350" w:rsidP="00E43350">
      <w:pPr>
        <w:spacing w:after="200" w:line="276" w:lineRule="auto"/>
      </w:pPr>
      <w:r>
        <w:br w:type="page"/>
      </w:r>
    </w:p>
    <w:p w:rsidR="00E43350" w:rsidRDefault="00E43350" w:rsidP="00E43350"/>
    <w:p w:rsidR="00E43350" w:rsidRPr="00A177D1" w:rsidRDefault="00E43350" w:rsidP="00C07D89">
      <w:pPr>
        <w:spacing w:after="200" w:line="276" w:lineRule="auto"/>
        <w:sectPr w:rsidR="00E43350" w:rsidRPr="00A177D1" w:rsidSect="00A75811">
          <w:pgSz w:w="11906" w:h="16838"/>
          <w:pgMar w:top="1417" w:right="1417" w:bottom="1417" w:left="1417" w:header="708" w:footer="708" w:gutter="0"/>
          <w:cols w:space="708"/>
          <w:titlePg/>
          <w:docGrid w:linePitch="360"/>
        </w:sectPr>
      </w:pPr>
      <w:r>
        <w:br w:type="page"/>
      </w:r>
    </w:p>
    <w:p w:rsidR="00E43350" w:rsidRDefault="00E43350" w:rsidP="00E43350">
      <w:pPr>
        <w:spacing w:line="276" w:lineRule="auto"/>
        <w:contextualSpacing/>
        <w:jc w:val="both"/>
        <w:rPr>
          <w:rFonts w:ascii="Tahoma" w:hAnsi="Tahoma" w:cs="Tahoma"/>
          <w:sz w:val="20"/>
          <w:szCs w:val="20"/>
        </w:rPr>
      </w:pPr>
      <w:r w:rsidRPr="00DF4678">
        <w:rPr>
          <w:rFonts w:ascii="Tahoma" w:hAnsi="Tahoma" w:cs="Tahoma"/>
          <w:sz w:val="20"/>
          <w:szCs w:val="20"/>
        </w:rPr>
        <w:t>Poslovn</w:t>
      </w:r>
      <w:r>
        <w:rPr>
          <w:rFonts w:ascii="Tahoma" w:hAnsi="Tahoma" w:cs="Tahoma"/>
          <w:sz w:val="20"/>
          <w:szCs w:val="20"/>
        </w:rPr>
        <w:t xml:space="preserve">i </w:t>
      </w:r>
      <w:r w:rsidRPr="00DF4678">
        <w:rPr>
          <w:rFonts w:ascii="Tahoma" w:hAnsi="Tahoma" w:cs="Tahoma"/>
          <w:sz w:val="20"/>
          <w:szCs w:val="20"/>
        </w:rPr>
        <w:t>in finančn</w:t>
      </w:r>
      <w:r>
        <w:rPr>
          <w:rFonts w:ascii="Tahoma" w:hAnsi="Tahoma" w:cs="Tahoma"/>
          <w:sz w:val="20"/>
          <w:szCs w:val="20"/>
        </w:rPr>
        <w:t>i</w:t>
      </w:r>
      <w:r w:rsidRPr="00DF4678">
        <w:rPr>
          <w:rFonts w:ascii="Tahoma" w:hAnsi="Tahoma" w:cs="Tahoma"/>
          <w:sz w:val="20"/>
          <w:szCs w:val="20"/>
        </w:rPr>
        <w:t xml:space="preserve"> načrt </w:t>
      </w:r>
      <w:r>
        <w:rPr>
          <w:rFonts w:ascii="Tahoma" w:hAnsi="Tahoma" w:cs="Tahoma"/>
          <w:sz w:val="20"/>
          <w:szCs w:val="20"/>
        </w:rPr>
        <w:t xml:space="preserve">Slovenskega podjetniškega sklada </w:t>
      </w:r>
      <w:r w:rsidRPr="00DF4678">
        <w:rPr>
          <w:rFonts w:ascii="Tahoma" w:hAnsi="Tahoma" w:cs="Tahoma"/>
          <w:sz w:val="20"/>
          <w:szCs w:val="20"/>
        </w:rPr>
        <w:t>za leto 201</w:t>
      </w:r>
      <w:r>
        <w:rPr>
          <w:rFonts w:ascii="Tahoma" w:hAnsi="Tahoma" w:cs="Tahoma"/>
          <w:sz w:val="20"/>
          <w:szCs w:val="20"/>
        </w:rPr>
        <w:t>9</w:t>
      </w:r>
      <w:r w:rsidRPr="00DF4678">
        <w:rPr>
          <w:rFonts w:ascii="Tahoma" w:hAnsi="Tahoma" w:cs="Tahoma"/>
          <w:sz w:val="20"/>
          <w:szCs w:val="20"/>
        </w:rPr>
        <w:t xml:space="preserve"> (v nadaljevanju PFN) temelji na podlagi </w:t>
      </w:r>
      <w:r>
        <w:rPr>
          <w:rFonts w:ascii="Tahoma" w:hAnsi="Tahoma" w:cs="Tahoma"/>
          <w:sz w:val="20"/>
          <w:szCs w:val="20"/>
        </w:rPr>
        <w:t>naslednjih strateških izhodišč:</w:t>
      </w:r>
    </w:p>
    <w:p w:rsidR="00E43350" w:rsidRPr="00A177D1" w:rsidRDefault="00E43350" w:rsidP="00E43350">
      <w:pPr>
        <w:ind w:left="459"/>
        <w:contextualSpacing/>
        <w:jc w:val="both"/>
        <w:rPr>
          <w:rFonts w:ascii="Tahoma" w:hAnsi="Tahoma" w:cs="Tahoma"/>
          <w:b/>
          <w:sz w:val="20"/>
          <w:szCs w:val="20"/>
        </w:rPr>
      </w:pPr>
    </w:p>
    <w:tbl>
      <w:tblPr>
        <w:tblStyle w:val="Tabelamrea"/>
        <w:tblW w:w="8897" w:type="dxa"/>
        <w:tblLayout w:type="fixed"/>
        <w:tblLook w:val="04A0" w:firstRow="1" w:lastRow="0" w:firstColumn="1" w:lastColumn="0" w:noHBand="0" w:noVBand="1"/>
      </w:tblPr>
      <w:tblGrid>
        <w:gridCol w:w="1951"/>
        <w:gridCol w:w="6946"/>
      </w:tblGrid>
      <w:tr w:rsidR="00E43350" w:rsidRPr="0086634B" w:rsidTr="00E43350">
        <w:trPr>
          <w:trHeight w:val="93"/>
        </w:trPr>
        <w:tc>
          <w:tcPr>
            <w:tcW w:w="1951" w:type="dxa"/>
            <w:tcBorders>
              <w:bottom w:val="nil"/>
            </w:tcBorders>
          </w:tcPr>
          <w:p w:rsidR="00E43350" w:rsidRPr="00B47A86" w:rsidRDefault="00E43350" w:rsidP="00E43350">
            <w:pPr>
              <w:spacing w:line="276" w:lineRule="auto"/>
              <w:rPr>
                <w:rFonts w:ascii="Tahoma" w:hAnsi="Tahoma" w:cs="Tahoma"/>
                <w:b/>
                <w:sz w:val="20"/>
                <w:szCs w:val="20"/>
              </w:rPr>
            </w:pPr>
            <w:r w:rsidRPr="00B47A86">
              <w:rPr>
                <w:rFonts w:ascii="Tahoma" w:hAnsi="Tahoma" w:cs="Tahoma"/>
                <w:b/>
                <w:sz w:val="20"/>
                <w:szCs w:val="20"/>
              </w:rPr>
              <w:t>I. CILJNA NARAVNANOST 2019</w:t>
            </w: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r w:rsidRPr="00B47A86">
              <w:rPr>
                <w:rFonts w:ascii="Tahoma" w:hAnsi="Tahoma" w:cs="Tahoma"/>
                <w:b/>
                <w:sz w:val="20"/>
                <w:szCs w:val="20"/>
              </w:rPr>
              <w:t>CILJ 1:</w:t>
            </w: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Default="00E43350" w:rsidP="00E43350">
            <w:pPr>
              <w:spacing w:line="276" w:lineRule="auto"/>
              <w:rPr>
                <w:rFonts w:ascii="Tahoma" w:hAnsi="Tahoma" w:cs="Tahoma"/>
                <w:b/>
                <w:sz w:val="20"/>
                <w:szCs w:val="20"/>
              </w:rPr>
            </w:pPr>
          </w:p>
          <w:p w:rsidR="00E43350" w:rsidRDefault="00E43350" w:rsidP="00E43350">
            <w:pPr>
              <w:spacing w:line="276" w:lineRule="auto"/>
              <w:rPr>
                <w:rFonts w:ascii="Tahoma" w:hAnsi="Tahoma" w:cs="Tahoma"/>
                <w:b/>
                <w:sz w:val="20"/>
                <w:szCs w:val="20"/>
              </w:rPr>
            </w:pPr>
          </w:p>
          <w:p w:rsidR="00E43350" w:rsidRDefault="00E43350" w:rsidP="00E43350">
            <w:pPr>
              <w:spacing w:line="276" w:lineRule="auto"/>
              <w:rPr>
                <w:rFonts w:ascii="Tahoma" w:hAnsi="Tahoma" w:cs="Tahoma"/>
                <w:b/>
                <w:sz w:val="20"/>
                <w:szCs w:val="20"/>
              </w:rPr>
            </w:pPr>
          </w:p>
          <w:p w:rsidR="00E43350"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r w:rsidRPr="00B47A86">
              <w:rPr>
                <w:rFonts w:ascii="Tahoma" w:hAnsi="Tahoma" w:cs="Tahoma"/>
                <w:b/>
                <w:sz w:val="20"/>
                <w:szCs w:val="20"/>
              </w:rPr>
              <w:t>CILJ 2:</w:t>
            </w: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Default="00E43350" w:rsidP="00E43350">
            <w:pPr>
              <w:spacing w:line="276" w:lineRule="auto"/>
              <w:rPr>
                <w:rFonts w:ascii="Tahoma" w:hAnsi="Tahoma" w:cs="Tahoma"/>
                <w:b/>
                <w:sz w:val="20"/>
                <w:szCs w:val="20"/>
              </w:rPr>
            </w:pPr>
          </w:p>
          <w:p w:rsidR="00E43350" w:rsidRDefault="00E43350" w:rsidP="00E43350">
            <w:pPr>
              <w:spacing w:line="276" w:lineRule="auto"/>
              <w:rPr>
                <w:rFonts w:ascii="Tahoma" w:hAnsi="Tahoma" w:cs="Tahoma"/>
                <w:b/>
                <w:sz w:val="20"/>
                <w:szCs w:val="20"/>
              </w:rPr>
            </w:pPr>
          </w:p>
          <w:p w:rsidR="00E43350"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r w:rsidRPr="00B47A86">
              <w:rPr>
                <w:rFonts w:ascii="Tahoma" w:hAnsi="Tahoma" w:cs="Tahoma"/>
                <w:b/>
                <w:sz w:val="20"/>
                <w:szCs w:val="20"/>
              </w:rPr>
              <w:t>CILJ 3:</w:t>
            </w: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E67E52" w:rsidRDefault="00E43350" w:rsidP="00E43350">
            <w:pPr>
              <w:spacing w:line="276" w:lineRule="auto"/>
              <w:rPr>
                <w:rFonts w:ascii="Tahoma" w:hAnsi="Tahoma" w:cs="Tahoma"/>
                <w:b/>
                <w:sz w:val="10"/>
                <w:szCs w:val="10"/>
              </w:rPr>
            </w:pPr>
          </w:p>
          <w:p w:rsidR="00E43350" w:rsidRPr="000353CA" w:rsidRDefault="00E43350" w:rsidP="00E43350">
            <w:pPr>
              <w:spacing w:line="276" w:lineRule="auto"/>
              <w:rPr>
                <w:rFonts w:ascii="Tahoma" w:hAnsi="Tahoma" w:cs="Tahoma"/>
                <w:b/>
                <w:sz w:val="20"/>
                <w:szCs w:val="20"/>
              </w:rPr>
            </w:pPr>
          </w:p>
          <w:p w:rsidR="00A61B49" w:rsidRDefault="00A61B49" w:rsidP="00E43350">
            <w:pPr>
              <w:spacing w:line="276" w:lineRule="auto"/>
              <w:rPr>
                <w:rFonts w:ascii="Tahoma" w:hAnsi="Tahoma" w:cs="Tahoma"/>
                <w:b/>
                <w:sz w:val="20"/>
                <w:szCs w:val="20"/>
              </w:rPr>
            </w:pPr>
          </w:p>
          <w:p w:rsidR="00A61B49" w:rsidRDefault="00A61B49" w:rsidP="00E43350">
            <w:pPr>
              <w:spacing w:line="276" w:lineRule="auto"/>
              <w:rPr>
                <w:rFonts w:ascii="Tahoma" w:hAnsi="Tahoma" w:cs="Tahoma"/>
                <w:b/>
                <w:sz w:val="20"/>
                <w:szCs w:val="20"/>
              </w:rPr>
            </w:pPr>
          </w:p>
          <w:p w:rsidR="00A61B49" w:rsidRDefault="00A61B49" w:rsidP="00E43350">
            <w:pPr>
              <w:spacing w:line="276" w:lineRule="auto"/>
              <w:rPr>
                <w:rFonts w:ascii="Tahoma" w:hAnsi="Tahoma" w:cs="Tahoma"/>
                <w:b/>
                <w:sz w:val="20"/>
                <w:szCs w:val="20"/>
              </w:rPr>
            </w:pPr>
          </w:p>
          <w:p w:rsidR="00A61B49" w:rsidRDefault="00A61B49" w:rsidP="00E43350">
            <w:pPr>
              <w:spacing w:line="276" w:lineRule="auto"/>
              <w:rPr>
                <w:rFonts w:ascii="Tahoma" w:hAnsi="Tahoma" w:cs="Tahoma"/>
                <w:b/>
                <w:sz w:val="20"/>
                <w:szCs w:val="20"/>
              </w:rPr>
            </w:pPr>
          </w:p>
          <w:p w:rsidR="00A61B49" w:rsidRDefault="00A61B49" w:rsidP="00E43350">
            <w:pPr>
              <w:spacing w:line="276" w:lineRule="auto"/>
              <w:rPr>
                <w:rFonts w:ascii="Tahoma" w:hAnsi="Tahoma" w:cs="Tahoma"/>
                <w:b/>
                <w:sz w:val="20"/>
                <w:szCs w:val="20"/>
              </w:rPr>
            </w:pPr>
          </w:p>
          <w:p w:rsidR="00A61B49" w:rsidRDefault="00A61B49" w:rsidP="00E43350">
            <w:pPr>
              <w:spacing w:line="276" w:lineRule="auto"/>
              <w:rPr>
                <w:rFonts w:ascii="Tahoma" w:hAnsi="Tahoma" w:cs="Tahoma"/>
                <w:b/>
                <w:sz w:val="20"/>
                <w:szCs w:val="20"/>
              </w:rPr>
            </w:pPr>
          </w:p>
          <w:p w:rsidR="00A61B49" w:rsidRDefault="00A61B49"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r w:rsidRPr="00B47A86">
              <w:rPr>
                <w:rFonts w:ascii="Tahoma" w:hAnsi="Tahoma" w:cs="Tahoma"/>
                <w:b/>
                <w:sz w:val="20"/>
                <w:szCs w:val="20"/>
              </w:rPr>
              <w:t xml:space="preserve">CILJ 4: </w:t>
            </w: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Default="00E43350" w:rsidP="00E43350">
            <w:pPr>
              <w:spacing w:line="276" w:lineRule="auto"/>
              <w:rPr>
                <w:rFonts w:ascii="Tahoma" w:hAnsi="Tahoma" w:cs="Tahoma"/>
                <w:b/>
                <w:sz w:val="20"/>
                <w:szCs w:val="20"/>
              </w:rPr>
            </w:pPr>
          </w:p>
          <w:p w:rsidR="003B6F4B" w:rsidRPr="00B47A86" w:rsidRDefault="003B6F4B"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r w:rsidRPr="00B47A86">
              <w:rPr>
                <w:rFonts w:ascii="Tahoma" w:hAnsi="Tahoma" w:cs="Tahoma"/>
                <w:b/>
                <w:sz w:val="20"/>
                <w:szCs w:val="20"/>
              </w:rPr>
              <w:t xml:space="preserve">CILJ 5: </w:t>
            </w: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p w:rsidR="00E43350" w:rsidRPr="00B47A86" w:rsidRDefault="00E43350" w:rsidP="00E43350">
            <w:pPr>
              <w:spacing w:line="276" w:lineRule="auto"/>
              <w:rPr>
                <w:rFonts w:ascii="Tahoma" w:hAnsi="Tahoma" w:cs="Tahoma"/>
                <w:b/>
                <w:sz w:val="20"/>
                <w:szCs w:val="20"/>
              </w:rPr>
            </w:pPr>
          </w:p>
        </w:tc>
        <w:tc>
          <w:tcPr>
            <w:tcW w:w="6946" w:type="dxa"/>
            <w:tcBorders>
              <w:bottom w:val="nil"/>
            </w:tcBorders>
          </w:tcPr>
          <w:p w:rsidR="00E43350" w:rsidRPr="00B47A86" w:rsidRDefault="00E43350" w:rsidP="00E43350">
            <w:pPr>
              <w:spacing w:line="276" w:lineRule="auto"/>
              <w:jc w:val="both"/>
              <w:rPr>
                <w:rFonts w:ascii="Tahoma" w:hAnsi="Tahoma" w:cs="Tahoma"/>
                <w:sz w:val="20"/>
                <w:szCs w:val="20"/>
              </w:rPr>
            </w:pPr>
            <w:r w:rsidRPr="00B47A86">
              <w:rPr>
                <w:rFonts w:ascii="Tahoma" w:hAnsi="Tahoma" w:cs="Tahoma"/>
                <w:sz w:val="20"/>
                <w:szCs w:val="20"/>
              </w:rPr>
              <w:t xml:space="preserve">V letu 2019 izhaja ciljna naravnanost Slovenskega podjetniškega sklada (v nadaljevanju: SPS ali Sklad) iz predlogov dolgoročnih strateških načrtov in letnih operativnih poslovnih načrtov, v okviru katerih se </w:t>
            </w:r>
            <w:r w:rsidRPr="00B47A86">
              <w:rPr>
                <w:rFonts w:ascii="Tahoma" w:hAnsi="Tahoma" w:cs="Tahoma"/>
                <w:b/>
                <w:sz w:val="20"/>
                <w:szCs w:val="20"/>
              </w:rPr>
              <w:t>določijo merljivi cilji</w:t>
            </w:r>
            <w:r w:rsidRPr="00B47A86">
              <w:rPr>
                <w:rFonts w:ascii="Tahoma" w:hAnsi="Tahoma" w:cs="Tahoma"/>
                <w:sz w:val="20"/>
                <w:szCs w:val="20"/>
              </w:rPr>
              <w:t>. Cilji so postavljeni na strateški ravni in po posameznih poslovnih procesih, njihova realizacija pa se tekoče spremlja.</w:t>
            </w:r>
          </w:p>
          <w:p w:rsidR="00E43350" w:rsidRPr="00B47A86" w:rsidRDefault="00E43350" w:rsidP="00E43350">
            <w:pPr>
              <w:spacing w:line="276" w:lineRule="auto"/>
              <w:jc w:val="both"/>
              <w:rPr>
                <w:rFonts w:ascii="Tahoma" w:hAnsi="Tahoma" w:cs="Tahoma"/>
                <w:sz w:val="20"/>
                <w:szCs w:val="20"/>
              </w:rPr>
            </w:pPr>
          </w:p>
          <w:p w:rsidR="00E43350" w:rsidRPr="00B47A86" w:rsidRDefault="00E43350" w:rsidP="00E43350">
            <w:pPr>
              <w:spacing w:line="276" w:lineRule="auto"/>
              <w:jc w:val="both"/>
              <w:rPr>
                <w:rFonts w:ascii="Tahoma" w:hAnsi="Tahoma" w:cs="Tahoma"/>
                <w:sz w:val="20"/>
                <w:szCs w:val="20"/>
              </w:rPr>
            </w:pPr>
            <w:r w:rsidRPr="00B47A86">
              <w:rPr>
                <w:rFonts w:ascii="Tahoma" w:hAnsi="Tahoma" w:cs="Tahoma"/>
                <w:sz w:val="20"/>
                <w:szCs w:val="20"/>
              </w:rPr>
              <w:t>GLAVNI STRATEŠKI CILJI 2019 SO:</w:t>
            </w:r>
          </w:p>
          <w:p w:rsidR="00E43350" w:rsidRPr="00B47A86" w:rsidRDefault="00E43350" w:rsidP="00E43350">
            <w:pPr>
              <w:spacing w:line="276" w:lineRule="auto"/>
              <w:jc w:val="both"/>
              <w:rPr>
                <w:rFonts w:ascii="Tahoma" w:hAnsi="Tahoma" w:cs="Tahoma"/>
                <w:sz w:val="20"/>
                <w:szCs w:val="20"/>
              </w:rPr>
            </w:pPr>
          </w:p>
          <w:p w:rsidR="00E43350" w:rsidRPr="00B47A86" w:rsidRDefault="00E43350" w:rsidP="00E43350">
            <w:pPr>
              <w:spacing w:line="276" w:lineRule="auto"/>
              <w:contextualSpacing/>
              <w:jc w:val="both"/>
              <w:rPr>
                <w:rFonts w:ascii="Tahoma" w:hAnsi="Tahoma" w:cs="Tahoma"/>
                <w:b/>
                <w:sz w:val="20"/>
                <w:szCs w:val="20"/>
              </w:rPr>
            </w:pPr>
            <w:r w:rsidRPr="00B47A86">
              <w:rPr>
                <w:rFonts w:ascii="Tahoma" w:hAnsi="Tahoma" w:cs="Tahoma"/>
                <w:b/>
                <w:sz w:val="20"/>
                <w:szCs w:val="20"/>
              </w:rPr>
              <w:t>PONUDITI</w:t>
            </w:r>
            <w:r w:rsidRPr="00B47A86">
              <w:rPr>
                <w:rFonts w:ascii="Tahoma" w:hAnsi="Tahoma" w:cs="Tahoma"/>
                <w:sz w:val="20"/>
                <w:szCs w:val="20"/>
              </w:rPr>
              <w:t xml:space="preserve"> </w:t>
            </w:r>
            <w:r w:rsidRPr="00B47A86">
              <w:rPr>
                <w:rFonts w:ascii="Tahoma" w:hAnsi="Tahoma" w:cs="Tahoma"/>
                <w:b/>
                <w:sz w:val="20"/>
                <w:szCs w:val="20"/>
              </w:rPr>
              <w:t xml:space="preserve">cca </w:t>
            </w:r>
            <w:r>
              <w:rPr>
                <w:rFonts w:ascii="Tahoma" w:hAnsi="Tahoma" w:cs="Tahoma"/>
                <w:b/>
                <w:sz w:val="20"/>
                <w:szCs w:val="20"/>
              </w:rPr>
              <w:t>100,52</w:t>
            </w:r>
            <w:r w:rsidRPr="00B47A86">
              <w:rPr>
                <w:rFonts w:ascii="Tahoma" w:hAnsi="Tahoma" w:cs="Tahoma"/>
                <w:b/>
                <w:sz w:val="20"/>
                <w:szCs w:val="20"/>
              </w:rPr>
              <w:t xml:space="preserve"> mio EUR </w:t>
            </w:r>
            <w:r>
              <w:rPr>
                <w:rFonts w:ascii="Tahoma" w:hAnsi="Tahoma" w:cs="Tahoma"/>
                <w:b/>
                <w:sz w:val="20"/>
                <w:szCs w:val="20"/>
              </w:rPr>
              <w:t>oz. ODOBRITI cca 97,76</w:t>
            </w:r>
            <w:r>
              <w:rPr>
                <w:rStyle w:val="Sprotnaopomba-sklic"/>
                <w:rFonts w:ascii="Tahoma" w:hAnsi="Tahoma" w:cs="Tahoma"/>
                <w:b/>
                <w:sz w:val="20"/>
                <w:szCs w:val="20"/>
              </w:rPr>
              <w:footnoteReference w:id="1"/>
            </w:r>
            <w:r>
              <w:rPr>
                <w:rFonts w:ascii="Tahoma" w:hAnsi="Tahoma" w:cs="Tahoma"/>
                <w:b/>
                <w:sz w:val="20"/>
                <w:szCs w:val="20"/>
              </w:rPr>
              <w:t xml:space="preserve"> mio EUR </w:t>
            </w:r>
            <w:r w:rsidRPr="00B47A86">
              <w:rPr>
                <w:rFonts w:ascii="Tahoma" w:hAnsi="Tahoma" w:cs="Tahoma"/>
                <w:b/>
                <w:sz w:val="20"/>
                <w:szCs w:val="20"/>
              </w:rPr>
              <w:t>FINANČNIH SPODBUD v obliki:</w:t>
            </w:r>
          </w:p>
          <w:p w:rsidR="00E43350" w:rsidRPr="00B47A86" w:rsidRDefault="00E43350" w:rsidP="00E43350">
            <w:pPr>
              <w:spacing w:line="276" w:lineRule="auto"/>
              <w:contextualSpacing/>
              <w:jc w:val="both"/>
              <w:rPr>
                <w:rFonts w:ascii="Tahoma" w:hAnsi="Tahoma" w:cs="Tahoma"/>
                <w:sz w:val="20"/>
                <w:szCs w:val="20"/>
              </w:rPr>
            </w:pPr>
          </w:p>
          <w:p w:rsidR="00E43350" w:rsidRPr="00B47A86" w:rsidRDefault="00E43350" w:rsidP="00E43350">
            <w:pPr>
              <w:numPr>
                <w:ilvl w:val="0"/>
                <w:numId w:val="7"/>
              </w:numPr>
              <w:spacing w:line="276" w:lineRule="auto"/>
              <w:contextualSpacing/>
              <w:jc w:val="both"/>
              <w:rPr>
                <w:rFonts w:ascii="Tahoma" w:hAnsi="Tahoma" w:cs="Tahoma"/>
                <w:sz w:val="20"/>
                <w:szCs w:val="20"/>
              </w:rPr>
            </w:pPr>
            <w:r w:rsidRPr="00B47A86">
              <w:rPr>
                <w:rFonts w:ascii="Tahoma" w:hAnsi="Tahoma" w:cs="Tahoma"/>
                <w:sz w:val="20"/>
                <w:szCs w:val="20"/>
              </w:rPr>
              <w:t>Garancij s subvencijo obrestne mere</w:t>
            </w:r>
            <w:r>
              <w:rPr>
                <w:rFonts w:ascii="Tahoma" w:hAnsi="Tahoma" w:cs="Tahoma"/>
                <w:sz w:val="20"/>
                <w:szCs w:val="20"/>
              </w:rPr>
              <w:t xml:space="preserve"> </w:t>
            </w:r>
            <w:r w:rsidRPr="00B47A86">
              <w:rPr>
                <w:rFonts w:ascii="Tahoma" w:hAnsi="Tahoma" w:cs="Tahoma"/>
                <w:sz w:val="20"/>
                <w:szCs w:val="20"/>
              </w:rPr>
              <w:t xml:space="preserve"> </w:t>
            </w:r>
          </w:p>
          <w:p w:rsidR="00E43350" w:rsidRPr="00B47A86" w:rsidRDefault="00E43350" w:rsidP="00E43350">
            <w:pPr>
              <w:numPr>
                <w:ilvl w:val="0"/>
                <w:numId w:val="7"/>
              </w:numPr>
              <w:spacing w:line="276" w:lineRule="auto"/>
              <w:contextualSpacing/>
              <w:jc w:val="both"/>
              <w:rPr>
                <w:rFonts w:ascii="Tahoma" w:hAnsi="Tahoma" w:cs="Tahoma"/>
                <w:sz w:val="20"/>
                <w:szCs w:val="20"/>
              </w:rPr>
            </w:pPr>
            <w:r>
              <w:rPr>
                <w:rFonts w:ascii="Tahoma" w:hAnsi="Tahoma" w:cs="Tahoma"/>
                <w:sz w:val="20"/>
                <w:szCs w:val="20"/>
              </w:rPr>
              <w:t xml:space="preserve">Mikrokrediti za posamezne ciljne skupine </w:t>
            </w:r>
          </w:p>
          <w:p w:rsidR="00E43350" w:rsidRPr="00B47A86" w:rsidRDefault="00E43350" w:rsidP="00E43350">
            <w:pPr>
              <w:numPr>
                <w:ilvl w:val="0"/>
                <w:numId w:val="7"/>
              </w:numPr>
              <w:spacing w:line="276" w:lineRule="auto"/>
              <w:contextualSpacing/>
              <w:jc w:val="both"/>
              <w:rPr>
                <w:rFonts w:ascii="Tahoma" w:hAnsi="Tahoma" w:cs="Tahoma"/>
                <w:sz w:val="20"/>
                <w:szCs w:val="20"/>
              </w:rPr>
            </w:pPr>
            <w:r w:rsidRPr="00B47A86">
              <w:rPr>
                <w:rFonts w:ascii="Tahoma" w:hAnsi="Tahoma" w:cs="Tahoma"/>
                <w:sz w:val="20"/>
                <w:szCs w:val="20"/>
              </w:rPr>
              <w:t xml:space="preserve">Posebnih spodbud </w:t>
            </w:r>
            <w:r>
              <w:rPr>
                <w:rFonts w:ascii="Tahoma" w:hAnsi="Tahoma" w:cs="Tahoma"/>
                <w:sz w:val="20"/>
                <w:szCs w:val="20"/>
              </w:rPr>
              <w:t xml:space="preserve">za ciljne skupine </w:t>
            </w:r>
          </w:p>
          <w:p w:rsidR="00E43350" w:rsidRPr="00B47A86" w:rsidRDefault="00E43350" w:rsidP="00E43350">
            <w:pPr>
              <w:spacing w:line="276" w:lineRule="auto"/>
              <w:jc w:val="both"/>
              <w:rPr>
                <w:rFonts w:ascii="Tahoma" w:hAnsi="Tahoma" w:cs="Tahoma"/>
                <w:sz w:val="20"/>
                <w:szCs w:val="20"/>
              </w:rPr>
            </w:pPr>
          </w:p>
          <w:p w:rsidR="00E43350" w:rsidRPr="00B47A86" w:rsidRDefault="00E43350" w:rsidP="00E43350">
            <w:pPr>
              <w:numPr>
                <w:ilvl w:val="0"/>
                <w:numId w:val="7"/>
              </w:numPr>
              <w:spacing w:line="276" w:lineRule="auto"/>
              <w:contextualSpacing/>
              <w:jc w:val="both"/>
              <w:rPr>
                <w:rFonts w:ascii="Tahoma" w:hAnsi="Tahoma" w:cs="Tahoma"/>
                <w:b/>
                <w:sz w:val="20"/>
                <w:szCs w:val="20"/>
              </w:rPr>
            </w:pPr>
            <w:r w:rsidRPr="00B47A86">
              <w:rPr>
                <w:rFonts w:ascii="Tahoma" w:hAnsi="Tahoma" w:cs="Tahoma"/>
                <w:sz w:val="20"/>
                <w:szCs w:val="20"/>
              </w:rPr>
              <w:t>izvajal se bo tudi projekt -</w:t>
            </w:r>
            <w:r w:rsidRPr="00B47A86">
              <w:rPr>
                <w:rFonts w:ascii="Tahoma" w:hAnsi="Tahoma" w:cs="Tahoma"/>
                <w:b/>
                <w:sz w:val="20"/>
                <w:szCs w:val="20"/>
              </w:rPr>
              <w:t xml:space="preserve"> </w:t>
            </w:r>
            <w:r w:rsidRPr="00B47A86">
              <w:rPr>
                <w:rFonts w:ascii="Tahoma" w:hAnsi="Tahoma" w:cs="Tahoma"/>
                <w:sz w:val="20"/>
                <w:szCs w:val="20"/>
              </w:rPr>
              <w:t xml:space="preserve">Central </w:t>
            </w:r>
            <w:proofErr w:type="spellStart"/>
            <w:r w:rsidRPr="00B47A86">
              <w:rPr>
                <w:rFonts w:ascii="Tahoma" w:hAnsi="Tahoma" w:cs="Tahoma"/>
                <w:sz w:val="20"/>
                <w:szCs w:val="20"/>
              </w:rPr>
              <w:t>Europe</w:t>
            </w:r>
            <w:proofErr w:type="spellEnd"/>
            <w:r w:rsidRPr="00B47A86">
              <w:rPr>
                <w:rFonts w:ascii="Tahoma" w:hAnsi="Tahoma" w:cs="Tahoma"/>
                <w:sz w:val="20"/>
                <w:szCs w:val="20"/>
              </w:rPr>
              <w:t xml:space="preserve"> Fund </w:t>
            </w:r>
            <w:proofErr w:type="spellStart"/>
            <w:r w:rsidRPr="00B47A86">
              <w:rPr>
                <w:rFonts w:ascii="Tahoma" w:hAnsi="Tahoma" w:cs="Tahoma"/>
                <w:sz w:val="20"/>
                <w:szCs w:val="20"/>
              </w:rPr>
              <w:t>of</w:t>
            </w:r>
            <w:proofErr w:type="spellEnd"/>
            <w:r w:rsidRPr="00B47A86">
              <w:rPr>
                <w:rFonts w:ascii="Tahoma" w:hAnsi="Tahoma" w:cs="Tahoma"/>
                <w:sz w:val="20"/>
                <w:szCs w:val="20"/>
              </w:rPr>
              <w:t xml:space="preserve"> </w:t>
            </w:r>
            <w:proofErr w:type="spellStart"/>
            <w:r w:rsidRPr="00B47A86">
              <w:rPr>
                <w:rFonts w:ascii="Tahoma" w:hAnsi="Tahoma" w:cs="Tahoma"/>
                <w:sz w:val="20"/>
                <w:szCs w:val="20"/>
              </w:rPr>
              <w:t>Funds</w:t>
            </w:r>
            <w:proofErr w:type="spellEnd"/>
            <w:r w:rsidRPr="00B47A86">
              <w:rPr>
                <w:rFonts w:ascii="Tahoma" w:hAnsi="Tahoma" w:cs="Tahoma"/>
                <w:sz w:val="20"/>
                <w:szCs w:val="20"/>
              </w:rPr>
              <w:t xml:space="preserve"> (</w:t>
            </w:r>
            <w:proofErr w:type="spellStart"/>
            <w:r w:rsidRPr="00B47A86">
              <w:rPr>
                <w:rFonts w:ascii="Tahoma" w:hAnsi="Tahoma" w:cs="Tahoma"/>
                <w:sz w:val="20"/>
                <w:szCs w:val="20"/>
              </w:rPr>
              <w:t>CEFoF</w:t>
            </w:r>
            <w:proofErr w:type="spellEnd"/>
            <w:r w:rsidRPr="00B47A86">
              <w:rPr>
                <w:rFonts w:ascii="Tahoma" w:hAnsi="Tahoma" w:cs="Tahoma"/>
                <w:sz w:val="20"/>
                <w:szCs w:val="20"/>
              </w:rPr>
              <w:t>).</w:t>
            </w:r>
          </w:p>
          <w:p w:rsidR="00E43350" w:rsidRPr="00B47A86" w:rsidRDefault="00E43350" w:rsidP="00E43350">
            <w:pPr>
              <w:spacing w:line="276" w:lineRule="auto"/>
              <w:ind w:left="720"/>
              <w:contextualSpacing/>
              <w:rPr>
                <w:rFonts w:ascii="Tahoma" w:hAnsi="Tahoma" w:cs="Tahoma"/>
                <w:b/>
                <w:sz w:val="20"/>
                <w:szCs w:val="20"/>
              </w:rPr>
            </w:pPr>
          </w:p>
          <w:p w:rsidR="00E43350" w:rsidRDefault="00E43350" w:rsidP="00E43350">
            <w:pPr>
              <w:spacing w:line="276" w:lineRule="auto"/>
              <w:contextualSpacing/>
              <w:jc w:val="both"/>
              <w:rPr>
                <w:rFonts w:ascii="Tahoma" w:hAnsi="Tahoma" w:cs="Tahoma"/>
                <w:b/>
                <w:sz w:val="20"/>
                <w:szCs w:val="20"/>
              </w:rPr>
            </w:pPr>
            <w:r w:rsidRPr="00B47A86">
              <w:rPr>
                <w:rFonts w:ascii="Tahoma" w:hAnsi="Tahoma" w:cs="Tahoma"/>
                <w:b/>
                <w:sz w:val="20"/>
                <w:szCs w:val="20"/>
              </w:rPr>
              <w:t xml:space="preserve">PODPRETI cca </w:t>
            </w:r>
            <w:r>
              <w:rPr>
                <w:rFonts w:ascii="Tahoma" w:hAnsi="Tahoma" w:cs="Tahoma"/>
                <w:b/>
                <w:sz w:val="20"/>
                <w:szCs w:val="20"/>
              </w:rPr>
              <w:t>934</w:t>
            </w:r>
            <w:r w:rsidRPr="00B47A86">
              <w:rPr>
                <w:rFonts w:ascii="Tahoma" w:hAnsi="Tahoma" w:cs="Tahoma"/>
                <w:b/>
                <w:sz w:val="20"/>
                <w:szCs w:val="20"/>
              </w:rPr>
              <w:t xml:space="preserve"> projektov.</w:t>
            </w:r>
          </w:p>
          <w:p w:rsidR="00E43350" w:rsidRPr="00335120" w:rsidRDefault="00E43350" w:rsidP="00E43350">
            <w:pPr>
              <w:spacing w:line="276" w:lineRule="auto"/>
              <w:contextualSpacing/>
              <w:jc w:val="both"/>
              <w:rPr>
                <w:rFonts w:ascii="Tahoma" w:hAnsi="Tahoma" w:cs="Tahoma"/>
                <w:sz w:val="20"/>
                <w:szCs w:val="20"/>
              </w:rPr>
            </w:pPr>
            <w:r w:rsidRPr="00335120">
              <w:rPr>
                <w:rFonts w:ascii="Tahoma" w:hAnsi="Tahoma" w:cs="Tahoma"/>
                <w:sz w:val="20"/>
                <w:szCs w:val="20"/>
              </w:rPr>
              <w:t xml:space="preserve">Več v tabeli »načrtovana finančna ponudba Sklada v letu 2019« na koncu povzetka, stran </w:t>
            </w:r>
            <w:r w:rsidR="00A61B49">
              <w:rPr>
                <w:rFonts w:ascii="Tahoma" w:hAnsi="Tahoma" w:cs="Tahoma"/>
                <w:sz w:val="20"/>
                <w:szCs w:val="20"/>
              </w:rPr>
              <w:t>20</w:t>
            </w:r>
            <w:r w:rsidRPr="00335120">
              <w:rPr>
                <w:rFonts w:ascii="Tahoma" w:hAnsi="Tahoma" w:cs="Tahoma"/>
                <w:sz w:val="20"/>
                <w:szCs w:val="20"/>
              </w:rPr>
              <w:t>.</w:t>
            </w:r>
          </w:p>
          <w:p w:rsidR="00E43350" w:rsidRPr="00B47A86" w:rsidRDefault="00E43350" w:rsidP="00E43350">
            <w:pPr>
              <w:spacing w:line="276" w:lineRule="auto"/>
              <w:contextualSpacing/>
              <w:jc w:val="both"/>
              <w:rPr>
                <w:rFonts w:ascii="Tahoma" w:hAnsi="Tahoma" w:cs="Tahoma"/>
                <w:b/>
                <w:sz w:val="20"/>
                <w:szCs w:val="20"/>
              </w:rPr>
            </w:pPr>
          </w:p>
          <w:p w:rsidR="00E43350" w:rsidRPr="00B47A86" w:rsidRDefault="00E43350" w:rsidP="00E43350">
            <w:pPr>
              <w:spacing w:line="276" w:lineRule="auto"/>
              <w:contextualSpacing/>
              <w:jc w:val="both"/>
              <w:rPr>
                <w:rFonts w:ascii="Tahoma" w:hAnsi="Tahoma" w:cs="Tahoma"/>
                <w:sz w:val="20"/>
                <w:szCs w:val="20"/>
              </w:rPr>
            </w:pPr>
            <w:r w:rsidRPr="00B47A86">
              <w:rPr>
                <w:rFonts w:ascii="Tahoma" w:hAnsi="Tahoma" w:cs="Tahoma"/>
                <w:sz w:val="20"/>
                <w:szCs w:val="20"/>
              </w:rPr>
              <w:t>Dodatno k zgoraj navedenim finančnim spodbudam, pa bo Sklad:</w:t>
            </w:r>
          </w:p>
          <w:p w:rsidR="00E43350" w:rsidRPr="00B47A86" w:rsidRDefault="00E43350" w:rsidP="00E43350">
            <w:pPr>
              <w:numPr>
                <w:ilvl w:val="0"/>
                <w:numId w:val="7"/>
              </w:numPr>
              <w:spacing w:line="276" w:lineRule="auto"/>
              <w:contextualSpacing/>
              <w:jc w:val="both"/>
              <w:rPr>
                <w:rFonts w:ascii="Tahoma" w:hAnsi="Tahoma" w:cs="Tahoma"/>
                <w:i/>
                <w:sz w:val="20"/>
                <w:szCs w:val="20"/>
              </w:rPr>
            </w:pPr>
            <w:r w:rsidRPr="00B47A86">
              <w:rPr>
                <w:rFonts w:ascii="Tahoma" w:hAnsi="Tahoma" w:cs="Tahoma"/>
                <w:sz w:val="20"/>
                <w:szCs w:val="20"/>
              </w:rPr>
              <w:t xml:space="preserve"> v vlogi agenta sodeloval tudi z Ministrstvom za kulturo v delu tehnične izvedbe javnega razpisa, ki ga bo objavilo omenjeno ministrstvo.</w:t>
            </w:r>
          </w:p>
          <w:p w:rsidR="00E43350" w:rsidRPr="00B47A86" w:rsidRDefault="00E43350" w:rsidP="00E43350">
            <w:pPr>
              <w:spacing w:line="276" w:lineRule="auto"/>
              <w:ind w:left="1428"/>
              <w:contextualSpacing/>
              <w:jc w:val="both"/>
              <w:rPr>
                <w:rFonts w:ascii="Tahoma" w:hAnsi="Tahoma" w:cs="Tahoma"/>
                <w:i/>
                <w:sz w:val="20"/>
                <w:szCs w:val="20"/>
              </w:rPr>
            </w:pPr>
          </w:p>
          <w:p w:rsidR="00E43350" w:rsidRPr="00B47A86" w:rsidRDefault="00E43350" w:rsidP="00E43350">
            <w:pPr>
              <w:spacing w:line="276" w:lineRule="auto"/>
              <w:contextualSpacing/>
              <w:jc w:val="both"/>
              <w:rPr>
                <w:rFonts w:ascii="Tahoma" w:hAnsi="Tahoma" w:cs="Tahoma"/>
                <w:sz w:val="20"/>
                <w:szCs w:val="20"/>
              </w:rPr>
            </w:pPr>
            <w:r w:rsidRPr="00B47A86">
              <w:rPr>
                <w:rFonts w:ascii="Tahoma" w:hAnsi="Tahoma" w:cs="Tahoma"/>
                <w:sz w:val="20"/>
                <w:szCs w:val="20"/>
              </w:rPr>
              <w:t xml:space="preserve">Poslovni in finančni načrt Sklada za leto 2019 ne vključuje </w:t>
            </w:r>
            <w:r>
              <w:rPr>
                <w:rFonts w:ascii="Tahoma" w:hAnsi="Tahoma" w:cs="Tahoma"/>
                <w:sz w:val="20"/>
                <w:szCs w:val="20"/>
              </w:rPr>
              <w:t xml:space="preserve">podrobneje opredeljenih </w:t>
            </w:r>
            <w:r w:rsidRPr="00B47A86">
              <w:rPr>
                <w:rFonts w:ascii="Tahoma" w:hAnsi="Tahoma" w:cs="Tahoma"/>
                <w:sz w:val="20"/>
                <w:szCs w:val="20"/>
              </w:rPr>
              <w:t xml:space="preserve">morebitnih finančnih instrumentov, financiranih iz sredstev ESRR 2014 - 2020, ki bi se </w:t>
            </w:r>
            <w:r>
              <w:rPr>
                <w:rFonts w:ascii="Tahoma" w:hAnsi="Tahoma" w:cs="Tahoma"/>
                <w:sz w:val="20"/>
                <w:szCs w:val="20"/>
              </w:rPr>
              <w:t xml:space="preserve">potencialno </w:t>
            </w:r>
            <w:r w:rsidRPr="00B47A86">
              <w:rPr>
                <w:rFonts w:ascii="Tahoma" w:hAnsi="Tahoma" w:cs="Tahoma"/>
                <w:sz w:val="20"/>
                <w:szCs w:val="20"/>
              </w:rPr>
              <w:t>izvajali preko Sklada skladov, katerega upravljavec je SID banka. V kolikor bo sodelovanje realizirano, bo medsebojni sporazum med Skladom in SID banko potrdila Vlada RS</w:t>
            </w:r>
            <w:r>
              <w:rPr>
                <w:rFonts w:ascii="Tahoma" w:hAnsi="Tahoma" w:cs="Tahoma"/>
                <w:sz w:val="20"/>
                <w:szCs w:val="20"/>
              </w:rPr>
              <w:t xml:space="preserve">, kar bo omogočilo Skladu takojšnje izvajanje finančnih instrumentov (načrtuje se izvajanje </w:t>
            </w:r>
            <w:proofErr w:type="spellStart"/>
            <w:r>
              <w:rPr>
                <w:rFonts w:ascii="Tahoma" w:hAnsi="Tahoma" w:cs="Tahoma"/>
                <w:sz w:val="20"/>
                <w:szCs w:val="20"/>
              </w:rPr>
              <w:t>mikrokreditne</w:t>
            </w:r>
            <w:proofErr w:type="spellEnd"/>
            <w:r>
              <w:rPr>
                <w:rFonts w:ascii="Tahoma" w:hAnsi="Tahoma" w:cs="Tahoma"/>
                <w:sz w:val="20"/>
                <w:szCs w:val="20"/>
              </w:rPr>
              <w:t xml:space="preserve"> linije, semenskega kapitala in linija </w:t>
            </w:r>
            <w:proofErr w:type="spellStart"/>
            <w:r>
              <w:rPr>
                <w:rFonts w:ascii="Tahoma" w:hAnsi="Tahoma" w:cs="Tahoma"/>
                <w:sz w:val="20"/>
                <w:szCs w:val="20"/>
              </w:rPr>
              <w:t>portfeljskih</w:t>
            </w:r>
            <w:proofErr w:type="spellEnd"/>
            <w:r>
              <w:rPr>
                <w:rFonts w:ascii="Tahoma" w:hAnsi="Tahoma" w:cs="Tahoma"/>
                <w:sz w:val="20"/>
                <w:szCs w:val="20"/>
              </w:rPr>
              <w:t xml:space="preserve"> garancij).</w:t>
            </w:r>
          </w:p>
          <w:p w:rsidR="00E43350" w:rsidRPr="00B47A86" w:rsidRDefault="00E43350" w:rsidP="00E43350">
            <w:pPr>
              <w:spacing w:line="276" w:lineRule="auto"/>
              <w:contextualSpacing/>
              <w:jc w:val="both"/>
              <w:rPr>
                <w:rFonts w:ascii="Tahoma" w:hAnsi="Tahoma" w:cs="Tahoma"/>
                <w:sz w:val="20"/>
                <w:szCs w:val="20"/>
              </w:rPr>
            </w:pPr>
          </w:p>
          <w:p w:rsidR="00E43350" w:rsidRDefault="00E43350" w:rsidP="00E43350">
            <w:pPr>
              <w:spacing w:line="276" w:lineRule="auto"/>
              <w:jc w:val="both"/>
              <w:rPr>
                <w:rFonts w:ascii="Tahoma" w:hAnsi="Tahoma" w:cs="Tahoma"/>
                <w:i/>
                <w:sz w:val="20"/>
                <w:szCs w:val="20"/>
              </w:rPr>
            </w:pPr>
            <w:r w:rsidRPr="00B47A86">
              <w:rPr>
                <w:rFonts w:ascii="Tahoma" w:hAnsi="Tahoma" w:cs="Tahoma"/>
                <w:i/>
                <w:sz w:val="20"/>
                <w:szCs w:val="20"/>
              </w:rPr>
              <w:t>Predlagane finančne spodbude za leto 2019 sledijo smernicam iz leta 2018 oz. povpraševanju MSP po ugodnih finančnih virih na trgu, ki izkazujejo tržno vrzel. Načrtovana višina ponujenih sredstev  za MSP bo v primerjavi z višino ponujenih sredstev MSP-jem v letu 2018 nižja za cca 1</w:t>
            </w:r>
            <w:r>
              <w:rPr>
                <w:rFonts w:ascii="Tahoma" w:hAnsi="Tahoma" w:cs="Tahoma"/>
                <w:i/>
                <w:sz w:val="20"/>
                <w:szCs w:val="20"/>
              </w:rPr>
              <w:t>0</w:t>
            </w:r>
            <w:r w:rsidRPr="00B47A86">
              <w:rPr>
                <w:rFonts w:ascii="Tahoma" w:hAnsi="Tahoma" w:cs="Tahoma"/>
                <w:i/>
                <w:sz w:val="20"/>
                <w:szCs w:val="20"/>
              </w:rPr>
              <w:t xml:space="preserve">%, saj ne vključuje finančnih instrumentov, ki bi se izvajali v primeru sodelovanja s Skladom skladov in bi bili financirani iz sredstev ESRR 2014 – 2020. </w:t>
            </w:r>
            <w:r>
              <w:rPr>
                <w:rFonts w:ascii="Tahoma" w:hAnsi="Tahoma" w:cs="Tahoma"/>
                <w:i/>
                <w:sz w:val="20"/>
                <w:szCs w:val="20"/>
              </w:rPr>
              <w:t>Posledično bo za cca 11</w:t>
            </w:r>
            <w:r w:rsidRPr="00B47A86">
              <w:rPr>
                <w:rFonts w:ascii="Tahoma" w:hAnsi="Tahoma" w:cs="Tahoma"/>
                <w:i/>
                <w:sz w:val="20"/>
                <w:szCs w:val="20"/>
              </w:rPr>
              <w:t xml:space="preserve">% nižje tudi število podprtih podjetij v primerjavi z letom 2018. </w:t>
            </w:r>
          </w:p>
          <w:p w:rsidR="00E43350" w:rsidRDefault="00E43350" w:rsidP="00E43350">
            <w:pPr>
              <w:spacing w:line="276" w:lineRule="auto"/>
              <w:jc w:val="both"/>
              <w:rPr>
                <w:rFonts w:ascii="Tahoma" w:hAnsi="Tahoma" w:cs="Tahoma"/>
                <w:i/>
                <w:sz w:val="20"/>
                <w:szCs w:val="20"/>
              </w:rPr>
            </w:pPr>
          </w:p>
          <w:p w:rsidR="00E43350" w:rsidRPr="00B47A86" w:rsidRDefault="00E43350" w:rsidP="00E43350">
            <w:pPr>
              <w:spacing w:line="276" w:lineRule="auto"/>
              <w:contextualSpacing/>
              <w:jc w:val="both"/>
              <w:rPr>
                <w:rFonts w:ascii="Tahoma" w:hAnsi="Tahoma" w:cs="Tahoma"/>
                <w:sz w:val="20"/>
                <w:szCs w:val="20"/>
              </w:rPr>
            </w:pPr>
            <w:r w:rsidRPr="00B47A86">
              <w:rPr>
                <w:rFonts w:ascii="Tahoma" w:hAnsi="Tahoma" w:cs="Tahoma"/>
                <w:sz w:val="20"/>
                <w:szCs w:val="20"/>
              </w:rPr>
              <w:t xml:space="preserve">ZAGOTOVITI </w:t>
            </w:r>
            <w:r w:rsidRPr="00B47A86">
              <w:rPr>
                <w:rFonts w:ascii="Tahoma" w:hAnsi="Tahoma" w:cs="Tahoma"/>
                <w:b/>
                <w:sz w:val="20"/>
                <w:szCs w:val="20"/>
              </w:rPr>
              <w:t xml:space="preserve">cca </w:t>
            </w:r>
            <w:r>
              <w:rPr>
                <w:rFonts w:ascii="Tahoma" w:hAnsi="Tahoma" w:cs="Tahoma"/>
                <w:b/>
                <w:sz w:val="20"/>
                <w:szCs w:val="20"/>
              </w:rPr>
              <w:t>35,90</w:t>
            </w:r>
            <w:r w:rsidRPr="00B47A86">
              <w:rPr>
                <w:rFonts w:ascii="Tahoma" w:hAnsi="Tahoma" w:cs="Tahoma"/>
                <w:b/>
                <w:sz w:val="20"/>
                <w:szCs w:val="20"/>
              </w:rPr>
              <w:t xml:space="preserve"> mio EUR FINANČNIH VIROV</w:t>
            </w:r>
            <w:r w:rsidRPr="00B47A86">
              <w:rPr>
                <w:rFonts w:ascii="Tahoma" w:hAnsi="Tahoma" w:cs="Tahoma"/>
                <w:sz w:val="20"/>
                <w:szCs w:val="20"/>
              </w:rPr>
              <w:t xml:space="preserve"> ZA OBLIKOVANJE FINANČNIH SPODBUD</w:t>
            </w:r>
            <w:r>
              <w:rPr>
                <w:rStyle w:val="Sprotnaopomba-sklic"/>
                <w:rFonts w:ascii="Tahoma" w:hAnsi="Tahoma" w:cs="Tahoma"/>
                <w:sz w:val="20"/>
                <w:szCs w:val="20"/>
              </w:rPr>
              <w:footnoteReference w:id="2"/>
            </w:r>
          </w:p>
          <w:p w:rsidR="00E43350" w:rsidRPr="00B47A86" w:rsidRDefault="00E43350" w:rsidP="00E43350">
            <w:pPr>
              <w:spacing w:line="276" w:lineRule="auto"/>
              <w:contextualSpacing/>
              <w:jc w:val="both"/>
              <w:rPr>
                <w:rFonts w:ascii="Tahoma" w:hAnsi="Tahoma" w:cs="Tahoma"/>
                <w:sz w:val="20"/>
                <w:szCs w:val="20"/>
              </w:rPr>
            </w:pPr>
          </w:p>
          <w:p w:rsidR="00E43350" w:rsidRPr="00B47A86" w:rsidRDefault="00E43350" w:rsidP="00E43350">
            <w:pPr>
              <w:spacing w:line="276" w:lineRule="auto"/>
              <w:contextualSpacing/>
              <w:jc w:val="both"/>
              <w:rPr>
                <w:rFonts w:ascii="Tahoma" w:hAnsi="Tahoma" w:cs="Tahoma"/>
                <w:sz w:val="20"/>
                <w:szCs w:val="20"/>
              </w:rPr>
            </w:pPr>
            <w:r w:rsidRPr="00B47A86">
              <w:rPr>
                <w:rFonts w:ascii="Tahoma" w:hAnsi="Tahoma" w:cs="Tahoma"/>
                <w:bCs/>
                <w:sz w:val="20"/>
                <w:szCs w:val="20"/>
              </w:rPr>
              <w:t>Vsi finančni viri</w:t>
            </w:r>
            <w:r w:rsidRPr="00B47A86">
              <w:rPr>
                <w:rFonts w:ascii="Tahoma" w:hAnsi="Tahoma" w:cs="Tahoma"/>
                <w:sz w:val="20"/>
                <w:szCs w:val="20"/>
              </w:rPr>
              <w:t xml:space="preserve">, ki bodo uporabljeni za izvajanje zgoraj navedenih finančnih produktov povratne narave za leto 2019, </w:t>
            </w:r>
            <w:r w:rsidRPr="00B47A86">
              <w:rPr>
                <w:rFonts w:ascii="Tahoma" w:hAnsi="Tahoma" w:cs="Tahoma"/>
                <w:bCs/>
                <w:sz w:val="20"/>
                <w:szCs w:val="20"/>
              </w:rPr>
              <w:t>v celoti predstavljajo že prejete vire Sklada v upravljanje iz preteklih let (gre za ponovno uporabo teh sredstev)</w:t>
            </w:r>
            <w:r>
              <w:rPr>
                <w:rFonts w:ascii="Tahoma" w:hAnsi="Tahoma" w:cs="Tahoma"/>
                <w:sz w:val="20"/>
                <w:szCs w:val="20"/>
              </w:rPr>
              <w:t xml:space="preserve"> in sredstva nacionalnega proračuna, dodatno pa se lahko aktivirajo tudi lastna sredstva oz. namensko premoženje Sklada.</w:t>
            </w:r>
            <w:r w:rsidRPr="00B47A86">
              <w:rPr>
                <w:rFonts w:ascii="Tahoma" w:hAnsi="Tahoma" w:cs="Tahoma"/>
                <w:sz w:val="20"/>
                <w:szCs w:val="20"/>
              </w:rPr>
              <w:t xml:space="preserve"> Le viri za izvajanje posebnih spodbud predstavljajo nove evropske vire, ki se zagotavljajo preko neposrednih pogodb z ministrstvom. </w:t>
            </w:r>
          </w:p>
          <w:p w:rsidR="00E43350" w:rsidRPr="00B47A86" w:rsidRDefault="00E43350" w:rsidP="00E43350">
            <w:pPr>
              <w:spacing w:line="276" w:lineRule="auto"/>
              <w:jc w:val="both"/>
              <w:rPr>
                <w:rFonts w:ascii="Tahoma" w:hAnsi="Tahoma" w:cs="Tahoma"/>
                <w:sz w:val="20"/>
                <w:szCs w:val="20"/>
              </w:rPr>
            </w:pPr>
          </w:p>
          <w:p w:rsidR="00E43350" w:rsidRPr="00B47A86" w:rsidRDefault="00E43350" w:rsidP="00E43350">
            <w:pPr>
              <w:spacing w:line="276" w:lineRule="auto"/>
              <w:jc w:val="both"/>
              <w:rPr>
                <w:rFonts w:ascii="Tahoma" w:hAnsi="Tahoma" w:cs="Tahoma"/>
                <w:sz w:val="20"/>
                <w:szCs w:val="20"/>
              </w:rPr>
            </w:pPr>
            <w:r w:rsidRPr="00B47A86">
              <w:rPr>
                <w:rFonts w:ascii="Tahoma" w:hAnsi="Tahoma" w:cs="Tahoma"/>
                <w:sz w:val="20"/>
                <w:szCs w:val="20"/>
              </w:rPr>
              <w:t xml:space="preserve">VKLJUČENOST </w:t>
            </w:r>
            <w:r w:rsidRPr="00B47A86">
              <w:rPr>
                <w:rFonts w:ascii="Tahoma" w:hAnsi="Tahoma" w:cs="Tahoma"/>
                <w:b/>
                <w:sz w:val="20"/>
                <w:szCs w:val="20"/>
              </w:rPr>
              <w:t>EVROPSKIH VIROV</w:t>
            </w:r>
            <w:r w:rsidR="00F775D7">
              <w:rPr>
                <w:rFonts w:ascii="Tahoma" w:hAnsi="Tahoma" w:cs="Tahoma"/>
                <w:b/>
                <w:sz w:val="20"/>
                <w:szCs w:val="20"/>
              </w:rPr>
              <w:t xml:space="preserve"> </w:t>
            </w:r>
            <w:r w:rsidR="00F775D7" w:rsidRPr="009F1AE8">
              <w:rPr>
                <w:rFonts w:ascii="Tahoma" w:hAnsi="Tahoma" w:cs="Tahoma"/>
                <w:b/>
                <w:sz w:val="20"/>
                <w:szCs w:val="20"/>
              </w:rPr>
              <w:t>ZA OBLIKOVANJE FINANČNIH SPODBUD</w:t>
            </w:r>
          </w:p>
          <w:p w:rsidR="00E43350" w:rsidRPr="00B47A86" w:rsidRDefault="00E43350" w:rsidP="00E43350">
            <w:pPr>
              <w:spacing w:line="276" w:lineRule="auto"/>
              <w:jc w:val="both"/>
              <w:rPr>
                <w:rFonts w:ascii="Tahoma" w:hAnsi="Tahoma" w:cs="Tahoma"/>
                <w:i/>
                <w:sz w:val="20"/>
                <w:szCs w:val="20"/>
              </w:rPr>
            </w:pPr>
          </w:p>
          <w:p w:rsidR="00A61B49" w:rsidRDefault="00E43350" w:rsidP="00E43350">
            <w:pPr>
              <w:spacing w:line="276" w:lineRule="auto"/>
              <w:jc w:val="both"/>
              <w:rPr>
                <w:rFonts w:ascii="Tahoma" w:hAnsi="Tahoma" w:cs="Tahoma"/>
                <w:sz w:val="20"/>
                <w:szCs w:val="20"/>
              </w:rPr>
            </w:pPr>
            <w:r w:rsidRPr="00B47A86">
              <w:rPr>
                <w:rFonts w:ascii="Tahoma" w:hAnsi="Tahoma" w:cs="Tahoma"/>
                <w:sz w:val="20"/>
                <w:szCs w:val="20"/>
              </w:rPr>
              <w:t xml:space="preserve">V PFN 2019 Sklad ne načrtuje uporabe novih virov evropske kohezijske politike za izvajanje instrumentov finančnega inženiringa, saj so aktivnosti za morebitno sodelovanje Sklada s Skladom skladov še v teku. Sklad je sicer že v stikih s SID banko, kot upravljavcem Sklada skladov, vendar natančnejše informacije še niso znane. V primeru sodelovanja bo skladno z </w:t>
            </w:r>
            <w:r>
              <w:rPr>
                <w:rFonts w:ascii="Tahoma" w:hAnsi="Tahoma" w:cs="Tahoma"/>
                <w:sz w:val="20"/>
                <w:szCs w:val="20"/>
              </w:rPr>
              <w:t>9.</w:t>
            </w:r>
            <w:r w:rsidRPr="00B47A86">
              <w:rPr>
                <w:rFonts w:ascii="Tahoma" w:hAnsi="Tahoma" w:cs="Tahoma"/>
                <w:sz w:val="20"/>
                <w:szCs w:val="20"/>
              </w:rPr>
              <w:t xml:space="preserve"> členom ZJS sporazum med SID banko in Skladom potrdila Vlada RS</w:t>
            </w:r>
            <w:r>
              <w:rPr>
                <w:rFonts w:ascii="Tahoma" w:hAnsi="Tahoma" w:cs="Tahoma"/>
                <w:sz w:val="20"/>
                <w:szCs w:val="20"/>
              </w:rPr>
              <w:t xml:space="preserve">, s tem pa se bo omogočilo tudi takojšnje izvajanje finančnih instrumentov (načrtuje se izvajanje </w:t>
            </w:r>
            <w:proofErr w:type="spellStart"/>
            <w:r>
              <w:rPr>
                <w:rFonts w:ascii="Tahoma" w:hAnsi="Tahoma" w:cs="Tahoma"/>
                <w:sz w:val="20"/>
                <w:szCs w:val="20"/>
              </w:rPr>
              <w:t>mikrokreditne</w:t>
            </w:r>
            <w:proofErr w:type="spellEnd"/>
            <w:r>
              <w:rPr>
                <w:rFonts w:ascii="Tahoma" w:hAnsi="Tahoma" w:cs="Tahoma"/>
                <w:sz w:val="20"/>
                <w:szCs w:val="20"/>
              </w:rPr>
              <w:t xml:space="preserve"> linije, semenskega kapitala in linija </w:t>
            </w:r>
            <w:proofErr w:type="spellStart"/>
            <w:r>
              <w:rPr>
                <w:rFonts w:ascii="Tahoma" w:hAnsi="Tahoma" w:cs="Tahoma"/>
                <w:sz w:val="20"/>
                <w:szCs w:val="20"/>
              </w:rPr>
              <w:t>portfeljskih</w:t>
            </w:r>
            <w:proofErr w:type="spellEnd"/>
            <w:r>
              <w:rPr>
                <w:rFonts w:ascii="Tahoma" w:hAnsi="Tahoma" w:cs="Tahoma"/>
                <w:sz w:val="20"/>
                <w:szCs w:val="20"/>
              </w:rPr>
              <w:t xml:space="preserve"> garancij).</w:t>
            </w:r>
            <w:r w:rsidRPr="00B47A86">
              <w:rPr>
                <w:rFonts w:ascii="Tahoma" w:hAnsi="Tahoma" w:cs="Tahoma"/>
                <w:sz w:val="20"/>
                <w:szCs w:val="20"/>
              </w:rPr>
              <w:t xml:space="preserve"> </w:t>
            </w:r>
          </w:p>
          <w:p w:rsidR="00A61B49" w:rsidRDefault="00A61B49" w:rsidP="00E43350">
            <w:pPr>
              <w:spacing w:line="276" w:lineRule="auto"/>
              <w:jc w:val="both"/>
              <w:rPr>
                <w:rFonts w:ascii="Tahoma" w:hAnsi="Tahoma" w:cs="Tahoma"/>
                <w:sz w:val="20"/>
                <w:szCs w:val="20"/>
              </w:rPr>
            </w:pPr>
          </w:p>
          <w:p w:rsidR="00E43350" w:rsidRPr="00B47A86" w:rsidRDefault="00E43350" w:rsidP="00E43350">
            <w:pPr>
              <w:spacing w:line="276" w:lineRule="auto"/>
              <w:jc w:val="both"/>
              <w:rPr>
                <w:rFonts w:ascii="Tahoma" w:hAnsi="Tahoma" w:cs="Tahoma"/>
                <w:sz w:val="20"/>
                <w:szCs w:val="20"/>
              </w:rPr>
            </w:pPr>
            <w:r w:rsidRPr="00B47A86">
              <w:rPr>
                <w:rFonts w:ascii="Tahoma" w:hAnsi="Tahoma" w:cs="Tahoma"/>
                <w:sz w:val="20"/>
                <w:szCs w:val="20"/>
              </w:rPr>
              <w:t>Uporabo evropskih virov 2014 – 2020 Sklad načrtuje le pri izvajanju posebnih spodbud, ki se zagotavljajo preko neposrednih pogodb z ministrstvom.</w:t>
            </w:r>
            <w:r w:rsidR="00A10507">
              <w:rPr>
                <w:rFonts w:ascii="Tahoma" w:hAnsi="Tahoma" w:cs="Tahoma"/>
                <w:sz w:val="20"/>
                <w:szCs w:val="20"/>
              </w:rPr>
              <w:t xml:space="preserve"> </w:t>
            </w:r>
            <w:r w:rsidR="003B6F4B">
              <w:rPr>
                <w:rFonts w:ascii="Tahoma" w:hAnsi="Tahoma" w:cs="Tahoma"/>
                <w:sz w:val="20"/>
                <w:szCs w:val="20"/>
              </w:rPr>
              <w:t>S tem Sklad pripomore k uresničevanju ciljev Operativnega programa za izvajanje evropske kohezijske politike v obdobju 2014 – 2020 na področju podpore MSP in start-up podjetjem  za doseganje stabilnega in konkurenčnega gospodarstva.</w:t>
            </w:r>
          </w:p>
          <w:p w:rsidR="00E43350" w:rsidRPr="00E67E52" w:rsidRDefault="00E43350" w:rsidP="00E43350">
            <w:pPr>
              <w:spacing w:line="276" w:lineRule="auto"/>
              <w:jc w:val="both"/>
              <w:rPr>
                <w:rFonts w:ascii="Tahoma" w:hAnsi="Tahoma" w:cs="Tahoma"/>
                <w:sz w:val="10"/>
                <w:szCs w:val="10"/>
              </w:rPr>
            </w:pPr>
          </w:p>
          <w:p w:rsidR="00E43350" w:rsidRPr="00B47A86" w:rsidRDefault="00E43350" w:rsidP="00E43350">
            <w:pPr>
              <w:spacing w:line="276" w:lineRule="auto"/>
              <w:jc w:val="both"/>
              <w:rPr>
                <w:rFonts w:ascii="Tahoma" w:hAnsi="Tahoma" w:cs="Tahoma"/>
                <w:sz w:val="20"/>
                <w:szCs w:val="20"/>
              </w:rPr>
            </w:pPr>
            <w:r w:rsidRPr="00B47A86">
              <w:rPr>
                <w:rFonts w:ascii="Tahoma" w:hAnsi="Tahoma" w:cs="Tahoma"/>
                <w:sz w:val="20"/>
                <w:szCs w:val="20"/>
              </w:rPr>
              <w:t xml:space="preserve">V sled navedenega je cilj v letu 2019 med obstoječe ostale vire za oblikovanje finančnih spodbud vključiti le </w:t>
            </w:r>
            <w:r>
              <w:rPr>
                <w:rFonts w:ascii="Tahoma" w:hAnsi="Tahoma" w:cs="Tahoma"/>
                <w:sz w:val="20"/>
                <w:szCs w:val="20"/>
              </w:rPr>
              <w:t>13</w:t>
            </w:r>
            <w:r w:rsidRPr="00B47A86">
              <w:rPr>
                <w:rFonts w:ascii="Tahoma" w:hAnsi="Tahoma" w:cs="Tahoma"/>
                <w:sz w:val="20"/>
                <w:szCs w:val="20"/>
              </w:rPr>
              <w:t xml:space="preserve"> % novih evropskih virov. Ti novi evropski viri bodo namenjeni izključno financiranju posebnih spodbud z nepovratnimi sredstvi in se izvajajo preko sklenjenih pogodb med MGRT in Skladom. Ob upoštevanju ponovne uporabe virov pretekle finančne perspektive 2007 – 2013, bo vključenost evropskih virov predstavljalo </w:t>
            </w:r>
            <w:r>
              <w:rPr>
                <w:rFonts w:ascii="Tahoma" w:hAnsi="Tahoma" w:cs="Tahoma"/>
                <w:sz w:val="20"/>
                <w:szCs w:val="20"/>
              </w:rPr>
              <w:t>68</w:t>
            </w:r>
            <w:r w:rsidRPr="00B47A86">
              <w:rPr>
                <w:rFonts w:ascii="Tahoma" w:hAnsi="Tahoma" w:cs="Tahoma"/>
                <w:sz w:val="20"/>
                <w:szCs w:val="20"/>
              </w:rPr>
              <w:t>%</w:t>
            </w:r>
          </w:p>
          <w:p w:rsidR="00E43350" w:rsidRPr="00B47A86" w:rsidRDefault="00E43350" w:rsidP="00E43350">
            <w:pPr>
              <w:spacing w:line="276" w:lineRule="auto"/>
              <w:jc w:val="both"/>
              <w:rPr>
                <w:rFonts w:ascii="Tahoma" w:hAnsi="Tahoma" w:cs="Tahoma"/>
                <w:sz w:val="20"/>
                <w:szCs w:val="20"/>
              </w:rPr>
            </w:pPr>
            <w:r>
              <w:rPr>
                <w:rFonts w:ascii="Tahoma" w:hAnsi="Tahoma" w:cs="Tahoma"/>
                <w:sz w:val="20"/>
                <w:szCs w:val="20"/>
              </w:rPr>
              <w:t>v</w:t>
            </w:r>
            <w:r w:rsidRPr="00B47A86">
              <w:rPr>
                <w:rFonts w:ascii="Tahoma" w:hAnsi="Tahoma" w:cs="Tahoma"/>
                <w:sz w:val="20"/>
                <w:szCs w:val="20"/>
              </w:rPr>
              <w:t>seh potrebnih virov za izvajanje finančnih spodbud.</w:t>
            </w:r>
            <w:r w:rsidR="00A61B49">
              <w:rPr>
                <w:rFonts w:ascii="Tahoma" w:hAnsi="Tahoma" w:cs="Tahoma"/>
                <w:sz w:val="20"/>
                <w:szCs w:val="20"/>
              </w:rPr>
              <w:t xml:space="preserve"> </w:t>
            </w:r>
            <w:r w:rsidR="003B6F4B">
              <w:rPr>
                <w:rFonts w:ascii="Tahoma" w:hAnsi="Tahoma" w:cs="Tahoma"/>
                <w:sz w:val="20"/>
                <w:szCs w:val="20"/>
              </w:rPr>
              <w:t xml:space="preserve">Dodatno k temu, pa Sklad pri posameznih finančnih instrumentih že vključuje evropske programe namenjene tovrstnim institucijam (program COSME in </w:t>
            </w:r>
            <w:proofErr w:type="spellStart"/>
            <w:r w:rsidR="003B6F4B">
              <w:rPr>
                <w:rFonts w:ascii="Tahoma" w:hAnsi="Tahoma" w:cs="Tahoma"/>
                <w:sz w:val="20"/>
                <w:szCs w:val="20"/>
              </w:rPr>
              <w:t>EaSI</w:t>
            </w:r>
            <w:proofErr w:type="spellEnd"/>
            <w:r w:rsidR="003B6F4B">
              <w:rPr>
                <w:rFonts w:ascii="Tahoma" w:hAnsi="Tahoma" w:cs="Tahoma"/>
                <w:sz w:val="20"/>
                <w:szCs w:val="20"/>
              </w:rPr>
              <w:t>).</w:t>
            </w:r>
          </w:p>
          <w:p w:rsidR="00E43350" w:rsidRPr="000353CA" w:rsidRDefault="00E43350" w:rsidP="00E43350">
            <w:pPr>
              <w:spacing w:line="276" w:lineRule="auto"/>
              <w:jc w:val="both"/>
              <w:rPr>
                <w:rFonts w:ascii="Tahoma" w:hAnsi="Tahoma" w:cs="Tahoma"/>
                <w:sz w:val="20"/>
                <w:szCs w:val="20"/>
              </w:rPr>
            </w:pPr>
          </w:p>
          <w:p w:rsidR="00E43350" w:rsidRPr="00B47A86" w:rsidRDefault="00E43350" w:rsidP="00E43350">
            <w:pPr>
              <w:spacing w:line="276" w:lineRule="auto"/>
              <w:jc w:val="both"/>
              <w:rPr>
                <w:rFonts w:ascii="Tahoma" w:hAnsi="Tahoma" w:cs="Tahoma"/>
                <w:sz w:val="20"/>
                <w:szCs w:val="20"/>
              </w:rPr>
            </w:pPr>
            <w:r w:rsidRPr="00B47A86">
              <w:rPr>
                <w:rFonts w:ascii="Tahoma" w:hAnsi="Tahoma" w:cs="Tahoma"/>
                <w:sz w:val="20"/>
                <w:szCs w:val="20"/>
              </w:rPr>
              <w:t xml:space="preserve">DOSEGANJE </w:t>
            </w:r>
            <w:r w:rsidRPr="00B47A86">
              <w:rPr>
                <w:rFonts w:ascii="Tahoma" w:hAnsi="Tahoma" w:cs="Tahoma"/>
                <w:b/>
                <w:sz w:val="20"/>
                <w:szCs w:val="20"/>
              </w:rPr>
              <w:t xml:space="preserve">MULTIPLIKACIJE </w:t>
            </w:r>
            <w:r w:rsidRPr="00B47A86">
              <w:rPr>
                <w:rFonts w:ascii="Tahoma" w:hAnsi="Tahoma" w:cs="Tahoma"/>
                <w:sz w:val="20"/>
                <w:szCs w:val="20"/>
              </w:rPr>
              <w:t>JAVNIH FINANČNIH VIROV</w:t>
            </w:r>
          </w:p>
          <w:p w:rsidR="00E43350" w:rsidRPr="00E67E52" w:rsidRDefault="00E43350" w:rsidP="00E43350">
            <w:pPr>
              <w:spacing w:line="276" w:lineRule="auto"/>
              <w:jc w:val="both"/>
              <w:rPr>
                <w:rFonts w:ascii="Tahoma" w:hAnsi="Tahoma" w:cs="Tahoma"/>
                <w:sz w:val="10"/>
                <w:szCs w:val="10"/>
              </w:rPr>
            </w:pPr>
          </w:p>
          <w:p w:rsidR="00E43350" w:rsidRPr="00B47A86" w:rsidRDefault="00E43350" w:rsidP="00E43350">
            <w:pPr>
              <w:spacing w:line="276" w:lineRule="auto"/>
              <w:jc w:val="both"/>
              <w:rPr>
                <w:rFonts w:ascii="Tahoma" w:hAnsi="Tahoma" w:cs="Tahoma"/>
                <w:sz w:val="20"/>
                <w:szCs w:val="20"/>
              </w:rPr>
            </w:pPr>
            <w:r w:rsidRPr="00B47A86">
              <w:rPr>
                <w:rFonts w:ascii="Tahoma" w:hAnsi="Tahoma" w:cs="Tahoma"/>
                <w:sz w:val="20"/>
                <w:szCs w:val="20"/>
              </w:rPr>
              <w:t>Glede na predstavljen PFN 2019 se pričakuje:</w:t>
            </w:r>
          </w:p>
          <w:p w:rsidR="00E43350" w:rsidRPr="00B47A86" w:rsidRDefault="00E43350" w:rsidP="00E43350">
            <w:pPr>
              <w:numPr>
                <w:ilvl w:val="0"/>
                <w:numId w:val="5"/>
              </w:numPr>
              <w:spacing w:line="276" w:lineRule="auto"/>
              <w:contextualSpacing/>
              <w:jc w:val="both"/>
              <w:rPr>
                <w:rFonts w:ascii="Tahoma" w:hAnsi="Tahoma" w:cs="Tahoma"/>
                <w:sz w:val="20"/>
                <w:szCs w:val="20"/>
              </w:rPr>
            </w:pPr>
            <w:r w:rsidRPr="00B47A86">
              <w:rPr>
                <w:rFonts w:ascii="Tahoma" w:hAnsi="Tahoma" w:cs="Tahoma"/>
                <w:sz w:val="20"/>
                <w:szCs w:val="20"/>
              </w:rPr>
              <w:t xml:space="preserve">2,5 x multiplikator angažiranih sredstev glede na razpisana sredstva, oz. kar </w:t>
            </w:r>
          </w:p>
          <w:p w:rsidR="00E43350" w:rsidRPr="00B47A86" w:rsidRDefault="00E43350" w:rsidP="00E43350">
            <w:pPr>
              <w:numPr>
                <w:ilvl w:val="0"/>
                <w:numId w:val="5"/>
              </w:numPr>
              <w:spacing w:line="276" w:lineRule="auto"/>
              <w:contextualSpacing/>
              <w:jc w:val="both"/>
              <w:rPr>
                <w:rFonts w:ascii="Tahoma" w:hAnsi="Tahoma" w:cs="Tahoma"/>
                <w:sz w:val="20"/>
                <w:szCs w:val="20"/>
              </w:rPr>
            </w:pPr>
            <w:r>
              <w:rPr>
                <w:rFonts w:ascii="Tahoma" w:hAnsi="Tahoma" w:cs="Tahoma"/>
                <w:sz w:val="20"/>
                <w:szCs w:val="20"/>
              </w:rPr>
              <w:t>4,8</w:t>
            </w:r>
            <w:r w:rsidRPr="00B47A86">
              <w:rPr>
                <w:rFonts w:ascii="Tahoma" w:hAnsi="Tahoma" w:cs="Tahoma"/>
                <w:sz w:val="20"/>
                <w:szCs w:val="20"/>
              </w:rPr>
              <w:t xml:space="preserve"> x multiplikator angažiranih sredstev glede na investicijsko vrednost podprtih projektov.</w:t>
            </w:r>
          </w:p>
          <w:p w:rsidR="00E43350" w:rsidRDefault="00E43350" w:rsidP="00E43350">
            <w:pPr>
              <w:spacing w:line="276" w:lineRule="auto"/>
              <w:contextualSpacing/>
              <w:jc w:val="both"/>
              <w:rPr>
                <w:rFonts w:ascii="Tahoma" w:hAnsi="Tahoma" w:cs="Tahoma"/>
                <w:sz w:val="20"/>
                <w:szCs w:val="20"/>
              </w:rPr>
            </w:pPr>
          </w:p>
          <w:p w:rsidR="00E43350" w:rsidRPr="00B47A86" w:rsidRDefault="00E43350" w:rsidP="00E43350">
            <w:pPr>
              <w:spacing w:line="276" w:lineRule="auto"/>
              <w:jc w:val="both"/>
              <w:rPr>
                <w:rFonts w:ascii="Tahoma" w:hAnsi="Tahoma" w:cs="Tahoma"/>
                <w:sz w:val="20"/>
                <w:szCs w:val="20"/>
              </w:rPr>
            </w:pPr>
            <w:r w:rsidRPr="00B47A86">
              <w:rPr>
                <w:rFonts w:ascii="Tahoma" w:hAnsi="Tahoma" w:cs="Tahoma"/>
                <w:sz w:val="20"/>
                <w:szCs w:val="20"/>
              </w:rPr>
              <w:t xml:space="preserve">PODPRTE CILJNE SKUPINE MORAJO PRISPEVATI K </w:t>
            </w:r>
            <w:r w:rsidRPr="00B47A86">
              <w:rPr>
                <w:rFonts w:ascii="Tahoma" w:hAnsi="Tahoma" w:cs="Tahoma"/>
                <w:b/>
                <w:sz w:val="20"/>
                <w:szCs w:val="20"/>
              </w:rPr>
              <w:t>MAKROEKONOMSKIM UČINKOM</w:t>
            </w:r>
          </w:p>
          <w:p w:rsidR="00E43350" w:rsidRPr="00B47A86" w:rsidRDefault="00E43350" w:rsidP="00E43350">
            <w:pPr>
              <w:spacing w:line="276" w:lineRule="auto"/>
              <w:jc w:val="both"/>
              <w:rPr>
                <w:rFonts w:ascii="Tahoma" w:hAnsi="Tahoma" w:cs="Tahoma"/>
                <w:sz w:val="20"/>
                <w:szCs w:val="20"/>
              </w:rPr>
            </w:pPr>
          </w:p>
          <w:p w:rsidR="00E43350" w:rsidRPr="00B47A86" w:rsidRDefault="00E43350" w:rsidP="00E43350">
            <w:pPr>
              <w:spacing w:line="276" w:lineRule="auto"/>
              <w:contextualSpacing/>
              <w:jc w:val="both"/>
              <w:rPr>
                <w:rFonts w:ascii="Tahoma" w:hAnsi="Tahoma" w:cs="Tahoma"/>
                <w:sz w:val="20"/>
                <w:szCs w:val="20"/>
              </w:rPr>
            </w:pPr>
            <w:r w:rsidRPr="00B47A86">
              <w:rPr>
                <w:rFonts w:ascii="Tahoma" w:hAnsi="Tahoma" w:cs="Tahoma"/>
                <w:sz w:val="20"/>
                <w:szCs w:val="20"/>
              </w:rPr>
              <w:t>Skladno z zastavljeno metodologijo in preteklimi doseženimi učinki, se od podprtih podjetij v letu 201</w:t>
            </w:r>
            <w:r>
              <w:rPr>
                <w:rFonts w:ascii="Tahoma" w:hAnsi="Tahoma" w:cs="Tahoma"/>
                <w:sz w:val="20"/>
                <w:szCs w:val="20"/>
              </w:rPr>
              <w:t>9</w:t>
            </w:r>
            <w:r w:rsidRPr="00B47A86">
              <w:rPr>
                <w:rFonts w:ascii="Tahoma" w:hAnsi="Tahoma" w:cs="Tahoma"/>
                <w:sz w:val="20"/>
                <w:szCs w:val="20"/>
              </w:rPr>
              <w:t xml:space="preserve"> pričakuje, da bodo izvedla </w:t>
            </w:r>
            <w:r>
              <w:rPr>
                <w:rFonts w:ascii="Tahoma" w:hAnsi="Tahoma" w:cs="Tahoma"/>
                <w:sz w:val="20"/>
                <w:szCs w:val="20"/>
              </w:rPr>
              <w:t>cca 173</w:t>
            </w:r>
            <w:r w:rsidRPr="00B47A86">
              <w:rPr>
                <w:rFonts w:ascii="Tahoma" w:hAnsi="Tahoma" w:cs="Tahoma"/>
                <w:sz w:val="20"/>
                <w:szCs w:val="20"/>
              </w:rPr>
              <w:t xml:space="preserve"> mio EUR investicij v gospodarstvu, ter v treh letih po zaključeni investiciji:</w:t>
            </w:r>
          </w:p>
          <w:p w:rsidR="00E43350" w:rsidRPr="00B47A86" w:rsidRDefault="00E43350" w:rsidP="00E43350">
            <w:pPr>
              <w:numPr>
                <w:ilvl w:val="0"/>
                <w:numId w:val="6"/>
              </w:numPr>
              <w:spacing w:line="276" w:lineRule="auto"/>
              <w:contextualSpacing/>
              <w:jc w:val="both"/>
              <w:rPr>
                <w:rFonts w:ascii="Tahoma" w:hAnsi="Tahoma" w:cs="Tahoma"/>
                <w:sz w:val="20"/>
                <w:szCs w:val="20"/>
              </w:rPr>
            </w:pPr>
            <w:r>
              <w:rPr>
                <w:rFonts w:ascii="Tahoma" w:hAnsi="Tahoma" w:cs="Tahoma"/>
                <w:sz w:val="20"/>
                <w:szCs w:val="20"/>
              </w:rPr>
              <w:t>ustvarila cca 1.6</w:t>
            </w:r>
            <w:r w:rsidRPr="00B47A86">
              <w:rPr>
                <w:rFonts w:ascii="Tahoma" w:hAnsi="Tahoma" w:cs="Tahoma"/>
                <w:sz w:val="20"/>
                <w:szCs w:val="20"/>
              </w:rPr>
              <w:t xml:space="preserve">00 novih delovnih mest </w:t>
            </w:r>
          </w:p>
          <w:p w:rsidR="00E43350" w:rsidRPr="00B47A86" w:rsidRDefault="00E43350" w:rsidP="00E43350">
            <w:pPr>
              <w:numPr>
                <w:ilvl w:val="0"/>
                <w:numId w:val="6"/>
              </w:numPr>
              <w:spacing w:line="276" w:lineRule="auto"/>
              <w:contextualSpacing/>
              <w:jc w:val="both"/>
              <w:rPr>
                <w:rFonts w:ascii="Tahoma" w:hAnsi="Tahoma" w:cs="Tahoma"/>
                <w:sz w:val="20"/>
                <w:szCs w:val="20"/>
              </w:rPr>
            </w:pPr>
            <w:r w:rsidRPr="00B47A86">
              <w:rPr>
                <w:rFonts w:ascii="Tahoma" w:hAnsi="Tahoma" w:cs="Tahoma"/>
                <w:sz w:val="20"/>
                <w:szCs w:val="20"/>
              </w:rPr>
              <w:t>ohranila cca 11.</w:t>
            </w:r>
            <w:r>
              <w:rPr>
                <w:rFonts w:ascii="Tahoma" w:hAnsi="Tahoma" w:cs="Tahoma"/>
                <w:sz w:val="20"/>
                <w:szCs w:val="20"/>
              </w:rPr>
              <w:t>0</w:t>
            </w:r>
            <w:r w:rsidRPr="00B47A86">
              <w:rPr>
                <w:rFonts w:ascii="Tahoma" w:hAnsi="Tahoma" w:cs="Tahoma"/>
                <w:sz w:val="20"/>
                <w:szCs w:val="20"/>
              </w:rPr>
              <w:t>00 obstoječih delovnih mest</w:t>
            </w:r>
          </w:p>
          <w:p w:rsidR="00E43350" w:rsidRDefault="00E43350" w:rsidP="00E43350">
            <w:pPr>
              <w:numPr>
                <w:ilvl w:val="0"/>
                <w:numId w:val="6"/>
              </w:numPr>
              <w:spacing w:line="276" w:lineRule="auto"/>
              <w:contextualSpacing/>
              <w:jc w:val="both"/>
              <w:rPr>
                <w:rFonts w:ascii="Tahoma" w:hAnsi="Tahoma" w:cs="Tahoma"/>
                <w:sz w:val="20"/>
                <w:szCs w:val="20"/>
              </w:rPr>
            </w:pPr>
            <w:r w:rsidRPr="00B47A86">
              <w:rPr>
                <w:rFonts w:ascii="Tahoma" w:hAnsi="Tahoma" w:cs="Tahoma"/>
                <w:sz w:val="20"/>
                <w:szCs w:val="20"/>
              </w:rPr>
              <w:t>za cca 12 % povprečno povečala dodano vrednosti na zaposlenega v treh letih po izvedeni investiciji oz. povprečno cca 4 % letno</w:t>
            </w:r>
          </w:p>
          <w:p w:rsidR="00297509" w:rsidRPr="009F1AE8" w:rsidRDefault="00297509" w:rsidP="00E43350">
            <w:pPr>
              <w:numPr>
                <w:ilvl w:val="0"/>
                <w:numId w:val="6"/>
              </w:numPr>
              <w:spacing w:line="276" w:lineRule="auto"/>
              <w:contextualSpacing/>
              <w:jc w:val="both"/>
              <w:rPr>
                <w:rFonts w:ascii="Tahoma" w:hAnsi="Tahoma" w:cs="Tahoma"/>
                <w:sz w:val="20"/>
                <w:szCs w:val="20"/>
              </w:rPr>
            </w:pPr>
            <w:r w:rsidRPr="009F1AE8">
              <w:rPr>
                <w:rFonts w:ascii="Tahoma" w:hAnsi="Tahoma" w:cs="Tahoma"/>
                <w:sz w:val="20"/>
                <w:szCs w:val="20"/>
              </w:rPr>
              <w:t>izboljšati snovno in energetsko učinkovitost podjetij, izdelkov, storitev, poslovnih modelov</w:t>
            </w:r>
          </w:p>
          <w:p w:rsidR="00297509" w:rsidRPr="00B47A86" w:rsidRDefault="00297509" w:rsidP="0053327A">
            <w:pPr>
              <w:spacing w:line="276" w:lineRule="auto"/>
              <w:ind w:left="720"/>
              <w:contextualSpacing/>
              <w:jc w:val="both"/>
              <w:rPr>
                <w:rFonts w:ascii="Tahoma" w:hAnsi="Tahoma" w:cs="Tahoma"/>
                <w:sz w:val="20"/>
                <w:szCs w:val="20"/>
              </w:rPr>
            </w:pPr>
          </w:p>
        </w:tc>
      </w:tr>
      <w:tr w:rsidR="00E43350" w:rsidRPr="0086634B" w:rsidTr="00E43350">
        <w:tblPrEx>
          <w:tblCellMar>
            <w:left w:w="70" w:type="dxa"/>
            <w:right w:w="70" w:type="dxa"/>
          </w:tblCellMar>
        </w:tblPrEx>
        <w:tc>
          <w:tcPr>
            <w:tcW w:w="1951" w:type="dxa"/>
            <w:tcBorders>
              <w:top w:val="nil"/>
              <w:left w:val="single" w:sz="4" w:space="0" w:color="auto"/>
            </w:tcBorders>
          </w:tcPr>
          <w:p w:rsidR="00E43350" w:rsidRPr="0086634B" w:rsidRDefault="00E43350" w:rsidP="00E43350">
            <w:pPr>
              <w:spacing w:line="276" w:lineRule="auto"/>
              <w:rPr>
                <w:rFonts w:ascii="Tahoma" w:hAnsi="Tahoma" w:cs="Tahoma"/>
                <w:b/>
                <w:sz w:val="20"/>
                <w:szCs w:val="20"/>
                <w:highlight w:val="yellow"/>
              </w:rPr>
            </w:pPr>
            <w:r w:rsidRPr="00426D3A">
              <w:rPr>
                <w:rFonts w:ascii="Tahoma" w:hAnsi="Tahoma" w:cs="Tahoma"/>
                <w:b/>
                <w:sz w:val="20"/>
                <w:szCs w:val="20"/>
              </w:rPr>
              <w:t xml:space="preserve">CILJ 6: </w:t>
            </w:r>
          </w:p>
        </w:tc>
        <w:tc>
          <w:tcPr>
            <w:tcW w:w="6946" w:type="dxa"/>
            <w:tcBorders>
              <w:top w:val="nil"/>
            </w:tcBorders>
          </w:tcPr>
          <w:p w:rsidR="00E43350" w:rsidRDefault="00E43350" w:rsidP="00E43350">
            <w:pPr>
              <w:spacing w:line="276" w:lineRule="auto"/>
              <w:jc w:val="both"/>
              <w:rPr>
                <w:rFonts w:ascii="Tahoma" w:hAnsi="Tahoma" w:cs="Tahoma"/>
                <w:b/>
                <w:sz w:val="20"/>
                <w:szCs w:val="20"/>
              </w:rPr>
            </w:pPr>
            <w:r>
              <w:rPr>
                <w:rFonts w:ascii="Tahoma" w:hAnsi="Tahoma" w:cs="Tahoma"/>
                <w:sz w:val="20"/>
                <w:szCs w:val="20"/>
              </w:rPr>
              <w:t xml:space="preserve">VKLJUČEVANJE </w:t>
            </w:r>
            <w:r>
              <w:rPr>
                <w:rFonts w:ascii="Tahoma" w:hAnsi="Tahoma" w:cs="Tahoma"/>
                <w:b/>
                <w:sz w:val="20"/>
                <w:szCs w:val="20"/>
              </w:rPr>
              <w:t>»SPS DVOJČKA – vsebinska podpora MSP-jem«</w:t>
            </w:r>
          </w:p>
          <w:p w:rsidR="00E43350" w:rsidRDefault="00E43350" w:rsidP="00E43350">
            <w:pPr>
              <w:spacing w:line="276" w:lineRule="auto"/>
              <w:jc w:val="both"/>
              <w:rPr>
                <w:rFonts w:ascii="Tahoma" w:hAnsi="Tahoma" w:cs="Tahoma"/>
                <w:sz w:val="20"/>
                <w:szCs w:val="20"/>
              </w:rPr>
            </w:pPr>
          </w:p>
          <w:p w:rsidR="00E43350" w:rsidRDefault="00E43350" w:rsidP="00E43350">
            <w:pPr>
              <w:spacing w:line="276" w:lineRule="auto"/>
              <w:jc w:val="both"/>
              <w:rPr>
                <w:rFonts w:ascii="Tahoma" w:hAnsi="Tahoma" w:cs="Tahoma"/>
                <w:sz w:val="20"/>
                <w:szCs w:val="20"/>
              </w:rPr>
            </w:pPr>
            <w:r>
              <w:rPr>
                <w:rFonts w:ascii="Tahoma" w:hAnsi="Tahoma" w:cs="Tahoma"/>
                <w:sz w:val="20"/>
                <w:szCs w:val="20"/>
              </w:rPr>
              <w:t>VSEBINSKA PODPORA MLADIM PODJETJEM</w:t>
            </w:r>
          </w:p>
          <w:p w:rsidR="00E43350" w:rsidRDefault="00E43350" w:rsidP="00E43350">
            <w:pPr>
              <w:spacing w:line="276" w:lineRule="auto"/>
              <w:jc w:val="both"/>
              <w:rPr>
                <w:rFonts w:ascii="Tahoma" w:hAnsi="Tahoma" w:cs="Tahoma"/>
                <w:sz w:val="20"/>
                <w:szCs w:val="20"/>
              </w:rPr>
            </w:pPr>
            <w:r>
              <w:rPr>
                <w:rFonts w:ascii="Tahoma" w:hAnsi="Tahoma" w:cs="Tahoma"/>
                <w:sz w:val="20"/>
                <w:szCs w:val="20"/>
              </w:rPr>
              <w:t>V letu 2019 se nadaljuje že vpeljana kombinacija podpore pri prejemnikih zagonskih spodbud za inovativna podjetja (P2) in prejemnikih  semenskega kapitala v  preteklih letih. Gre za dolgoročni projekt, ki ga je Sklad pripravil v sodelovanju z MGRT za obdobje 2018 – 2023 v celotni vrednosti 7,85 mio EUR, od tega je za leto 2019 predvideno 1,52 mio EUR sredstev. Sredstva so zagotovljena iz sredstev ESRR 2014 – 2020.</w:t>
            </w:r>
          </w:p>
          <w:p w:rsidR="00E43350" w:rsidRDefault="00E43350" w:rsidP="00E43350">
            <w:pPr>
              <w:spacing w:line="276" w:lineRule="auto"/>
              <w:jc w:val="both"/>
              <w:rPr>
                <w:rFonts w:ascii="Tahoma" w:hAnsi="Tahoma" w:cs="Tahoma"/>
                <w:sz w:val="20"/>
                <w:szCs w:val="20"/>
              </w:rPr>
            </w:pPr>
          </w:p>
          <w:p w:rsidR="00E43350" w:rsidRDefault="00E43350" w:rsidP="00E43350">
            <w:pPr>
              <w:spacing w:line="276" w:lineRule="auto"/>
              <w:jc w:val="both"/>
              <w:rPr>
                <w:rFonts w:ascii="Tahoma" w:hAnsi="Tahoma" w:cs="Tahoma"/>
                <w:sz w:val="20"/>
                <w:szCs w:val="20"/>
              </w:rPr>
            </w:pPr>
            <w:r>
              <w:rPr>
                <w:rFonts w:ascii="Tahoma" w:hAnsi="Tahoma" w:cs="Tahoma"/>
                <w:sz w:val="20"/>
                <w:szCs w:val="20"/>
              </w:rPr>
              <w:t>CELOVIT VAVČERSKI SISTEM SPODBUD ZA MSP</w:t>
            </w:r>
          </w:p>
          <w:p w:rsidR="00E43350" w:rsidRDefault="00E43350" w:rsidP="00E43350">
            <w:pPr>
              <w:spacing w:line="276" w:lineRule="auto"/>
              <w:jc w:val="both"/>
              <w:rPr>
                <w:rFonts w:ascii="Tahoma" w:eastAsia="Calibri" w:hAnsi="Tahoma" w:cs="Tahoma"/>
                <w:sz w:val="20"/>
                <w:szCs w:val="20"/>
              </w:rPr>
            </w:pPr>
            <w:r>
              <w:rPr>
                <w:rFonts w:ascii="Tahoma" w:eastAsia="Calibri" w:hAnsi="Tahoma" w:cs="Tahoma"/>
                <w:sz w:val="20"/>
                <w:szCs w:val="20"/>
              </w:rPr>
              <w:t xml:space="preserve">SPS bo že v letu 2018 v sodelovanju z MGRT pričel s pripravo in izvajanjem dolgoročnega projekta »Celovit </w:t>
            </w:r>
            <w:proofErr w:type="spellStart"/>
            <w:r>
              <w:rPr>
                <w:rFonts w:ascii="Tahoma" w:eastAsia="Calibri" w:hAnsi="Tahoma" w:cs="Tahoma"/>
                <w:sz w:val="20"/>
                <w:szCs w:val="20"/>
              </w:rPr>
              <w:t>vavčerski</w:t>
            </w:r>
            <w:proofErr w:type="spellEnd"/>
            <w:r>
              <w:rPr>
                <w:rFonts w:ascii="Tahoma" w:eastAsia="Calibri" w:hAnsi="Tahoma" w:cs="Tahoma"/>
                <w:sz w:val="20"/>
                <w:szCs w:val="20"/>
              </w:rPr>
              <w:t xml:space="preserve"> sistem spodbud za MSP« za obdobje 2018 – 2023, ki ga bo nadaljeval tudi v letu 2019. Celotna vrednost projekta znaša 23,72 mio EUR, od tega 4,4 mio EUR v letu 2019. </w:t>
            </w:r>
            <w:r>
              <w:rPr>
                <w:rFonts w:ascii="Tahoma" w:hAnsi="Tahoma" w:cs="Tahoma"/>
                <w:sz w:val="20"/>
                <w:szCs w:val="20"/>
              </w:rPr>
              <w:t>Sredstva so zagotovljena iz sredstev ESRR 2014 – 2020.</w:t>
            </w:r>
          </w:p>
          <w:p w:rsidR="00E43350" w:rsidRDefault="00E43350" w:rsidP="00E43350">
            <w:pPr>
              <w:spacing w:line="276" w:lineRule="auto"/>
              <w:jc w:val="both"/>
              <w:rPr>
                <w:rFonts w:ascii="Tahoma" w:eastAsiaTheme="minorHAnsi" w:hAnsi="Tahoma" w:cs="Tahoma"/>
                <w:sz w:val="20"/>
                <w:szCs w:val="20"/>
              </w:rPr>
            </w:pPr>
          </w:p>
          <w:p w:rsidR="00E43350" w:rsidRDefault="00E43350" w:rsidP="00E43350">
            <w:pPr>
              <w:spacing w:line="276" w:lineRule="auto"/>
              <w:jc w:val="both"/>
              <w:rPr>
                <w:rFonts w:ascii="Tahoma" w:hAnsi="Tahoma" w:cs="Tahoma"/>
                <w:sz w:val="20"/>
                <w:szCs w:val="20"/>
              </w:rPr>
            </w:pPr>
            <w:r>
              <w:rPr>
                <w:rFonts w:ascii="Tahoma" w:hAnsi="Tahoma" w:cs="Tahoma"/>
                <w:sz w:val="20"/>
                <w:szCs w:val="20"/>
              </w:rPr>
              <w:t>USPOSABLJANJE PODJETIJ V TUJINI</w:t>
            </w:r>
          </w:p>
          <w:p w:rsidR="00E43350" w:rsidRDefault="00E43350" w:rsidP="00E43350">
            <w:pPr>
              <w:spacing w:line="276" w:lineRule="auto"/>
              <w:jc w:val="both"/>
              <w:rPr>
                <w:rFonts w:ascii="Tahoma" w:eastAsia="Calibri" w:hAnsi="Tahoma" w:cs="Tahoma"/>
                <w:sz w:val="20"/>
                <w:szCs w:val="20"/>
              </w:rPr>
            </w:pPr>
            <w:r>
              <w:rPr>
                <w:rFonts w:ascii="Tahoma" w:eastAsia="Calibri" w:hAnsi="Tahoma" w:cs="Tahoma"/>
                <w:sz w:val="20"/>
                <w:szCs w:val="20"/>
              </w:rPr>
              <w:t>SPS je že v letu 2018 v sodelovanju z MGRT pričel s pripravo dolgoročnega projekta »Usposabljanje podjetij v tujini« za obdobje 2018 – 2023, katerega vzpostavitev je predvidena v letu 2019. Financiranje se bo izvajalo s sredstvi EKP 2014 – 2020. Ocenjena vrednost za obdobje 2018 – 2023 znaša cca 7 mio EUR, od tega je za leto 2019 predvidenih 1,4 mio EUR sredstev.</w:t>
            </w:r>
          </w:p>
          <w:p w:rsidR="00E43350" w:rsidRDefault="00E43350" w:rsidP="00E43350">
            <w:pPr>
              <w:spacing w:line="276" w:lineRule="auto"/>
              <w:jc w:val="both"/>
              <w:rPr>
                <w:rFonts w:ascii="Tahoma" w:eastAsia="Calibri" w:hAnsi="Tahoma" w:cs="Tahoma"/>
                <w:sz w:val="20"/>
                <w:szCs w:val="20"/>
              </w:rPr>
            </w:pPr>
          </w:p>
          <w:p w:rsidR="00E43350" w:rsidRPr="00335120" w:rsidRDefault="00E43350" w:rsidP="00C63F43">
            <w:pPr>
              <w:spacing w:line="276" w:lineRule="auto"/>
              <w:contextualSpacing/>
              <w:jc w:val="both"/>
              <w:rPr>
                <w:rFonts w:ascii="Tahoma" w:hAnsi="Tahoma" w:cs="Tahoma"/>
                <w:sz w:val="20"/>
                <w:szCs w:val="20"/>
              </w:rPr>
            </w:pPr>
            <w:r w:rsidRPr="00335120">
              <w:rPr>
                <w:rFonts w:ascii="Tahoma" w:hAnsi="Tahoma" w:cs="Tahoma"/>
                <w:sz w:val="20"/>
                <w:szCs w:val="20"/>
              </w:rPr>
              <w:t xml:space="preserve">Več v tabeli »načrtovana </w:t>
            </w:r>
            <w:r>
              <w:rPr>
                <w:rFonts w:ascii="Tahoma" w:hAnsi="Tahoma" w:cs="Tahoma"/>
                <w:sz w:val="20"/>
                <w:szCs w:val="20"/>
              </w:rPr>
              <w:t>vsebinska podpora</w:t>
            </w:r>
            <w:r w:rsidRPr="00335120">
              <w:rPr>
                <w:rFonts w:ascii="Tahoma" w:hAnsi="Tahoma" w:cs="Tahoma"/>
                <w:sz w:val="20"/>
                <w:szCs w:val="20"/>
              </w:rPr>
              <w:t xml:space="preserve"> Sklada v letu 2019« na koncu povzetka, stran </w:t>
            </w:r>
            <w:r w:rsidR="00C63F43">
              <w:rPr>
                <w:rFonts w:ascii="Tahoma" w:hAnsi="Tahoma" w:cs="Tahoma"/>
                <w:sz w:val="20"/>
                <w:szCs w:val="20"/>
              </w:rPr>
              <w:t>20</w:t>
            </w:r>
            <w:r w:rsidRPr="00335120">
              <w:rPr>
                <w:rFonts w:ascii="Tahoma" w:hAnsi="Tahoma" w:cs="Tahoma"/>
                <w:sz w:val="20"/>
                <w:szCs w:val="20"/>
              </w:rPr>
              <w:t>.</w:t>
            </w:r>
          </w:p>
        </w:tc>
      </w:tr>
      <w:tr w:rsidR="00E43350" w:rsidRPr="0086634B" w:rsidTr="00E43350">
        <w:tblPrEx>
          <w:tblCellMar>
            <w:left w:w="70" w:type="dxa"/>
            <w:right w:w="70" w:type="dxa"/>
          </w:tblCellMar>
        </w:tblPrEx>
        <w:trPr>
          <w:trHeight w:val="2126"/>
        </w:trPr>
        <w:tc>
          <w:tcPr>
            <w:tcW w:w="1951" w:type="dxa"/>
            <w:vAlign w:val="center"/>
          </w:tcPr>
          <w:p w:rsidR="00E43350" w:rsidRPr="001E354C" w:rsidRDefault="00E43350" w:rsidP="00E43350">
            <w:pPr>
              <w:spacing w:line="276" w:lineRule="auto"/>
              <w:rPr>
                <w:rFonts w:ascii="Tahoma" w:hAnsi="Tahoma" w:cs="Tahoma"/>
                <w:b/>
                <w:sz w:val="20"/>
                <w:szCs w:val="20"/>
              </w:rPr>
            </w:pPr>
            <w:r w:rsidRPr="001E354C">
              <w:rPr>
                <w:rFonts w:ascii="Tahoma" w:hAnsi="Tahoma" w:cs="Tahoma"/>
                <w:b/>
                <w:sz w:val="20"/>
                <w:szCs w:val="20"/>
              </w:rPr>
              <w:t>II. DONOSNOST POSLOVANJA</w:t>
            </w:r>
          </w:p>
          <w:p w:rsidR="00E43350" w:rsidRPr="001E354C" w:rsidRDefault="00E43350" w:rsidP="00E43350">
            <w:pPr>
              <w:spacing w:line="276" w:lineRule="auto"/>
              <w:rPr>
                <w:rFonts w:ascii="Tahoma" w:hAnsi="Tahoma" w:cs="Tahoma"/>
                <w:b/>
                <w:sz w:val="20"/>
                <w:szCs w:val="20"/>
              </w:rPr>
            </w:pPr>
          </w:p>
          <w:p w:rsidR="00E43350" w:rsidRPr="001E354C" w:rsidRDefault="00E43350" w:rsidP="00E43350">
            <w:pPr>
              <w:spacing w:line="276" w:lineRule="auto"/>
              <w:rPr>
                <w:rFonts w:ascii="Tahoma" w:hAnsi="Tahoma" w:cs="Tahoma"/>
                <w:b/>
                <w:sz w:val="20"/>
                <w:szCs w:val="20"/>
              </w:rPr>
            </w:pPr>
          </w:p>
        </w:tc>
        <w:tc>
          <w:tcPr>
            <w:tcW w:w="6946" w:type="dxa"/>
          </w:tcPr>
          <w:p w:rsidR="00E43350" w:rsidRPr="001E354C" w:rsidRDefault="00E43350" w:rsidP="00E43350">
            <w:pPr>
              <w:spacing w:line="276" w:lineRule="auto"/>
              <w:jc w:val="both"/>
              <w:rPr>
                <w:rFonts w:ascii="Tahoma" w:hAnsi="Tahoma" w:cs="Tahoma"/>
                <w:sz w:val="20"/>
                <w:szCs w:val="20"/>
              </w:rPr>
            </w:pPr>
            <w:r w:rsidRPr="001E354C">
              <w:rPr>
                <w:rFonts w:ascii="Tahoma" w:hAnsi="Tahoma" w:cs="Tahoma"/>
                <w:sz w:val="20"/>
                <w:szCs w:val="20"/>
              </w:rPr>
              <w:t xml:space="preserve">Ustvarjanje donosov iz poslovanja in zagotavljanje dividend za lastnike oziroma investitorje ni osnovni namen delovanja </w:t>
            </w:r>
            <w:proofErr w:type="spellStart"/>
            <w:r w:rsidRPr="001E354C">
              <w:rPr>
                <w:rFonts w:ascii="Tahoma" w:hAnsi="Tahoma" w:cs="Tahoma"/>
                <w:sz w:val="20"/>
                <w:szCs w:val="20"/>
              </w:rPr>
              <w:t>SPSa</w:t>
            </w:r>
            <w:proofErr w:type="spellEnd"/>
            <w:r w:rsidRPr="001E354C">
              <w:rPr>
                <w:rFonts w:ascii="Tahoma" w:hAnsi="Tahoma" w:cs="Tahoma"/>
                <w:sz w:val="20"/>
                <w:szCs w:val="20"/>
              </w:rPr>
              <w:t xml:space="preserve"> - temveč upravljanje finančnih virov na način, ki zagotavlja ugodnosti za končne prejemnike.</w:t>
            </w:r>
          </w:p>
          <w:p w:rsidR="00E43350" w:rsidRPr="001E354C" w:rsidRDefault="00E43350" w:rsidP="00E43350">
            <w:pPr>
              <w:spacing w:line="276" w:lineRule="auto"/>
              <w:jc w:val="both"/>
              <w:rPr>
                <w:rFonts w:ascii="Tahoma" w:hAnsi="Tahoma" w:cs="Tahoma"/>
                <w:sz w:val="20"/>
                <w:szCs w:val="20"/>
              </w:rPr>
            </w:pPr>
          </w:p>
          <w:p w:rsidR="00E43350" w:rsidRPr="001E354C" w:rsidRDefault="00E43350" w:rsidP="00E43350">
            <w:pPr>
              <w:spacing w:line="276" w:lineRule="auto"/>
              <w:jc w:val="both"/>
              <w:rPr>
                <w:rFonts w:ascii="Tahoma" w:hAnsi="Tahoma" w:cs="Tahoma"/>
                <w:sz w:val="20"/>
                <w:szCs w:val="20"/>
              </w:rPr>
            </w:pPr>
            <w:r w:rsidRPr="001E354C">
              <w:rPr>
                <w:rFonts w:ascii="Tahoma" w:hAnsi="Tahoma" w:cs="Tahoma"/>
                <w:sz w:val="20"/>
                <w:szCs w:val="20"/>
              </w:rPr>
              <w:t>Sklad je za leto 2019 v izkazu prihodkov in odhodkov planiral 1.976.525 EUR prihodkov in 2.412.920 EUR odhodkov, tako da znaša planiran presežek odhodkov nad prihodki 436.395 EUR. To je bilo pričakovano, saj je Sklad iz naslova izvajanja instrumentov finančnega inženiringa do vključno leta 2016 prejemal upravljavsko provizijo, ki pa je namenjena tudi pokrivanju stroškov vodenja teh dolgoročnih finančnih instrumentov vse do njihovega izteka, torej vse do leta 2026. Po navodilih MF je Sklad tako ustvarjene presežke prihodkov nad odhodki v preteklih letih prenašal v presežke za porabo v naslednjih letih, koristil pa jih bo torej za pokrivanje izkazanih presežkov odhodkov nad prihodki v naslednjem srednjeročnem obdobju. Planiran presežek odhodkov nad prihodki za leto 2019 bo tako Sklad v celoti pokril z nastalimi presežki iz preteklih let.</w:t>
            </w:r>
          </w:p>
        </w:tc>
      </w:tr>
      <w:tr w:rsidR="00E43350" w:rsidRPr="0086634B" w:rsidTr="00E43350">
        <w:tblPrEx>
          <w:tblCellMar>
            <w:left w:w="70" w:type="dxa"/>
            <w:right w:w="70" w:type="dxa"/>
          </w:tblCellMar>
        </w:tblPrEx>
        <w:trPr>
          <w:trHeight w:val="2113"/>
        </w:trPr>
        <w:tc>
          <w:tcPr>
            <w:tcW w:w="1951" w:type="dxa"/>
            <w:tcBorders>
              <w:bottom w:val="single" w:sz="4" w:space="0" w:color="auto"/>
            </w:tcBorders>
          </w:tcPr>
          <w:p w:rsidR="00E43350" w:rsidRPr="0086634B" w:rsidRDefault="00E43350" w:rsidP="00E43350">
            <w:pPr>
              <w:spacing w:line="276" w:lineRule="auto"/>
              <w:rPr>
                <w:rFonts w:ascii="Tahoma" w:hAnsi="Tahoma" w:cs="Tahoma"/>
                <w:b/>
                <w:sz w:val="20"/>
                <w:szCs w:val="20"/>
                <w:highlight w:val="yellow"/>
              </w:rPr>
            </w:pPr>
            <w:r w:rsidRPr="00426D3A">
              <w:rPr>
                <w:rFonts w:ascii="Tahoma" w:hAnsi="Tahoma" w:cs="Tahoma"/>
                <w:b/>
                <w:sz w:val="20"/>
                <w:szCs w:val="20"/>
              </w:rPr>
              <w:t>III. UČINKOVITOST DELOVANJA S KADROVSKO IN ORGANIZACIJSKO STRUKTURO V LETU 2019</w:t>
            </w:r>
          </w:p>
        </w:tc>
        <w:tc>
          <w:tcPr>
            <w:tcW w:w="6946" w:type="dxa"/>
          </w:tcPr>
          <w:p w:rsidR="00E43350" w:rsidRDefault="00E43350" w:rsidP="00E43350">
            <w:pPr>
              <w:spacing w:line="276" w:lineRule="auto"/>
              <w:jc w:val="both"/>
              <w:rPr>
                <w:rFonts w:ascii="Tahoma" w:hAnsi="Tahoma" w:cs="Tahoma"/>
                <w:sz w:val="20"/>
                <w:szCs w:val="20"/>
              </w:rPr>
            </w:pPr>
          </w:p>
          <w:p w:rsidR="00E43350" w:rsidRDefault="00E43350" w:rsidP="00E43350">
            <w:pPr>
              <w:spacing w:line="276" w:lineRule="auto"/>
              <w:jc w:val="both"/>
              <w:rPr>
                <w:rFonts w:ascii="Tahoma" w:hAnsi="Tahoma" w:cs="Tahoma"/>
                <w:sz w:val="20"/>
                <w:szCs w:val="20"/>
              </w:rPr>
            </w:pPr>
          </w:p>
          <w:p w:rsidR="00E43350" w:rsidRPr="003E70A4" w:rsidRDefault="00E43350" w:rsidP="00E43350">
            <w:pPr>
              <w:spacing w:line="276" w:lineRule="auto"/>
              <w:jc w:val="both"/>
              <w:rPr>
                <w:rFonts w:ascii="Tahoma" w:hAnsi="Tahoma" w:cs="Tahoma"/>
                <w:sz w:val="20"/>
                <w:szCs w:val="20"/>
              </w:rPr>
            </w:pPr>
            <w:r w:rsidRPr="003E70A4">
              <w:rPr>
                <w:rFonts w:ascii="Tahoma" w:hAnsi="Tahoma" w:cs="Tahoma"/>
                <w:sz w:val="20"/>
                <w:szCs w:val="20"/>
              </w:rPr>
              <w:t>PFN Sklada za leto 201</w:t>
            </w:r>
            <w:r>
              <w:rPr>
                <w:rFonts w:ascii="Tahoma" w:hAnsi="Tahoma" w:cs="Tahoma"/>
                <w:sz w:val="20"/>
                <w:szCs w:val="20"/>
              </w:rPr>
              <w:t>9</w:t>
            </w:r>
            <w:r w:rsidRPr="003E70A4">
              <w:rPr>
                <w:rFonts w:ascii="Tahoma" w:hAnsi="Tahoma" w:cs="Tahoma"/>
                <w:sz w:val="20"/>
                <w:szCs w:val="20"/>
              </w:rPr>
              <w:t xml:space="preserve"> ohranja isto kadr</w:t>
            </w:r>
            <w:r>
              <w:rPr>
                <w:rFonts w:ascii="Tahoma" w:hAnsi="Tahoma" w:cs="Tahoma"/>
                <w:sz w:val="20"/>
                <w:szCs w:val="20"/>
              </w:rPr>
              <w:t>ovsko strukturo, kot v letu 2018</w:t>
            </w:r>
            <w:r w:rsidRPr="003E70A4">
              <w:rPr>
                <w:rFonts w:ascii="Tahoma" w:hAnsi="Tahoma" w:cs="Tahoma"/>
                <w:sz w:val="20"/>
                <w:szCs w:val="20"/>
              </w:rPr>
              <w:t xml:space="preserve"> po kadrovskem načrtu Vlade RS. </w:t>
            </w:r>
            <w:r>
              <w:rPr>
                <w:rFonts w:ascii="Tahoma" w:hAnsi="Tahoma" w:cs="Tahoma"/>
                <w:sz w:val="20"/>
                <w:szCs w:val="20"/>
              </w:rPr>
              <w:t>To pomeni, da bo Sklad ohranil dosedanje število odobrenih 43 delovnih mest, kar zadostuje za realizacijo PFN 2019</w:t>
            </w:r>
            <w:r w:rsidRPr="003E70A4">
              <w:rPr>
                <w:rFonts w:ascii="Tahoma" w:hAnsi="Tahoma" w:cs="Tahoma"/>
                <w:sz w:val="20"/>
                <w:szCs w:val="20"/>
              </w:rPr>
              <w:t xml:space="preserve">. </w:t>
            </w:r>
          </w:p>
          <w:p w:rsidR="00E43350" w:rsidRPr="0086634B" w:rsidRDefault="00E43350" w:rsidP="00E43350">
            <w:pPr>
              <w:spacing w:line="276" w:lineRule="auto"/>
              <w:jc w:val="both"/>
              <w:rPr>
                <w:rFonts w:ascii="Tahoma" w:hAnsi="Tahoma" w:cs="Tahoma"/>
                <w:sz w:val="20"/>
                <w:szCs w:val="20"/>
                <w:highlight w:val="yellow"/>
              </w:rPr>
            </w:pPr>
          </w:p>
        </w:tc>
      </w:tr>
      <w:tr w:rsidR="00E43350" w:rsidRPr="0086634B" w:rsidTr="00E43350">
        <w:tblPrEx>
          <w:tblCellMar>
            <w:left w:w="70" w:type="dxa"/>
            <w:right w:w="70" w:type="dxa"/>
          </w:tblCellMar>
        </w:tblPrEx>
        <w:tc>
          <w:tcPr>
            <w:tcW w:w="1951" w:type="dxa"/>
            <w:tcBorders>
              <w:bottom w:val="nil"/>
            </w:tcBorders>
          </w:tcPr>
          <w:p w:rsidR="00E43350" w:rsidRPr="00B47A86" w:rsidRDefault="00E43350" w:rsidP="00E43350">
            <w:pPr>
              <w:spacing w:line="276" w:lineRule="auto"/>
              <w:contextualSpacing/>
              <w:rPr>
                <w:rFonts w:ascii="Tahoma" w:hAnsi="Tahoma" w:cs="Tahoma"/>
                <w:b/>
                <w:sz w:val="20"/>
                <w:szCs w:val="20"/>
              </w:rPr>
            </w:pPr>
            <w:r w:rsidRPr="00B47A86">
              <w:rPr>
                <w:rFonts w:ascii="Tahoma" w:hAnsi="Tahoma" w:cs="Tahoma"/>
                <w:b/>
                <w:sz w:val="20"/>
                <w:szCs w:val="20"/>
              </w:rPr>
              <w:t>IV. DELOVATI PO NAČELIH ENOSTAVOSTI, PREGLEDNOSTI IN TRANSPARENTNOSTI</w:t>
            </w:r>
          </w:p>
          <w:p w:rsidR="00E43350" w:rsidRPr="00B47A86" w:rsidRDefault="00E43350" w:rsidP="00E43350">
            <w:pPr>
              <w:spacing w:line="276" w:lineRule="auto"/>
              <w:contextualSpacing/>
              <w:rPr>
                <w:rFonts w:ascii="Tahoma" w:hAnsi="Tahoma" w:cs="Tahoma"/>
                <w:b/>
                <w:sz w:val="20"/>
                <w:szCs w:val="20"/>
              </w:rPr>
            </w:pPr>
          </w:p>
        </w:tc>
        <w:tc>
          <w:tcPr>
            <w:tcW w:w="6946" w:type="dxa"/>
            <w:tcBorders>
              <w:bottom w:val="nil"/>
            </w:tcBorders>
          </w:tcPr>
          <w:p w:rsidR="00E43350" w:rsidRPr="00B47A86" w:rsidRDefault="00E43350" w:rsidP="00E43350">
            <w:pPr>
              <w:spacing w:line="276" w:lineRule="auto"/>
              <w:jc w:val="both"/>
              <w:rPr>
                <w:rFonts w:ascii="Tahoma" w:hAnsi="Tahoma" w:cs="Tahoma"/>
                <w:sz w:val="20"/>
                <w:szCs w:val="20"/>
              </w:rPr>
            </w:pPr>
          </w:p>
          <w:p w:rsidR="00E43350" w:rsidRPr="00B47A86" w:rsidRDefault="00E43350" w:rsidP="00E43350">
            <w:pPr>
              <w:spacing w:line="276" w:lineRule="auto"/>
              <w:jc w:val="both"/>
              <w:rPr>
                <w:rFonts w:ascii="Tahoma" w:hAnsi="Tahoma" w:cs="Tahoma"/>
                <w:sz w:val="20"/>
                <w:szCs w:val="20"/>
              </w:rPr>
            </w:pPr>
          </w:p>
        </w:tc>
      </w:tr>
      <w:tr w:rsidR="00E43350" w:rsidRPr="0086634B" w:rsidTr="00E43350">
        <w:tblPrEx>
          <w:tblCellMar>
            <w:left w:w="70" w:type="dxa"/>
            <w:right w:w="70" w:type="dxa"/>
          </w:tblCellMar>
        </w:tblPrEx>
        <w:tc>
          <w:tcPr>
            <w:tcW w:w="1951" w:type="dxa"/>
            <w:tcBorders>
              <w:top w:val="nil"/>
              <w:bottom w:val="nil"/>
            </w:tcBorders>
          </w:tcPr>
          <w:p w:rsidR="00E43350" w:rsidRPr="00B47A86" w:rsidRDefault="00E43350" w:rsidP="00E43350">
            <w:pPr>
              <w:spacing w:line="276" w:lineRule="auto"/>
              <w:contextualSpacing/>
              <w:rPr>
                <w:rFonts w:ascii="Tahoma" w:hAnsi="Tahoma" w:cs="Tahoma"/>
                <w:b/>
                <w:sz w:val="20"/>
                <w:szCs w:val="20"/>
              </w:rPr>
            </w:pPr>
            <w:r w:rsidRPr="00B47A86">
              <w:rPr>
                <w:rFonts w:ascii="Tahoma" w:hAnsi="Tahoma" w:cs="Tahoma"/>
                <w:b/>
                <w:sz w:val="20"/>
                <w:szCs w:val="20"/>
              </w:rPr>
              <w:t xml:space="preserve">CILJ 1:  </w:t>
            </w:r>
          </w:p>
          <w:p w:rsidR="00E43350" w:rsidRPr="00B47A86" w:rsidRDefault="00E43350" w:rsidP="00E43350">
            <w:pPr>
              <w:spacing w:line="276" w:lineRule="auto"/>
              <w:contextualSpacing/>
              <w:rPr>
                <w:rFonts w:ascii="Tahoma" w:hAnsi="Tahoma" w:cs="Tahoma"/>
                <w:b/>
                <w:sz w:val="20"/>
                <w:szCs w:val="20"/>
              </w:rPr>
            </w:pPr>
          </w:p>
        </w:tc>
        <w:tc>
          <w:tcPr>
            <w:tcW w:w="6946" w:type="dxa"/>
            <w:tcBorders>
              <w:top w:val="nil"/>
              <w:bottom w:val="nil"/>
            </w:tcBorders>
          </w:tcPr>
          <w:p w:rsidR="00E43350" w:rsidRPr="00B47A86" w:rsidRDefault="00E43350" w:rsidP="00E43350">
            <w:pPr>
              <w:spacing w:line="276" w:lineRule="auto"/>
              <w:jc w:val="both"/>
              <w:rPr>
                <w:rFonts w:ascii="Tahoma" w:hAnsi="Tahoma" w:cs="Tahoma"/>
                <w:sz w:val="20"/>
                <w:szCs w:val="20"/>
              </w:rPr>
            </w:pPr>
            <w:r w:rsidRPr="00B47A86">
              <w:rPr>
                <w:rFonts w:ascii="Tahoma" w:hAnsi="Tahoma" w:cs="Tahoma"/>
                <w:sz w:val="20"/>
                <w:szCs w:val="20"/>
              </w:rPr>
              <w:t xml:space="preserve">ZAGOTAVLJANJE </w:t>
            </w:r>
            <w:r w:rsidRPr="00B47A86">
              <w:rPr>
                <w:rFonts w:ascii="Tahoma" w:hAnsi="Tahoma" w:cs="Tahoma"/>
                <w:b/>
                <w:sz w:val="20"/>
                <w:szCs w:val="20"/>
              </w:rPr>
              <w:t xml:space="preserve">ENOSTAVNIH IN PREGLEDNIH REŠITEV </w:t>
            </w:r>
            <w:r w:rsidRPr="00B47A86">
              <w:rPr>
                <w:rFonts w:ascii="Tahoma" w:hAnsi="Tahoma" w:cs="Tahoma"/>
                <w:sz w:val="20"/>
                <w:szCs w:val="20"/>
              </w:rPr>
              <w:t xml:space="preserve">DELOVANJA </w:t>
            </w:r>
            <w:proofErr w:type="spellStart"/>
            <w:r w:rsidRPr="00B47A86">
              <w:rPr>
                <w:rFonts w:ascii="Tahoma" w:hAnsi="Tahoma" w:cs="Tahoma"/>
                <w:sz w:val="20"/>
                <w:szCs w:val="20"/>
              </w:rPr>
              <w:t>SPSa</w:t>
            </w:r>
            <w:proofErr w:type="spellEnd"/>
            <w:r w:rsidRPr="00B47A86">
              <w:rPr>
                <w:rFonts w:ascii="Tahoma" w:hAnsi="Tahoma" w:cs="Tahoma"/>
                <w:sz w:val="20"/>
                <w:szCs w:val="20"/>
              </w:rPr>
              <w:t xml:space="preserve"> Z UPORABO SPECIALNIH PROGRAMSKIH ORODIJ</w:t>
            </w:r>
          </w:p>
          <w:p w:rsidR="00E43350" w:rsidRPr="00B47A86" w:rsidRDefault="00E43350" w:rsidP="00E43350">
            <w:pPr>
              <w:spacing w:line="276" w:lineRule="auto"/>
              <w:jc w:val="both"/>
              <w:rPr>
                <w:rFonts w:ascii="Tahoma" w:hAnsi="Tahoma" w:cs="Tahoma"/>
                <w:sz w:val="20"/>
                <w:szCs w:val="20"/>
              </w:rPr>
            </w:pPr>
          </w:p>
          <w:p w:rsidR="00E43350" w:rsidRPr="00B47A86" w:rsidRDefault="00E43350" w:rsidP="00E43350">
            <w:pPr>
              <w:spacing w:line="276" w:lineRule="auto"/>
              <w:jc w:val="both"/>
              <w:rPr>
                <w:rFonts w:ascii="Tahoma" w:hAnsi="Tahoma" w:cs="Tahoma"/>
                <w:sz w:val="20"/>
                <w:szCs w:val="20"/>
              </w:rPr>
            </w:pPr>
          </w:p>
        </w:tc>
      </w:tr>
      <w:tr w:rsidR="00E43350" w:rsidRPr="0086634B" w:rsidTr="00E43350">
        <w:tblPrEx>
          <w:tblCellMar>
            <w:left w:w="70" w:type="dxa"/>
            <w:right w:w="70" w:type="dxa"/>
          </w:tblCellMar>
        </w:tblPrEx>
        <w:tc>
          <w:tcPr>
            <w:tcW w:w="1951" w:type="dxa"/>
            <w:tcBorders>
              <w:top w:val="nil"/>
              <w:bottom w:val="nil"/>
            </w:tcBorders>
          </w:tcPr>
          <w:p w:rsidR="00E43350" w:rsidRPr="00B47A86" w:rsidRDefault="00E43350" w:rsidP="00E43350">
            <w:pPr>
              <w:spacing w:line="276" w:lineRule="auto"/>
              <w:contextualSpacing/>
              <w:rPr>
                <w:rFonts w:ascii="Tahoma" w:hAnsi="Tahoma" w:cs="Tahoma"/>
                <w:b/>
                <w:sz w:val="20"/>
                <w:szCs w:val="20"/>
              </w:rPr>
            </w:pPr>
            <w:r w:rsidRPr="00B47A86">
              <w:rPr>
                <w:rFonts w:ascii="Tahoma" w:hAnsi="Tahoma" w:cs="Tahoma"/>
                <w:b/>
                <w:sz w:val="20"/>
                <w:szCs w:val="20"/>
              </w:rPr>
              <w:t xml:space="preserve">CILJ 2:  </w:t>
            </w:r>
          </w:p>
          <w:p w:rsidR="00E43350" w:rsidRPr="00B47A86" w:rsidRDefault="00E43350" w:rsidP="00E43350">
            <w:pPr>
              <w:spacing w:line="276" w:lineRule="auto"/>
              <w:contextualSpacing/>
              <w:rPr>
                <w:rFonts w:ascii="Tahoma" w:hAnsi="Tahoma" w:cs="Tahoma"/>
                <w:b/>
                <w:sz w:val="20"/>
                <w:szCs w:val="20"/>
              </w:rPr>
            </w:pPr>
          </w:p>
        </w:tc>
        <w:tc>
          <w:tcPr>
            <w:tcW w:w="6946" w:type="dxa"/>
            <w:tcBorders>
              <w:top w:val="nil"/>
              <w:bottom w:val="nil"/>
            </w:tcBorders>
          </w:tcPr>
          <w:p w:rsidR="00E43350" w:rsidRPr="00B47A86" w:rsidRDefault="00E43350" w:rsidP="00E43350">
            <w:pPr>
              <w:spacing w:line="276" w:lineRule="auto"/>
              <w:contextualSpacing/>
              <w:rPr>
                <w:rFonts w:ascii="Tahoma" w:hAnsi="Tahoma" w:cs="Tahoma"/>
                <w:sz w:val="20"/>
                <w:szCs w:val="20"/>
              </w:rPr>
            </w:pPr>
            <w:r w:rsidRPr="00B47A86">
              <w:rPr>
                <w:rFonts w:ascii="Tahoma" w:hAnsi="Tahoma" w:cs="Tahoma"/>
                <w:sz w:val="20"/>
                <w:szCs w:val="20"/>
              </w:rPr>
              <w:t xml:space="preserve">ZAGOTAVLJANJE </w:t>
            </w:r>
            <w:r w:rsidRPr="00B47A86">
              <w:rPr>
                <w:rFonts w:ascii="Tahoma" w:hAnsi="Tahoma" w:cs="Tahoma"/>
                <w:b/>
                <w:sz w:val="20"/>
                <w:szCs w:val="20"/>
              </w:rPr>
              <w:t xml:space="preserve">TRANSPARENTNOSTI </w:t>
            </w:r>
            <w:r w:rsidRPr="00B47A86">
              <w:rPr>
                <w:rFonts w:ascii="Tahoma" w:hAnsi="Tahoma" w:cs="Tahoma"/>
                <w:sz w:val="20"/>
                <w:szCs w:val="20"/>
              </w:rPr>
              <w:t xml:space="preserve">Z JAVNIMI OBJAVAMI VSEH POMEMBNIH INFORMACIJ </w:t>
            </w:r>
          </w:p>
          <w:p w:rsidR="00E43350" w:rsidRPr="00B47A86" w:rsidRDefault="00E43350" w:rsidP="00E43350">
            <w:pPr>
              <w:spacing w:line="276" w:lineRule="auto"/>
              <w:contextualSpacing/>
              <w:rPr>
                <w:rFonts w:ascii="Tahoma" w:hAnsi="Tahoma" w:cs="Tahoma"/>
                <w:sz w:val="20"/>
                <w:szCs w:val="20"/>
              </w:rPr>
            </w:pPr>
          </w:p>
          <w:p w:rsidR="00E43350" w:rsidRPr="00B47A86" w:rsidRDefault="00E43350" w:rsidP="00E43350">
            <w:pPr>
              <w:spacing w:line="276" w:lineRule="auto"/>
              <w:contextualSpacing/>
              <w:jc w:val="both"/>
              <w:rPr>
                <w:rFonts w:ascii="Tahoma" w:hAnsi="Tahoma" w:cs="Tahoma"/>
                <w:sz w:val="20"/>
                <w:szCs w:val="20"/>
              </w:rPr>
            </w:pPr>
          </w:p>
        </w:tc>
      </w:tr>
      <w:tr w:rsidR="00E43350" w:rsidRPr="0086634B" w:rsidTr="00E43350">
        <w:tblPrEx>
          <w:tblCellMar>
            <w:left w:w="70" w:type="dxa"/>
            <w:right w:w="70" w:type="dxa"/>
          </w:tblCellMar>
        </w:tblPrEx>
        <w:tc>
          <w:tcPr>
            <w:tcW w:w="1951" w:type="dxa"/>
            <w:tcBorders>
              <w:top w:val="nil"/>
              <w:bottom w:val="nil"/>
            </w:tcBorders>
          </w:tcPr>
          <w:p w:rsidR="00E43350" w:rsidRPr="00B47A86" w:rsidRDefault="00E43350" w:rsidP="00E43350">
            <w:pPr>
              <w:spacing w:line="276" w:lineRule="auto"/>
              <w:contextualSpacing/>
              <w:rPr>
                <w:rFonts w:ascii="Tahoma" w:hAnsi="Tahoma" w:cs="Tahoma"/>
                <w:b/>
                <w:sz w:val="20"/>
                <w:szCs w:val="20"/>
              </w:rPr>
            </w:pPr>
            <w:r w:rsidRPr="00B47A86">
              <w:rPr>
                <w:rFonts w:ascii="Tahoma" w:hAnsi="Tahoma" w:cs="Tahoma"/>
                <w:b/>
                <w:sz w:val="20"/>
                <w:szCs w:val="20"/>
              </w:rPr>
              <w:t xml:space="preserve">CILJ 3: </w:t>
            </w:r>
          </w:p>
          <w:p w:rsidR="00E43350" w:rsidRPr="00B47A86" w:rsidRDefault="00E43350" w:rsidP="00E43350">
            <w:pPr>
              <w:spacing w:line="276" w:lineRule="auto"/>
              <w:contextualSpacing/>
              <w:rPr>
                <w:rFonts w:ascii="Tahoma" w:hAnsi="Tahoma" w:cs="Tahoma"/>
                <w:b/>
                <w:sz w:val="20"/>
                <w:szCs w:val="20"/>
              </w:rPr>
            </w:pPr>
          </w:p>
        </w:tc>
        <w:tc>
          <w:tcPr>
            <w:tcW w:w="6946" w:type="dxa"/>
            <w:tcBorders>
              <w:top w:val="nil"/>
              <w:bottom w:val="nil"/>
            </w:tcBorders>
          </w:tcPr>
          <w:p w:rsidR="00E43350" w:rsidRPr="00B47A86" w:rsidRDefault="00E43350" w:rsidP="00E43350">
            <w:pPr>
              <w:spacing w:line="276" w:lineRule="auto"/>
              <w:contextualSpacing/>
              <w:jc w:val="both"/>
              <w:rPr>
                <w:rFonts w:ascii="Tahoma" w:hAnsi="Tahoma" w:cs="Tahoma"/>
                <w:sz w:val="20"/>
                <w:szCs w:val="20"/>
              </w:rPr>
            </w:pPr>
            <w:r w:rsidRPr="00B47A86">
              <w:rPr>
                <w:rFonts w:ascii="Tahoma" w:hAnsi="Tahoma" w:cs="Tahoma"/>
                <w:sz w:val="20"/>
                <w:szCs w:val="20"/>
              </w:rPr>
              <w:t>NARAVNANOST K</w:t>
            </w:r>
            <w:r w:rsidRPr="00B47A86">
              <w:rPr>
                <w:rFonts w:ascii="Tahoma" w:hAnsi="Tahoma" w:cs="Tahoma"/>
                <w:b/>
                <w:sz w:val="20"/>
                <w:szCs w:val="20"/>
              </w:rPr>
              <w:t xml:space="preserve"> UVAJANJU IZBOLJŠAV </w:t>
            </w:r>
            <w:r w:rsidRPr="00B47A86">
              <w:rPr>
                <w:rFonts w:ascii="Tahoma" w:hAnsi="Tahoma" w:cs="Tahoma"/>
                <w:sz w:val="20"/>
                <w:szCs w:val="20"/>
              </w:rPr>
              <w:t>NA VSEH PODROČJIH DELOVANJA</w:t>
            </w:r>
          </w:p>
          <w:p w:rsidR="00E43350" w:rsidRPr="00B47A86" w:rsidRDefault="00E43350" w:rsidP="00E43350">
            <w:pPr>
              <w:spacing w:line="276" w:lineRule="auto"/>
              <w:jc w:val="both"/>
              <w:rPr>
                <w:rFonts w:ascii="Tahoma" w:hAnsi="Tahoma" w:cs="Tahoma"/>
                <w:sz w:val="20"/>
                <w:szCs w:val="20"/>
              </w:rPr>
            </w:pPr>
          </w:p>
          <w:p w:rsidR="00E43350" w:rsidRPr="00B47A86" w:rsidRDefault="00E43350" w:rsidP="00E43350">
            <w:pPr>
              <w:spacing w:line="276" w:lineRule="auto"/>
              <w:jc w:val="both"/>
              <w:rPr>
                <w:rFonts w:ascii="Tahoma" w:hAnsi="Tahoma" w:cs="Tahoma"/>
                <w:sz w:val="20"/>
                <w:szCs w:val="20"/>
              </w:rPr>
            </w:pPr>
          </w:p>
        </w:tc>
      </w:tr>
      <w:tr w:rsidR="00E43350" w:rsidRPr="0086634B" w:rsidTr="00E43350">
        <w:tblPrEx>
          <w:tblCellMar>
            <w:left w:w="70" w:type="dxa"/>
            <w:right w:w="70" w:type="dxa"/>
          </w:tblCellMar>
        </w:tblPrEx>
        <w:tc>
          <w:tcPr>
            <w:tcW w:w="1951" w:type="dxa"/>
            <w:tcBorders>
              <w:top w:val="nil"/>
              <w:bottom w:val="nil"/>
            </w:tcBorders>
          </w:tcPr>
          <w:p w:rsidR="00E43350" w:rsidRPr="00B47A86" w:rsidRDefault="00E43350" w:rsidP="00E43350">
            <w:pPr>
              <w:spacing w:line="276" w:lineRule="auto"/>
              <w:contextualSpacing/>
              <w:rPr>
                <w:rFonts w:ascii="Tahoma" w:hAnsi="Tahoma" w:cs="Tahoma"/>
                <w:b/>
                <w:sz w:val="20"/>
                <w:szCs w:val="20"/>
              </w:rPr>
            </w:pPr>
            <w:r w:rsidRPr="00B47A86">
              <w:rPr>
                <w:rFonts w:ascii="Tahoma" w:hAnsi="Tahoma" w:cs="Tahoma"/>
                <w:b/>
                <w:sz w:val="20"/>
                <w:szCs w:val="20"/>
              </w:rPr>
              <w:t>CILJ 4:</w:t>
            </w:r>
          </w:p>
          <w:p w:rsidR="00E43350" w:rsidRPr="00B47A86" w:rsidRDefault="00E43350" w:rsidP="00E43350">
            <w:pPr>
              <w:spacing w:line="276" w:lineRule="auto"/>
              <w:contextualSpacing/>
              <w:rPr>
                <w:rFonts w:ascii="Tahoma" w:hAnsi="Tahoma" w:cs="Tahoma"/>
                <w:b/>
                <w:sz w:val="20"/>
                <w:szCs w:val="20"/>
              </w:rPr>
            </w:pPr>
          </w:p>
        </w:tc>
        <w:tc>
          <w:tcPr>
            <w:tcW w:w="6946" w:type="dxa"/>
            <w:tcBorders>
              <w:top w:val="nil"/>
              <w:bottom w:val="nil"/>
            </w:tcBorders>
          </w:tcPr>
          <w:p w:rsidR="00E43350" w:rsidRPr="00B47A86" w:rsidRDefault="00E43350" w:rsidP="00E43350">
            <w:pPr>
              <w:spacing w:line="276" w:lineRule="auto"/>
              <w:contextualSpacing/>
              <w:rPr>
                <w:rFonts w:ascii="Tahoma" w:hAnsi="Tahoma" w:cs="Tahoma"/>
                <w:sz w:val="20"/>
                <w:szCs w:val="20"/>
              </w:rPr>
            </w:pPr>
            <w:r w:rsidRPr="00B47A86">
              <w:rPr>
                <w:rFonts w:ascii="Tahoma" w:hAnsi="Tahoma" w:cs="Tahoma"/>
                <w:sz w:val="20"/>
                <w:szCs w:val="20"/>
              </w:rPr>
              <w:t>UPOŠTEVANJE</w:t>
            </w:r>
            <w:r w:rsidRPr="00B47A86">
              <w:rPr>
                <w:rFonts w:ascii="Tahoma" w:hAnsi="Tahoma" w:cs="Tahoma"/>
                <w:b/>
                <w:sz w:val="20"/>
                <w:szCs w:val="20"/>
              </w:rPr>
              <w:t xml:space="preserve"> ZAKONODAJNIH </w:t>
            </w:r>
            <w:r w:rsidRPr="00B47A86">
              <w:rPr>
                <w:rFonts w:ascii="Tahoma" w:hAnsi="Tahoma" w:cs="Tahoma"/>
                <w:sz w:val="20"/>
                <w:szCs w:val="20"/>
              </w:rPr>
              <w:t>PREDPISOV</w:t>
            </w:r>
          </w:p>
          <w:p w:rsidR="00E43350" w:rsidRPr="00B47A86" w:rsidRDefault="00E43350" w:rsidP="00E43350">
            <w:pPr>
              <w:spacing w:line="276" w:lineRule="auto"/>
              <w:contextualSpacing/>
              <w:rPr>
                <w:rFonts w:ascii="Tahoma" w:hAnsi="Tahoma" w:cs="Tahoma"/>
                <w:b/>
                <w:sz w:val="20"/>
                <w:szCs w:val="20"/>
              </w:rPr>
            </w:pPr>
          </w:p>
          <w:p w:rsidR="00E43350" w:rsidRPr="00B47A86" w:rsidRDefault="00E43350" w:rsidP="00E43350">
            <w:pPr>
              <w:spacing w:line="276" w:lineRule="auto"/>
              <w:jc w:val="both"/>
              <w:rPr>
                <w:rFonts w:ascii="Tahoma" w:hAnsi="Tahoma" w:cs="Tahoma"/>
                <w:sz w:val="20"/>
                <w:szCs w:val="20"/>
              </w:rPr>
            </w:pPr>
          </w:p>
        </w:tc>
      </w:tr>
      <w:tr w:rsidR="00E43350" w:rsidRPr="0086634B" w:rsidTr="00E43350">
        <w:tblPrEx>
          <w:tblCellMar>
            <w:left w:w="70" w:type="dxa"/>
            <w:right w:w="70" w:type="dxa"/>
          </w:tblCellMar>
        </w:tblPrEx>
        <w:tc>
          <w:tcPr>
            <w:tcW w:w="1951" w:type="dxa"/>
            <w:tcBorders>
              <w:top w:val="nil"/>
              <w:bottom w:val="nil"/>
            </w:tcBorders>
          </w:tcPr>
          <w:p w:rsidR="00E43350" w:rsidRPr="00B47A86" w:rsidRDefault="00E43350" w:rsidP="00E43350">
            <w:pPr>
              <w:spacing w:line="276" w:lineRule="auto"/>
              <w:contextualSpacing/>
              <w:rPr>
                <w:rFonts w:ascii="Tahoma" w:hAnsi="Tahoma" w:cs="Tahoma"/>
                <w:b/>
                <w:sz w:val="20"/>
                <w:szCs w:val="20"/>
              </w:rPr>
            </w:pPr>
            <w:r w:rsidRPr="00B47A86">
              <w:rPr>
                <w:rFonts w:ascii="Tahoma" w:hAnsi="Tahoma" w:cs="Tahoma"/>
                <w:b/>
                <w:sz w:val="20"/>
                <w:szCs w:val="20"/>
              </w:rPr>
              <w:t xml:space="preserve">CILJ 5:  </w:t>
            </w:r>
          </w:p>
          <w:p w:rsidR="00E43350" w:rsidRPr="00B47A86" w:rsidRDefault="00E43350" w:rsidP="00E43350">
            <w:pPr>
              <w:spacing w:line="276" w:lineRule="auto"/>
              <w:contextualSpacing/>
              <w:rPr>
                <w:rFonts w:ascii="Tahoma" w:hAnsi="Tahoma" w:cs="Tahoma"/>
                <w:b/>
                <w:sz w:val="20"/>
                <w:szCs w:val="20"/>
              </w:rPr>
            </w:pPr>
          </w:p>
        </w:tc>
        <w:tc>
          <w:tcPr>
            <w:tcW w:w="6946" w:type="dxa"/>
            <w:tcBorders>
              <w:top w:val="nil"/>
              <w:bottom w:val="nil"/>
            </w:tcBorders>
          </w:tcPr>
          <w:p w:rsidR="00E43350" w:rsidRPr="00B47A86" w:rsidRDefault="00E43350" w:rsidP="00E43350">
            <w:pPr>
              <w:spacing w:line="276" w:lineRule="auto"/>
              <w:jc w:val="both"/>
              <w:rPr>
                <w:rFonts w:ascii="Tahoma" w:hAnsi="Tahoma" w:cs="Tahoma"/>
                <w:sz w:val="20"/>
                <w:szCs w:val="20"/>
              </w:rPr>
            </w:pPr>
            <w:r w:rsidRPr="00B47A86">
              <w:rPr>
                <w:rFonts w:ascii="Tahoma" w:hAnsi="Tahoma" w:cs="Tahoma"/>
                <w:sz w:val="20"/>
                <w:szCs w:val="20"/>
              </w:rPr>
              <w:t xml:space="preserve">SPROTNI </w:t>
            </w:r>
            <w:r w:rsidRPr="00B47A86">
              <w:rPr>
                <w:rFonts w:ascii="Tahoma" w:hAnsi="Tahoma" w:cs="Tahoma"/>
                <w:b/>
                <w:sz w:val="20"/>
                <w:szCs w:val="20"/>
              </w:rPr>
              <w:t>NADZOR IN MERJENJE</w:t>
            </w:r>
            <w:r w:rsidRPr="00B47A86">
              <w:rPr>
                <w:rFonts w:ascii="Tahoma" w:hAnsi="Tahoma" w:cs="Tahoma"/>
                <w:sz w:val="20"/>
                <w:szCs w:val="20"/>
              </w:rPr>
              <w:t xml:space="preserve"> UČINKOV</w:t>
            </w:r>
          </w:p>
          <w:p w:rsidR="00E43350" w:rsidRPr="00B47A86" w:rsidRDefault="00E43350" w:rsidP="00E43350">
            <w:pPr>
              <w:spacing w:line="276" w:lineRule="auto"/>
              <w:jc w:val="both"/>
              <w:rPr>
                <w:rFonts w:ascii="Tahoma" w:hAnsi="Tahoma" w:cs="Tahoma"/>
                <w:sz w:val="20"/>
                <w:szCs w:val="20"/>
              </w:rPr>
            </w:pPr>
          </w:p>
          <w:p w:rsidR="00E43350" w:rsidRPr="00B47A86" w:rsidRDefault="00E43350" w:rsidP="00E43350">
            <w:pPr>
              <w:spacing w:line="276" w:lineRule="auto"/>
              <w:jc w:val="both"/>
              <w:rPr>
                <w:rFonts w:ascii="Tahoma" w:hAnsi="Tahoma" w:cs="Tahoma"/>
                <w:sz w:val="20"/>
                <w:szCs w:val="20"/>
              </w:rPr>
            </w:pPr>
          </w:p>
        </w:tc>
      </w:tr>
      <w:tr w:rsidR="00E43350" w:rsidRPr="00DF4678" w:rsidTr="00E43350">
        <w:tblPrEx>
          <w:tblCellMar>
            <w:left w:w="70" w:type="dxa"/>
            <w:right w:w="70" w:type="dxa"/>
          </w:tblCellMar>
        </w:tblPrEx>
        <w:trPr>
          <w:trHeight w:val="579"/>
        </w:trPr>
        <w:tc>
          <w:tcPr>
            <w:tcW w:w="1951" w:type="dxa"/>
            <w:tcBorders>
              <w:top w:val="nil"/>
            </w:tcBorders>
          </w:tcPr>
          <w:p w:rsidR="00E43350" w:rsidRPr="00B47A86" w:rsidRDefault="00E43350" w:rsidP="00E43350">
            <w:pPr>
              <w:spacing w:line="276" w:lineRule="auto"/>
              <w:contextualSpacing/>
              <w:rPr>
                <w:rFonts w:ascii="Tahoma" w:hAnsi="Tahoma" w:cs="Tahoma"/>
                <w:b/>
                <w:sz w:val="20"/>
                <w:szCs w:val="20"/>
              </w:rPr>
            </w:pPr>
            <w:r w:rsidRPr="00B47A86">
              <w:rPr>
                <w:rFonts w:ascii="Tahoma" w:hAnsi="Tahoma" w:cs="Tahoma"/>
                <w:b/>
                <w:sz w:val="20"/>
                <w:szCs w:val="20"/>
              </w:rPr>
              <w:t xml:space="preserve">CILJ 6:  </w:t>
            </w:r>
          </w:p>
          <w:p w:rsidR="00E43350" w:rsidRPr="00B47A86" w:rsidRDefault="00E43350" w:rsidP="00E43350">
            <w:pPr>
              <w:spacing w:line="276" w:lineRule="auto"/>
              <w:contextualSpacing/>
              <w:rPr>
                <w:rFonts w:ascii="Tahoma" w:hAnsi="Tahoma" w:cs="Tahoma"/>
                <w:b/>
                <w:sz w:val="20"/>
                <w:szCs w:val="20"/>
              </w:rPr>
            </w:pPr>
          </w:p>
          <w:p w:rsidR="00E43350" w:rsidRPr="00B47A86" w:rsidRDefault="00E43350" w:rsidP="00E43350">
            <w:pPr>
              <w:spacing w:line="276" w:lineRule="auto"/>
              <w:contextualSpacing/>
              <w:rPr>
                <w:rFonts w:ascii="Tahoma" w:hAnsi="Tahoma" w:cs="Tahoma"/>
                <w:b/>
                <w:sz w:val="20"/>
                <w:szCs w:val="20"/>
              </w:rPr>
            </w:pPr>
          </w:p>
        </w:tc>
        <w:tc>
          <w:tcPr>
            <w:tcW w:w="6946" w:type="dxa"/>
            <w:tcBorders>
              <w:top w:val="nil"/>
            </w:tcBorders>
          </w:tcPr>
          <w:p w:rsidR="00E43350" w:rsidRPr="00B47A86" w:rsidRDefault="00E43350" w:rsidP="00E43350">
            <w:pPr>
              <w:spacing w:line="276" w:lineRule="auto"/>
              <w:contextualSpacing/>
              <w:jc w:val="both"/>
              <w:rPr>
                <w:rFonts w:ascii="Tahoma" w:hAnsi="Tahoma" w:cs="Tahoma"/>
                <w:sz w:val="20"/>
                <w:szCs w:val="20"/>
              </w:rPr>
            </w:pPr>
            <w:r w:rsidRPr="00B47A86">
              <w:rPr>
                <w:rFonts w:ascii="Tahoma" w:hAnsi="Tahoma" w:cs="Tahoma"/>
                <w:sz w:val="20"/>
                <w:szCs w:val="20"/>
              </w:rPr>
              <w:t>SKLEPANJE</w:t>
            </w:r>
            <w:r w:rsidRPr="00B47A86">
              <w:rPr>
                <w:rFonts w:ascii="Tahoma" w:hAnsi="Tahoma" w:cs="Tahoma"/>
                <w:b/>
                <w:sz w:val="20"/>
                <w:szCs w:val="20"/>
              </w:rPr>
              <w:t xml:space="preserve"> STRATEŠKIH PARTNERSTEV </w:t>
            </w:r>
            <w:r w:rsidRPr="00B47A86">
              <w:rPr>
                <w:rFonts w:ascii="Tahoma" w:hAnsi="Tahoma" w:cs="Tahoma"/>
                <w:sz w:val="20"/>
                <w:szCs w:val="20"/>
              </w:rPr>
              <w:t xml:space="preserve">IN PARTNERSKO FINANCIRANJE </w:t>
            </w:r>
          </w:p>
        </w:tc>
      </w:tr>
    </w:tbl>
    <w:p w:rsidR="00E43350" w:rsidRPr="00DF4678" w:rsidRDefault="00E43350" w:rsidP="00E43350">
      <w:pPr>
        <w:rPr>
          <w:rFonts w:ascii="Tahoma" w:hAnsi="Tahoma" w:cs="Tahoma"/>
          <w:b/>
          <w:iCs/>
          <w:sz w:val="20"/>
          <w:szCs w:val="20"/>
        </w:rPr>
      </w:pPr>
    </w:p>
    <w:p w:rsidR="00E43350" w:rsidRDefault="00E43350" w:rsidP="00E43350">
      <w:pPr>
        <w:rPr>
          <w:rFonts w:ascii="Tahoma" w:hAnsi="Tahoma" w:cs="Tahoma"/>
          <w:b/>
          <w:iCs/>
          <w:sz w:val="20"/>
          <w:szCs w:val="20"/>
        </w:rPr>
      </w:pPr>
    </w:p>
    <w:p w:rsidR="00E43350" w:rsidRDefault="00E43350" w:rsidP="00E43350">
      <w:pPr>
        <w:rPr>
          <w:rFonts w:ascii="Tahoma" w:hAnsi="Tahoma" w:cs="Tahoma"/>
          <w:b/>
          <w:iCs/>
          <w:sz w:val="20"/>
          <w:szCs w:val="20"/>
        </w:rPr>
      </w:pPr>
    </w:p>
    <w:p w:rsidR="00E43350" w:rsidRDefault="00E43350" w:rsidP="00E43350">
      <w:pPr>
        <w:rPr>
          <w:rFonts w:ascii="Tahoma" w:hAnsi="Tahoma" w:cs="Tahoma"/>
          <w:b/>
          <w:iCs/>
          <w:sz w:val="20"/>
          <w:szCs w:val="20"/>
        </w:rPr>
      </w:pPr>
    </w:p>
    <w:p w:rsidR="00E43350" w:rsidRDefault="00E43350" w:rsidP="00E43350">
      <w:pPr>
        <w:rPr>
          <w:rFonts w:ascii="Tahoma" w:hAnsi="Tahoma" w:cs="Tahoma"/>
          <w:b/>
          <w:iCs/>
          <w:sz w:val="20"/>
          <w:szCs w:val="20"/>
        </w:rPr>
      </w:pPr>
    </w:p>
    <w:p w:rsidR="00E43350" w:rsidRDefault="00E43350" w:rsidP="00E43350">
      <w:pPr>
        <w:rPr>
          <w:rFonts w:ascii="Tahoma" w:hAnsi="Tahoma" w:cs="Tahoma"/>
          <w:b/>
          <w:iCs/>
          <w:sz w:val="20"/>
          <w:szCs w:val="20"/>
        </w:rPr>
      </w:pPr>
    </w:p>
    <w:p w:rsidR="00E43350" w:rsidRDefault="00E43350" w:rsidP="00E43350">
      <w:pPr>
        <w:rPr>
          <w:rFonts w:ascii="Tahoma" w:hAnsi="Tahoma" w:cs="Tahoma"/>
          <w:b/>
          <w:iCs/>
          <w:sz w:val="20"/>
          <w:szCs w:val="20"/>
        </w:rPr>
      </w:pPr>
      <w:r>
        <w:rPr>
          <w:rFonts w:ascii="Tahoma" w:hAnsi="Tahoma" w:cs="Tahoma"/>
          <w:b/>
          <w:iCs/>
          <w:sz w:val="20"/>
          <w:szCs w:val="20"/>
        </w:rPr>
        <w:t xml:space="preserve">Načrtovana finančna ponudba Sklada v letu 2019 </w:t>
      </w:r>
    </w:p>
    <w:tbl>
      <w:tblPr>
        <w:tblStyle w:val="Tabelamrea"/>
        <w:tblW w:w="9995" w:type="dxa"/>
        <w:tblLayout w:type="fixed"/>
        <w:tblLook w:val="04A0" w:firstRow="1" w:lastRow="0" w:firstColumn="1" w:lastColumn="0" w:noHBand="0" w:noVBand="1"/>
      </w:tblPr>
      <w:tblGrid>
        <w:gridCol w:w="487"/>
        <w:gridCol w:w="2000"/>
        <w:gridCol w:w="1234"/>
        <w:gridCol w:w="17"/>
        <w:gridCol w:w="1251"/>
        <w:gridCol w:w="1251"/>
        <w:gridCol w:w="1251"/>
        <w:gridCol w:w="1251"/>
        <w:gridCol w:w="1253"/>
      </w:tblGrid>
      <w:tr w:rsidR="00CE2DF5" w:rsidRPr="00966ED0" w:rsidTr="0053327A">
        <w:trPr>
          <w:trHeight w:val="173"/>
        </w:trPr>
        <w:tc>
          <w:tcPr>
            <w:tcW w:w="3721" w:type="dxa"/>
            <w:gridSpan w:val="3"/>
            <w:shd w:val="clear" w:color="auto" w:fill="E7F1FF"/>
          </w:tcPr>
          <w:p w:rsidR="00CE2DF5" w:rsidRPr="00966ED0" w:rsidRDefault="00CE2DF5" w:rsidP="00E43350">
            <w:pPr>
              <w:spacing w:line="276" w:lineRule="auto"/>
              <w:jc w:val="center"/>
              <w:rPr>
                <w:rFonts w:ascii="Tahoma" w:eastAsia="Calibri" w:hAnsi="Tahoma" w:cs="Tahoma"/>
                <w:b/>
                <w:sz w:val="16"/>
                <w:szCs w:val="16"/>
              </w:rPr>
            </w:pPr>
          </w:p>
        </w:tc>
        <w:tc>
          <w:tcPr>
            <w:tcW w:w="6274" w:type="dxa"/>
            <w:gridSpan w:val="6"/>
            <w:shd w:val="clear" w:color="auto" w:fill="E7F1FF"/>
            <w:vAlign w:val="center"/>
          </w:tcPr>
          <w:p w:rsidR="00CE2DF5" w:rsidRPr="00966ED0" w:rsidRDefault="00CE2DF5" w:rsidP="00E43350">
            <w:pPr>
              <w:spacing w:line="276" w:lineRule="auto"/>
              <w:jc w:val="center"/>
              <w:rPr>
                <w:rFonts w:ascii="Tahoma" w:eastAsia="Calibri" w:hAnsi="Tahoma" w:cs="Tahoma"/>
                <w:b/>
                <w:sz w:val="16"/>
                <w:szCs w:val="16"/>
              </w:rPr>
            </w:pPr>
            <w:r w:rsidRPr="00966ED0">
              <w:rPr>
                <w:rFonts w:ascii="Tahoma" w:eastAsia="Calibri" w:hAnsi="Tahoma" w:cs="Tahoma"/>
                <w:b/>
                <w:sz w:val="16"/>
                <w:szCs w:val="16"/>
              </w:rPr>
              <w:t>Finančna ponudba Sklada v letu 2019</w:t>
            </w:r>
          </w:p>
        </w:tc>
      </w:tr>
      <w:tr w:rsidR="00E43350" w:rsidRPr="00966ED0" w:rsidTr="0053327A">
        <w:trPr>
          <w:trHeight w:val="1321"/>
        </w:trPr>
        <w:tc>
          <w:tcPr>
            <w:tcW w:w="487" w:type="dxa"/>
            <w:shd w:val="clear" w:color="auto" w:fill="E7F1FF"/>
            <w:vAlign w:val="center"/>
          </w:tcPr>
          <w:p w:rsidR="00E43350" w:rsidRPr="00966ED0" w:rsidRDefault="00E43350" w:rsidP="00E43350">
            <w:pPr>
              <w:spacing w:line="276" w:lineRule="auto"/>
              <w:jc w:val="center"/>
              <w:rPr>
                <w:rFonts w:ascii="Tahoma" w:eastAsia="Calibri" w:hAnsi="Tahoma" w:cs="Tahoma"/>
                <w:sz w:val="16"/>
                <w:szCs w:val="16"/>
              </w:rPr>
            </w:pPr>
            <w:r w:rsidRPr="00966ED0">
              <w:rPr>
                <w:rFonts w:ascii="Tahoma" w:eastAsia="Calibri" w:hAnsi="Tahoma" w:cs="Tahoma"/>
                <w:sz w:val="16"/>
                <w:szCs w:val="16"/>
              </w:rPr>
              <w:t>Oz. produkta</w:t>
            </w:r>
          </w:p>
        </w:tc>
        <w:tc>
          <w:tcPr>
            <w:tcW w:w="2000" w:type="dxa"/>
            <w:shd w:val="clear" w:color="auto" w:fill="E7F1FF"/>
            <w:vAlign w:val="center"/>
          </w:tcPr>
          <w:p w:rsidR="00E43350" w:rsidRPr="00966ED0" w:rsidRDefault="00E43350" w:rsidP="00E43350">
            <w:pPr>
              <w:spacing w:line="276" w:lineRule="auto"/>
              <w:jc w:val="center"/>
              <w:rPr>
                <w:rFonts w:ascii="Tahoma" w:eastAsia="Calibri" w:hAnsi="Tahoma" w:cs="Tahoma"/>
                <w:sz w:val="16"/>
                <w:szCs w:val="16"/>
              </w:rPr>
            </w:pPr>
            <w:r w:rsidRPr="00966ED0">
              <w:rPr>
                <w:rFonts w:ascii="Tahoma" w:eastAsia="Calibri" w:hAnsi="Tahoma" w:cs="Tahoma"/>
                <w:sz w:val="16"/>
                <w:szCs w:val="16"/>
              </w:rPr>
              <w:t xml:space="preserve">Produkt </w:t>
            </w:r>
          </w:p>
          <w:p w:rsidR="00E43350" w:rsidRPr="00966ED0" w:rsidRDefault="00E43350" w:rsidP="00E43350">
            <w:pPr>
              <w:spacing w:line="276" w:lineRule="auto"/>
              <w:jc w:val="center"/>
              <w:rPr>
                <w:rFonts w:ascii="Tahoma" w:eastAsia="Calibri" w:hAnsi="Tahoma" w:cs="Tahoma"/>
                <w:sz w:val="16"/>
                <w:szCs w:val="16"/>
              </w:rPr>
            </w:pPr>
            <w:r w:rsidRPr="00966ED0">
              <w:rPr>
                <w:rFonts w:ascii="Tahoma" w:eastAsia="Calibri" w:hAnsi="Tahoma" w:cs="Tahoma"/>
                <w:sz w:val="16"/>
                <w:szCs w:val="16"/>
              </w:rPr>
              <w:t>Sklada</w:t>
            </w:r>
          </w:p>
        </w:tc>
        <w:tc>
          <w:tcPr>
            <w:tcW w:w="1251" w:type="dxa"/>
            <w:gridSpan w:val="2"/>
            <w:shd w:val="clear" w:color="auto" w:fill="E7F1FF"/>
            <w:vAlign w:val="center"/>
          </w:tcPr>
          <w:p w:rsidR="00E43350" w:rsidRPr="00966ED0" w:rsidRDefault="00E43350" w:rsidP="00CE2DF5">
            <w:pPr>
              <w:spacing w:line="276" w:lineRule="auto"/>
              <w:jc w:val="center"/>
              <w:rPr>
                <w:rFonts w:ascii="Tahoma" w:eastAsia="Calibri" w:hAnsi="Tahoma" w:cs="Tahoma"/>
                <w:sz w:val="16"/>
                <w:szCs w:val="16"/>
              </w:rPr>
            </w:pPr>
            <w:r w:rsidRPr="00966ED0">
              <w:rPr>
                <w:rFonts w:ascii="Tahoma" w:eastAsia="Calibri" w:hAnsi="Tahoma" w:cs="Tahoma"/>
                <w:sz w:val="16"/>
                <w:szCs w:val="16"/>
              </w:rPr>
              <w:t>Odobrena sredstva v letu 2018 v mio EUR</w:t>
            </w:r>
          </w:p>
        </w:tc>
        <w:tc>
          <w:tcPr>
            <w:tcW w:w="1251" w:type="dxa"/>
            <w:shd w:val="clear" w:color="auto" w:fill="E7F1FF"/>
            <w:vAlign w:val="center"/>
          </w:tcPr>
          <w:p w:rsidR="00E43350" w:rsidRPr="00966ED0" w:rsidRDefault="00E43350" w:rsidP="00E43350">
            <w:pPr>
              <w:spacing w:line="276" w:lineRule="auto"/>
              <w:jc w:val="center"/>
              <w:rPr>
                <w:rFonts w:ascii="Tahoma" w:eastAsia="Calibri" w:hAnsi="Tahoma" w:cs="Tahoma"/>
                <w:sz w:val="16"/>
                <w:szCs w:val="16"/>
              </w:rPr>
            </w:pPr>
            <w:r w:rsidRPr="00966ED0">
              <w:rPr>
                <w:rFonts w:ascii="Tahoma" w:eastAsia="Calibri" w:hAnsi="Tahoma" w:cs="Tahoma"/>
                <w:sz w:val="16"/>
                <w:szCs w:val="16"/>
              </w:rPr>
              <w:t xml:space="preserve">Načrtovana  višina </w:t>
            </w:r>
          </w:p>
          <w:p w:rsidR="00E43350" w:rsidRPr="00966ED0" w:rsidRDefault="00E43350" w:rsidP="00E43350">
            <w:pPr>
              <w:spacing w:line="276" w:lineRule="auto"/>
              <w:jc w:val="center"/>
              <w:rPr>
                <w:rFonts w:ascii="Tahoma" w:eastAsia="Calibri" w:hAnsi="Tahoma" w:cs="Tahoma"/>
                <w:sz w:val="16"/>
                <w:szCs w:val="16"/>
              </w:rPr>
            </w:pPr>
            <w:r w:rsidRPr="00966ED0">
              <w:rPr>
                <w:rFonts w:ascii="Tahoma" w:eastAsia="Calibri" w:hAnsi="Tahoma" w:cs="Tahoma"/>
                <w:sz w:val="16"/>
                <w:szCs w:val="16"/>
              </w:rPr>
              <w:t xml:space="preserve">razpisanih sredstev </w:t>
            </w:r>
          </w:p>
          <w:p w:rsidR="00E43350" w:rsidRPr="00966ED0" w:rsidRDefault="00E43350" w:rsidP="00E43350">
            <w:pPr>
              <w:spacing w:line="276" w:lineRule="auto"/>
              <w:jc w:val="center"/>
              <w:rPr>
                <w:rFonts w:ascii="Tahoma" w:eastAsia="Calibri" w:hAnsi="Tahoma" w:cs="Tahoma"/>
                <w:sz w:val="16"/>
                <w:szCs w:val="16"/>
              </w:rPr>
            </w:pPr>
            <w:r w:rsidRPr="00966ED0">
              <w:rPr>
                <w:rFonts w:ascii="Tahoma" w:eastAsia="Calibri" w:hAnsi="Tahoma" w:cs="Tahoma"/>
                <w:sz w:val="16"/>
                <w:szCs w:val="16"/>
              </w:rPr>
              <w:t>v mio EUR</w:t>
            </w:r>
            <w:r w:rsidRPr="00966ED0">
              <w:rPr>
                <w:rStyle w:val="Sprotnaopomba-sklic"/>
                <w:rFonts w:ascii="Tahoma" w:eastAsia="Calibri" w:hAnsi="Tahoma" w:cs="Tahoma"/>
                <w:sz w:val="16"/>
                <w:szCs w:val="16"/>
              </w:rPr>
              <w:footnoteReference w:id="3"/>
            </w:r>
          </w:p>
        </w:tc>
        <w:tc>
          <w:tcPr>
            <w:tcW w:w="1251" w:type="dxa"/>
            <w:shd w:val="clear" w:color="auto" w:fill="E7F1FF"/>
          </w:tcPr>
          <w:p w:rsidR="00E43350" w:rsidRPr="00966ED0" w:rsidRDefault="00E43350" w:rsidP="00E43350">
            <w:pPr>
              <w:spacing w:line="276" w:lineRule="auto"/>
              <w:jc w:val="center"/>
              <w:rPr>
                <w:rFonts w:ascii="Tahoma" w:eastAsia="Calibri" w:hAnsi="Tahoma" w:cs="Tahoma"/>
                <w:sz w:val="16"/>
                <w:szCs w:val="16"/>
              </w:rPr>
            </w:pPr>
            <w:r w:rsidRPr="00966ED0">
              <w:rPr>
                <w:rFonts w:ascii="Tahoma" w:eastAsia="Calibri" w:hAnsi="Tahoma" w:cs="Tahoma"/>
                <w:sz w:val="16"/>
                <w:szCs w:val="16"/>
              </w:rPr>
              <w:t>Načrtovana višina ponujenih sredstev v mio EUR</w:t>
            </w:r>
            <w:r w:rsidRPr="00966ED0">
              <w:rPr>
                <w:rStyle w:val="Sprotnaopomba-sklic"/>
                <w:rFonts w:ascii="Tahoma" w:eastAsia="Calibri" w:hAnsi="Tahoma" w:cs="Tahoma"/>
                <w:sz w:val="16"/>
                <w:szCs w:val="16"/>
              </w:rPr>
              <w:footnoteReference w:id="4"/>
            </w:r>
          </w:p>
        </w:tc>
        <w:tc>
          <w:tcPr>
            <w:tcW w:w="1251" w:type="dxa"/>
            <w:shd w:val="clear" w:color="auto" w:fill="E7F1FF"/>
          </w:tcPr>
          <w:p w:rsidR="00E43350" w:rsidRPr="00966ED0" w:rsidRDefault="00E43350" w:rsidP="00E43350">
            <w:pPr>
              <w:spacing w:line="276" w:lineRule="auto"/>
              <w:jc w:val="center"/>
              <w:rPr>
                <w:rFonts w:ascii="Tahoma" w:eastAsia="Calibri" w:hAnsi="Tahoma" w:cs="Tahoma"/>
                <w:sz w:val="16"/>
                <w:szCs w:val="16"/>
              </w:rPr>
            </w:pPr>
            <w:r w:rsidRPr="00966ED0">
              <w:rPr>
                <w:rFonts w:ascii="Tahoma" w:eastAsia="Calibri" w:hAnsi="Tahoma" w:cs="Tahoma"/>
                <w:sz w:val="16"/>
                <w:szCs w:val="16"/>
              </w:rPr>
              <w:t>Načrtovana višina odobrenih sredstev v mio EUR</w:t>
            </w:r>
          </w:p>
        </w:tc>
        <w:tc>
          <w:tcPr>
            <w:tcW w:w="1251" w:type="dxa"/>
            <w:shd w:val="clear" w:color="auto" w:fill="E7F1FF"/>
            <w:vAlign w:val="center"/>
          </w:tcPr>
          <w:p w:rsidR="00E43350" w:rsidRPr="00966ED0" w:rsidRDefault="00E43350" w:rsidP="00E43350">
            <w:pPr>
              <w:spacing w:line="276" w:lineRule="auto"/>
              <w:jc w:val="center"/>
              <w:rPr>
                <w:rFonts w:ascii="Tahoma" w:eastAsia="Calibri" w:hAnsi="Tahoma" w:cs="Tahoma"/>
                <w:sz w:val="16"/>
                <w:szCs w:val="16"/>
              </w:rPr>
            </w:pPr>
            <w:r w:rsidRPr="00966ED0">
              <w:rPr>
                <w:rFonts w:ascii="Tahoma" w:eastAsia="Calibri" w:hAnsi="Tahoma" w:cs="Tahoma"/>
                <w:sz w:val="16"/>
                <w:szCs w:val="16"/>
              </w:rPr>
              <w:t>Načrtovano število odobrenih projektov</w:t>
            </w:r>
          </w:p>
        </w:tc>
        <w:tc>
          <w:tcPr>
            <w:tcW w:w="1251" w:type="dxa"/>
            <w:shd w:val="clear" w:color="auto" w:fill="E7F1FF"/>
            <w:vAlign w:val="center"/>
          </w:tcPr>
          <w:p w:rsidR="00E43350" w:rsidRPr="00966ED0" w:rsidRDefault="00E43350" w:rsidP="00E43350">
            <w:pPr>
              <w:spacing w:line="276" w:lineRule="auto"/>
              <w:jc w:val="center"/>
              <w:rPr>
                <w:rFonts w:ascii="Tahoma" w:eastAsia="Calibri" w:hAnsi="Tahoma" w:cs="Tahoma"/>
                <w:sz w:val="16"/>
                <w:szCs w:val="16"/>
              </w:rPr>
            </w:pPr>
            <w:r w:rsidRPr="00966ED0">
              <w:rPr>
                <w:rFonts w:ascii="Tahoma" w:eastAsia="Calibri" w:hAnsi="Tahoma" w:cs="Tahoma"/>
                <w:sz w:val="16"/>
                <w:szCs w:val="16"/>
              </w:rPr>
              <w:t>Ocenjena investicijska vrednost odobrenih projektov</w:t>
            </w:r>
          </w:p>
          <w:p w:rsidR="00E43350" w:rsidRPr="00966ED0" w:rsidRDefault="00E43350" w:rsidP="00E43350">
            <w:pPr>
              <w:spacing w:line="276" w:lineRule="auto"/>
              <w:jc w:val="center"/>
              <w:rPr>
                <w:rFonts w:ascii="Tahoma" w:eastAsia="Calibri" w:hAnsi="Tahoma" w:cs="Tahoma"/>
                <w:sz w:val="16"/>
                <w:szCs w:val="16"/>
              </w:rPr>
            </w:pPr>
            <w:r w:rsidRPr="00966ED0">
              <w:rPr>
                <w:rFonts w:ascii="Tahoma" w:eastAsia="Calibri" w:hAnsi="Tahoma" w:cs="Tahoma"/>
                <w:sz w:val="16"/>
                <w:szCs w:val="16"/>
              </w:rPr>
              <w:t>v mio EUR</w:t>
            </w:r>
          </w:p>
        </w:tc>
      </w:tr>
      <w:tr w:rsidR="00E43350" w:rsidRPr="00966ED0" w:rsidTr="0053327A">
        <w:trPr>
          <w:trHeight w:val="694"/>
        </w:trPr>
        <w:tc>
          <w:tcPr>
            <w:tcW w:w="487" w:type="dxa"/>
            <w:vAlign w:val="center"/>
          </w:tcPr>
          <w:p w:rsidR="00E43350" w:rsidRPr="00966ED0" w:rsidRDefault="00E43350" w:rsidP="00E43350">
            <w:pPr>
              <w:spacing w:line="276" w:lineRule="auto"/>
              <w:rPr>
                <w:rFonts w:ascii="Tahoma" w:eastAsia="Calibri" w:hAnsi="Tahoma" w:cs="Tahoma"/>
                <w:sz w:val="16"/>
                <w:szCs w:val="16"/>
              </w:rPr>
            </w:pPr>
            <w:r w:rsidRPr="00966ED0">
              <w:rPr>
                <w:rFonts w:ascii="Tahoma" w:eastAsia="Calibri" w:hAnsi="Tahoma" w:cs="Tahoma"/>
                <w:sz w:val="16"/>
                <w:szCs w:val="16"/>
              </w:rPr>
              <w:t>P1</w:t>
            </w:r>
          </w:p>
        </w:tc>
        <w:tc>
          <w:tcPr>
            <w:tcW w:w="2000" w:type="dxa"/>
            <w:vAlign w:val="center"/>
          </w:tcPr>
          <w:p w:rsidR="00E43350" w:rsidRPr="00966ED0" w:rsidRDefault="00E43350" w:rsidP="00E43350">
            <w:pPr>
              <w:spacing w:line="276" w:lineRule="auto"/>
              <w:rPr>
                <w:rFonts w:ascii="Tahoma" w:eastAsia="Calibri" w:hAnsi="Tahoma" w:cs="Tahoma"/>
                <w:sz w:val="16"/>
                <w:szCs w:val="16"/>
              </w:rPr>
            </w:pPr>
            <w:r w:rsidRPr="00966ED0">
              <w:rPr>
                <w:rFonts w:ascii="Tahoma" w:eastAsia="Calibri" w:hAnsi="Tahoma" w:cs="Tahoma"/>
                <w:sz w:val="16"/>
                <w:szCs w:val="16"/>
              </w:rPr>
              <w:t xml:space="preserve">Garancije za zavarovanje bančnih kreditov s subvencijo obrestne mere </w:t>
            </w:r>
          </w:p>
        </w:tc>
        <w:tc>
          <w:tcPr>
            <w:tcW w:w="1251" w:type="dxa"/>
            <w:gridSpan w:val="2"/>
            <w:vAlign w:val="center"/>
          </w:tcPr>
          <w:p w:rsidR="00E43350" w:rsidRPr="00966ED0" w:rsidRDefault="00FE392F" w:rsidP="00F5331B">
            <w:pPr>
              <w:spacing w:line="276" w:lineRule="auto"/>
              <w:jc w:val="right"/>
              <w:rPr>
                <w:rFonts w:ascii="Tahoma" w:eastAsia="Calibri" w:hAnsi="Tahoma" w:cs="Tahoma"/>
                <w:sz w:val="16"/>
                <w:szCs w:val="16"/>
              </w:rPr>
            </w:pPr>
            <w:r w:rsidRPr="00966ED0">
              <w:rPr>
                <w:rFonts w:ascii="Tahoma" w:eastAsia="Calibri" w:hAnsi="Tahoma" w:cs="Tahoma"/>
                <w:sz w:val="16"/>
                <w:szCs w:val="16"/>
              </w:rPr>
              <w:t>79,15</w:t>
            </w:r>
            <w:r w:rsidR="00F5331B" w:rsidRPr="00966ED0">
              <w:rPr>
                <w:rStyle w:val="Sprotnaopomba-sklic"/>
                <w:rFonts w:ascii="Tahoma" w:eastAsia="Calibri" w:hAnsi="Tahoma" w:cs="Tahoma"/>
                <w:sz w:val="16"/>
                <w:szCs w:val="16"/>
              </w:rPr>
              <w:footnoteReference w:id="5"/>
            </w:r>
          </w:p>
        </w:tc>
        <w:tc>
          <w:tcPr>
            <w:tcW w:w="1251" w:type="dxa"/>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77,00</w:t>
            </w:r>
          </w:p>
        </w:tc>
        <w:tc>
          <w:tcPr>
            <w:tcW w:w="1251" w:type="dxa"/>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77,00</w:t>
            </w:r>
          </w:p>
        </w:tc>
        <w:tc>
          <w:tcPr>
            <w:tcW w:w="1251" w:type="dxa"/>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77,00</w:t>
            </w:r>
          </w:p>
        </w:tc>
        <w:tc>
          <w:tcPr>
            <w:tcW w:w="1251" w:type="dxa"/>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400</w:t>
            </w:r>
          </w:p>
        </w:tc>
        <w:tc>
          <w:tcPr>
            <w:tcW w:w="1251" w:type="dxa"/>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140,00</w:t>
            </w:r>
          </w:p>
        </w:tc>
      </w:tr>
      <w:tr w:rsidR="00E43350" w:rsidRPr="00966ED0" w:rsidTr="0053327A">
        <w:trPr>
          <w:trHeight w:val="552"/>
        </w:trPr>
        <w:tc>
          <w:tcPr>
            <w:tcW w:w="487" w:type="dxa"/>
            <w:vMerge w:val="restart"/>
            <w:vAlign w:val="center"/>
          </w:tcPr>
          <w:p w:rsidR="00E43350" w:rsidRPr="00966ED0" w:rsidRDefault="00E43350" w:rsidP="00E43350">
            <w:pPr>
              <w:spacing w:line="276" w:lineRule="auto"/>
              <w:rPr>
                <w:rFonts w:ascii="Tahoma" w:eastAsia="Calibri" w:hAnsi="Tahoma" w:cs="Tahoma"/>
                <w:sz w:val="16"/>
                <w:szCs w:val="16"/>
              </w:rPr>
            </w:pPr>
            <w:r w:rsidRPr="00966ED0">
              <w:rPr>
                <w:rFonts w:ascii="Tahoma" w:eastAsia="Calibri" w:hAnsi="Tahoma" w:cs="Tahoma"/>
                <w:sz w:val="16"/>
                <w:szCs w:val="16"/>
              </w:rPr>
              <w:t>P7</w:t>
            </w:r>
          </w:p>
        </w:tc>
        <w:tc>
          <w:tcPr>
            <w:tcW w:w="2000" w:type="dxa"/>
            <w:tcBorders>
              <w:bottom w:val="dashSmallGap" w:sz="4" w:space="0" w:color="auto"/>
            </w:tcBorders>
            <w:vAlign w:val="center"/>
          </w:tcPr>
          <w:p w:rsidR="00E43350" w:rsidRPr="00966ED0" w:rsidRDefault="00E43350" w:rsidP="00E43350">
            <w:pPr>
              <w:spacing w:line="276" w:lineRule="auto"/>
              <w:rPr>
                <w:rFonts w:ascii="Tahoma" w:eastAsia="Calibri" w:hAnsi="Tahoma" w:cs="Tahoma"/>
                <w:sz w:val="16"/>
                <w:szCs w:val="16"/>
              </w:rPr>
            </w:pPr>
            <w:r w:rsidRPr="00966ED0">
              <w:rPr>
                <w:rFonts w:ascii="Tahoma" w:eastAsia="Calibri" w:hAnsi="Tahoma" w:cs="Tahoma"/>
                <w:sz w:val="16"/>
                <w:szCs w:val="16"/>
              </w:rPr>
              <w:t>Mikrokrediti za posamezne ciljne skupine, od tega</w:t>
            </w:r>
          </w:p>
        </w:tc>
        <w:tc>
          <w:tcPr>
            <w:tcW w:w="1251" w:type="dxa"/>
            <w:gridSpan w:val="2"/>
            <w:tcBorders>
              <w:bottom w:val="dashSmallGap" w:sz="4" w:space="0" w:color="auto"/>
            </w:tcBorders>
            <w:vAlign w:val="center"/>
          </w:tcPr>
          <w:p w:rsidR="00E43350" w:rsidRPr="00966ED0" w:rsidRDefault="00FE392F" w:rsidP="00FE392F">
            <w:pPr>
              <w:spacing w:line="276" w:lineRule="auto"/>
              <w:jc w:val="right"/>
              <w:rPr>
                <w:rFonts w:ascii="Tahoma" w:eastAsia="Calibri" w:hAnsi="Tahoma" w:cs="Tahoma"/>
                <w:sz w:val="16"/>
                <w:szCs w:val="16"/>
              </w:rPr>
            </w:pPr>
            <w:r w:rsidRPr="00966ED0">
              <w:rPr>
                <w:rFonts w:ascii="Tahoma" w:eastAsia="Calibri" w:hAnsi="Tahoma" w:cs="Tahoma"/>
                <w:sz w:val="16"/>
                <w:szCs w:val="16"/>
              </w:rPr>
              <w:t>13,68</w:t>
            </w:r>
          </w:p>
        </w:tc>
        <w:tc>
          <w:tcPr>
            <w:tcW w:w="1251" w:type="dxa"/>
            <w:tcBorders>
              <w:bottom w:val="dashSmallGap" w:sz="4" w:space="0" w:color="auto"/>
            </w:tcBorders>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9,14</w:t>
            </w:r>
          </w:p>
        </w:tc>
        <w:tc>
          <w:tcPr>
            <w:tcW w:w="1251" w:type="dxa"/>
            <w:tcBorders>
              <w:bottom w:val="dashSmallGap" w:sz="4" w:space="0" w:color="auto"/>
            </w:tcBorders>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13,36</w:t>
            </w:r>
          </w:p>
        </w:tc>
        <w:tc>
          <w:tcPr>
            <w:tcW w:w="1251" w:type="dxa"/>
            <w:tcBorders>
              <w:bottom w:val="dashSmallGap" w:sz="4" w:space="0" w:color="auto"/>
            </w:tcBorders>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10,60</w:t>
            </w:r>
          </w:p>
        </w:tc>
        <w:tc>
          <w:tcPr>
            <w:tcW w:w="1251" w:type="dxa"/>
            <w:tcBorders>
              <w:bottom w:val="dashSmallGap" w:sz="4" w:space="0" w:color="auto"/>
            </w:tcBorders>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424</w:t>
            </w:r>
          </w:p>
        </w:tc>
        <w:tc>
          <w:tcPr>
            <w:tcW w:w="1251" w:type="dxa"/>
            <w:tcBorders>
              <w:bottom w:val="dashSmallGap" w:sz="4" w:space="0" w:color="auto"/>
            </w:tcBorders>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13,80</w:t>
            </w:r>
          </w:p>
        </w:tc>
      </w:tr>
      <w:tr w:rsidR="00E43350" w:rsidRPr="00966ED0" w:rsidTr="0053327A">
        <w:trPr>
          <w:trHeight w:val="552"/>
        </w:trPr>
        <w:tc>
          <w:tcPr>
            <w:tcW w:w="487" w:type="dxa"/>
            <w:vMerge/>
            <w:vAlign w:val="center"/>
          </w:tcPr>
          <w:p w:rsidR="00E43350" w:rsidRPr="00966ED0" w:rsidRDefault="00E43350" w:rsidP="00E43350">
            <w:pPr>
              <w:spacing w:line="276" w:lineRule="auto"/>
              <w:rPr>
                <w:rFonts w:ascii="Tahoma" w:eastAsia="Calibri" w:hAnsi="Tahoma" w:cs="Tahoma"/>
                <w:sz w:val="16"/>
                <w:szCs w:val="16"/>
              </w:rPr>
            </w:pPr>
          </w:p>
        </w:tc>
        <w:tc>
          <w:tcPr>
            <w:tcW w:w="2000" w:type="dxa"/>
            <w:tcBorders>
              <w:top w:val="dashSmallGap" w:sz="4" w:space="0" w:color="auto"/>
              <w:bottom w:val="dashSmallGap" w:sz="4" w:space="0" w:color="auto"/>
            </w:tcBorders>
            <w:vAlign w:val="center"/>
          </w:tcPr>
          <w:p w:rsidR="00E43350" w:rsidRPr="00966ED0" w:rsidRDefault="00E43350" w:rsidP="00E43350">
            <w:pPr>
              <w:spacing w:line="276" w:lineRule="auto"/>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Mikrokrediti za problemska območja</w:t>
            </w:r>
          </w:p>
        </w:tc>
        <w:tc>
          <w:tcPr>
            <w:tcW w:w="1251" w:type="dxa"/>
            <w:gridSpan w:val="2"/>
            <w:tcBorders>
              <w:top w:val="dashSmallGap" w:sz="4" w:space="0" w:color="auto"/>
              <w:bottom w:val="dashSmallGap" w:sz="4" w:space="0" w:color="auto"/>
            </w:tcBorders>
            <w:vAlign w:val="center"/>
          </w:tcPr>
          <w:p w:rsidR="00E43350" w:rsidRPr="00966ED0" w:rsidRDefault="00FE392F" w:rsidP="00FE392F">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7,44</w:t>
            </w:r>
          </w:p>
        </w:tc>
        <w:tc>
          <w:tcPr>
            <w:tcW w:w="1251" w:type="dxa"/>
            <w:tcBorders>
              <w:top w:val="dashSmallGap" w:sz="4" w:space="0" w:color="auto"/>
              <w:bottom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4,54</w:t>
            </w:r>
            <w:r w:rsidRPr="00966ED0">
              <w:rPr>
                <w:rStyle w:val="Sprotnaopomba-sklic"/>
                <w:rFonts w:ascii="Tahoma" w:eastAsia="Calibri" w:hAnsi="Tahoma" w:cs="Tahoma"/>
                <w:color w:val="808080" w:themeColor="background1" w:themeShade="80"/>
                <w:sz w:val="16"/>
                <w:szCs w:val="16"/>
              </w:rPr>
              <w:footnoteReference w:id="6"/>
            </w:r>
          </w:p>
        </w:tc>
        <w:tc>
          <w:tcPr>
            <w:tcW w:w="1251" w:type="dxa"/>
            <w:tcBorders>
              <w:top w:val="dashSmallGap" w:sz="4" w:space="0" w:color="auto"/>
              <w:bottom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8,76</w:t>
            </w:r>
            <w:r w:rsidRPr="00966ED0">
              <w:rPr>
                <w:rStyle w:val="Sprotnaopomba-sklic"/>
                <w:rFonts w:ascii="Tahoma" w:eastAsia="Calibri" w:hAnsi="Tahoma" w:cs="Tahoma"/>
                <w:color w:val="808080" w:themeColor="background1" w:themeShade="80"/>
                <w:sz w:val="16"/>
                <w:szCs w:val="16"/>
              </w:rPr>
              <w:footnoteReference w:id="7"/>
            </w:r>
          </w:p>
        </w:tc>
        <w:tc>
          <w:tcPr>
            <w:tcW w:w="1251" w:type="dxa"/>
            <w:tcBorders>
              <w:top w:val="dashSmallGap" w:sz="4" w:space="0" w:color="auto"/>
              <w:bottom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6,00</w:t>
            </w:r>
            <w:r w:rsidRPr="00966ED0">
              <w:rPr>
                <w:rStyle w:val="Sprotnaopomba-sklic"/>
                <w:rFonts w:ascii="Tahoma" w:eastAsia="Calibri" w:hAnsi="Tahoma" w:cs="Tahoma"/>
                <w:color w:val="808080" w:themeColor="background1" w:themeShade="80"/>
                <w:sz w:val="16"/>
                <w:szCs w:val="16"/>
              </w:rPr>
              <w:footnoteReference w:id="8"/>
            </w:r>
          </w:p>
        </w:tc>
        <w:tc>
          <w:tcPr>
            <w:tcW w:w="1251" w:type="dxa"/>
            <w:tcBorders>
              <w:top w:val="dashSmallGap" w:sz="4" w:space="0" w:color="auto"/>
              <w:bottom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240</w:t>
            </w:r>
          </w:p>
        </w:tc>
        <w:tc>
          <w:tcPr>
            <w:tcW w:w="1251" w:type="dxa"/>
            <w:tcBorders>
              <w:top w:val="dashSmallGap" w:sz="4" w:space="0" w:color="auto"/>
              <w:bottom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7,80</w:t>
            </w:r>
          </w:p>
        </w:tc>
      </w:tr>
      <w:tr w:rsidR="00E43350" w:rsidRPr="00966ED0" w:rsidTr="0053327A">
        <w:trPr>
          <w:trHeight w:val="518"/>
        </w:trPr>
        <w:tc>
          <w:tcPr>
            <w:tcW w:w="487" w:type="dxa"/>
            <w:vMerge/>
            <w:vAlign w:val="center"/>
          </w:tcPr>
          <w:p w:rsidR="00E43350" w:rsidRPr="00966ED0" w:rsidRDefault="00E43350" w:rsidP="00E43350">
            <w:pPr>
              <w:spacing w:line="276" w:lineRule="auto"/>
              <w:rPr>
                <w:rFonts w:ascii="Tahoma" w:eastAsia="Calibri" w:hAnsi="Tahoma" w:cs="Tahoma"/>
                <w:sz w:val="16"/>
                <w:szCs w:val="16"/>
              </w:rPr>
            </w:pPr>
          </w:p>
        </w:tc>
        <w:tc>
          <w:tcPr>
            <w:tcW w:w="2000" w:type="dxa"/>
            <w:tcBorders>
              <w:top w:val="dashSmallGap" w:sz="4" w:space="0" w:color="auto"/>
            </w:tcBorders>
            <w:vAlign w:val="center"/>
          </w:tcPr>
          <w:p w:rsidR="00E43350" w:rsidRPr="00966ED0" w:rsidRDefault="00E43350" w:rsidP="00E43350">
            <w:pPr>
              <w:spacing w:line="276" w:lineRule="auto"/>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Mikrokrediti za obmejna problemska območja</w:t>
            </w:r>
            <w:r w:rsidRPr="00966ED0">
              <w:rPr>
                <w:rStyle w:val="Sprotnaopomba-sklic"/>
                <w:rFonts w:ascii="Tahoma" w:eastAsia="Calibri" w:hAnsi="Tahoma" w:cs="Tahoma"/>
                <w:color w:val="808080" w:themeColor="background1" w:themeShade="80"/>
                <w:sz w:val="16"/>
                <w:szCs w:val="16"/>
              </w:rPr>
              <w:footnoteReference w:id="9"/>
            </w:r>
          </w:p>
        </w:tc>
        <w:tc>
          <w:tcPr>
            <w:tcW w:w="1251" w:type="dxa"/>
            <w:gridSpan w:val="2"/>
            <w:vAlign w:val="center"/>
          </w:tcPr>
          <w:p w:rsidR="00E43350" w:rsidRPr="00966ED0" w:rsidRDefault="00FE392F" w:rsidP="00FE392F">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6,24</w:t>
            </w:r>
          </w:p>
        </w:tc>
        <w:tc>
          <w:tcPr>
            <w:tcW w:w="1251" w:type="dxa"/>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4,60</w:t>
            </w:r>
          </w:p>
        </w:tc>
        <w:tc>
          <w:tcPr>
            <w:tcW w:w="1251" w:type="dxa"/>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4,60</w:t>
            </w:r>
          </w:p>
        </w:tc>
        <w:tc>
          <w:tcPr>
            <w:tcW w:w="1251" w:type="dxa"/>
            <w:tcBorders>
              <w:top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4,60</w:t>
            </w:r>
          </w:p>
        </w:tc>
        <w:tc>
          <w:tcPr>
            <w:tcW w:w="1251" w:type="dxa"/>
            <w:tcBorders>
              <w:top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184</w:t>
            </w:r>
          </w:p>
        </w:tc>
        <w:tc>
          <w:tcPr>
            <w:tcW w:w="1251" w:type="dxa"/>
            <w:tcBorders>
              <w:top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6,00</w:t>
            </w:r>
          </w:p>
        </w:tc>
      </w:tr>
      <w:tr w:rsidR="00E43350" w:rsidRPr="00966ED0" w:rsidTr="0053327A">
        <w:trPr>
          <w:trHeight w:val="483"/>
        </w:trPr>
        <w:tc>
          <w:tcPr>
            <w:tcW w:w="487" w:type="dxa"/>
            <w:vMerge w:val="restart"/>
            <w:vAlign w:val="center"/>
          </w:tcPr>
          <w:p w:rsidR="00E43350" w:rsidRPr="00966ED0" w:rsidRDefault="00E43350" w:rsidP="00E43350">
            <w:pPr>
              <w:spacing w:line="276" w:lineRule="auto"/>
              <w:rPr>
                <w:rFonts w:ascii="Tahoma" w:eastAsia="Calibri" w:hAnsi="Tahoma" w:cs="Tahoma"/>
                <w:sz w:val="16"/>
                <w:szCs w:val="16"/>
              </w:rPr>
            </w:pPr>
            <w:r w:rsidRPr="00966ED0">
              <w:rPr>
                <w:rFonts w:ascii="Tahoma" w:eastAsia="Calibri" w:hAnsi="Tahoma" w:cs="Tahoma"/>
                <w:sz w:val="16"/>
                <w:szCs w:val="16"/>
              </w:rPr>
              <w:t>P2</w:t>
            </w:r>
          </w:p>
          <w:p w:rsidR="00E43350" w:rsidRPr="00966ED0" w:rsidRDefault="00E43350" w:rsidP="00E43350">
            <w:pPr>
              <w:spacing w:line="276" w:lineRule="auto"/>
              <w:rPr>
                <w:rFonts w:ascii="Tahoma" w:eastAsia="Calibri" w:hAnsi="Tahoma" w:cs="Tahoma"/>
                <w:sz w:val="16"/>
                <w:szCs w:val="16"/>
              </w:rPr>
            </w:pPr>
            <w:r w:rsidRPr="00966ED0">
              <w:rPr>
                <w:rFonts w:ascii="Tahoma" w:eastAsia="Calibri" w:hAnsi="Tahoma" w:cs="Tahoma"/>
                <w:sz w:val="16"/>
                <w:szCs w:val="16"/>
              </w:rPr>
              <w:t>P2R</w:t>
            </w:r>
          </w:p>
          <w:p w:rsidR="00E43350" w:rsidRPr="00966ED0" w:rsidRDefault="00E43350" w:rsidP="00E43350">
            <w:pPr>
              <w:spacing w:line="276" w:lineRule="auto"/>
              <w:rPr>
                <w:rFonts w:ascii="Tahoma" w:eastAsia="Calibri" w:hAnsi="Tahoma" w:cs="Tahoma"/>
                <w:sz w:val="16"/>
                <w:szCs w:val="16"/>
              </w:rPr>
            </w:pPr>
            <w:r w:rsidRPr="00966ED0">
              <w:rPr>
                <w:rFonts w:ascii="Tahoma" w:eastAsia="Calibri" w:hAnsi="Tahoma" w:cs="Tahoma"/>
                <w:sz w:val="16"/>
                <w:szCs w:val="16"/>
              </w:rPr>
              <w:t>P4L</w:t>
            </w:r>
          </w:p>
        </w:tc>
        <w:tc>
          <w:tcPr>
            <w:tcW w:w="2000" w:type="dxa"/>
            <w:tcBorders>
              <w:bottom w:val="dashSmallGap" w:sz="4" w:space="0" w:color="auto"/>
            </w:tcBorders>
            <w:vAlign w:val="center"/>
          </w:tcPr>
          <w:p w:rsidR="00E43350" w:rsidRPr="00966ED0" w:rsidRDefault="00E43350" w:rsidP="00E43350">
            <w:pPr>
              <w:spacing w:line="276" w:lineRule="auto"/>
              <w:rPr>
                <w:rFonts w:ascii="Tahoma" w:eastAsia="Calibri" w:hAnsi="Tahoma" w:cs="Tahoma"/>
                <w:sz w:val="16"/>
                <w:szCs w:val="16"/>
              </w:rPr>
            </w:pPr>
            <w:r w:rsidRPr="00966ED0">
              <w:rPr>
                <w:rFonts w:ascii="Tahoma" w:eastAsia="Calibri" w:hAnsi="Tahoma" w:cs="Tahoma"/>
                <w:sz w:val="16"/>
                <w:szCs w:val="16"/>
              </w:rPr>
              <w:t>Posebne spodbude za ciljne skupine, od tega:</w:t>
            </w:r>
          </w:p>
        </w:tc>
        <w:tc>
          <w:tcPr>
            <w:tcW w:w="1251" w:type="dxa"/>
            <w:gridSpan w:val="2"/>
            <w:tcBorders>
              <w:bottom w:val="dashSmallGap" w:sz="4" w:space="0" w:color="auto"/>
            </w:tcBorders>
            <w:vAlign w:val="center"/>
          </w:tcPr>
          <w:p w:rsidR="00E43350" w:rsidRPr="00966ED0" w:rsidRDefault="00966ED0" w:rsidP="00FE392F">
            <w:pPr>
              <w:spacing w:line="276" w:lineRule="auto"/>
              <w:jc w:val="right"/>
              <w:rPr>
                <w:rFonts w:ascii="Tahoma" w:eastAsia="Calibri" w:hAnsi="Tahoma" w:cs="Tahoma"/>
                <w:sz w:val="16"/>
                <w:szCs w:val="16"/>
              </w:rPr>
            </w:pPr>
            <w:r w:rsidRPr="00966ED0">
              <w:rPr>
                <w:rFonts w:ascii="Tahoma" w:eastAsia="Calibri" w:hAnsi="Tahoma" w:cs="Tahoma"/>
                <w:sz w:val="16"/>
                <w:szCs w:val="16"/>
              </w:rPr>
              <w:t>4,23</w:t>
            </w:r>
          </w:p>
        </w:tc>
        <w:tc>
          <w:tcPr>
            <w:tcW w:w="1251" w:type="dxa"/>
            <w:tcBorders>
              <w:bottom w:val="dashSmallGap" w:sz="4" w:space="0" w:color="auto"/>
            </w:tcBorders>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4,66</w:t>
            </w:r>
          </w:p>
        </w:tc>
        <w:tc>
          <w:tcPr>
            <w:tcW w:w="1251" w:type="dxa"/>
            <w:tcBorders>
              <w:bottom w:val="dashSmallGap" w:sz="4" w:space="0" w:color="auto"/>
            </w:tcBorders>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10,16</w:t>
            </w:r>
          </w:p>
        </w:tc>
        <w:tc>
          <w:tcPr>
            <w:tcW w:w="1251" w:type="dxa"/>
            <w:tcBorders>
              <w:bottom w:val="dashSmallGap" w:sz="4" w:space="0" w:color="auto"/>
            </w:tcBorders>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10,16</w:t>
            </w:r>
          </w:p>
        </w:tc>
        <w:tc>
          <w:tcPr>
            <w:tcW w:w="1251" w:type="dxa"/>
            <w:tcBorders>
              <w:bottom w:val="dashSmallGap" w:sz="4" w:space="0" w:color="auto"/>
            </w:tcBorders>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112</w:t>
            </w:r>
          </w:p>
        </w:tc>
        <w:tc>
          <w:tcPr>
            <w:tcW w:w="1251" w:type="dxa"/>
            <w:tcBorders>
              <w:bottom w:val="dashSmallGap" w:sz="4" w:space="0" w:color="auto"/>
            </w:tcBorders>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19,20</w:t>
            </w:r>
          </w:p>
        </w:tc>
      </w:tr>
      <w:tr w:rsidR="00E43350" w:rsidRPr="00966ED0" w:rsidTr="0053327A">
        <w:trPr>
          <w:trHeight w:val="493"/>
        </w:trPr>
        <w:tc>
          <w:tcPr>
            <w:tcW w:w="487" w:type="dxa"/>
            <w:vMerge/>
            <w:vAlign w:val="center"/>
          </w:tcPr>
          <w:p w:rsidR="00E43350" w:rsidRPr="00966ED0" w:rsidRDefault="00E43350" w:rsidP="00E43350">
            <w:pPr>
              <w:spacing w:line="276" w:lineRule="auto"/>
              <w:rPr>
                <w:rFonts w:ascii="Tahoma" w:eastAsia="Calibri" w:hAnsi="Tahoma" w:cs="Tahoma"/>
                <w:sz w:val="16"/>
                <w:szCs w:val="16"/>
              </w:rPr>
            </w:pPr>
          </w:p>
        </w:tc>
        <w:tc>
          <w:tcPr>
            <w:tcW w:w="2000" w:type="dxa"/>
            <w:tcBorders>
              <w:top w:val="dashSmallGap" w:sz="4" w:space="0" w:color="auto"/>
              <w:bottom w:val="dashSmallGap" w:sz="4" w:space="0" w:color="auto"/>
            </w:tcBorders>
            <w:vAlign w:val="center"/>
          </w:tcPr>
          <w:p w:rsidR="00E43350" w:rsidRPr="00966ED0" w:rsidRDefault="00E43350" w:rsidP="00E43350">
            <w:pPr>
              <w:spacing w:line="276" w:lineRule="auto"/>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 xml:space="preserve">Zagonske spodbude za inovativna podjetja </w:t>
            </w:r>
          </w:p>
        </w:tc>
        <w:tc>
          <w:tcPr>
            <w:tcW w:w="1251" w:type="dxa"/>
            <w:gridSpan w:val="2"/>
            <w:tcBorders>
              <w:top w:val="dashSmallGap" w:sz="4" w:space="0" w:color="auto"/>
              <w:bottom w:val="dashSmallGap" w:sz="4" w:space="0" w:color="auto"/>
            </w:tcBorders>
            <w:vAlign w:val="center"/>
          </w:tcPr>
          <w:p w:rsidR="00E43350" w:rsidRPr="00966ED0" w:rsidRDefault="00FE392F" w:rsidP="00FE392F">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2,16</w:t>
            </w:r>
          </w:p>
        </w:tc>
        <w:tc>
          <w:tcPr>
            <w:tcW w:w="1251" w:type="dxa"/>
            <w:tcBorders>
              <w:top w:val="dashSmallGap" w:sz="4" w:space="0" w:color="auto"/>
              <w:bottom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2,16</w:t>
            </w:r>
          </w:p>
        </w:tc>
        <w:tc>
          <w:tcPr>
            <w:tcW w:w="1251" w:type="dxa"/>
            <w:tcBorders>
              <w:top w:val="dashSmallGap" w:sz="4" w:space="0" w:color="auto"/>
              <w:bottom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2,16</w:t>
            </w:r>
          </w:p>
        </w:tc>
        <w:tc>
          <w:tcPr>
            <w:tcW w:w="1251" w:type="dxa"/>
            <w:tcBorders>
              <w:top w:val="dashSmallGap" w:sz="4" w:space="0" w:color="auto"/>
              <w:bottom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2,16</w:t>
            </w:r>
          </w:p>
        </w:tc>
        <w:tc>
          <w:tcPr>
            <w:tcW w:w="1251" w:type="dxa"/>
            <w:tcBorders>
              <w:top w:val="dashSmallGap" w:sz="4" w:space="0" w:color="auto"/>
              <w:bottom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40</w:t>
            </w:r>
          </w:p>
        </w:tc>
        <w:tc>
          <w:tcPr>
            <w:tcW w:w="1251" w:type="dxa"/>
            <w:tcBorders>
              <w:top w:val="dashSmallGap" w:sz="4" w:space="0" w:color="auto"/>
              <w:bottom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3,45</w:t>
            </w:r>
          </w:p>
        </w:tc>
      </w:tr>
      <w:tr w:rsidR="00E43350" w:rsidRPr="00966ED0" w:rsidTr="0053327A">
        <w:trPr>
          <w:trHeight w:val="677"/>
        </w:trPr>
        <w:tc>
          <w:tcPr>
            <w:tcW w:w="487" w:type="dxa"/>
            <w:vMerge/>
            <w:vAlign w:val="center"/>
          </w:tcPr>
          <w:p w:rsidR="00E43350" w:rsidRPr="00966ED0" w:rsidRDefault="00E43350" w:rsidP="00E43350">
            <w:pPr>
              <w:spacing w:line="276" w:lineRule="auto"/>
              <w:rPr>
                <w:rFonts w:ascii="Tahoma" w:eastAsia="Calibri" w:hAnsi="Tahoma" w:cs="Tahoma"/>
                <w:sz w:val="16"/>
                <w:szCs w:val="16"/>
              </w:rPr>
            </w:pPr>
          </w:p>
        </w:tc>
        <w:tc>
          <w:tcPr>
            <w:tcW w:w="2000" w:type="dxa"/>
            <w:vAlign w:val="center"/>
          </w:tcPr>
          <w:p w:rsidR="00E43350" w:rsidRPr="00966ED0" w:rsidRDefault="00E43350" w:rsidP="00E43350">
            <w:pPr>
              <w:spacing w:line="276" w:lineRule="auto"/>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Spodbude za zagon podjetij na problemskih območjih</w:t>
            </w:r>
            <w:r w:rsidRPr="00966ED0">
              <w:rPr>
                <w:rStyle w:val="Sprotnaopomba-sklic"/>
                <w:rFonts w:ascii="Tahoma" w:eastAsia="Calibri" w:hAnsi="Tahoma" w:cs="Tahoma"/>
                <w:color w:val="808080" w:themeColor="background1" w:themeShade="80"/>
                <w:sz w:val="16"/>
                <w:szCs w:val="16"/>
              </w:rPr>
              <w:footnoteReference w:id="10"/>
            </w:r>
          </w:p>
        </w:tc>
        <w:tc>
          <w:tcPr>
            <w:tcW w:w="1251" w:type="dxa"/>
            <w:gridSpan w:val="2"/>
            <w:vAlign w:val="center"/>
          </w:tcPr>
          <w:p w:rsidR="00E43350" w:rsidRPr="00966ED0" w:rsidRDefault="00FE392F" w:rsidP="00FE392F">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w:t>
            </w:r>
          </w:p>
        </w:tc>
        <w:tc>
          <w:tcPr>
            <w:tcW w:w="1251" w:type="dxa"/>
            <w:tcBorders>
              <w:top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2,50</w:t>
            </w:r>
          </w:p>
        </w:tc>
        <w:tc>
          <w:tcPr>
            <w:tcW w:w="1251" w:type="dxa"/>
            <w:tcBorders>
              <w:top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2,50</w:t>
            </w:r>
          </w:p>
        </w:tc>
        <w:tc>
          <w:tcPr>
            <w:tcW w:w="1251" w:type="dxa"/>
            <w:tcBorders>
              <w:top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2,50</w:t>
            </w:r>
          </w:p>
        </w:tc>
        <w:tc>
          <w:tcPr>
            <w:tcW w:w="1251" w:type="dxa"/>
            <w:tcBorders>
              <w:top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63</w:t>
            </w:r>
          </w:p>
        </w:tc>
        <w:tc>
          <w:tcPr>
            <w:tcW w:w="1251" w:type="dxa"/>
            <w:tcBorders>
              <w:top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3,25</w:t>
            </w:r>
          </w:p>
        </w:tc>
      </w:tr>
      <w:tr w:rsidR="00E43350" w:rsidRPr="00966ED0" w:rsidTr="0053327A">
        <w:trPr>
          <w:trHeight w:val="677"/>
        </w:trPr>
        <w:tc>
          <w:tcPr>
            <w:tcW w:w="487" w:type="dxa"/>
            <w:vMerge/>
            <w:vAlign w:val="center"/>
          </w:tcPr>
          <w:p w:rsidR="00E43350" w:rsidRPr="00966ED0" w:rsidRDefault="00E43350" w:rsidP="00E43350">
            <w:pPr>
              <w:spacing w:line="276" w:lineRule="auto"/>
              <w:rPr>
                <w:rFonts w:ascii="Tahoma" w:eastAsia="Calibri" w:hAnsi="Tahoma" w:cs="Tahoma"/>
                <w:sz w:val="16"/>
                <w:szCs w:val="16"/>
              </w:rPr>
            </w:pPr>
          </w:p>
        </w:tc>
        <w:tc>
          <w:tcPr>
            <w:tcW w:w="2000" w:type="dxa"/>
            <w:vAlign w:val="center"/>
          </w:tcPr>
          <w:p w:rsidR="00E43350" w:rsidRPr="00966ED0" w:rsidRDefault="00E43350" w:rsidP="004359DA">
            <w:pPr>
              <w:spacing w:line="276" w:lineRule="auto"/>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Spodbude za razvoj lesarstva na področju polproizvodov</w:t>
            </w:r>
          </w:p>
        </w:tc>
        <w:tc>
          <w:tcPr>
            <w:tcW w:w="1251" w:type="dxa"/>
            <w:gridSpan w:val="2"/>
            <w:vAlign w:val="center"/>
          </w:tcPr>
          <w:p w:rsidR="00E43350" w:rsidRPr="00966ED0" w:rsidRDefault="00FE392F" w:rsidP="00FE392F">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2,07</w:t>
            </w:r>
            <w:r w:rsidR="004359DA" w:rsidRPr="00966ED0">
              <w:rPr>
                <w:rStyle w:val="Sprotnaopomba-sklic"/>
                <w:rFonts w:ascii="Tahoma" w:eastAsia="Calibri" w:hAnsi="Tahoma" w:cs="Tahoma"/>
                <w:color w:val="808080" w:themeColor="background1" w:themeShade="80"/>
                <w:sz w:val="16"/>
                <w:szCs w:val="16"/>
              </w:rPr>
              <w:footnoteReference w:id="11"/>
            </w:r>
          </w:p>
        </w:tc>
        <w:tc>
          <w:tcPr>
            <w:tcW w:w="1251" w:type="dxa"/>
            <w:tcBorders>
              <w:top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w:t>
            </w:r>
          </w:p>
        </w:tc>
        <w:tc>
          <w:tcPr>
            <w:tcW w:w="1251" w:type="dxa"/>
            <w:tcBorders>
              <w:top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5,50</w:t>
            </w:r>
            <w:r w:rsidRPr="00966ED0">
              <w:rPr>
                <w:rStyle w:val="Sprotnaopomba-sklic"/>
                <w:rFonts w:ascii="Tahoma" w:eastAsia="Calibri" w:hAnsi="Tahoma" w:cs="Tahoma"/>
                <w:color w:val="808080" w:themeColor="background1" w:themeShade="80"/>
                <w:sz w:val="16"/>
                <w:szCs w:val="16"/>
              </w:rPr>
              <w:footnoteReference w:id="12"/>
            </w:r>
          </w:p>
        </w:tc>
        <w:tc>
          <w:tcPr>
            <w:tcW w:w="1251" w:type="dxa"/>
            <w:tcBorders>
              <w:top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5,50</w:t>
            </w:r>
          </w:p>
        </w:tc>
        <w:tc>
          <w:tcPr>
            <w:tcW w:w="1251" w:type="dxa"/>
            <w:tcBorders>
              <w:top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7</w:t>
            </w:r>
          </w:p>
        </w:tc>
        <w:tc>
          <w:tcPr>
            <w:tcW w:w="1251" w:type="dxa"/>
            <w:tcBorders>
              <w:top w:val="dashSmallGap" w:sz="4" w:space="0" w:color="auto"/>
            </w:tcBorders>
            <w:vAlign w:val="center"/>
          </w:tcPr>
          <w:p w:rsidR="00E43350" w:rsidRPr="00966ED0" w:rsidRDefault="00E43350" w:rsidP="00E43350">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12,50</w:t>
            </w:r>
          </w:p>
        </w:tc>
      </w:tr>
      <w:tr w:rsidR="00E43350" w:rsidRPr="00966ED0" w:rsidTr="0053327A">
        <w:trPr>
          <w:trHeight w:val="616"/>
        </w:trPr>
        <w:tc>
          <w:tcPr>
            <w:tcW w:w="2487" w:type="dxa"/>
            <w:gridSpan w:val="2"/>
            <w:shd w:val="clear" w:color="auto" w:fill="E7F1FF"/>
            <w:vAlign w:val="center"/>
          </w:tcPr>
          <w:p w:rsidR="00E43350" w:rsidRPr="00966ED0" w:rsidRDefault="00E43350" w:rsidP="00E43350">
            <w:pPr>
              <w:spacing w:line="276" w:lineRule="auto"/>
              <w:jc w:val="right"/>
              <w:rPr>
                <w:rFonts w:ascii="Tahoma" w:eastAsia="Calibri" w:hAnsi="Tahoma" w:cs="Tahoma"/>
                <w:b/>
                <w:sz w:val="16"/>
                <w:szCs w:val="16"/>
              </w:rPr>
            </w:pPr>
            <w:r w:rsidRPr="00966ED0">
              <w:rPr>
                <w:rFonts w:ascii="Tahoma" w:eastAsia="Calibri" w:hAnsi="Tahoma" w:cs="Tahoma"/>
                <w:b/>
                <w:sz w:val="16"/>
                <w:szCs w:val="16"/>
              </w:rPr>
              <w:t xml:space="preserve">SKUPAJ VSI PRODUKTI Sklada </w:t>
            </w:r>
          </w:p>
        </w:tc>
        <w:tc>
          <w:tcPr>
            <w:tcW w:w="1251" w:type="dxa"/>
            <w:gridSpan w:val="2"/>
            <w:shd w:val="clear" w:color="auto" w:fill="E7F1FF"/>
            <w:vAlign w:val="center"/>
          </w:tcPr>
          <w:p w:rsidR="00E43350" w:rsidRPr="00966ED0" w:rsidRDefault="00FE392F" w:rsidP="00FE392F">
            <w:pPr>
              <w:spacing w:line="276" w:lineRule="auto"/>
              <w:jc w:val="right"/>
              <w:rPr>
                <w:rFonts w:ascii="Tahoma" w:eastAsia="Calibri" w:hAnsi="Tahoma" w:cs="Tahoma"/>
                <w:b/>
                <w:sz w:val="16"/>
                <w:szCs w:val="16"/>
              </w:rPr>
            </w:pPr>
            <w:r w:rsidRPr="00966ED0">
              <w:rPr>
                <w:rFonts w:ascii="Tahoma" w:eastAsia="Calibri" w:hAnsi="Tahoma" w:cs="Tahoma"/>
                <w:b/>
                <w:sz w:val="16"/>
                <w:szCs w:val="16"/>
              </w:rPr>
              <w:t>97,06</w:t>
            </w:r>
          </w:p>
        </w:tc>
        <w:tc>
          <w:tcPr>
            <w:tcW w:w="1251" w:type="dxa"/>
            <w:shd w:val="clear" w:color="auto" w:fill="E7F1FF"/>
            <w:vAlign w:val="center"/>
          </w:tcPr>
          <w:p w:rsidR="00E43350" w:rsidRPr="00966ED0" w:rsidRDefault="00E43350" w:rsidP="00E43350">
            <w:pPr>
              <w:spacing w:line="276" w:lineRule="auto"/>
              <w:jc w:val="right"/>
              <w:rPr>
                <w:rFonts w:ascii="Tahoma" w:eastAsia="Calibri" w:hAnsi="Tahoma" w:cs="Tahoma"/>
                <w:b/>
                <w:sz w:val="16"/>
                <w:szCs w:val="16"/>
              </w:rPr>
            </w:pPr>
            <w:r w:rsidRPr="00966ED0">
              <w:rPr>
                <w:rFonts w:ascii="Tahoma" w:eastAsia="Calibri" w:hAnsi="Tahoma" w:cs="Tahoma"/>
                <w:b/>
                <w:sz w:val="16"/>
                <w:szCs w:val="16"/>
              </w:rPr>
              <w:t>90,80</w:t>
            </w:r>
          </w:p>
        </w:tc>
        <w:tc>
          <w:tcPr>
            <w:tcW w:w="1251" w:type="dxa"/>
            <w:shd w:val="clear" w:color="auto" w:fill="E7F1FF"/>
            <w:vAlign w:val="center"/>
          </w:tcPr>
          <w:p w:rsidR="00E43350" w:rsidRPr="00966ED0" w:rsidRDefault="00E43350" w:rsidP="00E43350">
            <w:pPr>
              <w:spacing w:line="276" w:lineRule="auto"/>
              <w:jc w:val="right"/>
              <w:rPr>
                <w:rFonts w:ascii="Tahoma" w:eastAsia="Calibri" w:hAnsi="Tahoma" w:cs="Tahoma"/>
                <w:b/>
                <w:sz w:val="16"/>
                <w:szCs w:val="16"/>
              </w:rPr>
            </w:pPr>
            <w:r w:rsidRPr="00966ED0">
              <w:rPr>
                <w:rFonts w:ascii="Tahoma" w:eastAsia="Calibri" w:hAnsi="Tahoma" w:cs="Tahoma"/>
                <w:b/>
                <w:sz w:val="16"/>
                <w:szCs w:val="16"/>
              </w:rPr>
              <w:t>100,52</w:t>
            </w:r>
          </w:p>
        </w:tc>
        <w:tc>
          <w:tcPr>
            <w:tcW w:w="1251" w:type="dxa"/>
            <w:shd w:val="clear" w:color="auto" w:fill="E7F1FF"/>
            <w:vAlign w:val="center"/>
          </w:tcPr>
          <w:p w:rsidR="00E43350" w:rsidRPr="00966ED0" w:rsidRDefault="00E43350" w:rsidP="00E43350">
            <w:pPr>
              <w:spacing w:line="276" w:lineRule="auto"/>
              <w:jc w:val="right"/>
              <w:rPr>
                <w:rFonts w:ascii="Tahoma" w:eastAsia="Calibri" w:hAnsi="Tahoma" w:cs="Tahoma"/>
                <w:b/>
                <w:sz w:val="16"/>
                <w:szCs w:val="16"/>
              </w:rPr>
            </w:pPr>
            <w:r w:rsidRPr="00966ED0">
              <w:rPr>
                <w:rFonts w:ascii="Tahoma" w:eastAsia="Calibri" w:hAnsi="Tahoma" w:cs="Tahoma"/>
                <w:b/>
                <w:sz w:val="16"/>
                <w:szCs w:val="16"/>
              </w:rPr>
              <w:t>97,76</w:t>
            </w:r>
          </w:p>
        </w:tc>
        <w:tc>
          <w:tcPr>
            <w:tcW w:w="1251" w:type="dxa"/>
            <w:shd w:val="clear" w:color="auto" w:fill="E7F1FF"/>
            <w:vAlign w:val="center"/>
          </w:tcPr>
          <w:p w:rsidR="00E43350" w:rsidRPr="00966ED0" w:rsidRDefault="00E43350" w:rsidP="00E43350">
            <w:pPr>
              <w:spacing w:line="276" w:lineRule="auto"/>
              <w:jc w:val="right"/>
              <w:rPr>
                <w:rFonts w:ascii="Tahoma" w:eastAsia="Calibri" w:hAnsi="Tahoma" w:cs="Tahoma"/>
                <w:b/>
                <w:sz w:val="16"/>
                <w:szCs w:val="16"/>
              </w:rPr>
            </w:pPr>
            <w:r w:rsidRPr="00966ED0">
              <w:rPr>
                <w:rFonts w:ascii="Tahoma" w:eastAsia="Calibri" w:hAnsi="Tahoma" w:cs="Tahoma"/>
                <w:b/>
                <w:sz w:val="16"/>
                <w:szCs w:val="16"/>
              </w:rPr>
              <w:t>934</w:t>
            </w:r>
          </w:p>
        </w:tc>
        <w:tc>
          <w:tcPr>
            <w:tcW w:w="1251" w:type="dxa"/>
            <w:shd w:val="clear" w:color="auto" w:fill="E7F1FF"/>
            <w:vAlign w:val="center"/>
          </w:tcPr>
          <w:p w:rsidR="00E43350" w:rsidRPr="00966ED0" w:rsidRDefault="00E43350" w:rsidP="00E43350">
            <w:pPr>
              <w:spacing w:line="276" w:lineRule="auto"/>
              <w:jc w:val="right"/>
              <w:rPr>
                <w:rFonts w:ascii="Tahoma" w:eastAsia="Calibri" w:hAnsi="Tahoma" w:cs="Tahoma"/>
                <w:b/>
                <w:sz w:val="16"/>
                <w:szCs w:val="16"/>
              </w:rPr>
            </w:pPr>
            <w:r w:rsidRPr="00966ED0">
              <w:rPr>
                <w:rFonts w:ascii="Tahoma" w:eastAsia="Calibri" w:hAnsi="Tahoma" w:cs="Tahoma"/>
                <w:b/>
                <w:sz w:val="16"/>
                <w:szCs w:val="16"/>
              </w:rPr>
              <w:t>173,00</w:t>
            </w:r>
          </w:p>
        </w:tc>
      </w:tr>
    </w:tbl>
    <w:p w:rsidR="00E43350" w:rsidRDefault="00E43350" w:rsidP="00E43350">
      <w:pPr>
        <w:rPr>
          <w:rFonts w:ascii="Tahoma" w:hAnsi="Tahoma" w:cs="Tahoma"/>
          <w:b/>
          <w:iCs/>
          <w:sz w:val="20"/>
          <w:szCs w:val="20"/>
        </w:rPr>
      </w:pPr>
      <w:r>
        <w:rPr>
          <w:rFonts w:ascii="Tahoma" w:hAnsi="Tahoma" w:cs="Tahoma"/>
          <w:b/>
          <w:iCs/>
          <w:sz w:val="20"/>
          <w:szCs w:val="20"/>
        </w:rPr>
        <w:t>Načrtovana vsebinska podpora MSP v letu 2019</w:t>
      </w:r>
    </w:p>
    <w:tbl>
      <w:tblPr>
        <w:tblStyle w:val="Tabelamrea"/>
        <w:tblW w:w="0" w:type="auto"/>
        <w:tblLook w:val="04A0" w:firstRow="1" w:lastRow="0" w:firstColumn="1" w:lastColumn="0" w:noHBand="0" w:noVBand="1"/>
      </w:tblPr>
      <w:tblGrid>
        <w:gridCol w:w="3100"/>
        <w:gridCol w:w="3637"/>
        <w:gridCol w:w="2325"/>
      </w:tblGrid>
      <w:tr w:rsidR="00E43350" w:rsidRPr="00966ED0" w:rsidTr="00E43350">
        <w:trPr>
          <w:trHeight w:val="366"/>
        </w:trPr>
        <w:tc>
          <w:tcPr>
            <w:tcW w:w="9288" w:type="dxa"/>
            <w:gridSpan w:val="3"/>
            <w:shd w:val="clear" w:color="auto" w:fill="E7F1FF"/>
            <w:vAlign w:val="center"/>
          </w:tcPr>
          <w:p w:rsidR="00E43350" w:rsidRPr="00966ED0" w:rsidRDefault="00E43350" w:rsidP="00E43350">
            <w:pPr>
              <w:spacing w:line="276" w:lineRule="auto"/>
              <w:jc w:val="center"/>
              <w:rPr>
                <w:rFonts w:ascii="Tahoma" w:eastAsia="Calibri" w:hAnsi="Tahoma" w:cs="Tahoma"/>
                <w:b/>
                <w:sz w:val="16"/>
                <w:szCs w:val="16"/>
              </w:rPr>
            </w:pPr>
            <w:r w:rsidRPr="00966ED0">
              <w:rPr>
                <w:rFonts w:ascii="Tahoma" w:eastAsia="Calibri" w:hAnsi="Tahoma" w:cs="Tahoma"/>
                <w:b/>
                <w:sz w:val="16"/>
                <w:szCs w:val="16"/>
              </w:rPr>
              <w:t>Vsebinska podpora Sklada v letu 2019</w:t>
            </w:r>
          </w:p>
        </w:tc>
      </w:tr>
      <w:tr w:rsidR="00E43350" w:rsidRPr="00966ED0" w:rsidTr="00E43350">
        <w:trPr>
          <w:trHeight w:val="452"/>
        </w:trPr>
        <w:tc>
          <w:tcPr>
            <w:tcW w:w="3174" w:type="dxa"/>
            <w:shd w:val="clear" w:color="auto" w:fill="E7F1FF"/>
            <w:vAlign w:val="center"/>
          </w:tcPr>
          <w:p w:rsidR="00E43350" w:rsidRPr="00966ED0" w:rsidRDefault="00E43350" w:rsidP="00E43350">
            <w:pPr>
              <w:spacing w:line="276" w:lineRule="auto"/>
              <w:jc w:val="center"/>
              <w:rPr>
                <w:rFonts w:ascii="Tahoma" w:eastAsia="Calibri" w:hAnsi="Tahoma" w:cs="Tahoma"/>
                <w:sz w:val="16"/>
                <w:szCs w:val="16"/>
              </w:rPr>
            </w:pPr>
            <w:r w:rsidRPr="00966ED0">
              <w:rPr>
                <w:rFonts w:ascii="Tahoma" w:eastAsia="Calibri" w:hAnsi="Tahoma" w:cs="Tahoma"/>
                <w:sz w:val="16"/>
                <w:szCs w:val="16"/>
              </w:rPr>
              <w:t xml:space="preserve">Vsebinska ponudba Sklada </w:t>
            </w:r>
          </w:p>
        </w:tc>
        <w:tc>
          <w:tcPr>
            <w:tcW w:w="3738" w:type="dxa"/>
            <w:shd w:val="clear" w:color="auto" w:fill="E7F1FF"/>
            <w:vAlign w:val="center"/>
          </w:tcPr>
          <w:p w:rsidR="00E43350" w:rsidRPr="00966ED0" w:rsidRDefault="00E43350" w:rsidP="00E43350">
            <w:pPr>
              <w:spacing w:line="276" w:lineRule="auto"/>
              <w:jc w:val="center"/>
              <w:rPr>
                <w:rFonts w:ascii="Tahoma" w:eastAsia="Calibri" w:hAnsi="Tahoma" w:cs="Tahoma"/>
                <w:sz w:val="16"/>
                <w:szCs w:val="16"/>
              </w:rPr>
            </w:pPr>
            <w:r w:rsidRPr="00966ED0">
              <w:rPr>
                <w:rFonts w:ascii="Tahoma" w:eastAsia="Calibri" w:hAnsi="Tahoma" w:cs="Tahoma"/>
                <w:sz w:val="16"/>
                <w:szCs w:val="16"/>
              </w:rPr>
              <w:t xml:space="preserve">Načrtovana  višina </w:t>
            </w:r>
          </w:p>
          <w:p w:rsidR="00E43350" w:rsidRPr="00966ED0" w:rsidRDefault="00E43350" w:rsidP="00E43350">
            <w:pPr>
              <w:spacing w:line="276" w:lineRule="auto"/>
              <w:jc w:val="center"/>
              <w:rPr>
                <w:rFonts w:ascii="Tahoma" w:eastAsia="Calibri" w:hAnsi="Tahoma" w:cs="Tahoma"/>
                <w:sz w:val="16"/>
                <w:szCs w:val="16"/>
              </w:rPr>
            </w:pPr>
            <w:r w:rsidRPr="00966ED0">
              <w:rPr>
                <w:rFonts w:ascii="Tahoma" w:eastAsia="Calibri" w:hAnsi="Tahoma" w:cs="Tahoma"/>
                <w:sz w:val="16"/>
                <w:szCs w:val="16"/>
              </w:rPr>
              <w:t>sredstev namenjenih celotnemu projektu</w:t>
            </w:r>
          </w:p>
        </w:tc>
        <w:tc>
          <w:tcPr>
            <w:tcW w:w="2376" w:type="dxa"/>
            <w:shd w:val="clear" w:color="auto" w:fill="E7F1FF"/>
            <w:vAlign w:val="center"/>
          </w:tcPr>
          <w:p w:rsidR="00E43350" w:rsidRPr="00966ED0" w:rsidRDefault="00E43350" w:rsidP="00E43350">
            <w:pPr>
              <w:spacing w:line="276" w:lineRule="auto"/>
              <w:jc w:val="center"/>
              <w:rPr>
                <w:rFonts w:ascii="Tahoma" w:eastAsia="Calibri" w:hAnsi="Tahoma" w:cs="Tahoma"/>
                <w:sz w:val="16"/>
                <w:szCs w:val="16"/>
              </w:rPr>
            </w:pPr>
            <w:r w:rsidRPr="00966ED0">
              <w:rPr>
                <w:rFonts w:ascii="Tahoma" w:eastAsia="Calibri" w:hAnsi="Tahoma" w:cs="Tahoma"/>
                <w:sz w:val="16"/>
                <w:szCs w:val="16"/>
              </w:rPr>
              <w:t>Načrtovano število podprtih podjetij</w:t>
            </w:r>
          </w:p>
        </w:tc>
      </w:tr>
      <w:tr w:rsidR="00E43350" w:rsidRPr="00966ED0" w:rsidTr="00F5331B">
        <w:trPr>
          <w:trHeight w:val="360"/>
        </w:trPr>
        <w:tc>
          <w:tcPr>
            <w:tcW w:w="3174" w:type="dxa"/>
            <w:vAlign w:val="center"/>
          </w:tcPr>
          <w:p w:rsidR="00E43350" w:rsidRPr="00966ED0" w:rsidRDefault="00E43350" w:rsidP="00E43350">
            <w:pPr>
              <w:spacing w:line="276" w:lineRule="auto"/>
              <w:rPr>
                <w:rFonts w:ascii="Tahoma" w:eastAsia="Calibri" w:hAnsi="Tahoma" w:cs="Tahoma"/>
                <w:sz w:val="16"/>
                <w:szCs w:val="16"/>
              </w:rPr>
            </w:pPr>
            <w:r w:rsidRPr="00966ED0">
              <w:rPr>
                <w:rFonts w:ascii="Tahoma" w:eastAsia="Calibri" w:hAnsi="Tahoma" w:cs="Tahoma"/>
                <w:sz w:val="16"/>
                <w:szCs w:val="16"/>
              </w:rPr>
              <w:t xml:space="preserve">Vsebinska ponudba mlada podjetja </w:t>
            </w:r>
          </w:p>
        </w:tc>
        <w:tc>
          <w:tcPr>
            <w:tcW w:w="3738" w:type="dxa"/>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1,52 mio EUR</w:t>
            </w:r>
          </w:p>
        </w:tc>
        <w:tc>
          <w:tcPr>
            <w:tcW w:w="2376" w:type="dxa"/>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50</w:t>
            </w:r>
          </w:p>
        </w:tc>
      </w:tr>
      <w:tr w:rsidR="00E43350" w:rsidRPr="00966ED0" w:rsidTr="00F5331B">
        <w:trPr>
          <w:trHeight w:val="266"/>
        </w:trPr>
        <w:tc>
          <w:tcPr>
            <w:tcW w:w="3174" w:type="dxa"/>
            <w:vAlign w:val="center"/>
          </w:tcPr>
          <w:p w:rsidR="00E43350" w:rsidRPr="00966ED0" w:rsidRDefault="00E43350" w:rsidP="00E43350">
            <w:pPr>
              <w:spacing w:line="276" w:lineRule="auto"/>
              <w:rPr>
                <w:rFonts w:ascii="Tahoma" w:eastAsia="Calibri" w:hAnsi="Tahoma" w:cs="Tahoma"/>
                <w:sz w:val="16"/>
                <w:szCs w:val="16"/>
              </w:rPr>
            </w:pPr>
            <w:proofErr w:type="spellStart"/>
            <w:r w:rsidRPr="00966ED0">
              <w:rPr>
                <w:rFonts w:ascii="Tahoma" w:eastAsia="Calibri" w:hAnsi="Tahoma" w:cs="Tahoma"/>
                <w:sz w:val="16"/>
                <w:szCs w:val="16"/>
              </w:rPr>
              <w:t>Vavčerski</w:t>
            </w:r>
            <w:proofErr w:type="spellEnd"/>
            <w:r w:rsidRPr="00966ED0">
              <w:rPr>
                <w:rFonts w:ascii="Tahoma" w:eastAsia="Calibri" w:hAnsi="Tahoma" w:cs="Tahoma"/>
                <w:sz w:val="16"/>
                <w:szCs w:val="16"/>
              </w:rPr>
              <w:t xml:space="preserve"> sistem spodbud za MSP</w:t>
            </w:r>
          </w:p>
        </w:tc>
        <w:tc>
          <w:tcPr>
            <w:tcW w:w="3738" w:type="dxa"/>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4,40 mio EUR</w:t>
            </w:r>
          </w:p>
        </w:tc>
        <w:tc>
          <w:tcPr>
            <w:tcW w:w="2376" w:type="dxa"/>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300</w:t>
            </w:r>
          </w:p>
        </w:tc>
      </w:tr>
      <w:tr w:rsidR="00E43350" w:rsidRPr="00966ED0" w:rsidTr="00F5331B">
        <w:trPr>
          <w:trHeight w:val="270"/>
        </w:trPr>
        <w:tc>
          <w:tcPr>
            <w:tcW w:w="3174" w:type="dxa"/>
            <w:vAlign w:val="center"/>
          </w:tcPr>
          <w:p w:rsidR="00E43350" w:rsidRPr="00966ED0" w:rsidRDefault="00E43350" w:rsidP="00E43350">
            <w:pPr>
              <w:spacing w:line="276" w:lineRule="auto"/>
              <w:rPr>
                <w:rFonts w:ascii="Tahoma" w:eastAsia="Calibri" w:hAnsi="Tahoma" w:cs="Tahoma"/>
                <w:sz w:val="16"/>
                <w:szCs w:val="16"/>
              </w:rPr>
            </w:pPr>
            <w:r w:rsidRPr="00966ED0">
              <w:rPr>
                <w:rFonts w:ascii="Tahoma" w:eastAsia="Calibri" w:hAnsi="Tahoma" w:cs="Tahoma"/>
                <w:sz w:val="16"/>
                <w:szCs w:val="16"/>
              </w:rPr>
              <w:t>Usposabljanje v tujini</w:t>
            </w:r>
          </w:p>
        </w:tc>
        <w:tc>
          <w:tcPr>
            <w:tcW w:w="3738" w:type="dxa"/>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1,40 mio EUR</w:t>
            </w:r>
          </w:p>
        </w:tc>
        <w:tc>
          <w:tcPr>
            <w:tcW w:w="2376" w:type="dxa"/>
            <w:vAlign w:val="center"/>
          </w:tcPr>
          <w:p w:rsidR="00E43350" w:rsidRPr="00966ED0" w:rsidRDefault="00E43350" w:rsidP="00E43350">
            <w:pPr>
              <w:spacing w:line="276" w:lineRule="auto"/>
              <w:jc w:val="right"/>
              <w:rPr>
                <w:rFonts w:ascii="Tahoma" w:eastAsia="Calibri" w:hAnsi="Tahoma" w:cs="Tahoma"/>
                <w:sz w:val="16"/>
                <w:szCs w:val="16"/>
              </w:rPr>
            </w:pPr>
            <w:r w:rsidRPr="00966ED0">
              <w:rPr>
                <w:rFonts w:ascii="Tahoma" w:eastAsia="Calibri" w:hAnsi="Tahoma" w:cs="Tahoma"/>
                <w:sz w:val="16"/>
                <w:szCs w:val="16"/>
              </w:rPr>
              <w:t>25</w:t>
            </w:r>
          </w:p>
        </w:tc>
      </w:tr>
      <w:tr w:rsidR="00E43350" w:rsidRPr="00966ED0" w:rsidTr="00E43350">
        <w:trPr>
          <w:trHeight w:val="472"/>
        </w:trPr>
        <w:tc>
          <w:tcPr>
            <w:tcW w:w="3174" w:type="dxa"/>
            <w:shd w:val="clear" w:color="auto" w:fill="E7F1FF"/>
            <w:vAlign w:val="center"/>
          </w:tcPr>
          <w:p w:rsidR="00E43350" w:rsidRPr="00966ED0" w:rsidRDefault="00E43350" w:rsidP="00E43350">
            <w:pPr>
              <w:spacing w:line="276" w:lineRule="auto"/>
              <w:jc w:val="right"/>
              <w:rPr>
                <w:rFonts w:ascii="Tahoma" w:eastAsia="Calibri" w:hAnsi="Tahoma" w:cs="Tahoma"/>
                <w:b/>
                <w:sz w:val="16"/>
                <w:szCs w:val="16"/>
              </w:rPr>
            </w:pPr>
            <w:r w:rsidRPr="00966ED0">
              <w:rPr>
                <w:rFonts w:ascii="Tahoma" w:eastAsia="Calibri" w:hAnsi="Tahoma" w:cs="Tahoma"/>
                <w:b/>
                <w:sz w:val="16"/>
                <w:szCs w:val="16"/>
              </w:rPr>
              <w:t>VSEBINSKA PODPORA SKUPAJ</w:t>
            </w:r>
          </w:p>
        </w:tc>
        <w:tc>
          <w:tcPr>
            <w:tcW w:w="3738" w:type="dxa"/>
            <w:shd w:val="clear" w:color="auto" w:fill="E7F1FF"/>
            <w:vAlign w:val="center"/>
          </w:tcPr>
          <w:p w:rsidR="00E43350" w:rsidRPr="00966ED0" w:rsidRDefault="00E43350" w:rsidP="00E43350">
            <w:pPr>
              <w:spacing w:line="276" w:lineRule="auto"/>
              <w:jc w:val="right"/>
              <w:rPr>
                <w:rFonts w:ascii="Tahoma" w:eastAsia="Calibri" w:hAnsi="Tahoma" w:cs="Tahoma"/>
                <w:b/>
                <w:sz w:val="16"/>
                <w:szCs w:val="16"/>
              </w:rPr>
            </w:pPr>
            <w:r w:rsidRPr="00966ED0">
              <w:rPr>
                <w:rFonts w:ascii="Tahoma" w:eastAsia="Calibri" w:hAnsi="Tahoma" w:cs="Tahoma"/>
                <w:b/>
                <w:sz w:val="16"/>
                <w:szCs w:val="16"/>
              </w:rPr>
              <w:t>7,32 mio EUR</w:t>
            </w:r>
          </w:p>
        </w:tc>
        <w:tc>
          <w:tcPr>
            <w:tcW w:w="2376" w:type="dxa"/>
            <w:shd w:val="clear" w:color="auto" w:fill="E7F1FF"/>
            <w:vAlign w:val="center"/>
          </w:tcPr>
          <w:p w:rsidR="00E43350" w:rsidRPr="00966ED0" w:rsidRDefault="00E43350" w:rsidP="00E43350">
            <w:pPr>
              <w:spacing w:line="276" w:lineRule="auto"/>
              <w:jc w:val="right"/>
              <w:rPr>
                <w:rFonts w:ascii="Tahoma" w:eastAsia="Calibri" w:hAnsi="Tahoma" w:cs="Tahoma"/>
                <w:b/>
                <w:sz w:val="16"/>
                <w:szCs w:val="16"/>
              </w:rPr>
            </w:pPr>
            <w:r w:rsidRPr="00966ED0">
              <w:rPr>
                <w:rFonts w:ascii="Tahoma" w:eastAsia="Calibri" w:hAnsi="Tahoma" w:cs="Tahoma"/>
                <w:b/>
                <w:sz w:val="16"/>
                <w:szCs w:val="16"/>
              </w:rPr>
              <w:t>375</w:t>
            </w:r>
          </w:p>
        </w:tc>
      </w:tr>
    </w:tbl>
    <w:p w:rsidR="00A25225" w:rsidRDefault="00A25225" w:rsidP="00C0055B"/>
    <w:p w:rsidR="00A93B7D" w:rsidRDefault="00A93B7D" w:rsidP="00C0055B"/>
    <w:p w:rsidR="00A93B7D" w:rsidRDefault="00A93B7D">
      <w:pPr>
        <w:spacing w:after="200" w:line="276" w:lineRule="auto"/>
      </w:pPr>
      <w:r>
        <w:br w:type="page"/>
      </w:r>
    </w:p>
    <w:p w:rsidR="00C0055B" w:rsidRDefault="00C0055B" w:rsidP="00C0055B"/>
    <w:p w:rsidR="00C0055B" w:rsidRDefault="00C0055B" w:rsidP="00C0055B"/>
    <w:p w:rsidR="00C0055B" w:rsidRDefault="00C0055B" w:rsidP="00C0055B"/>
    <w:p w:rsidR="00C0055B" w:rsidRDefault="00C0055B" w:rsidP="00C0055B"/>
    <w:p w:rsidR="00C0055B" w:rsidRDefault="00C0055B" w:rsidP="00C0055B"/>
    <w:p w:rsidR="00C0055B" w:rsidRDefault="00C0055B" w:rsidP="00C0055B"/>
    <w:p w:rsidR="00D23634" w:rsidRDefault="00D23634" w:rsidP="00C0055B"/>
    <w:p w:rsidR="00A177D1" w:rsidRDefault="00A177D1" w:rsidP="00C0055B"/>
    <w:p w:rsidR="00A177D1" w:rsidRDefault="00A177D1" w:rsidP="00C0055B"/>
    <w:p w:rsidR="00A177D1" w:rsidRDefault="00A177D1" w:rsidP="00C0055B"/>
    <w:p w:rsidR="00A177D1" w:rsidRDefault="00A177D1" w:rsidP="00C0055B"/>
    <w:p w:rsidR="00A177D1" w:rsidRDefault="00A177D1" w:rsidP="00C0055B"/>
    <w:p w:rsidR="00A177D1" w:rsidRDefault="00A177D1" w:rsidP="00C0055B"/>
    <w:p w:rsidR="00A177D1" w:rsidRDefault="00A177D1" w:rsidP="00C0055B"/>
    <w:p w:rsidR="00A177D1" w:rsidRDefault="00A177D1" w:rsidP="00C0055B"/>
    <w:p w:rsidR="00A177D1" w:rsidRDefault="00A177D1" w:rsidP="00C0055B"/>
    <w:p w:rsidR="00A177D1" w:rsidRDefault="00A177D1" w:rsidP="00C0055B"/>
    <w:p w:rsidR="00DF7F3B" w:rsidRPr="00DF7F3B" w:rsidRDefault="00DF7F3B" w:rsidP="00F5331B">
      <w:pPr>
        <w:pStyle w:val="Naslov1"/>
        <w:numPr>
          <w:ilvl w:val="0"/>
          <w:numId w:val="82"/>
        </w:numPr>
        <w:spacing w:line="480" w:lineRule="auto"/>
        <w:jc w:val="center"/>
      </w:pPr>
      <w:bookmarkStart w:id="2" w:name="_Toc527629330"/>
      <w:r>
        <w:rPr>
          <w:rFonts w:ascii="Tahoma" w:hAnsi="Tahoma" w:cs="Tahoma"/>
          <w:color w:val="auto"/>
          <w:sz w:val="32"/>
          <w:szCs w:val="32"/>
        </w:rPr>
        <w:t>ZAZNANE TRŽNE VRZELI IN POTREBE</w:t>
      </w:r>
      <w:bookmarkEnd w:id="2"/>
    </w:p>
    <w:p w:rsidR="00317951" w:rsidRDefault="00DF7F3B" w:rsidP="00DF7F3B">
      <w:pPr>
        <w:pStyle w:val="Naslov1"/>
        <w:spacing w:before="0" w:line="480" w:lineRule="auto"/>
        <w:ind w:left="360"/>
        <w:jc w:val="center"/>
        <w:rPr>
          <w:rFonts w:ascii="Tahoma" w:hAnsi="Tahoma" w:cs="Tahoma"/>
          <w:color w:val="auto"/>
          <w:sz w:val="32"/>
          <w:szCs w:val="32"/>
        </w:rPr>
      </w:pPr>
      <w:bookmarkStart w:id="3" w:name="_Toc527629331"/>
      <w:r>
        <w:rPr>
          <w:rFonts w:ascii="Tahoma" w:hAnsi="Tahoma" w:cs="Tahoma"/>
          <w:color w:val="auto"/>
          <w:sz w:val="32"/>
          <w:szCs w:val="32"/>
        </w:rPr>
        <w:t>PO FINANČNIH SPODBUDAH</w:t>
      </w:r>
      <w:bookmarkEnd w:id="3"/>
    </w:p>
    <w:p w:rsidR="00F854BE" w:rsidRDefault="00F854BE" w:rsidP="00F854BE"/>
    <w:p w:rsidR="00F854BE" w:rsidRDefault="00F854BE" w:rsidP="00F854BE"/>
    <w:p w:rsidR="00F854BE" w:rsidRDefault="00F854BE" w:rsidP="00F854BE"/>
    <w:p w:rsidR="00F854BE" w:rsidRDefault="00F854BE">
      <w:pPr>
        <w:spacing w:after="200" w:line="276" w:lineRule="auto"/>
      </w:pPr>
      <w:r>
        <w:br w:type="page"/>
      </w:r>
    </w:p>
    <w:p w:rsidR="00F854BE" w:rsidRDefault="00F854BE" w:rsidP="00F854BE"/>
    <w:p w:rsidR="00F854BE" w:rsidRDefault="00F854BE">
      <w:pPr>
        <w:spacing w:after="200" w:line="276" w:lineRule="auto"/>
      </w:pPr>
      <w:r>
        <w:br w:type="page"/>
      </w:r>
    </w:p>
    <w:p w:rsidR="00F854BE" w:rsidRPr="00F854BE" w:rsidRDefault="00F854BE" w:rsidP="00F854BE">
      <w:pPr>
        <w:sectPr w:rsidR="00F854BE" w:rsidRPr="00F854BE" w:rsidSect="00A75811">
          <w:pgSz w:w="11906" w:h="16838"/>
          <w:pgMar w:top="1417" w:right="1417" w:bottom="1417" w:left="1417" w:header="708" w:footer="708" w:gutter="0"/>
          <w:cols w:space="708"/>
          <w:titlePg/>
          <w:docGrid w:linePitch="360"/>
        </w:sectPr>
      </w:pPr>
    </w:p>
    <w:p w:rsidR="00DF7F3B" w:rsidRPr="00DF7F3B" w:rsidRDefault="00DF7F3B" w:rsidP="00DD50AB">
      <w:pPr>
        <w:pStyle w:val="Naslov2"/>
        <w:numPr>
          <w:ilvl w:val="1"/>
          <w:numId w:val="51"/>
        </w:numPr>
        <w:spacing w:before="0" w:line="276" w:lineRule="auto"/>
        <w:jc w:val="both"/>
        <w:rPr>
          <w:rFonts w:ascii="Tahoma" w:hAnsi="Tahoma" w:cs="Tahoma"/>
          <w:color w:val="auto"/>
          <w:sz w:val="24"/>
          <w:szCs w:val="24"/>
        </w:rPr>
      </w:pPr>
      <w:bookmarkStart w:id="4" w:name="_Toc527629332"/>
      <w:r w:rsidRPr="00DF7F3B">
        <w:rPr>
          <w:rFonts w:ascii="Tahoma" w:hAnsi="Tahoma" w:cs="Tahoma"/>
          <w:color w:val="auto"/>
          <w:sz w:val="24"/>
          <w:szCs w:val="24"/>
        </w:rPr>
        <w:t>Zaznane tržne vrzeli na področju financiranja MSP</w:t>
      </w:r>
      <w:r>
        <w:rPr>
          <w:rFonts w:ascii="Tahoma" w:hAnsi="Tahoma" w:cs="Tahoma"/>
          <w:color w:val="auto"/>
          <w:sz w:val="24"/>
          <w:szCs w:val="24"/>
        </w:rPr>
        <w:t xml:space="preserve"> iz dostopnih strateških dokumentov</w:t>
      </w:r>
      <w:bookmarkEnd w:id="4"/>
    </w:p>
    <w:p w:rsidR="00DF7F3B" w:rsidRPr="00DF7F3B" w:rsidRDefault="00DF7F3B" w:rsidP="00E90E5B">
      <w:pPr>
        <w:spacing w:line="276" w:lineRule="auto"/>
      </w:pPr>
    </w:p>
    <w:p w:rsidR="00FD6E82" w:rsidRPr="00FD6E82" w:rsidRDefault="00FD6E82" w:rsidP="00E90E5B">
      <w:pPr>
        <w:spacing w:line="276" w:lineRule="auto"/>
        <w:jc w:val="both"/>
        <w:rPr>
          <w:rFonts w:ascii="Tahoma" w:hAnsi="Tahoma" w:cs="Tahoma"/>
          <w:sz w:val="20"/>
          <w:szCs w:val="20"/>
        </w:rPr>
      </w:pPr>
      <w:r w:rsidRPr="00FD6E82">
        <w:rPr>
          <w:rFonts w:ascii="Tahoma" w:hAnsi="Tahoma" w:cs="Tahoma"/>
          <w:sz w:val="20"/>
          <w:szCs w:val="20"/>
        </w:rPr>
        <w:t xml:space="preserve">Na pripravo </w:t>
      </w:r>
      <w:r w:rsidR="000837D0">
        <w:rPr>
          <w:rFonts w:ascii="Tahoma" w:hAnsi="Tahoma" w:cs="Tahoma"/>
          <w:sz w:val="20"/>
          <w:szCs w:val="20"/>
        </w:rPr>
        <w:t>PFN</w:t>
      </w:r>
      <w:r w:rsidRPr="00FD6E82">
        <w:rPr>
          <w:rFonts w:ascii="Tahoma" w:hAnsi="Tahoma" w:cs="Tahoma"/>
          <w:sz w:val="20"/>
          <w:szCs w:val="20"/>
        </w:rPr>
        <w:t xml:space="preserve"> 201</w:t>
      </w:r>
      <w:r w:rsidR="00A9500D">
        <w:rPr>
          <w:rFonts w:ascii="Tahoma" w:hAnsi="Tahoma" w:cs="Tahoma"/>
          <w:sz w:val="20"/>
          <w:szCs w:val="20"/>
        </w:rPr>
        <w:t>9</w:t>
      </w:r>
      <w:r w:rsidRPr="00FD6E82">
        <w:rPr>
          <w:rFonts w:ascii="Tahoma" w:hAnsi="Tahoma" w:cs="Tahoma"/>
          <w:sz w:val="20"/>
          <w:szCs w:val="20"/>
        </w:rPr>
        <w:t xml:space="preserve"> so vplivali pomembni obstoječi strateški dokumenti</w:t>
      </w:r>
      <w:r w:rsidR="00DF7F3B">
        <w:rPr>
          <w:rFonts w:ascii="Tahoma" w:hAnsi="Tahoma" w:cs="Tahoma"/>
          <w:sz w:val="20"/>
          <w:szCs w:val="20"/>
        </w:rPr>
        <w:t xml:space="preserve">, ki izkazujejo tržne vrzeli na področju financiranja </w:t>
      </w:r>
      <w:proofErr w:type="spellStart"/>
      <w:r w:rsidR="00EC6244">
        <w:rPr>
          <w:rFonts w:ascii="Tahoma" w:hAnsi="Tahoma" w:cs="Tahoma"/>
          <w:sz w:val="20"/>
          <w:szCs w:val="20"/>
        </w:rPr>
        <w:t>mikro</w:t>
      </w:r>
      <w:proofErr w:type="spellEnd"/>
      <w:r w:rsidR="00EC6244">
        <w:rPr>
          <w:rFonts w:ascii="Tahoma" w:hAnsi="Tahoma" w:cs="Tahoma"/>
          <w:sz w:val="20"/>
          <w:szCs w:val="20"/>
        </w:rPr>
        <w:t>, malih in srednje velikih podjetij (</w:t>
      </w:r>
      <w:r w:rsidR="00DF7F3B">
        <w:rPr>
          <w:rFonts w:ascii="Tahoma" w:hAnsi="Tahoma" w:cs="Tahoma"/>
          <w:sz w:val="20"/>
          <w:szCs w:val="20"/>
        </w:rPr>
        <w:t>MSP</w:t>
      </w:r>
      <w:r w:rsidR="00EC6244">
        <w:rPr>
          <w:rFonts w:ascii="Tahoma" w:hAnsi="Tahoma" w:cs="Tahoma"/>
          <w:sz w:val="20"/>
          <w:szCs w:val="20"/>
        </w:rPr>
        <w:t>)</w:t>
      </w:r>
      <w:r w:rsidRPr="00FD6E82">
        <w:rPr>
          <w:rFonts w:ascii="Tahoma" w:hAnsi="Tahoma" w:cs="Tahoma"/>
          <w:sz w:val="20"/>
          <w:szCs w:val="20"/>
        </w:rPr>
        <w:t xml:space="preserve">: </w:t>
      </w:r>
    </w:p>
    <w:p w:rsidR="00FD6E82" w:rsidRPr="00FD6E82" w:rsidRDefault="00FD6E82" w:rsidP="00E90E5B">
      <w:pPr>
        <w:spacing w:line="276" w:lineRule="auto"/>
        <w:jc w:val="both"/>
        <w:rPr>
          <w:rFonts w:ascii="Tahoma" w:hAnsi="Tahoma" w:cs="Tahoma"/>
          <w:sz w:val="20"/>
          <w:szCs w:val="20"/>
        </w:rPr>
      </w:pPr>
    </w:p>
    <w:p w:rsidR="00A9500D" w:rsidRPr="00A9500D" w:rsidRDefault="00A9500D" w:rsidP="00A9500D">
      <w:pPr>
        <w:spacing w:line="276" w:lineRule="auto"/>
        <w:jc w:val="both"/>
        <w:rPr>
          <w:rFonts w:ascii="Tahoma" w:eastAsia="Calibri" w:hAnsi="Tahoma" w:cs="Tahoma"/>
          <w:sz w:val="20"/>
          <w:szCs w:val="20"/>
          <w:lang w:eastAsia="en-US"/>
        </w:rPr>
      </w:pPr>
      <w:r w:rsidRPr="00A9500D">
        <w:rPr>
          <w:rFonts w:ascii="Tahoma" w:eastAsia="Calibri" w:hAnsi="Tahoma" w:cs="Tahoma"/>
          <w:sz w:val="20"/>
          <w:szCs w:val="20"/>
          <w:lang w:eastAsia="en-US"/>
        </w:rPr>
        <w:t xml:space="preserve">Na pripravo Strateškega programa finančnih spodbud Sklada za obdobje 2018 - 2023 so vplivali pomembni obstoječi strateški dokumenti: </w:t>
      </w:r>
    </w:p>
    <w:p w:rsidR="00A9500D" w:rsidRPr="00A9500D" w:rsidRDefault="00A9500D" w:rsidP="00A9500D">
      <w:pPr>
        <w:spacing w:line="276" w:lineRule="auto"/>
        <w:jc w:val="both"/>
        <w:rPr>
          <w:rFonts w:ascii="Tahoma" w:eastAsia="Calibri" w:hAnsi="Tahoma" w:cs="Tahoma"/>
          <w:sz w:val="20"/>
          <w:szCs w:val="20"/>
          <w:lang w:eastAsia="en-US"/>
        </w:rPr>
      </w:pPr>
    </w:p>
    <w:p w:rsidR="00A9500D" w:rsidRPr="00A9500D" w:rsidRDefault="00A9500D" w:rsidP="003C21A1">
      <w:pPr>
        <w:numPr>
          <w:ilvl w:val="0"/>
          <w:numId w:val="25"/>
        </w:numPr>
        <w:spacing w:line="276" w:lineRule="auto"/>
        <w:ind w:left="426" w:hanging="426"/>
        <w:jc w:val="both"/>
        <w:rPr>
          <w:rFonts w:ascii="Tahoma" w:hAnsi="Tahoma" w:cs="Tahoma"/>
          <w:sz w:val="20"/>
          <w:szCs w:val="20"/>
        </w:rPr>
      </w:pPr>
      <w:r w:rsidRPr="00A9500D">
        <w:rPr>
          <w:rFonts w:ascii="Tahoma" w:hAnsi="Tahoma" w:cs="Tahoma"/>
          <w:b/>
          <w:i/>
          <w:sz w:val="20"/>
          <w:szCs w:val="20"/>
        </w:rPr>
        <w:t>Operativni program za izvajanje Evropske kohezijske politike v obdobju 2014 -2020</w:t>
      </w:r>
      <w:r w:rsidRPr="00A9500D">
        <w:rPr>
          <w:rFonts w:ascii="Tahoma" w:hAnsi="Tahoma" w:cs="Tahoma"/>
          <w:sz w:val="20"/>
          <w:szCs w:val="20"/>
          <w:vertAlign w:val="superscript"/>
        </w:rPr>
        <w:footnoteReference w:id="13"/>
      </w:r>
      <w:r w:rsidRPr="00A9500D">
        <w:rPr>
          <w:rFonts w:ascii="Tahoma" w:hAnsi="Tahoma" w:cs="Tahoma"/>
          <w:sz w:val="20"/>
          <w:szCs w:val="20"/>
        </w:rPr>
        <w:t xml:space="preserve">, </w:t>
      </w:r>
    </w:p>
    <w:p w:rsidR="00A9500D" w:rsidRPr="00A9500D" w:rsidRDefault="00A9500D" w:rsidP="003C21A1">
      <w:pPr>
        <w:numPr>
          <w:ilvl w:val="0"/>
          <w:numId w:val="25"/>
        </w:numPr>
        <w:spacing w:line="276" w:lineRule="auto"/>
        <w:ind w:left="426" w:hanging="426"/>
        <w:jc w:val="both"/>
        <w:rPr>
          <w:rFonts w:ascii="Tahoma" w:hAnsi="Tahoma" w:cs="Tahoma"/>
          <w:sz w:val="20"/>
          <w:szCs w:val="20"/>
        </w:rPr>
      </w:pPr>
      <w:r w:rsidRPr="00A9500D">
        <w:rPr>
          <w:rFonts w:ascii="Tahoma" w:hAnsi="Tahoma" w:cs="Tahoma"/>
          <w:b/>
          <w:i/>
          <w:sz w:val="20"/>
          <w:szCs w:val="20"/>
        </w:rPr>
        <w:t>Program izvajanja finančnih spodbud Ministrstva za gospodarski razvoj in tehnologijo 2015–2020</w:t>
      </w:r>
      <w:r w:rsidRPr="00A9500D">
        <w:rPr>
          <w:rFonts w:ascii="Tahoma" w:hAnsi="Tahoma" w:cs="Tahoma"/>
          <w:sz w:val="20"/>
          <w:szCs w:val="20"/>
          <w:vertAlign w:val="superscript"/>
        </w:rPr>
        <w:footnoteReference w:id="14"/>
      </w:r>
      <w:r w:rsidRPr="00A9500D">
        <w:rPr>
          <w:rFonts w:ascii="Tahoma" w:hAnsi="Tahoma" w:cs="Tahoma"/>
          <w:sz w:val="20"/>
          <w:szCs w:val="20"/>
        </w:rPr>
        <w:t xml:space="preserve">, katerega glavni namen je povezati finančne spodbude MGRT, jih osredotočiti na ključne razvojne cilje in s tem dosegati sinergije pri spodbujanju razvoja, dolgoročno gospodarsko rast ter novo zaposlovanje. </w:t>
      </w:r>
    </w:p>
    <w:p w:rsidR="005F2C5D" w:rsidRPr="009F1AE8" w:rsidRDefault="00297509" w:rsidP="003C21A1">
      <w:pPr>
        <w:numPr>
          <w:ilvl w:val="0"/>
          <w:numId w:val="25"/>
        </w:numPr>
        <w:spacing w:line="276" w:lineRule="auto"/>
        <w:ind w:left="426" w:hanging="426"/>
        <w:jc w:val="both"/>
        <w:rPr>
          <w:rFonts w:ascii="Tahoma" w:hAnsi="Tahoma" w:cs="Tahoma"/>
          <w:sz w:val="20"/>
          <w:szCs w:val="20"/>
        </w:rPr>
      </w:pPr>
      <w:r w:rsidRPr="009F1AE8">
        <w:rPr>
          <w:rFonts w:ascii="Tahoma" w:hAnsi="Tahoma" w:cs="Tahoma"/>
          <w:b/>
          <w:i/>
          <w:sz w:val="20"/>
          <w:szCs w:val="20"/>
        </w:rPr>
        <w:t>Strategija razvoja Slovenije 2030</w:t>
      </w:r>
      <w:r w:rsidR="00913ADF" w:rsidRPr="009F1AE8">
        <w:rPr>
          <w:rStyle w:val="Sprotnaopomba-sklic"/>
          <w:rFonts w:ascii="Tahoma" w:hAnsi="Tahoma" w:cs="Tahoma"/>
          <w:b/>
          <w:i/>
          <w:sz w:val="20"/>
          <w:szCs w:val="20"/>
        </w:rPr>
        <w:footnoteReference w:id="15"/>
      </w:r>
    </w:p>
    <w:p w:rsidR="00913ADF" w:rsidRPr="009F1AE8" w:rsidRDefault="005F2C5D" w:rsidP="00966ED0">
      <w:pPr>
        <w:spacing w:line="276" w:lineRule="auto"/>
        <w:ind w:left="360"/>
        <w:jc w:val="both"/>
        <w:rPr>
          <w:rFonts w:ascii="Tahoma" w:hAnsi="Tahoma" w:cs="Tahoma"/>
          <w:sz w:val="20"/>
          <w:szCs w:val="20"/>
        </w:rPr>
      </w:pPr>
      <w:r w:rsidRPr="009F1AE8">
        <w:rPr>
          <w:rFonts w:ascii="Tahoma" w:hAnsi="Tahoma" w:cs="Tahoma"/>
          <w:sz w:val="20"/>
          <w:szCs w:val="20"/>
        </w:rPr>
        <w:t xml:space="preserve">Strategija razvoja Slovenije 2030, </w:t>
      </w:r>
      <w:r w:rsidR="00FD0622" w:rsidRPr="009F1AE8">
        <w:rPr>
          <w:rFonts w:ascii="Tahoma" w:hAnsi="Tahoma" w:cs="Tahoma"/>
          <w:sz w:val="20"/>
          <w:szCs w:val="20"/>
        </w:rPr>
        <w:t xml:space="preserve">katere osrednji cilje je zagotoviti kakovostno življenje za vse, </w:t>
      </w:r>
      <w:r w:rsidRPr="009F1AE8">
        <w:rPr>
          <w:rFonts w:ascii="Tahoma" w:hAnsi="Tahoma" w:cs="Tahoma"/>
          <w:sz w:val="20"/>
          <w:szCs w:val="20"/>
        </w:rPr>
        <w:t xml:space="preserve">je Vlada RS sprejela v letu 2017 </w:t>
      </w:r>
      <w:r w:rsidR="00FD0622" w:rsidRPr="009F1AE8">
        <w:rPr>
          <w:rFonts w:ascii="Tahoma" w:hAnsi="Tahoma" w:cs="Tahoma"/>
          <w:sz w:val="20"/>
          <w:szCs w:val="20"/>
        </w:rPr>
        <w:t xml:space="preserve">in </w:t>
      </w:r>
      <w:r w:rsidRPr="009F1AE8">
        <w:rPr>
          <w:rFonts w:ascii="Tahoma" w:hAnsi="Tahoma" w:cs="Tahoma"/>
          <w:sz w:val="20"/>
          <w:szCs w:val="20"/>
        </w:rPr>
        <w:t xml:space="preserve">vključuje </w:t>
      </w:r>
      <w:r w:rsidRPr="009F1AE8">
        <w:rPr>
          <w:rFonts w:ascii="Tahoma" w:hAnsi="Tahoma" w:cs="Tahoma"/>
          <w:b/>
          <w:bCs/>
          <w:sz w:val="20"/>
          <w:szCs w:val="20"/>
        </w:rPr>
        <w:t>5 strateških usmeritev</w:t>
      </w:r>
      <w:r w:rsidRPr="009F1AE8">
        <w:rPr>
          <w:rFonts w:ascii="Tahoma" w:hAnsi="Tahoma" w:cs="Tahoma"/>
          <w:sz w:val="20"/>
          <w:szCs w:val="20"/>
        </w:rPr>
        <w:t xml:space="preserve"> države za doseganje kakovostnega življenja</w:t>
      </w:r>
      <w:r w:rsidR="00FD0622" w:rsidRPr="009F1AE8">
        <w:rPr>
          <w:rFonts w:ascii="Tahoma" w:hAnsi="Tahoma" w:cs="Tahoma"/>
          <w:sz w:val="20"/>
          <w:szCs w:val="20"/>
        </w:rPr>
        <w:t>, od katerih se dve</w:t>
      </w:r>
      <w:r w:rsidRPr="009F1AE8">
        <w:rPr>
          <w:rFonts w:ascii="Tahoma" w:hAnsi="Tahoma" w:cs="Tahoma"/>
          <w:sz w:val="20"/>
          <w:szCs w:val="20"/>
        </w:rPr>
        <w:t xml:space="preserve"> </w:t>
      </w:r>
      <w:r w:rsidR="00FD0622" w:rsidRPr="009F1AE8">
        <w:rPr>
          <w:rFonts w:ascii="Tahoma" w:hAnsi="Tahoma" w:cs="Tahoma"/>
          <w:sz w:val="20"/>
          <w:szCs w:val="20"/>
        </w:rPr>
        <w:t xml:space="preserve">še posebej </w:t>
      </w:r>
      <w:r w:rsidRPr="009F1AE8">
        <w:rPr>
          <w:rFonts w:ascii="Tahoma" w:hAnsi="Tahoma" w:cs="Tahoma"/>
          <w:sz w:val="20"/>
          <w:szCs w:val="20"/>
        </w:rPr>
        <w:t xml:space="preserve">navezujeta </w:t>
      </w:r>
      <w:r w:rsidR="00FD0622" w:rsidRPr="009F1AE8">
        <w:rPr>
          <w:rFonts w:ascii="Tahoma" w:hAnsi="Tahoma" w:cs="Tahoma"/>
          <w:sz w:val="20"/>
          <w:szCs w:val="20"/>
        </w:rPr>
        <w:t xml:space="preserve">tudi </w:t>
      </w:r>
      <w:r w:rsidRPr="009F1AE8">
        <w:rPr>
          <w:rFonts w:ascii="Tahoma" w:hAnsi="Tahoma" w:cs="Tahoma"/>
          <w:sz w:val="20"/>
          <w:szCs w:val="20"/>
        </w:rPr>
        <w:t xml:space="preserve">na </w:t>
      </w:r>
      <w:r w:rsidR="00FD0622" w:rsidRPr="009F1AE8">
        <w:rPr>
          <w:rFonts w:ascii="Tahoma" w:hAnsi="Tahoma" w:cs="Tahoma"/>
          <w:sz w:val="20"/>
          <w:szCs w:val="20"/>
        </w:rPr>
        <w:t>gospodarsko področje oz. poslovanje podjetij</w:t>
      </w:r>
      <w:r w:rsidRPr="009F1AE8">
        <w:rPr>
          <w:rFonts w:ascii="Tahoma" w:hAnsi="Tahoma" w:cs="Tahoma"/>
          <w:sz w:val="20"/>
          <w:szCs w:val="20"/>
        </w:rPr>
        <w:t>:</w:t>
      </w:r>
    </w:p>
    <w:p w:rsidR="005F2C5D" w:rsidRPr="009F1AE8" w:rsidRDefault="00913ADF" w:rsidP="00966ED0">
      <w:pPr>
        <w:spacing w:line="276" w:lineRule="auto"/>
        <w:ind w:left="360"/>
        <w:jc w:val="both"/>
        <w:rPr>
          <w:rFonts w:ascii="Tahoma" w:hAnsi="Tahoma" w:cs="Tahoma"/>
          <w:sz w:val="20"/>
          <w:szCs w:val="20"/>
        </w:rPr>
      </w:pPr>
      <w:r w:rsidRPr="009F1AE8">
        <w:rPr>
          <w:rFonts w:ascii="Tahoma" w:hAnsi="Tahoma" w:cs="Tahoma"/>
          <w:sz w:val="20"/>
          <w:szCs w:val="20"/>
        </w:rPr>
        <w:t xml:space="preserve">1) </w:t>
      </w:r>
      <w:r w:rsidR="005F2C5D" w:rsidRPr="009F1AE8">
        <w:rPr>
          <w:rFonts w:ascii="Tahoma" w:hAnsi="Tahoma" w:cs="Tahoma"/>
          <w:sz w:val="20"/>
          <w:szCs w:val="20"/>
        </w:rPr>
        <w:t xml:space="preserve">vključujoča, zdrava, varna in odgovorna družba, </w:t>
      </w:r>
    </w:p>
    <w:p w:rsidR="005F2C5D" w:rsidRPr="009F1AE8" w:rsidRDefault="00913ADF" w:rsidP="00966ED0">
      <w:pPr>
        <w:pStyle w:val="Odstavekseznama"/>
        <w:spacing w:line="276" w:lineRule="auto"/>
        <w:ind w:hanging="360"/>
        <w:jc w:val="both"/>
        <w:rPr>
          <w:rFonts w:ascii="Tahoma" w:hAnsi="Tahoma" w:cs="Tahoma"/>
          <w:sz w:val="20"/>
          <w:szCs w:val="20"/>
        </w:rPr>
      </w:pPr>
      <w:r w:rsidRPr="009F1AE8">
        <w:rPr>
          <w:rFonts w:ascii="Tahoma" w:hAnsi="Tahoma" w:cs="Tahoma"/>
          <w:sz w:val="20"/>
          <w:szCs w:val="20"/>
        </w:rPr>
        <w:t>2) </w:t>
      </w:r>
      <w:r w:rsidR="005F2C5D" w:rsidRPr="009F1AE8">
        <w:rPr>
          <w:rFonts w:ascii="Tahoma" w:hAnsi="Tahoma" w:cs="Tahoma"/>
          <w:sz w:val="20"/>
          <w:szCs w:val="20"/>
        </w:rPr>
        <w:t xml:space="preserve">učenje za in skozi vse življenje, </w:t>
      </w:r>
    </w:p>
    <w:p w:rsidR="005F2C5D" w:rsidRPr="009F1AE8" w:rsidRDefault="005F2C5D" w:rsidP="00966ED0">
      <w:pPr>
        <w:pStyle w:val="Odstavekseznama"/>
        <w:spacing w:line="276" w:lineRule="auto"/>
        <w:ind w:hanging="360"/>
        <w:jc w:val="both"/>
        <w:rPr>
          <w:rFonts w:ascii="Tahoma" w:hAnsi="Tahoma" w:cs="Tahoma"/>
          <w:b/>
          <w:bCs/>
          <w:sz w:val="20"/>
          <w:szCs w:val="20"/>
        </w:rPr>
      </w:pPr>
      <w:r w:rsidRPr="009F1AE8">
        <w:rPr>
          <w:rFonts w:ascii="Tahoma" w:hAnsi="Tahoma" w:cs="Tahoma"/>
          <w:b/>
          <w:bCs/>
          <w:sz w:val="20"/>
          <w:szCs w:val="20"/>
        </w:rPr>
        <w:t xml:space="preserve">3) visoko produktivno gospodarstvo, ki ustvarja dodano vrednost za vse, </w:t>
      </w:r>
    </w:p>
    <w:p w:rsidR="005F2C5D" w:rsidRPr="009F1AE8" w:rsidRDefault="005F2C5D" w:rsidP="00966ED0">
      <w:pPr>
        <w:pStyle w:val="Odstavekseznama"/>
        <w:spacing w:line="276" w:lineRule="auto"/>
        <w:ind w:hanging="360"/>
        <w:jc w:val="both"/>
        <w:rPr>
          <w:rFonts w:ascii="Tahoma" w:hAnsi="Tahoma" w:cs="Tahoma"/>
          <w:sz w:val="20"/>
          <w:szCs w:val="20"/>
        </w:rPr>
      </w:pPr>
      <w:r w:rsidRPr="009F1AE8">
        <w:rPr>
          <w:rFonts w:ascii="Tahoma" w:hAnsi="Tahoma" w:cs="Tahoma"/>
          <w:sz w:val="20"/>
          <w:szCs w:val="20"/>
        </w:rPr>
        <w:t xml:space="preserve">4) ohranjeno zdravo naravno okolje in </w:t>
      </w:r>
    </w:p>
    <w:p w:rsidR="005F2C5D" w:rsidRPr="009F1AE8" w:rsidRDefault="005F2C5D" w:rsidP="00966ED0">
      <w:pPr>
        <w:pStyle w:val="Odstavekseznama"/>
        <w:spacing w:line="276" w:lineRule="auto"/>
        <w:ind w:hanging="360"/>
        <w:jc w:val="both"/>
        <w:rPr>
          <w:rFonts w:ascii="Tahoma" w:hAnsi="Tahoma" w:cs="Tahoma"/>
          <w:b/>
          <w:bCs/>
          <w:sz w:val="20"/>
          <w:szCs w:val="20"/>
        </w:rPr>
      </w:pPr>
      <w:r w:rsidRPr="009F1AE8">
        <w:rPr>
          <w:rFonts w:ascii="Tahoma" w:hAnsi="Tahoma" w:cs="Tahoma"/>
          <w:b/>
          <w:bCs/>
          <w:sz w:val="20"/>
          <w:szCs w:val="20"/>
        </w:rPr>
        <w:t>5) visoka stopnja sodelovanja, usposobljenosti in učinkovitosti upravljanja.</w:t>
      </w:r>
    </w:p>
    <w:p w:rsidR="005F2C5D" w:rsidRPr="009F1AE8" w:rsidRDefault="005F2C5D" w:rsidP="00966ED0">
      <w:pPr>
        <w:pStyle w:val="Odstavekseznama"/>
        <w:spacing w:line="276" w:lineRule="auto"/>
        <w:jc w:val="both"/>
        <w:rPr>
          <w:rFonts w:ascii="Tahoma" w:hAnsi="Tahoma" w:cs="Tahoma"/>
          <w:sz w:val="20"/>
          <w:szCs w:val="20"/>
        </w:rPr>
      </w:pPr>
    </w:p>
    <w:p w:rsidR="005F2C5D" w:rsidRPr="009F1AE8" w:rsidRDefault="00FD0622" w:rsidP="00C07D89">
      <w:pPr>
        <w:spacing w:line="276" w:lineRule="auto"/>
        <w:ind w:left="360"/>
        <w:jc w:val="both"/>
        <w:rPr>
          <w:rFonts w:ascii="Tahoma" w:hAnsi="Tahoma" w:cs="Tahoma"/>
          <w:sz w:val="20"/>
          <w:szCs w:val="20"/>
        </w:rPr>
      </w:pPr>
      <w:r w:rsidRPr="009F1AE8">
        <w:rPr>
          <w:rFonts w:ascii="Tahoma" w:hAnsi="Tahoma" w:cs="Tahoma"/>
          <w:sz w:val="20"/>
          <w:szCs w:val="20"/>
        </w:rPr>
        <w:t xml:space="preserve">Vse </w:t>
      </w:r>
      <w:r w:rsidR="005F2C5D" w:rsidRPr="009F1AE8">
        <w:rPr>
          <w:rFonts w:ascii="Tahoma" w:hAnsi="Tahoma" w:cs="Tahoma"/>
          <w:sz w:val="20"/>
          <w:szCs w:val="20"/>
        </w:rPr>
        <w:t>stratešk</w:t>
      </w:r>
      <w:r w:rsidRPr="009F1AE8">
        <w:rPr>
          <w:rFonts w:ascii="Tahoma" w:hAnsi="Tahoma" w:cs="Tahoma"/>
          <w:sz w:val="20"/>
          <w:szCs w:val="20"/>
        </w:rPr>
        <w:t>e usmerit</w:t>
      </w:r>
      <w:r w:rsidR="005F2C5D" w:rsidRPr="009F1AE8">
        <w:rPr>
          <w:rFonts w:ascii="Tahoma" w:hAnsi="Tahoma" w:cs="Tahoma"/>
          <w:sz w:val="20"/>
          <w:szCs w:val="20"/>
        </w:rPr>
        <w:t>v</w:t>
      </w:r>
      <w:r w:rsidRPr="009F1AE8">
        <w:rPr>
          <w:rFonts w:ascii="Tahoma" w:hAnsi="Tahoma" w:cs="Tahoma"/>
          <w:sz w:val="20"/>
          <w:szCs w:val="20"/>
        </w:rPr>
        <w:t>e</w:t>
      </w:r>
      <w:r w:rsidR="005F2C5D" w:rsidRPr="009F1AE8">
        <w:rPr>
          <w:rFonts w:ascii="Tahoma" w:hAnsi="Tahoma" w:cs="Tahoma"/>
          <w:sz w:val="20"/>
          <w:szCs w:val="20"/>
        </w:rPr>
        <w:t xml:space="preserve"> za dosego osrednjega cilja strategije </w:t>
      </w:r>
      <w:r w:rsidRPr="009F1AE8">
        <w:rPr>
          <w:rFonts w:ascii="Tahoma" w:hAnsi="Tahoma" w:cs="Tahoma"/>
          <w:sz w:val="20"/>
          <w:szCs w:val="20"/>
        </w:rPr>
        <w:t>se bodo uresničevale</w:t>
      </w:r>
      <w:r w:rsidR="005F2C5D" w:rsidRPr="009F1AE8">
        <w:rPr>
          <w:rFonts w:ascii="Tahoma" w:hAnsi="Tahoma" w:cs="Tahoma"/>
          <w:sz w:val="20"/>
          <w:szCs w:val="20"/>
        </w:rPr>
        <w:t xml:space="preserve"> z delovanjem na različnih medsebojno povezanih in soodvisnih področjih, ki so zaokrožena </w:t>
      </w:r>
      <w:r w:rsidR="005F2C5D" w:rsidRPr="009F1AE8">
        <w:rPr>
          <w:rFonts w:ascii="Tahoma" w:hAnsi="Tahoma" w:cs="Tahoma"/>
          <w:b/>
          <w:bCs/>
          <w:sz w:val="20"/>
          <w:szCs w:val="20"/>
        </w:rPr>
        <w:t>v dvanajstih ciljih Strategije</w:t>
      </w:r>
      <w:r w:rsidRPr="009F1AE8">
        <w:rPr>
          <w:rFonts w:ascii="Tahoma" w:hAnsi="Tahoma" w:cs="Tahoma"/>
          <w:bCs/>
          <w:sz w:val="20"/>
          <w:szCs w:val="20"/>
        </w:rPr>
        <w:t>, od katerih sta predvsem dva cilja povezana tudi z gospodarsko sfero</w:t>
      </w:r>
      <w:r w:rsidR="00786C7F">
        <w:rPr>
          <w:rFonts w:ascii="Tahoma" w:hAnsi="Tahoma" w:cs="Tahoma"/>
          <w:b/>
          <w:bCs/>
          <w:sz w:val="20"/>
          <w:szCs w:val="20"/>
        </w:rPr>
        <w:t xml:space="preserve">: </w:t>
      </w:r>
      <w:r w:rsidR="005F2C5D" w:rsidRPr="009F1AE8">
        <w:rPr>
          <w:rFonts w:ascii="Tahoma" w:hAnsi="Tahoma" w:cs="Tahoma"/>
          <w:b/>
          <w:bCs/>
          <w:sz w:val="20"/>
          <w:szCs w:val="20"/>
        </w:rPr>
        <w:t xml:space="preserve">Konkurenčen in družbeno odgovoren podjetniški in raziskovalni sektor </w:t>
      </w:r>
      <w:r w:rsidR="00786C7F" w:rsidRPr="00C07D89">
        <w:rPr>
          <w:rFonts w:ascii="Tahoma" w:hAnsi="Tahoma" w:cs="Tahoma"/>
          <w:bCs/>
          <w:sz w:val="20"/>
          <w:szCs w:val="20"/>
        </w:rPr>
        <w:t>(cilj 6) in</w:t>
      </w:r>
      <w:r w:rsidR="00786C7F">
        <w:rPr>
          <w:rFonts w:ascii="Tahoma" w:hAnsi="Tahoma" w:cs="Tahoma"/>
          <w:b/>
          <w:bCs/>
          <w:sz w:val="20"/>
          <w:szCs w:val="20"/>
        </w:rPr>
        <w:t xml:space="preserve"> </w:t>
      </w:r>
      <w:proofErr w:type="spellStart"/>
      <w:r w:rsidR="00EE36C9" w:rsidRPr="00C07D89">
        <w:rPr>
          <w:rFonts w:ascii="Tahoma" w:hAnsi="Tahoma" w:cs="Tahoma"/>
          <w:bCs/>
          <w:sz w:val="20"/>
          <w:szCs w:val="20"/>
        </w:rPr>
        <w:t>Nizkoogljično</w:t>
      </w:r>
      <w:proofErr w:type="spellEnd"/>
      <w:r w:rsidR="00EE36C9" w:rsidRPr="00C07D89">
        <w:rPr>
          <w:rFonts w:ascii="Tahoma" w:hAnsi="Tahoma" w:cs="Tahoma"/>
          <w:bCs/>
          <w:sz w:val="20"/>
          <w:szCs w:val="20"/>
        </w:rPr>
        <w:t xml:space="preserve"> krožno gospodarstvo (cilj 8). </w:t>
      </w:r>
    </w:p>
    <w:p w:rsidR="00297509" w:rsidRPr="009F1AE8" w:rsidRDefault="00297509" w:rsidP="009F1AE8">
      <w:pPr>
        <w:spacing w:line="276" w:lineRule="auto"/>
        <w:ind w:left="426"/>
        <w:jc w:val="both"/>
        <w:rPr>
          <w:rFonts w:ascii="Tahoma" w:hAnsi="Tahoma" w:cs="Tahoma"/>
          <w:sz w:val="20"/>
          <w:szCs w:val="20"/>
        </w:rPr>
      </w:pPr>
    </w:p>
    <w:p w:rsidR="00A9500D" w:rsidRPr="00A9500D" w:rsidRDefault="00A9500D" w:rsidP="003C21A1">
      <w:pPr>
        <w:numPr>
          <w:ilvl w:val="0"/>
          <w:numId w:val="25"/>
        </w:numPr>
        <w:spacing w:line="276" w:lineRule="auto"/>
        <w:ind w:left="426" w:hanging="426"/>
        <w:jc w:val="both"/>
        <w:rPr>
          <w:rFonts w:ascii="Tahoma" w:hAnsi="Tahoma" w:cs="Tahoma"/>
          <w:sz w:val="20"/>
          <w:szCs w:val="20"/>
        </w:rPr>
      </w:pPr>
      <w:r w:rsidRPr="00A9500D">
        <w:rPr>
          <w:rFonts w:ascii="Tahoma" w:hAnsi="Tahoma" w:cs="Tahoma"/>
          <w:b/>
          <w:i/>
          <w:sz w:val="20"/>
          <w:szCs w:val="20"/>
        </w:rPr>
        <w:t>Slovenska industrijska politika – SIP</w:t>
      </w:r>
      <w:r w:rsidRPr="00A9500D">
        <w:rPr>
          <w:rFonts w:ascii="Tahoma" w:hAnsi="Tahoma" w:cs="Tahoma"/>
          <w:sz w:val="20"/>
          <w:szCs w:val="20"/>
          <w:vertAlign w:val="superscript"/>
        </w:rPr>
        <w:footnoteReference w:id="16"/>
      </w:r>
      <w:r w:rsidRPr="00A9500D">
        <w:rPr>
          <w:rFonts w:ascii="Tahoma" w:hAnsi="Tahoma" w:cs="Tahoma"/>
          <w:sz w:val="20"/>
          <w:szCs w:val="20"/>
        </w:rPr>
        <w:t>;</w:t>
      </w:r>
    </w:p>
    <w:p w:rsidR="00A9500D" w:rsidRPr="00A9500D" w:rsidRDefault="00A9500D" w:rsidP="003C21A1">
      <w:pPr>
        <w:numPr>
          <w:ilvl w:val="0"/>
          <w:numId w:val="25"/>
        </w:numPr>
        <w:spacing w:line="276" w:lineRule="auto"/>
        <w:ind w:left="426" w:hanging="426"/>
        <w:jc w:val="both"/>
        <w:rPr>
          <w:rFonts w:ascii="Tahoma" w:hAnsi="Tahoma" w:cs="Tahoma"/>
          <w:b/>
          <w:i/>
          <w:sz w:val="20"/>
          <w:szCs w:val="20"/>
        </w:rPr>
      </w:pPr>
      <w:r w:rsidRPr="00A9500D">
        <w:rPr>
          <w:rFonts w:ascii="Tahoma" w:hAnsi="Tahoma" w:cs="Tahoma"/>
          <w:b/>
          <w:i/>
          <w:sz w:val="20"/>
          <w:szCs w:val="20"/>
        </w:rPr>
        <w:t>Regionalni razvojni programi 2014-2020</w:t>
      </w:r>
      <w:r w:rsidRPr="00A9500D">
        <w:rPr>
          <w:rFonts w:ascii="Tahoma" w:hAnsi="Tahoma" w:cs="Tahoma"/>
          <w:b/>
          <w:i/>
          <w:sz w:val="20"/>
          <w:szCs w:val="20"/>
          <w:vertAlign w:val="superscript"/>
        </w:rPr>
        <w:footnoteReference w:id="17"/>
      </w:r>
      <w:r w:rsidRPr="00A9500D">
        <w:rPr>
          <w:rFonts w:ascii="Tahoma" w:hAnsi="Tahoma" w:cs="Tahoma"/>
          <w:b/>
          <w:i/>
          <w:sz w:val="20"/>
          <w:szCs w:val="20"/>
        </w:rPr>
        <w:t>;</w:t>
      </w:r>
    </w:p>
    <w:p w:rsidR="00A9500D" w:rsidRPr="00A9500D" w:rsidRDefault="00A9500D" w:rsidP="003C21A1">
      <w:pPr>
        <w:numPr>
          <w:ilvl w:val="0"/>
          <w:numId w:val="25"/>
        </w:numPr>
        <w:spacing w:line="276" w:lineRule="auto"/>
        <w:ind w:left="426" w:hanging="426"/>
        <w:jc w:val="both"/>
        <w:rPr>
          <w:rFonts w:ascii="Tahoma" w:hAnsi="Tahoma" w:cs="Tahoma"/>
          <w:b/>
          <w:i/>
          <w:sz w:val="20"/>
          <w:szCs w:val="20"/>
        </w:rPr>
      </w:pPr>
      <w:r w:rsidRPr="00A9500D">
        <w:rPr>
          <w:rFonts w:ascii="Tahoma" w:hAnsi="Tahoma" w:cs="Tahoma"/>
          <w:b/>
          <w:i/>
          <w:sz w:val="20"/>
          <w:szCs w:val="20"/>
        </w:rPr>
        <w:t xml:space="preserve">Nacionalni reformni program </w:t>
      </w:r>
      <w:r w:rsidR="00583DAA" w:rsidRPr="00583DAA">
        <w:rPr>
          <w:rFonts w:ascii="Tahoma" w:hAnsi="Tahoma" w:cs="Tahoma"/>
          <w:b/>
          <w:i/>
          <w:sz w:val="20"/>
          <w:szCs w:val="20"/>
        </w:rPr>
        <w:t>2018</w:t>
      </w:r>
      <w:r w:rsidR="00583DAA" w:rsidRPr="00583DAA">
        <w:rPr>
          <w:rStyle w:val="Sprotnaopomba-sklic"/>
          <w:rFonts w:ascii="Tahoma" w:hAnsi="Tahoma" w:cs="Tahoma"/>
          <w:b/>
          <w:i/>
          <w:sz w:val="20"/>
          <w:szCs w:val="20"/>
        </w:rPr>
        <w:footnoteReference w:id="18"/>
      </w:r>
      <w:r w:rsidR="00583DAA" w:rsidRPr="00583DAA">
        <w:rPr>
          <w:rFonts w:ascii="Tahoma" w:hAnsi="Tahoma" w:cs="Tahoma"/>
          <w:b/>
          <w:i/>
          <w:sz w:val="20"/>
          <w:szCs w:val="20"/>
        </w:rPr>
        <w:t xml:space="preserve">; </w:t>
      </w:r>
    </w:p>
    <w:p w:rsidR="00A9500D" w:rsidRPr="00A9500D" w:rsidRDefault="00A9500D" w:rsidP="003C21A1">
      <w:pPr>
        <w:numPr>
          <w:ilvl w:val="0"/>
          <w:numId w:val="25"/>
        </w:numPr>
        <w:spacing w:line="276" w:lineRule="auto"/>
        <w:ind w:left="426" w:hanging="426"/>
        <w:jc w:val="both"/>
        <w:rPr>
          <w:rFonts w:ascii="Tahoma" w:hAnsi="Tahoma" w:cs="Tahoma"/>
          <w:sz w:val="20"/>
          <w:szCs w:val="20"/>
        </w:rPr>
      </w:pPr>
      <w:r w:rsidRPr="00A9500D">
        <w:rPr>
          <w:rFonts w:ascii="Tahoma" w:hAnsi="Tahoma" w:cs="Tahoma"/>
          <w:b/>
          <w:i/>
          <w:sz w:val="20"/>
          <w:szCs w:val="20"/>
        </w:rPr>
        <w:t>Partnerski sporazum med Slovenijo in Evropsko komisijo za obdobje 2014–2020</w:t>
      </w:r>
      <w:r w:rsidRPr="00A9500D">
        <w:rPr>
          <w:rFonts w:ascii="Tahoma" w:hAnsi="Tahoma" w:cs="Tahoma"/>
          <w:sz w:val="20"/>
          <w:szCs w:val="20"/>
          <w:vertAlign w:val="superscript"/>
        </w:rPr>
        <w:footnoteReference w:id="19"/>
      </w:r>
      <w:r w:rsidRPr="00A9500D">
        <w:rPr>
          <w:rFonts w:ascii="Tahoma" w:hAnsi="Tahoma" w:cs="Tahoma"/>
          <w:sz w:val="20"/>
          <w:szCs w:val="20"/>
        </w:rPr>
        <w:t>, ki vključuje 11 tematski ciljev za različna področja. Tematski cilj 3 vključuje povečanje konkurenčnosti MSP.</w:t>
      </w:r>
    </w:p>
    <w:p w:rsidR="00A9500D" w:rsidRPr="00A9500D" w:rsidRDefault="00A9500D" w:rsidP="003C21A1">
      <w:pPr>
        <w:numPr>
          <w:ilvl w:val="0"/>
          <w:numId w:val="25"/>
        </w:numPr>
        <w:spacing w:line="276" w:lineRule="auto"/>
        <w:ind w:left="426" w:hanging="426"/>
        <w:jc w:val="both"/>
        <w:rPr>
          <w:rFonts w:ascii="Tahoma" w:hAnsi="Tahoma" w:cs="Tahoma"/>
          <w:sz w:val="20"/>
          <w:szCs w:val="20"/>
        </w:rPr>
      </w:pPr>
      <w:r w:rsidRPr="00A9500D">
        <w:rPr>
          <w:rFonts w:ascii="Tahoma" w:hAnsi="Tahoma" w:cs="Tahoma"/>
          <w:b/>
          <w:i/>
          <w:sz w:val="20"/>
          <w:szCs w:val="20"/>
        </w:rPr>
        <w:t>Strategija pametne specializacije</w:t>
      </w:r>
      <w:r w:rsidRPr="00A9500D">
        <w:rPr>
          <w:rFonts w:ascii="Tahoma" w:hAnsi="Tahoma" w:cs="Tahoma"/>
          <w:sz w:val="20"/>
          <w:szCs w:val="20"/>
          <w:vertAlign w:val="superscript"/>
        </w:rPr>
        <w:footnoteReference w:id="20"/>
      </w:r>
      <w:r w:rsidRPr="00A9500D">
        <w:rPr>
          <w:rFonts w:ascii="Tahoma" w:hAnsi="Tahoma" w:cs="Tahoma"/>
          <w:sz w:val="20"/>
          <w:szCs w:val="20"/>
        </w:rPr>
        <w:t>; ki predstavlja strateški in izvedbeni načrt za razvojno prestrukturiranje slovenskega gospodarstva in družbe s podporo EU sredstev v obdobju 2014-2020.</w:t>
      </w:r>
    </w:p>
    <w:p w:rsidR="00A9500D" w:rsidRPr="00A9500D" w:rsidRDefault="00A9500D" w:rsidP="00A9500D">
      <w:pPr>
        <w:spacing w:line="276" w:lineRule="auto"/>
        <w:jc w:val="both"/>
        <w:rPr>
          <w:rFonts w:ascii="Tahoma" w:hAnsi="Tahoma" w:cs="Tahoma"/>
          <w:sz w:val="20"/>
          <w:szCs w:val="20"/>
        </w:rPr>
      </w:pPr>
    </w:p>
    <w:p w:rsidR="00A9500D" w:rsidRPr="00A9500D" w:rsidRDefault="00A9500D" w:rsidP="00A9500D">
      <w:pPr>
        <w:spacing w:line="276" w:lineRule="auto"/>
        <w:jc w:val="both"/>
        <w:rPr>
          <w:rFonts w:ascii="Tahoma" w:hAnsi="Tahoma" w:cs="Tahoma"/>
          <w:sz w:val="20"/>
          <w:szCs w:val="20"/>
        </w:rPr>
      </w:pPr>
      <w:r w:rsidRPr="00A9500D">
        <w:rPr>
          <w:rFonts w:ascii="Tahoma" w:hAnsi="Tahoma" w:cs="Tahoma"/>
          <w:sz w:val="20"/>
          <w:szCs w:val="20"/>
        </w:rPr>
        <w:t xml:space="preserve">Zadosten dostop do zunanjega financiranja za MSP je ključnega pomena za doseganje </w:t>
      </w:r>
      <w:r w:rsidRPr="009F1AE8">
        <w:rPr>
          <w:rFonts w:ascii="Tahoma" w:hAnsi="Tahoma" w:cs="Tahoma"/>
          <w:sz w:val="20"/>
          <w:szCs w:val="20"/>
        </w:rPr>
        <w:t>gospodarske</w:t>
      </w:r>
      <w:r w:rsidR="00AB73E7" w:rsidRPr="009F1AE8">
        <w:rPr>
          <w:rFonts w:ascii="Tahoma" w:hAnsi="Tahoma" w:cs="Tahoma"/>
          <w:sz w:val="20"/>
          <w:szCs w:val="20"/>
        </w:rPr>
        <w:t>ga</w:t>
      </w:r>
      <w:r w:rsidRPr="009F1AE8">
        <w:rPr>
          <w:rFonts w:ascii="Tahoma" w:hAnsi="Tahoma" w:cs="Tahoma"/>
          <w:sz w:val="20"/>
          <w:szCs w:val="20"/>
        </w:rPr>
        <w:t xml:space="preserve"> </w:t>
      </w:r>
      <w:r w:rsidR="00AB73E7" w:rsidRPr="009F1AE8">
        <w:rPr>
          <w:rFonts w:ascii="Tahoma" w:hAnsi="Tahoma" w:cs="Tahoma"/>
          <w:sz w:val="20"/>
          <w:szCs w:val="20"/>
        </w:rPr>
        <w:t>razvoja</w:t>
      </w:r>
      <w:r w:rsidRPr="00A9500D">
        <w:rPr>
          <w:rFonts w:ascii="Tahoma" w:hAnsi="Tahoma" w:cs="Tahoma"/>
          <w:sz w:val="20"/>
          <w:szCs w:val="20"/>
        </w:rPr>
        <w:t>, ustvarjanja delovnih mest in konkurenčnosti podjetij. Za izboljšanje dostopa do financiranja za mala in srednja podjetja, Slovenski podjetniški sklad ponuja paleto posojilnih, garancijskih in lastniških instrumentov za ublažitev tržnih nepopolnosti pri financiranju MSP.</w:t>
      </w:r>
    </w:p>
    <w:p w:rsidR="00A9500D" w:rsidRPr="00A9500D" w:rsidRDefault="00A9500D" w:rsidP="00A9500D">
      <w:pPr>
        <w:spacing w:line="276" w:lineRule="auto"/>
        <w:jc w:val="both"/>
        <w:rPr>
          <w:rFonts w:ascii="Tahoma" w:hAnsi="Tahoma" w:cs="Tahoma"/>
          <w:sz w:val="20"/>
          <w:szCs w:val="20"/>
        </w:rPr>
      </w:pPr>
    </w:p>
    <w:p w:rsidR="00A9500D" w:rsidRPr="00A9500D" w:rsidRDefault="00A9500D" w:rsidP="00A9500D">
      <w:pPr>
        <w:spacing w:line="276" w:lineRule="auto"/>
        <w:jc w:val="both"/>
        <w:rPr>
          <w:rFonts w:ascii="Tahoma" w:hAnsi="Tahoma" w:cs="Tahoma"/>
          <w:sz w:val="20"/>
          <w:szCs w:val="20"/>
        </w:rPr>
      </w:pPr>
      <w:r w:rsidRPr="00A9500D">
        <w:rPr>
          <w:rFonts w:ascii="Tahoma" w:hAnsi="Tahoma" w:cs="Tahoma"/>
          <w:sz w:val="20"/>
          <w:szCs w:val="20"/>
        </w:rPr>
        <w:t>Vse aktivnosti Sklada temeljijo na zgornjih strateških dokumentih, predvsem pa temeljijo na definiranih tržnih vrzelih in izhajajočih potrebah podjetniškega sektorja:</w:t>
      </w:r>
    </w:p>
    <w:p w:rsidR="00A9500D" w:rsidRPr="00A9500D" w:rsidRDefault="00A9500D" w:rsidP="00A9500D">
      <w:pPr>
        <w:spacing w:line="276" w:lineRule="auto"/>
        <w:jc w:val="both"/>
        <w:rPr>
          <w:rFonts w:ascii="Tahoma" w:hAnsi="Tahoma" w:cs="Tahoma"/>
          <w:sz w:val="20"/>
          <w:szCs w:val="20"/>
        </w:rPr>
      </w:pPr>
    </w:p>
    <w:p w:rsidR="00A9500D" w:rsidRPr="00A9500D" w:rsidRDefault="00A9500D" w:rsidP="003C21A1">
      <w:pPr>
        <w:numPr>
          <w:ilvl w:val="0"/>
          <w:numId w:val="60"/>
        </w:numPr>
        <w:spacing w:line="276" w:lineRule="auto"/>
        <w:jc w:val="both"/>
        <w:rPr>
          <w:rFonts w:ascii="Tahoma" w:hAnsi="Tahoma" w:cs="Tahoma"/>
          <w:sz w:val="20"/>
          <w:szCs w:val="20"/>
        </w:rPr>
      </w:pPr>
      <w:r w:rsidRPr="00A9500D">
        <w:rPr>
          <w:rFonts w:ascii="Tahoma" w:hAnsi="Tahoma" w:cs="Tahoma"/>
          <w:sz w:val="20"/>
          <w:szCs w:val="20"/>
        </w:rPr>
        <w:t xml:space="preserve">Mala in srednje velika podjetja (MSP) podpirajo gospodarstvo EU ter prispevajo k ustvarjanju delovnih mest in gospodarske rasti. Po najnovejšem </w:t>
      </w:r>
      <w:r w:rsidRPr="00A9500D">
        <w:rPr>
          <w:rFonts w:ascii="Tahoma" w:hAnsi="Tahoma" w:cs="Tahoma"/>
          <w:b/>
          <w:sz w:val="20"/>
          <w:szCs w:val="20"/>
        </w:rPr>
        <w:t>Letnem poročilu Evropske komisije (ES) o malih in srednje velikih podjetjih</w:t>
      </w:r>
      <w:r w:rsidRPr="00A9500D">
        <w:rPr>
          <w:rFonts w:ascii="Tahoma" w:hAnsi="Tahoma" w:cs="Tahoma"/>
          <w:sz w:val="20"/>
          <w:szCs w:val="20"/>
          <w:vertAlign w:val="superscript"/>
        </w:rPr>
        <w:footnoteReference w:id="21"/>
      </w:r>
      <w:r w:rsidRPr="00A9500D">
        <w:rPr>
          <w:rFonts w:ascii="Tahoma" w:hAnsi="Tahoma" w:cs="Tahoma"/>
          <w:sz w:val="20"/>
          <w:szCs w:val="20"/>
        </w:rPr>
        <w:t xml:space="preserve"> je bilo v EU 23 milijonov MSP, kar predstavlja 99,8 odstotka vseh nefinančnih podjetij. Le ti zaposlujejo 90 milijonov ljudi, kar pomeni dve tretjini vseh zaposlitev in ustvarijo 3,2 bilijona EUR dodane vrednosti (3/5 celotne dodane vrednosti). Večino MSP predstavljajo </w:t>
      </w:r>
      <w:proofErr w:type="spellStart"/>
      <w:r w:rsidRPr="00A9500D">
        <w:rPr>
          <w:rFonts w:ascii="Tahoma" w:hAnsi="Tahoma" w:cs="Tahoma"/>
          <w:sz w:val="20"/>
          <w:szCs w:val="20"/>
        </w:rPr>
        <w:t>mikro</w:t>
      </w:r>
      <w:proofErr w:type="spellEnd"/>
      <w:r w:rsidRPr="00A9500D">
        <w:rPr>
          <w:rFonts w:ascii="Tahoma" w:hAnsi="Tahoma" w:cs="Tahoma"/>
          <w:sz w:val="20"/>
          <w:szCs w:val="20"/>
        </w:rPr>
        <w:t xml:space="preserve"> podjetja. </w:t>
      </w:r>
    </w:p>
    <w:p w:rsidR="00A9500D" w:rsidRPr="00A9500D" w:rsidRDefault="00A9500D" w:rsidP="00A9500D">
      <w:pPr>
        <w:spacing w:line="276" w:lineRule="auto"/>
        <w:jc w:val="both"/>
        <w:rPr>
          <w:rFonts w:ascii="Tahoma" w:hAnsi="Tahoma" w:cs="Tahoma"/>
          <w:sz w:val="20"/>
          <w:szCs w:val="20"/>
        </w:rPr>
      </w:pPr>
    </w:p>
    <w:p w:rsidR="00A9500D" w:rsidRPr="00A9500D" w:rsidRDefault="00A9500D" w:rsidP="003C21A1">
      <w:pPr>
        <w:numPr>
          <w:ilvl w:val="0"/>
          <w:numId w:val="56"/>
        </w:numPr>
        <w:spacing w:line="276" w:lineRule="auto"/>
        <w:contextualSpacing/>
        <w:jc w:val="both"/>
        <w:rPr>
          <w:rFonts w:ascii="Tahoma" w:eastAsia="Calibri" w:hAnsi="Tahoma" w:cs="Tahoma"/>
          <w:sz w:val="20"/>
          <w:szCs w:val="20"/>
          <w:lang w:eastAsia="en-US"/>
        </w:rPr>
      </w:pPr>
      <w:r w:rsidRPr="00A9500D">
        <w:rPr>
          <w:rFonts w:ascii="Tahoma" w:eastAsia="Calibri" w:hAnsi="Tahoma" w:cs="Tahoma"/>
          <w:b/>
          <w:sz w:val="20"/>
          <w:szCs w:val="20"/>
          <w:lang w:eastAsia="en-US"/>
        </w:rPr>
        <w:t xml:space="preserve">Globalni podjetniški monitor (Global </w:t>
      </w:r>
      <w:proofErr w:type="spellStart"/>
      <w:r w:rsidRPr="00A9500D">
        <w:rPr>
          <w:rFonts w:ascii="Tahoma" w:eastAsia="Calibri" w:hAnsi="Tahoma" w:cs="Tahoma"/>
          <w:b/>
          <w:sz w:val="20"/>
          <w:szCs w:val="20"/>
          <w:lang w:eastAsia="en-US"/>
        </w:rPr>
        <w:t>Entrepreneurship</w:t>
      </w:r>
      <w:proofErr w:type="spellEnd"/>
      <w:r w:rsidRPr="00A9500D">
        <w:rPr>
          <w:rFonts w:ascii="Tahoma" w:eastAsia="Calibri" w:hAnsi="Tahoma" w:cs="Tahoma"/>
          <w:b/>
          <w:sz w:val="20"/>
          <w:szCs w:val="20"/>
          <w:lang w:eastAsia="en-US"/>
        </w:rPr>
        <w:t xml:space="preserve"> Monitor-GEM</w:t>
      </w:r>
      <w:r w:rsidRPr="00A9500D">
        <w:rPr>
          <w:rFonts w:ascii="Tahoma" w:eastAsia="Calibri" w:hAnsi="Tahoma" w:cs="Tahoma"/>
          <w:sz w:val="20"/>
          <w:szCs w:val="20"/>
          <w:lang w:eastAsia="en-US"/>
        </w:rPr>
        <w:t>)</w:t>
      </w:r>
      <w:r w:rsidRPr="00A9500D">
        <w:rPr>
          <w:rFonts w:ascii="Tahoma" w:eastAsia="Calibri" w:hAnsi="Tahoma" w:cs="Tahoma"/>
          <w:b/>
          <w:sz w:val="20"/>
          <w:szCs w:val="20"/>
          <w:vertAlign w:val="superscript"/>
          <w:lang w:eastAsia="en-US"/>
        </w:rPr>
        <w:footnoteReference w:id="22"/>
      </w:r>
      <w:r w:rsidRPr="00A9500D">
        <w:rPr>
          <w:rFonts w:ascii="Tahoma" w:eastAsia="Calibri" w:hAnsi="Tahoma" w:cs="Tahoma"/>
          <w:b/>
          <w:sz w:val="20"/>
          <w:szCs w:val="20"/>
          <w:lang w:eastAsia="en-US"/>
        </w:rPr>
        <w:t xml:space="preserve"> </w:t>
      </w:r>
      <w:r w:rsidRPr="00A9500D">
        <w:rPr>
          <w:rFonts w:ascii="Tahoma" w:eastAsia="Calibri" w:hAnsi="Tahoma" w:cs="Tahoma"/>
          <w:sz w:val="20"/>
          <w:szCs w:val="20"/>
          <w:lang w:eastAsia="en-US"/>
        </w:rPr>
        <w:t>predstavlja največjo svetovno raziskavo na področju podjetništva, ki v 19 letih</w:t>
      </w:r>
      <w:r w:rsidRPr="00A9500D">
        <w:rPr>
          <w:rFonts w:ascii="Tahoma" w:eastAsia="Calibri" w:hAnsi="Tahoma" w:cs="Tahoma"/>
          <w:sz w:val="20"/>
          <w:szCs w:val="20"/>
          <w:vertAlign w:val="superscript"/>
          <w:lang w:eastAsia="en-US"/>
        </w:rPr>
        <w:footnoteReference w:id="23"/>
      </w:r>
      <w:r w:rsidRPr="00A9500D">
        <w:rPr>
          <w:rFonts w:ascii="Tahoma" w:eastAsia="Calibri" w:hAnsi="Tahoma" w:cs="Tahoma"/>
          <w:sz w:val="20"/>
          <w:szCs w:val="20"/>
          <w:vertAlign w:val="superscript"/>
          <w:lang w:eastAsia="en-US"/>
        </w:rPr>
        <w:t xml:space="preserve"> </w:t>
      </w:r>
      <w:r w:rsidRPr="00A9500D">
        <w:rPr>
          <w:rFonts w:ascii="Tahoma" w:eastAsia="Calibri" w:hAnsi="Tahoma" w:cs="Tahoma"/>
          <w:sz w:val="20"/>
          <w:szCs w:val="20"/>
          <w:lang w:eastAsia="en-US"/>
        </w:rPr>
        <w:t xml:space="preserve">omogoča temeljit vpogled v svet podjetništva. </w:t>
      </w:r>
      <w:r w:rsidRPr="00A9500D">
        <w:rPr>
          <w:rFonts w:ascii="Tahoma" w:eastAsia="Calibri" w:hAnsi="Tahoma" w:cs="Tahoma"/>
          <w:b/>
          <w:sz w:val="20"/>
          <w:szCs w:val="20"/>
          <w:lang w:eastAsia="en-US"/>
        </w:rPr>
        <w:t>Slovenija</w:t>
      </w:r>
      <w:r w:rsidRPr="00A9500D">
        <w:rPr>
          <w:rFonts w:ascii="Tahoma" w:eastAsia="Calibri" w:hAnsi="Tahoma" w:cs="Tahoma"/>
          <w:sz w:val="20"/>
          <w:szCs w:val="20"/>
          <w:lang w:eastAsia="en-US"/>
        </w:rPr>
        <w:t xml:space="preserve"> sodeluje v svetovnem timu Globalnega podjetniškega monitorja</w:t>
      </w:r>
      <w:r w:rsidRPr="00A9500D">
        <w:rPr>
          <w:rFonts w:ascii="Calibri" w:eastAsia="Calibri" w:hAnsi="Calibri"/>
          <w:color w:val="000000"/>
          <w:sz w:val="20"/>
          <w:szCs w:val="20"/>
          <w:vertAlign w:val="superscript"/>
          <w:lang w:eastAsia="en-US"/>
        </w:rPr>
        <w:footnoteReference w:id="24"/>
      </w:r>
      <w:r w:rsidRPr="00A9500D">
        <w:rPr>
          <w:rFonts w:ascii="Tahoma" w:eastAsia="Calibri" w:hAnsi="Tahoma" w:cs="Tahoma"/>
          <w:sz w:val="20"/>
          <w:szCs w:val="20"/>
          <w:lang w:eastAsia="en-US"/>
        </w:rPr>
        <w:t xml:space="preserve"> že vse od leta 2002. Podatki raziskave za leto 2017 kažejo, da je Slovenija glede podjetniške zmogljivosti in odnosa družbe do podjetništva zelo pozitivno naravnana, saj kar 53,3 % ljudi zatrjuje, da so usposobljeni za podjetništvo. To nas uvršča na 18. mesto na svetu in na 1. mesto med evropskimi državami, ki so sodelovale v raziskavi. Krepijo se tudi podjetniške namere ljudi, saj je v letu 2016 bilo 14,3 % odraslih posameznikov, ki razmišljajo o tem, da bi ustanovili lastno podjetje; v letu 2017 pa je bilo teh posameznikov 16,7 %. Slovenija se po podjetniški aktivnosti uvršča na 6. mesto med evropskimi državami GEM.     </w:t>
      </w:r>
    </w:p>
    <w:p w:rsidR="00A9500D" w:rsidRPr="00A9500D" w:rsidRDefault="00A9500D" w:rsidP="00A9500D">
      <w:pPr>
        <w:spacing w:line="276" w:lineRule="auto"/>
        <w:ind w:left="360"/>
        <w:contextualSpacing/>
        <w:jc w:val="both"/>
        <w:rPr>
          <w:rFonts w:ascii="Tahoma" w:eastAsia="Calibri" w:hAnsi="Tahoma" w:cs="Tahoma"/>
          <w:sz w:val="20"/>
          <w:szCs w:val="20"/>
          <w:lang w:eastAsia="en-US"/>
        </w:rPr>
      </w:pPr>
    </w:p>
    <w:p w:rsidR="00A9500D" w:rsidRPr="00A9500D" w:rsidRDefault="00A9500D" w:rsidP="003C21A1">
      <w:pPr>
        <w:numPr>
          <w:ilvl w:val="0"/>
          <w:numId w:val="57"/>
        </w:numPr>
        <w:spacing w:line="276" w:lineRule="auto"/>
        <w:ind w:left="284" w:hanging="284"/>
        <w:contextualSpacing/>
        <w:jc w:val="both"/>
        <w:rPr>
          <w:rFonts w:ascii="Tahoma" w:hAnsi="Tahoma" w:cs="Tahoma"/>
          <w:sz w:val="20"/>
          <w:szCs w:val="20"/>
        </w:rPr>
      </w:pPr>
      <w:r w:rsidRPr="00A9500D">
        <w:rPr>
          <w:rFonts w:ascii="Tahoma" w:hAnsi="Tahoma" w:cs="Tahoma"/>
          <w:sz w:val="20"/>
          <w:szCs w:val="20"/>
        </w:rPr>
        <w:t xml:space="preserve">Slovenija je v sklopu </w:t>
      </w:r>
      <w:r w:rsidRPr="00A9500D">
        <w:rPr>
          <w:rFonts w:ascii="Tahoma" w:hAnsi="Tahoma" w:cs="Tahoma"/>
          <w:b/>
          <w:sz w:val="20"/>
          <w:szCs w:val="20"/>
        </w:rPr>
        <w:t>Poročila o svetovni konkurenčnosti</w:t>
      </w:r>
      <w:r w:rsidRPr="00A9500D">
        <w:rPr>
          <w:rFonts w:ascii="Tahoma" w:hAnsi="Tahoma" w:cs="Tahoma"/>
          <w:sz w:val="20"/>
          <w:szCs w:val="20"/>
        </w:rPr>
        <w:t xml:space="preserve"> </w:t>
      </w:r>
      <w:r w:rsidRPr="00A9500D">
        <w:rPr>
          <w:rFonts w:ascii="Tahoma" w:hAnsi="Tahoma" w:cs="Tahoma"/>
          <w:b/>
          <w:sz w:val="20"/>
          <w:szCs w:val="20"/>
        </w:rPr>
        <w:t>2016-2017</w:t>
      </w:r>
      <w:r w:rsidRPr="00A9500D">
        <w:rPr>
          <w:rFonts w:ascii="Tahoma" w:hAnsi="Tahoma" w:cs="Tahoma"/>
          <w:i/>
          <w:sz w:val="20"/>
          <w:szCs w:val="20"/>
          <w:vertAlign w:val="superscript"/>
        </w:rPr>
        <w:footnoteReference w:id="25"/>
      </w:r>
      <w:r w:rsidRPr="00A9500D">
        <w:rPr>
          <w:rFonts w:ascii="Tahoma" w:hAnsi="Tahoma" w:cs="Tahoma"/>
          <w:sz w:val="20"/>
          <w:szCs w:val="20"/>
        </w:rPr>
        <w:t xml:space="preserve">, ki ga je objavil Svetovni gospodarski forum, </w:t>
      </w:r>
      <w:r w:rsidRPr="00A9500D">
        <w:rPr>
          <w:rFonts w:ascii="Tahoma" w:hAnsi="Tahoma" w:cs="Tahoma"/>
          <w:bCs/>
          <w:sz w:val="20"/>
          <w:szCs w:val="20"/>
        </w:rPr>
        <w:t xml:space="preserve">v letu 2016 s skupno oceno (4,39) pridobila 3 mesta </w:t>
      </w:r>
      <w:r w:rsidRPr="00A9500D">
        <w:rPr>
          <w:rFonts w:ascii="Tahoma" w:hAnsi="Tahoma" w:cs="Tahoma"/>
          <w:sz w:val="20"/>
          <w:szCs w:val="20"/>
        </w:rPr>
        <w:t xml:space="preserve">in se med 138 državami uvrstila na </w:t>
      </w:r>
      <w:r w:rsidRPr="00A9500D">
        <w:rPr>
          <w:rFonts w:ascii="Tahoma" w:hAnsi="Tahoma" w:cs="Tahoma"/>
          <w:bCs/>
          <w:sz w:val="20"/>
          <w:szCs w:val="20"/>
        </w:rPr>
        <w:t>56. mesto</w:t>
      </w:r>
      <w:r w:rsidRPr="00A9500D">
        <w:rPr>
          <w:rFonts w:ascii="Tahoma" w:hAnsi="Tahoma" w:cs="Tahoma"/>
          <w:sz w:val="20"/>
          <w:szCs w:val="20"/>
        </w:rPr>
        <w:t xml:space="preserve">.  Slovenija se v sklopu zgoraj omenjenega poročila uvršča med 37 inovativno naravnanih držav iz česar izhaja velik potencial, ki ga prepoznava tudi Sklad in zato daje velik poudarek na podporo tehnološko inovativnih projektov. </w:t>
      </w:r>
    </w:p>
    <w:p w:rsidR="00A9500D" w:rsidRPr="00A9500D" w:rsidRDefault="00A9500D" w:rsidP="00A9500D">
      <w:pPr>
        <w:spacing w:line="276" w:lineRule="auto"/>
        <w:ind w:left="284"/>
        <w:contextualSpacing/>
        <w:jc w:val="both"/>
        <w:rPr>
          <w:rFonts w:ascii="Tahoma" w:hAnsi="Tahoma" w:cs="Tahoma"/>
          <w:sz w:val="20"/>
          <w:szCs w:val="20"/>
        </w:rPr>
      </w:pPr>
    </w:p>
    <w:p w:rsidR="00A9500D" w:rsidRPr="00A9500D" w:rsidRDefault="00A9500D" w:rsidP="003C21A1">
      <w:pPr>
        <w:numPr>
          <w:ilvl w:val="0"/>
          <w:numId w:val="57"/>
        </w:numPr>
        <w:spacing w:line="276" w:lineRule="auto"/>
        <w:ind w:left="284" w:hanging="284"/>
        <w:contextualSpacing/>
        <w:jc w:val="both"/>
        <w:rPr>
          <w:rFonts w:ascii="Tahoma" w:hAnsi="Tahoma" w:cs="Tahoma"/>
          <w:sz w:val="20"/>
          <w:szCs w:val="20"/>
        </w:rPr>
      </w:pPr>
      <w:r w:rsidRPr="00A9500D">
        <w:rPr>
          <w:rFonts w:ascii="Tahoma" w:hAnsi="Tahoma" w:cs="Tahoma"/>
          <w:sz w:val="20"/>
          <w:szCs w:val="20"/>
        </w:rPr>
        <w:t>Vse raziskave in ankete kažejo, da je dostopnost do virov financiranja ena najtežje premostljivih ovir za vsa podjetja, še posebej za MSP, zato so ukrepi za financiranje podjetij nujno potrebni. Usmeritve za podporo</w:t>
      </w:r>
      <w:r w:rsidRPr="00A9500D">
        <w:rPr>
          <w:rFonts w:ascii="Tahoma" w:hAnsi="Tahoma" w:cs="Tahoma"/>
          <w:sz w:val="20"/>
          <w:szCs w:val="20"/>
          <w:vertAlign w:val="superscript"/>
        </w:rPr>
        <w:footnoteReference w:id="26"/>
      </w:r>
      <w:r w:rsidRPr="00A9500D">
        <w:rPr>
          <w:rFonts w:ascii="Tahoma" w:hAnsi="Tahoma" w:cs="Tahoma"/>
          <w:sz w:val="20"/>
          <w:szCs w:val="20"/>
        </w:rPr>
        <w:t>:</w:t>
      </w:r>
    </w:p>
    <w:p w:rsidR="00A9500D" w:rsidRPr="00A9500D" w:rsidRDefault="00A9500D" w:rsidP="003C21A1">
      <w:pPr>
        <w:numPr>
          <w:ilvl w:val="0"/>
          <w:numId w:val="62"/>
        </w:numPr>
        <w:spacing w:line="276" w:lineRule="auto"/>
        <w:contextualSpacing/>
        <w:jc w:val="both"/>
        <w:rPr>
          <w:rFonts w:ascii="Tahoma" w:eastAsia="Calibri" w:hAnsi="Tahoma" w:cs="Tahoma"/>
          <w:sz w:val="20"/>
          <w:szCs w:val="20"/>
          <w:lang w:eastAsia="en-US"/>
        </w:rPr>
      </w:pPr>
      <w:r w:rsidRPr="00A9500D">
        <w:rPr>
          <w:rFonts w:ascii="Tahoma" w:eastAsia="Calibri" w:hAnsi="Tahoma" w:cs="Tahoma"/>
          <w:sz w:val="20"/>
          <w:szCs w:val="20"/>
          <w:lang w:eastAsia="en-US"/>
        </w:rPr>
        <w:t xml:space="preserve">Podpora rasti in razvoju podjetij ter širitvi na tuje trge, preko dolžniških virov financiranja </w:t>
      </w:r>
    </w:p>
    <w:p w:rsidR="00A9500D" w:rsidRPr="00A9500D" w:rsidRDefault="00A9500D" w:rsidP="003C21A1">
      <w:pPr>
        <w:numPr>
          <w:ilvl w:val="0"/>
          <w:numId w:val="62"/>
        </w:numPr>
        <w:spacing w:line="276" w:lineRule="auto"/>
        <w:contextualSpacing/>
        <w:jc w:val="both"/>
        <w:rPr>
          <w:rFonts w:ascii="Tahoma" w:eastAsia="Calibri" w:hAnsi="Tahoma" w:cs="Tahoma"/>
          <w:sz w:val="20"/>
          <w:szCs w:val="20"/>
          <w:lang w:eastAsia="en-US"/>
        </w:rPr>
      </w:pPr>
      <w:r w:rsidRPr="00A9500D">
        <w:rPr>
          <w:rFonts w:ascii="Tahoma" w:eastAsia="Calibri" w:hAnsi="Tahoma" w:cs="Tahoma"/>
          <w:sz w:val="20"/>
          <w:szCs w:val="20"/>
          <w:lang w:eastAsia="en-US"/>
        </w:rPr>
        <w:t>Nadaljnji razvoj lastniški virov financiranja (krepitev in učinkovito delovanje skladov semenskega in tveganega kapitala), ter razvoj drugih oblik financiranja, vključno z javno-zasebnim partnerstvom.</w:t>
      </w:r>
    </w:p>
    <w:p w:rsidR="00A9500D" w:rsidRPr="00A9500D" w:rsidRDefault="00A9500D" w:rsidP="003C21A1">
      <w:pPr>
        <w:numPr>
          <w:ilvl w:val="0"/>
          <w:numId w:val="62"/>
        </w:numPr>
        <w:spacing w:line="276" w:lineRule="auto"/>
        <w:contextualSpacing/>
        <w:jc w:val="both"/>
        <w:rPr>
          <w:rFonts w:ascii="Tahoma" w:eastAsia="Calibri" w:hAnsi="Tahoma" w:cs="Tahoma"/>
          <w:sz w:val="20"/>
          <w:szCs w:val="20"/>
          <w:lang w:eastAsia="en-US"/>
        </w:rPr>
      </w:pPr>
      <w:r w:rsidRPr="00A9500D">
        <w:rPr>
          <w:rFonts w:ascii="Tahoma" w:eastAsia="Calibri" w:hAnsi="Tahoma" w:cs="Tahoma"/>
          <w:sz w:val="20"/>
          <w:szCs w:val="20"/>
          <w:lang w:eastAsia="en-US"/>
        </w:rPr>
        <w:t>Spodbujanje podjetništva za mlade/</w:t>
      </w:r>
      <w:proofErr w:type="spellStart"/>
      <w:r w:rsidRPr="00A9500D">
        <w:rPr>
          <w:rFonts w:ascii="Tahoma" w:eastAsia="Calibri" w:hAnsi="Tahoma" w:cs="Tahoma"/>
          <w:sz w:val="20"/>
          <w:szCs w:val="20"/>
          <w:lang w:eastAsia="en-US"/>
        </w:rPr>
        <w:t>mikropodjetnike</w:t>
      </w:r>
      <w:proofErr w:type="spellEnd"/>
      <w:r w:rsidRPr="00A9500D">
        <w:rPr>
          <w:rFonts w:ascii="Tahoma" w:eastAsia="Calibri" w:hAnsi="Tahoma" w:cs="Tahoma"/>
          <w:sz w:val="20"/>
          <w:szCs w:val="20"/>
          <w:lang w:eastAsia="en-US"/>
        </w:rPr>
        <w:t xml:space="preserve">. </w:t>
      </w:r>
    </w:p>
    <w:p w:rsidR="00A9500D" w:rsidRPr="00A9500D" w:rsidRDefault="00A9500D" w:rsidP="00A9500D">
      <w:pPr>
        <w:spacing w:line="276" w:lineRule="auto"/>
        <w:ind w:left="284"/>
        <w:contextualSpacing/>
        <w:jc w:val="both"/>
        <w:rPr>
          <w:rFonts w:ascii="Tahoma" w:hAnsi="Tahoma" w:cs="Tahoma"/>
          <w:sz w:val="20"/>
          <w:szCs w:val="20"/>
        </w:rPr>
      </w:pPr>
    </w:p>
    <w:p w:rsidR="00A9500D" w:rsidRPr="00A9500D" w:rsidRDefault="00A9500D" w:rsidP="003C21A1">
      <w:pPr>
        <w:numPr>
          <w:ilvl w:val="0"/>
          <w:numId w:val="57"/>
        </w:numPr>
        <w:spacing w:line="276" w:lineRule="auto"/>
        <w:ind w:left="284" w:hanging="284"/>
        <w:contextualSpacing/>
        <w:jc w:val="both"/>
        <w:rPr>
          <w:rFonts w:ascii="Tahoma" w:hAnsi="Tahoma" w:cs="Tahoma"/>
          <w:sz w:val="20"/>
          <w:szCs w:val="20"/>
        </w:rPr>
      </w:pPr>
      <w:r w:rsidRPr="00A9500D">
        <w:rPr>
          <w:rFonts w:ascii="Tahoma" w:hAnsi="Tahoma" w:cs="Tahoma"/>
          <w:b/>
          <w:sz w:val="20"/>
          <w:szCs w:val="20"/>
        </w:rPr>
        <w:t>Poročilo Evropske Komisije za Slovenije</w:t>
      </w:r>
      <w:r w:rsidRPr="00A9500D">
        <w:rPr>
          <w:rFonts w:ascii="Tahoma" w:hAnsi="Tahoma" w:cs="Tahoma"/>
          <w:sz w:val="20"/>
          <w:szCs w:val="20"/>
          <w:vertAlign w:val="superscript"/>
        </w:rPr>
        <w:footnoteReference w:id="27"/>
      </w:r>
      <w:r w:rsidRPr="00A9500D">
        <w:rPr>
          <w:rFonts w:ascii="Tahoma" w:hAnsi="Tahoma" w:cs="Tahoma"/>
          <w:sz w:val="20"/>
          <w:szCs w:val="20"/>
        </w:rPr>
        <w:t xml:space="preserve"> poudarja, da je Slovenija pri izboljšanju pogojev financiranja za kreditno sposobna podjetja dosegla določen napredek (priporočilo št. 3). Dostop do financiranja za mala in srednja podjetja (MSP) se je izboljšal in je na ravni povprečja EU. Pričakuje se, da se bo dostop do financiranja za podjetja še izboljševal ob popuščanju pritiska </w:t>
      </w:r>
      <w:proofErr w:type="spellStart"/>
      <w:r w:rsidRPr="00A9500D">
        <w:rPr>
          <w:rFonts w:ascii="Tahoma" w:hAnsi="Tahoma" w:cs="Tahoma"/>
          <w:sz w:val="20"/>
          <w:szCs w:val="20"/>
        </w:rPr>
        <w:t>razdolževanja</w:t>
      </w:r>
      <w:proofErr w:type="spellEnd"/>
      <w:r w:rsidRPr="00A9500D">
        <w:rPr>
          <w:rFonts w:ascii="Tahoma" w:hAnsi="Tahoma" w:cs="Tahoma"/>
          <w:sz w:val="20"/>
          <w:szCs w:val="20"/>
        </w:rPr>
        <w:t xml:space="preserve">. Po podatkih Eurostata je Slovenija ena od držav z najmanjšim deležem hitrorastočih podjetij. Čeprav se je dostop do financiranja izboljšal, je obseg alternativnega financiranja prek tveganega in semenskega kapitala še vedno majhen, kar ovira rast mladih in inovativnih podjetij. </w:t>
      </w:r>
    </w:p>
    <w:p w:rsidR="00A9500D" w:rsidRPr="00A9500D" w:rsidRDefault="00A9500D" w:rsidP="00A9500D">
      <w:pPr>
        <w:spacing w:line="276" w:lineRule="auto"/>
        <w:ind w:left="284"/>
        <w:contextualSpacing/>
        <w:jc w:val="both"/>
        <w:rPr>
          <w:rFonts w:ascii="Tahoma" w:hAnsi="Tahoma" w:cs="Tahoma"/>
          <w:sz w:val="20"/>
          <w:szCs w:val="20"/>
        </w:rPr>
      </w:pPr>
    </w:p>
    <w:p w:rsidR="00A9500D" w:rsidRPr="00A9500D" w:rsidRDefault="00A9500D" w:rsidP="003C21A1">
      <w:pPr>
        <w:numPr>
          <w:ilvl w:val="0"/>
          <w:numId w:val="57"/>
        </w:numPr>
        <w:spacing w:line="276" w:lineRule="auto"/>
        <w:ind w:left="284" w:hanging="284"/>
        <w:contextualSpacing/>
        <w:jc w:val="both"/>
        <w:rPr>
          <w:rFonts w:ascii="Tahoma" w:hAnsi="Tahoma" w:cs="Tahoma"/>
          <w:sz w:val="20"/>
          <w:szCs w:val="20"/>
        </w:rPr>
      </w:pPr>
      <w:r w:rsidRPr="00A9500D">
        <w:rPr>
          <w:rFonts w:ascii="Tahoma" w:hAnsi="Tahoma" w:cs="Tahoma"/>
          <w:sz w:val="20"/>
          <w:szCs w:val="20"/>
        </w:rPr>
        <w:t>Raziskava Evropske Komisije in Evropske Centralne Banke (ECB) o dostopu do financiranja podjetij (</w:t>
      </w:r>
      <w:proofErr w:type="spellStart"/>
      <w:r w:rsidRPr="00A9500D">
        <w:rPr>
          <w:rFonts w:ascii="Tahoma" w:hAnsi="Tahoma" w:cs="Tahoma"/>
          <w:b/>
          <w:sz w:val="20"/>
          <w:szCs w:val="20"/>
        </w:rPr>
        <w:t>Survey</w:t>
      </w:r>
      <w:proofErr w:type="spellEnd"/>
      <w:r w:rsidRPr="00A9500D">
        <w:rPr>
          <w:rFonts w:ascii="Tahoma" w:hAnsi="Tahoma" w:cs="Tahoma"/>
          <w:b/>
          <w:sz w:val="20"/>
          <w:szCs w:val="20"/>
        </w:rPr>
        <w:t xml:space="preserve"> on </w:t>
      </w:r>
      <w:proofErr w:type="spellStart"/>
      <w:r w:rsidRPr="00A9500D">
        <w:rPr>
          <w:rFonts w:ascii="Tahoma" w:hAnsi="Tahoma" w:cs="Tahoma"/>
          <w:b/>
          <w:sz w:val="20"/>
          <w:szCs w:val="20"/>
        </w:rPr>
        <w:t>the</w:t>
      </w:r>
      <w:proofErr w:type="spellEnd"/>
      <w:r w:rsidRPr="00A9500D">
        <w:rPr>
          <w:rFonts w:ascii="Tahoma" w:hAnsi="Tahoma" w:cs="Tahoma"/>
          <w:b/>
          <w:sz w:val="20"/>
          <w:szCs w:val="20"/>
        </w:rPr>
        <w:t xml:space="preserve"> Access to Finance </w:t>
      </w:r>
      <w:proofErr w:type="spellStart"/>
      <w:r w:rsidRPr="00A9500D">
        <w:rPr>
          <w:rFonts w:ascii="Tahoma" w:hAnsi="Tahoma" w:cs="Tahoma"/>
          <w:b/>
          <w:sz w:val="20"/>
          <w:szCs w:val="20"/>
        </w:rPr>
        <w:t>of</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Enterprises</w:t>
      </w:r>
      <w:proofErr w:type="spellEnd"/>
      <w:r w:rsidRPr="00A9500D">
        <w:rPr>
          <w:rFonts w:ascii="Tahoma" w:hAnsi="Tahoma" w:cs="Tahoma"/>
          <w:b/>
          <w:sz w:val="20"/>
          <w:szCs w:val="20"/>
        </w:rPr>
        <w:t xml:space="preserve"> (SAFE</w:t>
      </w:r>
      <w:r w:rsidRPr="00A9500D">
        <w:rPr>
          <w:rFonts w:ascii="Tahoma" w:hAnsi="Tahoma" w:cs="Tahoma"/>
          <w:sz w:val="20"/>
          <w:szCs w:val="20"/>
        </w:rPr>
        <w:t>))</w:t>
      </w:r>
      <w:r w:rsidRPr="00A9500D">
        <w:rPr>
          <w:rFonts w:ascii="Tahoma" w:hAnsi="Tahoma" w:cs="Tahoma"/>
          <w:sz w:val="20"/>
          <w:szCs w:val="20"/>
          <w:vertAlign w:val="superscript"/>
        </w:rPr>
        <w:t xml:space="preserve"> </w:t>
      </w:r>
      <w:r w:rsidRPr="00A9500D">
        <w:rPr>
          <w:rFonts w:ascii="Tahoma" w:hAnsi="Tahoma" w:cs="Tahoma"/>
          <w:sz w:val="20"/>
          <w:szCs w:val="20"/>
          <w:vertAlign w:val="superscript"/>
        </w:rPr>
        <w:footnoteReference w:id="28"/>
      </w:r>
      <w:r w:rsidRPr="00A9500D">
        <w:rPr>
          <w:rFonts w:ascii="Tahoma" w:hAnsi="Tahoma" w:cs="Tahoma"/>
          <w:sz w:val="20"/>
          <w:szCs w:val="20"/>
        </w:rPr>
        <w:t xml:space="preserve"> je pokazala, da je pomanjkanje dostopa do javno podprtih finančnih instrumentov in splošno težjih gospodarskih obetov, negativno vplivalo na razpoložljivost zunanjega financiranja za MSP. Dostop do financiranja za mala in srednje velika podjetja se lahko izboljša z instrumenti, ki bodisi povečujejo posojilno sposobnost bank bodisi zagotavljajo dopolnilne vire financiranja, kot so kreditna jamstva, </w:t>
      </w:r>
      <w:proofErr w:type="spellStart"/>
      <w:r w:rsidRPr="00A9500D">
        <w:rPr>
          <w:rFonts w:ascii="Tahoma" w:hAnsi="Tahoma" w:cs="Tahoma"/>
          <w:sz w:val="20"/>
          <w:szCs w:val="20"/>
        </w:rPr>
        <w:t>listinjenje</w:t>
      </w:r>
      <w:proofErr w:type="spellEnd"/>
      <w:r w:rsidRPr="00A9500D">
        <w:rPr>
          <w:rFonts w:ascii="Tahoma" w:hAnsi="Tahoma" w:cs="Tahoma"/>
          <w:sz w:val="20"/>
          <w:szCs w:val="20"/>
        </w:rPr>
        <w:t xml:space="preserve">, </w:t>
      </w:r>
      <w:proofErr w:type="spellStart"/>
      <w:r w:rsidRPr="00A9500D">
        <w:rPr>
          <w:rFonts w:ascii="Tahoma" w:hAnsi="Tahoma" w:cs="Tahoma"/>
          <w:sz w:val="20"/>
          <w:szCs w:val="20"/>
        </w:rPr>
        <w:t>mikrofinanciranje</w:t>
      </w:r>
      <w:proofErr w:type="spellEnd"/>
      <w:r w:rsidRPr="00A9500D">
        <w:rPr>
          <w:rFonts w:ascii="Tahoma" w:hAnsi="Tahoma" w:cs="Tahoma"/>
          <w:sz w:val="20"/>
          <w:szCs w:val="20"/>
        </w:rPr>
        <w:t xml:space="preserve"> in zasebni kapital / tvegani kapital ter druga nebančna finančna sredstva. </w:t>
      </w:r>
      <w:r w:rsidRPr="00A9500D">
        <w:rPr>
          <w:rFonts w:ascii="Tahoma" w:hAnsi="Tahoma" w:cs="Tahoma"/>
          <w:b/>
          <w:sz w:val="20"/>
          <w:szCs w:val="20"/>
        </w:rPr>
        <w:t>V poročilu o Sloveniji</w:t>
      </w:r>
      <w:r w:rsidRPr="00A9500D">
        <w:rPr>
          <w:rFonts w:ascii="Tahoma" w:hAnsi="Tahoma" w:cs="Tahoma"/>
          <w:sz w:val="20"/>
          <w:szCs w:val="20"/>
        </w:rPr>
        <w:t xml:space="preserve"> poudarja, da bančna posojila ostajajo pomembna oblika zunanjega financiranja za kar 62% vseh MSP v Sloveniji (v primerjavi z 50% na ravni EU). V letu 2016 je bilo zavrnjenih približno 9 % vlog MSP za posojila (v primerjavi z 7% na ravni EU). 10 % podjetij je dobilo manjši znesek kot so želeli 5% podjetij je zavrnilo ponudbo banke zaradi nesprejemljivih stroškov financiranja. Glede na zgoraj omenjeno, kar 24% MSP v Sloveniji v letu 2016 ni dobilo želenega financiranja (v primerjavi z 18% na ravni EU).</w:t>
      </w:r>
      <w:r w:rsidRPr="00A9500D">
        <w:rPr>
          <w:rFonts w:ascii="Tahoma" w:hAnsi="Tahoma" w:cs="Tahoma"/>
          <w:sz w:val="20"/>
          <w:szCs w:val="20"/>
          <w:vertAlign w:val="superscript"/>
        </w:rPr>
        <w:footnoteReference w:id="29"/>
      </w:r>
      <w:r w:rsidRPr="00A9500D">
        <w:rPr>
          <w:rFonts w:ascii="Tahoma" w:hAnsi="Tahoma" w:cs="Tahoma"/>
          <w:sz w:val="20"/>
          <w:szCs w:val="20"/>
        </w:rPr>
        <w:t xml:space="preserve"> Težave pri dostopu do financiranja so bile zlasti pomembne za </w:t>
      </w:r>
      <w:proofErr w:type="spellStart"/>
      <w:r w:rsidRPr="00A9500D">
        <w:rPr>
          <w:rFonts w:ascii="Tahoma" w:hAnsi="Tahoma" w:cs="Tahoma"/>
          <w:sz w:val="20"/>
          <w:szCs w:val="20"/>
        </w:rPr>
        <w:t>mikro</w:t>
      </w:r>
      <w:proofErr w:type="spellEnd"/>
      <w:r w:rsidRPr="00A9500D">
        <w:rPr>
          <w:rFonts w:ascii="Tahoma" w:hAnsi="Tahoma" w:cs="Tahoma"/>
          <w:sz w:val="20"/>
          <w:szCs w:val="20"/>
        </w:rPr>
        <w:t xml:space="preserve"> podjetja in druge </w:t>
      </w:r>
      <w:proofErr w:type="spellStart"/>
      <w:r w:rsidRPr="00A9500D">
        <w:rPr>
          <w:rFonts w:ascii="Tahoma" w:hAnsi="Tahoma" w:cs="Tahoma"/>
          <w:sz w:val="20"/>
          <w:szCs w:val="20"/>
        </w:rPr>
        <w:t>mikrofinančne</w:t>
      </w:r>
      <w:proofErr w:type="spellEnd"/>
      <w:r w:rsidRPr="00A9500D">
        <w:rPr>
          <w:rFonts w:ascii="Tahoma" w:hAnsi="Tahoma" w:cs="Tahoma"/>
          <w:sz w:val="20"/>
          <w:szCs w:val="20"/>
        </w:rPr>
        <w:t xml:space="preserve"> ciljne skupine. V skladu z raziskavo so </w:t>
      </w:r>
      <w:proofErr w:type="spellStart"/>
      <w:r w:rsidRPr="00A9500D">
        <w:rPr>
          <w:rFonts w:ascii="Tahoma" w:hAnsi="Tahoma" w:cs="Tahoma"/>
          <w:sz w:val="20"/>
          <w:szCs w:val="20"/>
        </w:rPr>
        <w:t>mikropodjetja</w:t>
      </w:r>
      <w:proofErr w:type="spellEnd"/>
      <w:r w:rsidRPr="00A9500D">
        <w:rPr>
          <w:rFonts w:ascii="Tahoma" w:hAnsi="Tahoma" w:cs="Tahoma"/>
          <w:sz w:val="20"/>
          <w:szCs w:val="20"/>
        </w:rPr>
        <w:t xml:space="preserve"> najpogosteje navedla dostop do finančnih sredstev kot njihovo največjo skrb. </w:t>
      </w:r>
      <w:proofErr w:type="spellStart"/>
      <w:r w:rsidRPr="00A9500D">
        <w:rPr>
          <w:rFonts w:ascii="Tahoma" w:hAnsi="Tahoma" w:cs="Tahoma"/>
          <w:sz w:val="20"/>
          <w:szCs w:val="20"/>
        </w:rPr>
        <w:t>Mikrofinanciranje</w:t>
      </w:r>
      <w:proofErr w:type="spellEnd"/>
      <w:r w:rsidRPr="00A9500D">
        <w:rPr>
          <w:rFonts w:ascii="Tahoma" w:hAnsi="Tahoma" w:cs="Tahoma"/>
          <w:sz w:val="20"/>
          <w:szCs w:val="20"/>
        </w:rPr>
        <w:t xml:space="preserve"> lahko zapolni to finančno vrzel, s tem pa služi tako gospodarskim kot socialnim ciljem in koristi številnim ciljnim skupinam. Evropski </w:t>
      </w:r>
      <w:proofErr w:type="spellStart"/>
      <w:r w:rsidRPr="00A9500D">
        <w:rPr>
          <w:rFonts w:ascii="Tahoma" w:hAnsi="Tahoma" w:cs="Tahoma"/>
          <w:sz w:val="20"/>
          <w:szCs w:val="20"/>
        </w:rPr>
        <w:t>mikrofinančni</w:t>
      </w:r>
      <w:proofErr w:type="spellEnd"/>
      <w:r w:rsidRPr="00A9500D">
        <w:rPr>
          <w:rFonts w:ascii="Tahoma" w:hAnsi="Tahoma" w:cs="Tahoma"/>
          <w:sz w:val="20"/>
          <w:szCs w:val="20"/>
        </w:rPr>
        <w:t xml:space="preserve"> sektor je v preteklih letih izkazal izjemno rast in ima velik potencial. Zato je pomembno, da se tovrstno financiranje še naprej podpira. </w:t>
      </w:r>
    </w:p>
    <w:p w:rsidR="00A9500D" w:rsidRPr="00A9500D" w:rsidRDefault="00A9500D" w:rsidP="00A9500D">
      <w:pPr>
        <w:spacing w:line="276" w:lineRule="auto"/>
        <w:ind w:left="284"/>
        <w:contextualSpacing/>
        <w:jc w:val="both"/>
        <w:rPr>
          <w:rFonts w:ascii="Tahoma" w:hAnsi="Tahoma" w:cs="Tahoma"/>
          <w:sz w:val="20"/>
          <w:szCs w:val="20"/>
        </w:rPr>
      </w:pPr>
    </w:p>
    <w:p w:rsidR="00A9500D" w:rsidRPr="00A9500D" w:rsidRDefault="00A9500D" w:rsidP="003C21A1">
      <w:pPr>
        <w:numPr>
          <w:ilvl w:val="0"/>
          <w:numId w:val="57"/>
        </w:numPr>
        <w:spacing w:line="276" w:lineRule="auto"/>
        <w:ind w:left="284" w:hanging="284"/>
        <w:contextualSpacing/>
        <w:jc w:val="both"/>
        <w:rPr>
          <w:rFonts w:ascii="Tahoma" w:hAnsi="Tahoma" w:cs="Tahoma"/>
          <w:sz w:val="20"/>
          <w:szCs w:val="20"/>
        </w:rPr>
      </w:pPr>
      <w:r w:rsidRPr="00A9500D">
        <w:rPr>
          <w:rFonts w:ascii="Tahoma" w:hAnsi="Tahoma" w:cs="Tahoma"/>
          <w:b/>
          <w:bCs/>
          <w:color w:val="000000"/>
          <w:sz w:val="20"/>
          <w:szCs w:val="20"/>
        </w:rPr>
        <w:t>Raziskava o dostopnosti finančnih virov za podjetja 2016</w:t>
      </w:r>
      <w:r w:rsidRPr="00A9500D">
        <w:rPr>
          <w:rFonts w:ascii="Tahoma" w:eastAsia="Calibri" w:hAnsi="Tahoma" w:cs="Tahoma"/>
          <w:bCs/>
          <w:color w:val="000000"/>
          <w:sz w:val="20"/>
          <w:szCs w:val="20"/>
          <w:vertAlign w:val="superscript"/>
        </w:rPr>
        <w:footnoteReference w:id="30"/>
      </w:r>
      <w:r w:rsidRPr="00A9500D">
        <w:rPr>
          <w:rFonts w:ascii="Tahoma" w:hAnsi="Tahoma" w:cs="Tahoma"/>
          <w:bCs/>
          <w:color w:val="000000"/>
          <w:sz w:val="20"/>
          <w:szCs w:val="20"/>
        </w:rPr>
        <w:t>, v katero je bilo zajetih 1.213 podjetij, in jo izvaja Banka Slovenija, ugotavlja, da se je stanje na področju zunanjega financiranja za MSP v manjši meri izboljšalo tudi v letu 2016. Kljub temu so podjetja poročala, da obstajajo ovire na področju financiranja. Po mnenju MSP so ovire predvsem v bančnem sistemu tudi zaradi tega, ker so banke manj naklonjene prevzemanju tveganja kot preostali ponudniki. V 2016 je MSP najbolj omejevala konkurenca, sledijo stroški proizvodnje ali dela, predpisi in plačilna nedisciplina (v preteklih letih vedno na prvem mestu). Dostopnost do financiranja kot omejitveni dejavnik poslovanja je od 2015 eden najmanj pomembnih dejavnikov. V 2016 je bila uspešnost</w:t>
      </w:r>
      <w:r w:rsidRPr="00A9500D">
        <w:rPr>
          <w:rFonts w:ascii="Tahoma" w:hAnsi="Tahoma" w:cs="Tahoma"/>
          <w:sz w:val="20"/>
          <w:szCs w:val="20"/>
        </w:rPr>
        <w:t xml:space="preserve"> </w:t>
      </w:r>
      <w:r w:rsidRPr="00A9500D">
        <w:rPr>
          <w:rFonts w:ascii="Tahoma" w:hAnsi="Tahoma" w:cs="Tahoma"/>
          <w:bCs/>
          <w:color w:val="000000"/>
          <w:sz w:val="20"/>
          <w:szCs w:val="20"/>
        </w:rPr>
        <w:t xml:space="preserve">podjetij pri pridobivanju sredstev iz bančnih posojil slabša kot v 2015. </w:t>
      </w:r>
    </w:p>
    <w:p w:rsidR="00A9500D" w:rsidRPr="00A9500D" w:rsidRDefault="00A9500D" w:rsidP="00A9500D">
      <w:pPr>
        <w:spacing w:line="276" w:lineRule="auto"/>
        <w:ind w:left="284"/>
        <w:jc w:val="both"/>
        <w:rPr>
          <w:rFonts w:ascii="Tahoma" w:hAnsi="Tahoma" w:cs="Tahoma"/>
          <w:sz w:val="20"/>
          <w:szCs w:val="20"/>
        </w:rPr>
      </w:pPr>
    </w:p>
    <w:p w:rsidR="00A9500D" w:rsidRPr="00A9500D" w:rsidRDefault="00A9500D" w:rsidP="003C21A1">
      <w:pPr>
        <w:numPr>
          <w:ilvl w:val="0"/>
          <w:numId w:val="57"/>
        </w:numPr>
        <w:spacing w:line="276" w:lineRule="auto"/>
        <w:ind w:left="284" w:hanging="284"/>
        <w:contextualSpacing/>
        <w:jc w:val="both"/>
        <w:rPr>
          <w:rFonts w:ascii="Tahoma" w:hAnsi="Tahoma" w:cs="Tahoma"/>
          <w:sz w:val="20"/>
          <w:szCs w:val="20"/>
        </w:rPr>
      </w:pPr>
      <w:r w:rsidRPr="00A9500D">
        <w:rPr>
          <w:rFonts w:ascii="Tahoma" w:hAnsi="Tahoma" w:cs="Tahoma"/>
          <w:sz w:val="20"/>
          <w:szCs w:val="20"/>
        </w:rPr>
        <w:t xml:space="preserve">Poročilo OECD </w:t>
      </w:r>
      <w:r w:rsidRPr="00A9500D">
        <w:rPr>
          <w:rFonts w:ascii="Tahoma" w:hAnsi="Tahoma" w:cs="Tahoma"/>
          <w:b/>
          <w:sz w:val="20"/>
          <w:szCs w:val="20"/>
        </w:rPr>
        <w:t>»</w:t>
      </w:r>
      <w:proofErr w:type="spellStart"/>
      <w:r w:rsidRPr="00A9500D">
        <w:rPr>
          <w:rFonts w:ascii="Tahoma" w:hAnsi="Tahoma" w:cs="Tahoma"/>
          <w:b/>
          <w:sz w:val="20"/>
          <w:szCs w:val="20"/>
        </w:rPr>
        <w:t>Financing</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SMEs</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and</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Entrepreneurs</w:t>
      </w:r>
      <w:proofErr w:type="spellEnd"/>
      <w:r w:rsidRPr="00A9500D">
        <w:rPr>
          <w:rFonts w:ascii="Tahoma" w:hAnsi="Tahoma" w:cs="Tahoma"/>
          <w:b/>
          <w:sz w:val="20"/>
          <w:szCs w:val="20"/>
        </w:rPr>
        <w:t xml:space="preserve"> 2017</w:t>
      </w:r>
      <w:r w:rsidRPr="00A9500D">
        <w:rPr>
          <w:rFonts w:ascii="Tahoma" w:hAnsi="Tahoma" w:cs="Tahoma"/>
          <w:sz w:val="20"/>
          <w:szCs w:val="20"/>
          <w:vertAlign w:val="superscript"/>
        </w:rPr>
        <w:footnoteReference w:id="31"/>
      </w:r>
      <w:r w:rsidRPr="00A9500D">
        <w:rPr>
          <w:rFonts w:ascii="Tahoma" w:hAnsi="Tahoma" w:cs="Tahoma"/>
          <w:sz w:val="20"/>
          <w:szCs w:val="20"/>
        </w:rPr>
        <w:t xml:space="preserve">« prav tako poudarja, da so garancije za bančna posojila še vedno najbolj razširjen instrument za lažji dostop malih in srednjih podjetij do financiranja, ki ga imajo vlade na razpolago. Večina držav članic OECD zagotavlja garancije za posojila, da bi pomagala podjetjem premostiti ponavljajoče težave pri pridobivanju bančnih posojil. Večinoma so to mlada in inovativna podjetja z ciljem povečati zaposlenost in dodano vrednost. </w:t>
      </w:r>
    </w:p>
    <w:p w:rsidR="00A9500D" w:rsidRPr="00A9500D" w:rsidRDefault="00A9500D" w:rsidP="00A9500D">
      <w:pPr>
        <w:spacing w:line="276" w:lineRule="auto"/>
        <w:ind w:left="284"/>
        <w:contextualSpacing/>
        <w:jc w:val="both"/>
        <w:rPr>
          <w:rFonts w:ascii="Tahoma" w:hAnsi="Tahoma" w:cs="Tahoma"/>
          <w:sz w:val="20"/>
          <w:szCs w:val="20"/>
        </w:rPr>
      </w:pPr>
    </w:p>
    <w:p w:rsidR="00A9500D" w:rsidRPr="00A9500D" w:rsidRDefault="00A9500D" w:rsidP="003C21A1">
      <w:pPr>
        <w:numPr>
          <w:ilvl w:val="0"/>
          <w:numId w:val="57"/>
        </w:numPr>
        <w:spacing w:line="276" w:lineRule="auto"/>
        <w:ind w:left="284" w:hanging="284"/>
        <w:contextualSpacing/>
        <w:jc w:val="both"/>
        <w:rPr>
          <w:rFonts w:ascii="Tahoma" w:hAnsi="Tahoma" w:cs="Tahoma"/>
          <w:sz w:val="20"/>
          <w:szCs w:val="20"/>
        </w:rPr>
      </w:pPr>
      <w:r w:rsidRPr="00A9500D">
        <w:rPr>
          <w:rFonts w:ascii="Tahoma" w:hAnsi="Tahoma" w:cs="Tahoma"/>
          <w:sz w:val="20"/>
          <w:szCs w:val="20"/>
        </w:rPr>
        <w:t>Akcijski načrt »</w:t>
      </w:r>
      <w:proofErr w:type="spellStart"/>
      <w:r w:rsidRPr="00A9500D">
        <w:rPr>
          <w:rFonts w:ascii="Tahoma" w:hAnsi="Tahoma" w:cs="Tahoma"/>
          <w:b/>
          <w:sz w:val="20"/>
          <w:szCs w:val="20"/>
        </w:rPr>
        <w:t>European</w:t>
      </w:r>
      <w:proofErr w:type="spellEnd"/>
      <w:r w:rsidRPr="00A9500D">
        <w:rPr>
          <w:rFonts w:ascii="Tahoma" w:hAnsi="Tahoma" w:cs="Tahoma"/>
          <w:b/>
          <w:sz w:val="20"/>
          <w:szCs w:val="20"/>
        </w:rPr>
        <w:t xml:space="preserve"> SME-</w:t>
      </w:r>
      <w:proofErr w:type="spellStart"/>
      <w:r w:rsidRPr="00A9500D">
        <w:rPr>
          <w:rFonts w:ascii="Tahoma" w:hAnsi="Tahoma" w:cs="Tahoma"/>
          <w:b/>
          <w:sz w:val="20"/>
          <w:szCs w:val="20"/>
        </w:rPr>
        <w:t>Action</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Programme</w:t>
      </w:r>
      <w:proofErr w:type="spellEnd"/>
      <w:r w:rsidRPr="00A9500D">
        <w:rPr>
          <w:rFonts w:ascii="Tahoma" w:hAnsi="Tahoma" w:cs="Tahoma"/>
          <w:sz w:val="20"/>
          <w:szCs w:val="20"/>
        </w:rPr>
        <w:t>«</w:t>
      </w:r>
      <w:r w:rsidRPr="00A9500D">
        <w:rPr>
          <w:rFonts w:ascii="Tahoma" w:hAnsi="Tahoma" w:cs="Tahoma"/>
          <w:sz w:val="20"/>
          <w:szCs w:val="20"/>
          <w:vertAlign w:val="superscript"/>
        </w:rPr>
        <w:footnoteReference w:id="32"/>
      </w:r>
      <w:r w:rsidRPr="00A9500D">
        <w:rPr>
          <w:rFonts w:ascii="Tahoma" w:hAnsi="Tahoma" w:cs="Tahoma"/>
          <w:sz w:val="20"/>
          <w:szCs w:val="20"/>
        </w:rPr>
        <w:t xml:space="preserve"> kot priporočilo poudarja okrepitev garancijskih institucij pri lažjem dostopu MSP do finančnih sredstev. Ker se je izkazalo, da lahko omenjene institucije pomagajo odpraviti nepopolnosti na finančnih trgih, je treba okrepiti le te, pa tudi nacionalne promocijske ustanove, ki se osredotočajo na financiranje MSP (zagotavljanje garancij ali neposrednih posojil).</w:t>
      </w:r>
    </w:p>
    <w:p w:rsidR="00A9500D" w:rsidRPr="00A9500D" w:rsidRDefault="00A9500D" w:rsidP="00A9500D">
      <w:pPr>
        <w:spacing w:line="276" w:lineRule="auto"/>
        <w:ind w:left="284"/>
        <w:contextualSpacing/>
        <w:jc w:val="both"/>
        <w:rPr>
          <w:rFonts w:ascii="Tahoma" w:hAnsi="Tahoma" w:cs="Tahoma"/>
          <w:sz w:val="20"/>
          <w:szCs w:val="20"/>
        </w:rPr>
      </w:pPr>
    </w:p>
    <w:p w:rsidR="00A9500D" w:rsidRPr="00A9500D" w:rsidRDefault="00A9500D" w:rsidP="003C21A1">
      <w:pPr>
        <w:numPr>
          <w:ilvl w:val="0"/>
          <w:numId w:val="58"/>
        </w:numPr>
        <w:tabs>
          <w:tab w:val="left" w:pos="284"/>
        </w:tabs>
        <w:spacing w:line="276" w:lineRule="auto"/>
        <w:ind w:left="284" w:hanging="284"/>
        <w:contextualSpacing/>
        <w:jc w:val="both"/>
        <w:rPr>
          <w:rFonts w:ascii="Tahoma" w:eastAsia="Calibri" w:hAnsi="Tahoma" w:cs="Tahoma"/>
          <w:sz w:val="20"/>
          <w:szCs w:val="20"/>
          <w:lang w:eastAsia="en-US"/>
        </w:rPr>
      </w:pPr>
      <w:r w:rsidRPr="00A9500D">
        <w:rPr>
          <w:rFonts w:ascii="Tahoma" w:eastAsia="Calibri" w:hAnsi="Tahoma" w:cs="Tahoma"/>
          <w:bCs/>
          <w:color w:val="000000"/>
          <w:sz w:val="20"/>
          <w:szCs w:val="20"/>
          <w:lang w:eastAsia="en-US"/>
        </w:rPr>
        <w:t xml:space="preserve">Tudi za </w:t>
      </w:r>
      <w:r w:rsidRPr="00A9500D">
        <w:rPr>
          <w:rFonts w:ascii="Tahoma" w:eastAsia="Calibri" w:hAnsi="Tahoma" w:cs="Tahoma"/>
          <w:b/>
          <w:bCs/>
          <w:color w:val="000000"/>
          <w:sz w:val="20"/>
          <w:szCs w:val="20"/>
          <w:lang w:eastAsia="en-US"/>
        </w:rPr>
        <w:t>Evropsko združenje garancijskih institucij</w:t>
      </w:r>
      <w:r w:rsidRPr="00A9500D">
        <w:rPr>
          <w:rFonts w:ascii="Tahoma" w:eastAsia="Calibri" w:hAnsi="Tahoma" w:cs="Tahoma"/>
          <w:bCs/>
          <w:color w:val="000000"/>
          <w:sz w:val="20"/>
          <w:szCs w:val="20"/>
          <w:lang w:eastAsia="en-US"/>
        </w:rPr>
        <w:t xml:space="preserve"> (v nadaljevanju AECM) za leto 2017 poroča o občutnem povečanju izdaje novih garancij in neporavnanih garancij</w:t>
      </w:r>
      <w:r w:rsidRPr="00A9500D">
        <w:rPr>
          <w:rFonts w:ascii="Calibri" w:eastAsia="Calibri" w:hAnsi="Calibri"/>
          <w:sz w:val="20"/>
          <w:szCs w:val="20"/>
          <w:vertAlign w:val="superscript"/>
          <w:lang w:eastAsia="en-US"/>
        </w:rPr>
        <w:footnoteReference w:id="33"/>
      </w:r>
      <w:r w:rsidRPr="00A9500D">
        <w:rPr>
          <w:rFonts w:ascii="Tahoma" w:eastAsia="Calibri" w:hAnsi="Tahoma" w:cs="Tahoma"/>
          <w:bCs/>
          <w:color w:val="000000"/>
          <w:sz w:val="20"/>
          <w:szCs w:val="20"/>
          <w:lang w:eastAsia="en-US"/>
        </w:rPr>
        <w:t xml:space="preserve"> AECM šteje 47 članic, ki prihajajo iz 28 evropskih držav. Vrednost aktivnega portfelja</w:t>
      </w:r>
      <w:r w:rsidRPr="00A9500D">
        <w:rPr>
          <w:rFonts w:ascii="Tahoma" w:eastAsia="Calibri" w:hAnsi="Tahoma" w:cs="Tahoma"/>
          <w:sz w:val="20"/>
          <w:szCs w:val="20"/>
          <w:lang w:eastAsia="en-US"/>
        </w:rPr>
        <w:t xml:space="preserve"> vseh članic ob koncu letu 2017 je  znašala 12</w:t>
      </w:r>
      <w:r w:rsidR="008402DE">
        <w:rPr>
          <w:rFonts w:ascii="Tahoma" w:eastAsia="Calibri" w:hAnsi="Tahoma" w:cs="Tahoma"/>
          <w:sz w:val="20"/>
          <w:szCs w:val="20"/>
          <w:lang w:eastAsia="en-US"/>
        </w:rPr>
        <w:t>8</w:t>
      </w:r>
      <w:r w:rsidRPr="00A9500D">
        <w:rPr>
          <w:rFonts w:ascii="Tahoma" w:eastAsia="Calibri" w:hAnsi="Tahoma" w:cs="Tahoma"/>
          <w:sz w:val="20"/>
          <w:szCs w:val="20"/>
          <w:lang w:eastAsia="en-US"/>
        </w:rPr>
        <w:t xml:space="preserve"> </w:t>
      </w:r>
      <w:proofErr w:type="spellStart"/>
      <w:r w:rsidRPr="00A9500D">
        <w:rPr>
          <w:rFonts w:ascii="Tahoma" w:eastAsia="Calibri" w:hAnsi="Tahoma" w:cs="Tahoma"/>
          <w:sz w:val="20"/>
          <w:szCs w:val="20"/>
          <w:lang w:eastAsia="en-US"/>
        </w:rPr>
        <w:t>mlrd</w:t>
      </w:r>
      <w:proofErr w:type="spellEnd"/>
      <w:r w:rsidRPr="00A9500D">
        <w:rPr>
          <w:rFonts w:ascii="Tahoma" w:eastAsia="Calibri" w:hAnsi="Tahoma" w:cs="Tahoma"/>
          <w:sz w:val="20"/>
          <w:szCs w:val="20"/>
          <w:lang w:eastAsia="en-US"/>
        </w:rPr>
        <w:t xml:space="preserve"> EUR, aktivnih je bilo 3,1 mio garancij, kar predstavlja skoraj 20% povečanje v primerjavi z letom 2016. </w:t>
      </w:r>
    </w:p>
    <w:p w:rsidR="00A9500D" w:rsidRPr="00A9500D" w:rsidRDefault="00A9500D" w:rsidP="00A9500D">
      <w:pPr>
        <w:tabs>
          <w:tab w:val="left" w:pos="284"/>
        </w:tabs>
        <w:spacing w:line="276" w:lineRule="auto"/>
        <w:ind w:left="284"/>
        <w:contextualSpacing/>
        <w:rPr>
          <w:rFonts w:ascii="Tahoma" w:eastAsia="Calibri" w:hAnsi="Tahoma" w:cs="Tahoma"/>
          <w:sz w:val="20"/>
          <w:szCs w:val="20"/>
          <w:lang w:eastAsia="en-US"/>
        </w:rPr>
      </w:pPr>
    </w:p>
    <w:p w:rsidR="00A9500D" w:rsidRPr="00A9500D" w:rsidRDefault="00A9500D" w:rsidP="00A9500D">
      <w:pPr>
        <w:tabs>
          <w:tab w:val="left" w:pos="284"/>
        </w:tabs>
        <w:spacing w:line="276" w:lineRule="auto"/>
        <w:ind w:left="284"/>
        <w:contextualSpacing/>
        <w:jc w:val="both"/>
        <w:rPr>
          <w:rFonts w:ascii="Tahoma" w:eastAsia="Calibri" w:hAnsi="Tahoma" w:cs="Tahoma"/>
          <w:b/>
          <w:sz w:val="20"/>
          <w:szCs w:val="20"/>
          <w:lang w:eastAsia="en-US"/>
        </w:rPr>
      </w:pPr>
      <w:r w:rsidRPr="00A9500D">
        <w:rPr>
          <w:rFonts w:ascii="Tahoma" w:eastAsia="Calibri" w:hAnsi="Tahoma" w:cs="Tahoma"/>
          <w:sz w:val="20"/>
          <w:szCs w:val="20"/>
          <w:lang w:eastAsia="en-US"/>
        </w:rPr>
        <w:t xml:space="preserve">AECM je v letu 2016 v sodelovanju z znano svetovalno družbo KPMG izdelalo študijo na temo učinkov </w:t>
      </w:r>
      <w:proofErr w:type="spellStart"/>
      <w:r w:rsidRPr="00A9500D">
        <w:rPr>
          <w:rFonts w:ascii="Tahoma" w:eastAsia="Calibri" w:hAnsi="Tahoma" w:cs="Tahoma"/>
          <w:b/>
          <w:sz w:val="20"/>
          <w:szCs w:val="20"/>
          <w:lang w:eastAsia="en-US"/>
        </w:rPr>
        <w:t>The</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importance</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of</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Financial</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Intermediaries</w:t>
      </w:r>
      <w:proofErr w:type="spellEnd"/>
      <w:r w:rsidRPr="00A9500D">
        <w:rPr>
          <w:rFonts w:ascii="Tahoma" w:eastAsia="Calibri" w:hAnsi="Tahoma" w:cs="Tahoma"/>
          <w:b/>
          <w:sz w:val="20"/>
          <w:szCs w:val="20"/>
          <w:lang w:eastAsia="en-US"/>
        </w:rPr>
        <w:t xml:space="preserve"> in SME </w:t>
      </w:r>
      <w:proofErr w:type="spellStart"/>
      <w:r w:rsidRPr="00A9500D">
        <w:rPr>
          <w:rFonts w:ascii="Tahoma" w:eastAsia="Calibri" w:hAnsi="Tahoma" w:cs="Tahoma"/>
          <w:b/>
          <w:sz w:val="20"/>
          <w:szCs w:val="20"/>
          <w:lang w:eastAsia="en-US"/>
        </w:rPr>
        <w:t>financing</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and</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assessment</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of</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different</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economic</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effects</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especially</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of</w:t>
      </w:r>
      <w:proofErr w:type="spellEnd"/>
      <w:r w:rsidRPr="00A9500D">
        <w:rPr>
          <w:rFonts w:ascii="Tahoma" w:eastAsia="Calibri" w:hAnsi="Tahoma" w:cs="Tahoma"/>
          <w:b/>
          <w:sz w:val="20"/>
          <w:szCs w:val="20"/>
          <w:lang w:eastAsia="en-US"/>
        </w:rPr>
        <w:t xml:space="preserve"> EU </w:t>
      </w:r>
      <w:proofErr w:type="spellStart"/>
      <w:r w:rsidRPr="00A9500D">
        <w:rPr>
          <w:rFonts w:ascii="Tahoma" w:eastAsia="Calibri" w:hAnsi="Tahoma" w:cs="Tahoma"/>
          <w:b/>
          <w:sz w:val="20"/>
          <w:szCs w:val="20"/>
          <w:lang w:eastAsia="en-US"/>
        </w:rPr>
        <w:t>Financial</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Instruments</w:t>
      </w:r>
      <w:proofErr w:type="spellEnd"/>
      <w:r w:rsidRPr="00A9500D">
        <w:rPr>
          <w:rFonts w:ascii="Tahoma" w:eastAsia="Calibri" w:hAnsi="Tahoma" w:cs="Tahoma"/>
          <w:b/>
          <w:sz w:val="20"/>
          <w:szCs w:val="20"/>
          <w:lang w:eastAsia="en-US"/>
        </w:rPr>
        <w:t xml:space="preserve"> in </w:t>
      </w:r>
      <w:proofErr w:type="spellStart"/>
      <w:r w:rsidRPr="00A9500D">
        <w:rPr>
          <w:rFonts w:ascii="Tahoma" w:eastAsia="Calibri" w:hAnsi="Tahoma" w:cs="Tahoma"/>
          <w:b/>
          <w:sz w:val="20"/>
          <w:szCs w:val="20"/>
          <w:lang w:eastAsia="en-US"/>
        </w:rPr>
        <w:t>light</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of</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Direct</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Guarantees</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vs</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Counter-guarantee</w:t>
      </w:r>
      <w:proofErr w:type="spellEnd"/>
      <w:r w:rsidRPr="00A9500D">
        <w:rPr>
          <w:rFonts w:ascii="Tahoma" w:eastAsia="Calibri" w:hAnsi="Tahoma" w:cs="Tahoma"/>
          <w:b/>
          <w:sz w:val="20"/>
          <w:szCs w:val="20"/>
          <w:lang w:eastAsia="en-US"/>
        </w:rPr>
        <w:t xml:space="preserve"> </w:t>
      </w:r>
      <w:proofErr w:type="spellStart"/>
      <w:r w:rsidRPr="00A9500D">
        <w:rPr>
          <w:rFonts w:ascii="Tahoma" w:eastAsia="Calibri" w:hAnsi="Tahoma" w:cs="Tahoma"/>
          <w:b/>
          <w:sz w:val="20"/>
          <w:szCs w:val="20"/>
          <w:lang w:eastAsia="en-US"/>
        </w:rPr>
        <w:t>contracts</w:t>
      </w:r>
      <w:proofErr w:type="spellEnd"/>
      <w:r w:rsidRPr="00A9500D">
        <w:rPr>
          <w:rFonts w:ascii="Tahoma" w:eastAsia="Calibri" w:hAnsi="Tahoma" w:cs="Tahoma"/>
          <w:b/>
          <w:sz w:val="20"/>
          <w:szCs w:val="20"/>
          <w:lang w:eastAsia="en-US"/>
        </w:rPr>
        <w:t xml:space="preserve">” </w:t>
      </w:r>
      <w:r w:rsidRPr="00A9500D">
        <w:rPr>
          <w:rFonts w:ascii="Tahoma" w:eastAsia="Calibri" w:hAnsi="Tahoma" w:cs="Tahoma"/>
          <w:sz w:val="20"/>
          <w:szCs w:val="20"/>
          <w:lang w:eastAsia="en-US"/>
        </w:rPr>
        <w:t>v kateri so bile jasno izpostavljene prednosti garancijskih institucij za MSP-je:</w:t>
      </w:r>
    </w:p>
    <w:p w:rsidR="00A9500D" w:rsidRPr="00A9500D" w:rsidRDefault="00A9500D" w:rsidP="003C21A1">
      <w:pPr>
        <w:numPr>
          <w:ilvl w:val="0"/>
          <w:numId w:val="61"/>
        </w:numPr>
        <w:tabs>
          <w:tab w:val="left" w:pos="284"/>
        </w:tabs>
        <w:spacing w:line="276" w:lineRule="auto"/>
        <w:contextualSpacing/>
        <w:rPr>
          <w:rFonts w:ascii="Tahoma" w:eastAsia="Calibri" w:hAnsi="Tahoma" w:cs="Tahoma"/>
          <w:sz w:val="20"/>
          <w:szCs w:val="20"/>
          <w:lang w:eastAsia="en-US"/>
        </w:rPr>
      </w:pPr>
      <w:r w:rsidRPr="00A9500D">
        <w:rPr>
          <w:rFonts w:ascii="Tahoma" w:eastAsia="Calibri" w:hAnsi="Tahoma" w:cs="Tahoma"/>
          <w:sz w:val="20"/>
          <w:szCs w:val="20"/>
          <w:lang w:eastAsia="en-US"/>
        </w:rPr>
        <w:t>zmanjševanje informacijske asimetrije med strankami,</w:t>
      </w:r>
    </w:p>
    <w:p w:rsidR="00A9500D" w:rsidRPr="00A9500D" w:rsidRDefault="00A9500D" w:rsidP="003C21A1">
      <w:pPr>
        <w:numPr>
          <w:ilvl w:val="0"/>
          <w:numId w:val="61"/>
        </w:numPr>
        <w:tabs>
          <w:tab w:val="left" w:pos="284"/>
        </w:tabs>
        <w:spacing w:line="276" w:lineRule="auto"/>
        <w:contextualSpacing/>
        <w:rPr>
          <w:rFonts w:ascii="Tahoma" w:eastAsia="Calibri" w:hAnsi="Tahoma" w:cs="Tahoma"/>
          <w:sz w:val="20"/>
          <w:szCs w:val="20"/>
          <w:lang w:eastAsia="en-US"/>
        </w:rPr>
      </w:pPr>
      <w:r w:rsidRPr="00A9500D">
        <w:rPr>
          <w:rFonts w:ascii="Tahoma" w:eastAsia="Calibri" w:hAnsi="Tahoma" w:cs="Tahoma"/>
          <w:sz w:val="20"/>
          <w:szCs w:val="20"/>
          <w:lang w:eastAsia="en-US"/>
        </w:rPr>
        <w:t>omejitev mehanizmov za »negativno selekcijo» (za visoko tvegane posojilojemalce) in »moralni hazard« (za obstoječe posojilojemalce), s čimer je na voljo več posojil in z boljšimi pogoji,</w:t>
      </w:r>
    </w:p>
    <w:p w:rsidR="00A9500D" w:rsidRPr="00A9500D" w:rsidRDefault="00A9500D" w:rsidP="003C21A1">
      <w:pPr>
        <w:numPr>
          <w:ilvl w:val="0"/>
          <w:numId w:val="61"/>
        </w:numPr>
        <w:tabs>
          <w:tab w:val="left" w:pos="284"/>
        </w:tabs>
        <w:spacing w:line="276" w:lineRule="auto"/>
        <w:contextualSpacing/>
        <w:rPr>
          <w:rFonts w:ascii="Tahoma" w:eastAsia="Calibri" w:hAnsi="Tahoma" w:cs="Tahoma"/>
          <w:sz w:val="20"/>
          <w:szCs w:val="20"/>
          <w:lang w:eastAsia="en-US"/>
        </w:rPr>
      </w:pPr>
      <w:r w:rsidRPr="00A9500D">
        <w:rPr>
          <w:rFonts w:ascii="Tahoma" w:eastAsia="Calibri" w:hAnsi="Tahoma" w:cs="Tahoma"/>
          <w:sz w:val="20"/>
          <w:szCs w:val="20"/>
          <w:lang w:eastAsia="en-US"/>
        </w:rPr>
        <w:t>ponudba širšega nabora produktov za ustrezno podporo MSP-jem, tudi svetovalnih storitev,</w:t>
      </w:r>
    </w:p>
    <w:p w:rsidR="00A9500D" w:rsidRPr="00A9500D" w:rsidRDefault="00A9500D" w:rsidP="003C21A1">
      <w:pPr>
        <w:numPr>
          <w:ilvl w:val="0"/>
          <w:numId w:val="61"/>
        </w:numPr>
        <w:tabs>
          <w:tab w:val="left" w:pos="284"/>
        </w:tabs>
        <w:spacing w:line="276" w:lineRule="auto"/>
        <w:contextualSpacing/>
        <w:rPr>
          <w:rFonts w:ascii="Tahoma" w:eastAsia="Calibri" w:hAnsi="Tahoma" w:cs="Tahoma"/>
          <w:sz w:val="20"/>
          <w:szCs w:val="20"/>
          <w:lang w:eastAsia="en-US"/>
        </w:rPr>
      </w:pPr>
      <w:r w:rsidRPr="00A9500D">
        <w:rPr>
          <w:rFonts w:ascii="Tahoma" w:eastAsia="Calibri" w:hAnsi="Tahoma" w:cs="Tahoma"/>
          <w:sz w:val="20"/>
          <w:szCs w:val="20"/>
          <w:lang w:eastAsia="en-US"/>
        </w:rPr>
        <w:t>financiranje podjetij, ki so bolj osredotočena na inovativnosti in rast,</w:t>
      </w:r>
    </w:p>
    <w:p w:rsidR="00A9500D" w:rsidRPr="00A9500D" w:rsidRDefault="00A9500D" w:rsidP="003C21A1">
      <w:pPr>
        <w:numPr>
          <w:ilvl w:val="0"/>
          <w:numId w:val="61"/>
        </w:numPr>
        <w:tabs>
          <w:tab w:val="left" w:pos="284"/>
        </w:tabs>
        <w:spacing w:line="276" w:lineRule="auto"/>
        <w:contextualSpacing/>
        <w:rPr>
          <w:rFonts w:ascii="Tahoma" w:eastAsia="Calibri" w:hAnsi="Tahoma" w:cs="Tahoma"/>
          <w:sz w:val="20"/>
          <w:szCs w:val="20"/>
          <w:lang w:eastAsia="en-US"/>
        </w:rPr>
      </w:pPr>
      <w:r w:rsidRPr="00A9500D">
        <w:rPr>
          <w:rFonts w:ascii="Tahoma" w:eastAsia="Calibri" w:hAnsi="Tahoma" w:cs="Tahoma"/>
          <w:sz w:val="20"/>
          <w:szCs w:val="20"/>
          <w:lang w:eastAsia="en-US"/>
        </w:rPr>
        <w:t>večje znižanje obrestnih mer,</w:t>
      </w:r>
    </w:p>
    <w:p w:rsidR="00A9500D" w:rsidRPr="00A9500D" w:rsidRDefault="00A9500D" w:rsidP="003C21A1">
      <w:pPr>
        <w:numPr>
          <w:ilvl w:val="0"/>
          <w:numId w:val="61"/>
        </w:numPr>
        <w:tabs>
          <w:tab w:val="left" w:pos="284"/>
        </w:tabs>
        <w:spacing w:line="276" w:lineRule="auto"/>
        <w:contextualSpacing/>
        <w:rPr>
          <w:rFonts w:ascii="Tahoma" w:eastAsia="Calibri" w:hAnsi="Tahoma" w:cs="Tahoma"/>
          <w:sz w:val="20"/>
          <w:szCs w:val="20"/>
          <w:lang w:eastAsia="en-US"/>
        </w:rPr>
      </w:pPr>
      <w:r w:rsidRPr="00A9500D">
        <w:rPr>
          <w:rFonts w:ascii="Tahoma" w:eastAsia="Calibri" w:hAnsi="Tahoma" w:cs="Tahoma"/>
          <w:sz w:val="20"/>
          <w:szCs w:val="20"/>
          <w:lang w:eastAsia="en-US"/>
        </w:rPr>
        <w:t>nadaljevanje aktivnosti garancijskih institucij tudi v času krize,</w:t>
      </w:r>
    </w:p>
    <w:p w:rsidR="00A9500D" w:rsidRPr="00A9500D" w:rsidRDefault="00A9500D" w:rsidP="003C21A1">
      <w:pPr>
        <w:numPr>
          <w:ilvl w:val="0"/>
          <w:numId w:val="61"/>
        </w:numPr>
        <w:tabs>
          <w:tab w:val="left" w:pos="284"/>
        </w:tabs>
        <w:spacing w:line="276" w:lineRule="auto"/>
        <w:contextualSpacing/>
        <w:rPr>
          <w:rFonts w:ascii="Tahoma" w:eastAsia="Calibri" w:hAnsi="Tahoma" w:cs="Tahoma"/>
          <w:sz w:val="20"/>
          <w:szCs w:val="20"/>
          <w:lang w:eastAsia="en-US"/>
        </w:rPr>
      </w:pPr>
      <w:r w:rsidRPr="00A9500D">
        <w:rPr>
          <w:rFonts w:ascii="Tahoma" w:eastAsia="Calibri" w:hAnsi="Tahoma" w:cs="Tahoma"/>
          <w:sz w:val="20"/>
          <w:szCs w:val="20"/>
          <w:lang w:eastAsia="en-US"/>
        </w:rPr>
        <w:t>zapolnitev finančne vrzeli.</w:t>
      </w:r>
    </w:p>
    <w:p w:rsidR="00A9500D" w:rsidRPr="00A9500D" w:rsidRDefault="00A9500D" w:rsidP="00A9500D">
      <w:pPr>
        <w:spacing w:line="276" w:lineRule="auto"/>
        <w:ind w:left="284"/>
        <w:contextualSpacing/>
        <w:jc w:val="both"/>
        <w:rPr>
          <w:rFonts w:ascii="Tahoma" w:hAnsi="Tahoma" w:cs="Tahoma"/>
          <w:sz w:val="20"/>
          <w:szCs w:val="20"/>
        </w:rPr>
      </w:pPr>
    </w:p>
    <w:p w:rsidR="00A9500D" w:rsidRPr="00A9500D" w:rsidRDefault="00A9500D" w:rsidP="003C21A1">
      <w:pPr>
        <w:numPr>
          <w:ilvl w:val="0"/>
          <w:numId w:val="57"/>
        </w:numPr>
        <w:spacing w:line="276" w:lineRule="auto"/>
        <w:ind w:left="284" w:hanging="284"/>
        <w:contextualSpacing/>
        <w:jc w:val="both"/>
        <w:rPr>
          <w:rFonts w:ascii="Tahoma" w:hAnsi="Tahoma" w:cs="Tahoma"/>
          <w:sz w:val="20"/>
          <w:szCs w:val="20"/>
        </w:rPr>
      </w:pPr>
      <w:r w:rsidRPr="00A9500D">
        <w:rPr>
          <w:rFonts w:ascii="Tahoma" w:hAnsi="Tahoma" w:cs="Tahoma"/>
          <w:sz w:val="20"/>
          <w:szCs w:val="20"/>
        </w:rPr>
        <w:t xml:space="preserve">Pomembnost garancijskih shem je bila potrjena v zadnji skupni študiji Evropska Komisije (EK) in Evropskega Investicijskega Sklada (EIF) iz leta 2015 z naslovom </w:t>
      </w:r>
      <w:r w:rsidRPr="00A9500D">
        <w:rPr>
          <w:rFonts w:ascii="Tahoma" w:hAnsi="Tahoma" w:cs="Tahoma"/>
          <w:b/>
          <w:sz w:val="20"/>
          <w:szCs w:val="20"/>
        </w:rPr>
        <w:t>»</w:t>
      </w:r>
      <w:proofErr w:type="spellStart"/>
      <w:r w:rsidRPr="00A9500D">
        <w:rPr>
          <w:rFonts w:ascii="Tahoma" w:hAnsi="Tahoma" w:cs="Tahoma"/>
          <w:b/>
          <w:sz w:val="20"/>
          <w:szCs w:val="20"/>
        </w:rPr>
        <w:t>The</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Economic</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Impact</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of</w:t>
      </w:r>
      <w:proofErr w:type="spellEnd"/>
      <w:r w:rsidRPr="00A9500D">
        <w:rPr>
          <w:rFonts w:ascii="Tahoma" w:hAnsi="Tahoma" w:cs="Tahoma"/>
          <w:b/>
          <w:sz w:val="20"/>
          <w:szCs w:val="20"/>
        </w:rPr>
        <w:t xml:space="preserve"> EU </w:t>
      </w:r>
      <w:proofErr w:type="spellStart"/>
      <w:r w:rsidRPr="00A9500D">
        <w:rPr>
          <w:rFonts w:ascii="Tahoma" w:hAnsi="Tahoma" w:cs="Tahoma"/>
          <w:b/>
          <w:sz w:val="20"/>
          <w:szCs w:val="20"/>
        </w:rPr>
        <w:t>Guarantees</w:t>
      </w:r>
      <w:proofErr w:type="spellEnd"/>
      <w:r w:rsidRPr="00A9500D">
        <w:rPr>
          <w:rFonts w:ascii="Tahoma" w:hAnsi="Tahoma" w:cs="Tahoma"/>
          <w:b/>
          <w:sz w:val="20"/>
          <w:szCs w:val="20"/>
        </w:rPr>
        <w:t xml:space="preserve"> on </w:t>
      </w:r>
      <w:proofErr w:type="spellStart"/>
      <w:r w:rsidRPr="00A9500D">
        <w:rPr>
          <w:rFonts w:ascii="Tahoma" w:hAnsi="Tahoma" w:cs="Tahoma"/>
          <w:b/>
          <w:sz w:val="20"/>
          <w:szCs w:val="20"/>
        </w:rPr>
        <w:t>Credit</w:t>
      </w:r>
      <w:proofErr w:type="spellEnd"/>
      <w:r w:rsidRPr="00A9500D">
        <w:rPr>
          <w:rFonts w:ascii="Tahoma" w:hAnsi="Tahoma" w:cs="Tahoma"/>
          <w:b/>
          <w:sz w:val="20"/>
          <w:szCs w:val="20"/>
        </w:rPr>
        <w:t xml:space="preserve"> to </w:t>
      </w:r>
      <w:proofErr w:type="spellStart"/>
      <w:r w:rsidRPr="00A9500D">
        <w:rPr>
          <w:rFonts w:ascii="Tahoma" w:hAnsi="Tahoma" w:cs="Tahoma"/>
          <w:b/>
          <w:sz w:val="20"/>
          <w:szCs w:val="20"/>
        </w:rPr>
        <w:t>SMEs</w:t>
      </w:r>
      <w:proofErr w:type="spellEnd"/>
      <w:r w:rsidRPr="00A9500D">
        <w:rPr>
          <w:rFonts w:ascii="Tahoma" w:hAnsi="Tahoma" w:cs="Tahoma"/>
          <w:b/>
          <w:sz w:val="20"/>
          <w:szCs w:val="20"/>
        </w:rPr>
        <w:t xml:space="preserve"> - Evidence </w:t>
      </w:r>
      <w:proofErr w:type="spellStart"/>
      <w:r w:rsidRPr="00A9500D">
        <w:rPr>
          <w:rFonts w:ascii="Tahoma" w:hAnsi="Tahoma" w:cs="Tahoma"/>
          <w:b/>
          <w:sz w:val="20"/>
          <w:szCs w:val="20"/>
        </w:rPr>
        <w:t>from</w:t>
      </w:r>
      <w:proofErr w:type="spellEnd"/>
      <w:r w:rsidRPr="00A9500D">
        <w:rPr>
          <w:rFonts w:ascii="Tahoma" w:hAnsi="Tahoma" w:cs="Tahoma"/>
          <w:b/>
          <w:sz w:val="20"/>
          <w:szCs w:val="20"/>
        </w:rPr>
        <w:t xml:space="preserve"> CESEE </w:t>
      </w:r>
      <w:proofErr w:type="spellStart"/>
      <w:r w:rsidRPr="00A9500D">
        <w:rPr>
          <w:rFonts w:ascii="Tahoma" w:hAnsi="Tahoma" w:cs="Tahoma"/>
          <w:b/>
          <w:sz w:val="20"/>
          <w:szCs w:val="20"/>
        </w:rPr>
        <w:t>Countries</w:t>
      </w:r>
      <w:proofErr w:type="spellEnd"/>
      <w:r w:rsidRPr="00A9500D">
        <w:rPr>
          <w:rFonts w:ascii="Tahoma" w:hAnsi="Tahoma" w:cs="Tahoma"/>
          <w:b/>
          <w:sz w:val="20"/>
          <w:szCs w:val="20"/>
        </w:rPr>
        <w:t>«</w:t>
      </w:r>
      <w:r w:rsidRPr="00A9500D">
        <w:rPr>
          <w:rFonts w:ascii="Tahoma" w:hAnsi="Tahoma" w:cs="Tahoma"/>
          <w:b/>
          <w:sz w:val="20"/>
          <w:szCs w:val="20"/>
          <w:vertAlign w:val="superscript"/>
        </w:rPr>
        <w:footnoteReference w:id="34"/>
      </w:r>
      <w:r w:rsidRPr="00A9500D">
        <w:rPr>
          <w:rFonts w:ascii="Tahoma" w:hAnsi="Tahoma" w:cs="Tahoma"/>
          <w:b/>
          <w:sz w:val="20"/>
          <w:szCs w:val="20"/>
        </w:rPr>
        <w:t xml:space="preserve">. </w:t>
      </w:r>
      <w:r w:rsidRPr="00A9500D">
        <w:rPr>
          <w:rFonts w:ascii="Tahoma" w:hAnsi="Tahoma" w:cs="Tahoma"/>
          <w:sz w:val="20"/>
          <w:szCs w:val="20"/>
        </w:rPr>
        <w:t>Instituciji sta izvedli oceno ekonomskega učinka EU garancij v okviru programa MAP</w:t>
      </w:r>
      <w:r w:rsidRPr="00A9500D">
        <w:rPr>
          <w:rFonts w:ascii="Tahoma" w:hAnsi="Tahoma" w:cs="Tahoma"/>
          <w:b/>
          <w:sz w:val="20"/>
          <w:szCs w:val="20"/>
          <w:vertAlign w:val="superscript"/>
        </w:rPr>
        <w:footnoteReference w:id="35"/>
      </w:r>
      <w:r w:rsidRPr="00A9500D">
        <w:rPr>
          <w:rFonts w:ascii="Tahoma" w:hAnsi="Tahoma" w:cs="Tahoma"/>
          <w:sz w:val="20"/>
          <w:szCs w:val="20"/>
        </w:rPr>
        <w:t xml:space="preserve"> na posojila MSP-jem (osredotočili so se na države Srednje, Vzhodne in Jugo-vzhodne Evrope - CESEE) in prišli do naslednjih zaključkov:</w:t>
      </w:r>
    </w:p>
    <w:p w:rsidR="00A9500D" w:rsidRPr="00A9500D" w:rsidRDefault="00A9500D" w:rsidP="003C21A1">
      <w:pPr>
        <w:numPr>
          <w:ilvl w:val="0"/>
          <w:numId w:val="59"/>
        </w:numPr>
        <w:spacing w:line="276" w:lineRule="auto"/>
        <w:contextualSpacing/>
        <w:jc w:val="both"/>
        <w:rPr>
          <w:rFonts w:ascii="Tahoma" w:hAnsi="Tahoma" w:cs="Tahoma"/>
          <w:sz w:val="20"/>
          <w:szCs w:val="20"/>
        </w:rPr>
      </w:pPr>
      <w:r w:rsidRPr="00A9500D">
        <w:rPr>
          <w:rFonts w:ascii="Tahoma" w:hAnsi="Tahoma" w:cs="Tahoma"/>
          <w:sz w:val="20"/>
          <w:szCs w:val="20"/>
        </w:rPr>
        <w:t xml:space="preserve">garancije imajo pozitiven učinek na zaposlenost podprtih podjetij, saj se je le ta povečala za </w:t>
      </w:r>
      <w:r w:rsidRPr="00A9500D">
        <w:rPr>
          <w:rFonts w:ascii="Tahoma" w:hAnsi="Tahoma" w:cs="Tahoma"/>
          <w:b/>
          <w:sz w:val="20"/>
          <w:szCs w:val="20"/>
        </w:rPr>
        <w:t>17,3%</w:t>
      </w:r>
      <w:r w:rsidRPr="00A9500D">
        <w:rPr>
          <w:rFonts w:ascii="Tahoma" w:hAnsi="Tahoma" w:cs="Tahoma"/>
          <w:sz w:val="20"/>
          <w:szCs w:val="20"/>
        </w:rPr>
        <w:t xml:space="preserve"> v prvih 5 letih po odobritvi posojila z garancijo,</w:t>
      </w:r>
    </w:p>
    <w:p w:rsidR="00A9500D" w:rsidRPr="00A9500D" w:rsidRDefault="00A9500D" w:rsidP="003C21A1">
      <w:pPr>
        <w:numPr>
          <w:ilvl w:val="0"/>
          <w:numId w:val="59"/>
        </w:numPr>
        <w:spacing w:line="276" w:lineRule="auto"/>
        <w:contextualSpacing/>
        <w:jc w:val="both"/>
        <w:rPr>
          <w:rFonts w:ascii="Tahoma" w:hAnsi="Tahoma" w:cs="Tahoma"/>
          <w:sz w:val="20"/>
          <w:szCs w:val="20"/>
        </w:rPr>
      </w:pPr>
      <w:r w:rsidRPr="00A9500D">
        <w:rPr>
          <w:rFonts w:ascii="Tahoma" w:hAnsi="Tahoma" w:cs="Tahoma"/>
          <w:sz w:val="20"/>
          <w:szCs w:val="20"/>
        </w:rPr>
        <w:t xml:space="preserve">letni promet podprtih podjetij se je v okviru petih let po odobritvi povečal za </w:t>
      </w:r>
      <w:r w:rsidRPr="00A9500D">
        <w:rPr>
          <w:rFonts w:ascii="Tahoma" w:hAnsi="Tahoma" w:cs="Tahoma"/>
          <w:b/>
          <w:sz w:val="20"/>
          <w:szCs w:val="20"/>
        </w:rPr>
        <w:t>19,6%.</w:t>
      </w:r>
    </w:p>
    <w:p w:rsidR="00A9500D" w:rsidRPr="00A9500D" w:rsidRDefault="00A9500D" w:rsidP="00A9500D">
      <w:pPr>
        <w:spacing w:line="276" w:lineRule="auto"/>
        <w:ind w:left="720"/>
        <w:contextualSpacing/>
        <w:jc w:val="both"/>
        <w:rPr>
          <w:rFonts w:ascii="Tahoma" w:hAnsi="Tahoma" w:cs="Tahoma"/>
          <w:sz w:val="20"/>
          <w:szCs w:val="20"/>
        </w:rPr>
      </w:pPr>
      <w:r w:rsidRPr="00A9500D">
        <w:rPr>
          <w:rFonts w:ascii="Tahoma" w:hAnsi="Tahoma" w:cs="Tahoma"/>
          <w:sz w:val="20"/>
          <w:szCs w:val="20"/>
        </w:rPr>
        <w:t xml:space="preserve">zaključki študije kažejo, da so garancije </w:t>
      </w:r>
      <w:r w:rsidRPr="00A9500D">
        <w:rPr>
          <w:rFonts w:ascii="Tahoma" w:hAnsi="Tahoma" w:cs="Tahoma"/>
          <w:b/>
          <w:sz w:val="20"/>
          <w:szCs w:val="20"/>
        </w:rPr>
        <w:t>uspešen instrument</w:t>
      </w:r>
      <w:r w:rsidRPr="00A9500D">
        <w:rPr>
          <w:rFonts w:ascii="Tahoma" w:hAnsi="Tahoma" w:cs="Tahoma"/>
          <w:sz w:val="20"/>
          <w:szCs w:val="20"/>
        </w:rPr>
        <w:t xml:space="preserve"> za podprta podjetja iz držav Srednje, Vzhodne in Jugo-Vzhodne Evrope (CESEE), ki zagotavlja zelo pomembne pozitivne učinke za podprta podjetja. Z razdelitvijo vzorca po državah, letu podpisa, velikosti, starosti, so avtorji ugotovili, da so največ pridobila prav </w:t>
      </w:r>
      <w:proofErr w:type="spellStart"/>
      <w:r w:rsidRPr="00A9500D">
        <w:rPr>
          <w:rFonts w:ascii="Tahoma" w:hAnsi="Tahoma" w:cs="Tahoma"/>
          <w:sz w:val="20"/>
          <w:szCs w:val="20"/>
        </w:rPr>
        <w:t>mikro</w:t>
      </w:r>
      <w:proofErr w:type="spellEnd"/>
      <w:r w:rsidRPr="00A9500D">
        <w:rPr>
          <w:rFonts w:ascii="Tahoma" w:hAnsi="Tahoma" w:cs="Tahoma"/>
          <w:sz w:val="20"/>
          <w:szCs w:val="20"/>
        </w:rPr>
        <w:t xml:space="preserve"> podjetja in mladi MSP-ji, predvsem na področju ekonomskih učinkov.</w:t>
      </w:r>
    </w:p>
    <w:p w:rsidR="00A9500D" w:rsidRPr="00A9500D" w:rsidRDefault="00A9500D" w:rsidP="00A9500D">
      <w:pPr>
        <w:spacing w:line="276" w:lineRule="auto"/>
        <w:contextualSpacing/>
        <w:jc w:val="both"/>
        <w:rPr>
          <w:rFonts w:ascii="Tahoma" w:hAnsi="Tahoma" w:cs="Tahoma"/>
          <w:sz w:val="20"/>
          <w:szCs w:val="20"/>
        </w:rPr>
      </w:pPr>
    </w:p>
    <w:p w:rsidR="00A9500D" w:rsidRPr="00A9500D" w:rsidRDefault="00A9500D" w:rsidP="003C21A1">
      <w:pPr>
        <w:numPr>
          <w:ilvl w:val="0"/>
          <w:numId w:val="57"/>
        </w:numPr>
        <w:spacing w:line="276" w:lineRule="auto"/>
        <w:ind w:left="284" w:hanging="284"/>
        <w:contextualSpacing/>
        <w:jc w:val="both"/>
        <w:rPr>
          <w:rFonts w:ascii="Tahoma" w:hAnsi="Tahoma" w:cs="Tahoma"/>
          <w:sz w:val="20"/>
          <w:szCs w:val="20"/>
        </w:rPr>
      </w:pPr>
      <w:r w:rsidRPr="00A9500D">
        <w:rPr>
          <w:rFonts w:ascii="Tahoma" w:hAnsi="Tahoma" w:cs="Tahoma"/>
          <w:sz w:val="20"/>
          <w:szCs w:val="20"/>
        </w:rPr>
        <w:t xml:space="preserve">Poročilo EIF </w:t>
      </w:r>
      <w:r w:rsidRPr="00A9500D">
        <w:rPr>
          <w:rFonts w:ascii="Tahoma" w:hAnsi="Tahoma" w:cs="Tahoma"/>
          <w:b/>
          <w:sz w:val="20"/>
          <w:szCs w:val="20"/>
        </w:rPr>
        <w:t>»</w:t>
      </w:r>
      <w:proofErr w:type="spellStart"/>
      <w:r w:rsidRPr="00A9500D">
        <w:rPr>
          <w:rFonts w:ascii="Tahoma" w:hAnsi="Tahoma" w:cs="Tahoma"/>
          <w:b/>
          <w:sz w:val="20"/>
          <w:szCs w:val="20"/>
        </w:rPr>
        <w:t>European</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Small</w:t>
      </w:r>
      <w:proofErr w:type="spellEnd"/>
      <w:r w:rsidRPr="00A9500D">
        <w:rPr>
          <w:rFonts w:ascii="Tahoma" w:hAnsi="Tahoma" w:cs="Tahoma"/>
          <w:b/>
          <w:sz w:val="20"/>
          <w:szCs w:val="20"/>
        </w:rPr>
        <w:t xml:space="preserve"> Business Finance Outlook</w:t>
      </w:r>
      <w:r w:rsidRPr="00A9500D">
        <w:rPr>
          <w:rFonts w:ascii="Tahoma" w:hAnsi="Tahoma" w:cs="Tahoma"/>
          <w:b/>
          <w:sz w:val="20"/>
          <w:szCs w:val="20"/>
          <w:vertAlign w:val="superscript"/>
        </w:rPr>
        <w:footnoteReference w:id="36"/>
      </w:r>
      <w:r w:rsidRPr="00A9500D">
        <w:rPr>
          <w:rFonts w:ascii="Tahoma" w:hAnsi="Tahoma" w:cs="Tahoma"/>
          <w:b/>
          <w:sz w:val="20"/>
          <w:szCs w:val="20"/>
        </w:rPr>
        <w:t>«</w:t>
      </w:r>
      <w:r w:rsidRPr="00A9500D">
        <w:rPr>
          <w:rFonts w:ascii="Tahoma" w:hAnsi="Tahoma" w:cs="Tahoma"/>
          <w:sz w:val="20"/>
          <w:szCs w:val="20"/>
        </w:rPr>
        <w:t xml:space="preserve"> - Evropski finančni pregled za mala podjetja pregleduje ključne trge za EIF (enakost, garancije, zavarovanja in </w:t>
      </w:r>
      <w:proofErr w:type="spellStart"/>
      <w:r w:rsidRPr="00A9500D">
        <w:rPr>
          <w:rFonts w:ascii="Tahoma" w:hAnsi="Tahoma" w:cs="Tahoma"/>
          <w:sz w:val="20"/>
          <w:szCs w:val="20"/>
        </w:rPr>
        <w:t>mikrofinanciranje</w:t>
      </w:r>
      <w:proofErr w:type="spellEnd"/>
      <w:r w:rsidRPr="00A9500D">
        <w:rPr>
          <w:rFonts w:ascii="Tahoma" w:hAnsi="Tahoma" w:cs="Tahoma"/>
          <w:sz w:val="20"/>
          <w:szCs w:val="20"/>
        </w:rPr>
        <w:t xml:space="preserve">. Glavna razprava tega dokumenta je splošno tržno okolje, glavni vidiki lastniškega financiranja, garancij in vidiki </w:t>
      </w:r>
      <w:proofErr w:type="spellStart"/>
      <w:r w:rsidRPr="00A9500D">
        <w:rPr>
          <w:rFonts w:ascii="Tahoma" w:hAnsi="Tahoma" w:cs="Tahoma"/>
          <w:sz w:val="20"/>
          <w:szCs w:val="20"/>
        </w:rPr>
        <w:t>mikrofinanciranja</w:t>
      </w:r>
      <w:proofErr w:type="spellEnd"/>
      <w:r w:rsidRPr="00A9500D">
        <w:rPr>
          <w:rFonts w:ascii="Tahoma" w:hAnsi="Tahoma" w:cs="Tahoma"/>
          <w:sz w:val="20"/>
          <w:szCs w:val="20"/>
        </w:rPr>
        <w:t xml:space="preserve"> in </w:t>
      </w:r>
      <w:proofErr w:type="spellStart"/>
      <w:r w:rsidRPr="00A9500D">
        <w:rPr>
          <w:rFonts w:ascii="Tahoma" w:hAnsi="Tahoma" w:cs="Tahoma"/>
          <w:sz w:val="20"/>
          <w:szCs w:val="20"/>
        </w:rPr>
        <w:t>Fintech</w:t>
      </w:r>
      <w:proofErr w:type="spellEnd"/>
      <w:r w:rsidRPr="00A9500D">
        <w:rPr>
          <w:rFonts w:ascii="Tahoma" w:hAnsi="Tahoma" w:cs="Tahoma"/>
          <w:sz w:val="20"/>
          <w:szCs w:val="20"/>
        </w:rPr>
        <w:t xml:space="preserve">-a v Evropi. </w:t>
      </w:r>
    </w:p>
    <w:p w:rsidR="00A9500D" w:rsidRPr="00A9500D" w:rsidRDefault="00A9500D" w:rsidP="00A9500D">
      <w:pPr>
        <w:spacing w:line="276" w:lineRule="auto"/>
        <w:ind w:left="284"/>
        <w:contextualSpacing/>
        <w:jc w:val="both"/>
        <w:rPr>
          <w:rFonts w:ascii="Tahoma" w:hAnsi="Tahoma" w:cs="Tahoma"/>
          <w:sz w:val="20"/>
          <w:szCs w:val="20"/>
        </w:rPr>
      </w:pPr>
      <w:r w:rsidRPr="00A9500D">
        <w:rPr>
          <w:rFonts w:ascii="Tahoma" w:hAnsi="Tahoma" w:cs="Tahoma"/>
          <w:sz w:val="20"/>
          <w:szCs w:val="20"/>
        </w:rPr>
        <w:t>Ekonomski pregled in okolje malih in srednje velikih podjetij:</w:t>
      </w:r>
    </w:p>
    <w:p w:rsidR="00A9500D" w:rsidRPr="00A9500D" w:rsidRDefault="00A9500D" w:rsidP="003C21A1">
      <w:pPr>
        <w:numPr>
          <w:ilvl w:val="0"/>
          <w:numId w:val="57"/>
        </w:numPr>
        <w:spacing w:line="276" w:lineRule="auto"/>
        <w:contextualSpacing/>
        <w:jc w:val="both"/>
        <w:rPr>
          <w:rFonts w:ascii="Tahoma" w:hAnsi="Tahoma" w:cs="Tahoma"/>
          <w:sz w:val="20"/>
          <w:szCs w:val="20"/>
        </w:rPr>
      </w:pPr>
      <w:r w:rsidRPr="00A9500D">
        <w:rPr>
          <w:rFonts w:ascii="Tahoma" w:hAnsi="Tahoma" w:cs="Tahoma"/>
          <w:sz w:val="20"/>
          <w:szCs w:val="20"/>
        </w:rPr>
        <w:t>V zadnjih šestih mesecih so globalna ekonomska gibanja vztrajno nadaljevala svojo pot obnovitve.</w:t>
      </w:r>
    </w:p>
    <w:p w:rsidR="00A9500D" w:rsidRPr="00A9500D" w:rsidRDefault="00A9500D" w:rsidP="003C21A1">
      <w:pPr>
        <w:numPr>
          <w:ilvl w:val="0"/>
          <w:numId w:val="57"/>
        </w:numPr>
        <w:spacing w:line="276" w:lineRule="auto"/>
        <w:contextualSpacing/>
        <w:jc w:val="both"/>
        <w:rPr>
          <w:rFonts w:ascii="Tahoma" w:hAnsi="Tahoma" w:cs="Tahoma"/>
          <w:sz w:val="20"/>
          <w:szCs w:val="20"/>
        </w:rPr>
      </w:pPr>
      <w:r w:rsidRPr="00A9500D">
        <w:rPr>
          <w:rFonts w:ascii="Tahoma" w:hAnsi="Tahoma" w:cs="Tahoma"/>
          <w:sz w:val="20"/>
          <w:szCs w:val="20"/>
        </w:rPr>
        <w:t>Evropski MSP-ji gospodarsko okrevajo in postajajo optimistični glede gospodarskega položaja podjetij.</w:t>
      </w:r>
    </w:p>
    <w:p w:rsidR="00A9500D" w:rsidRPr="00A9500D" w:rsidRDefault="00A9500D" w:rsidP="003C21A1">
      <w:pPr>
        <w:numPr>
          <w:ilvl w:val="0"/>
          <w:numId w:val="57"/>
        </w:numPr>
        <w:spacing w:line="276" w:lineRule="auto"/>
        <w:contextualSpacing/>
        <w:jc w:val="both"/>
        <w:rPr>
          <w:rFonts w:ascii="Tahoma" w:hAnsi="Tahoma" w:cs="Tahoma"/>
          <w:sz w:val="20"/>
          <w:szCs w:val="20"/>
        </w:rPr>
      </w:pPr>
      <w:r w:rsidRPr="00A9500D">
        <w:rPr>
          <w:rFonts w:ascii="Tahoma" w:hAnsi="Tahoma" w:cs="Tahoma"/>
          <w:sz w:val="20"/>
          <w:szCs w:val="20"/>
        </w:rPr>
        <w:t xml:space="preserve">Stroški posojil za podjetja ostajajo zgodovinsko nizki in so tako začeli vplivati na stanje odplačanih </w:t>
      </w:r>
      <w:proofErr w:type="spellStart"/>
      <w:r w:rsidRPr="00A9500D">
        <w:rPr>
          <w:rFonts w:ascii="Tahoma" w:hAnsi="Tahoma" w:cs="Tahoma"/>
          <w:sz w:val="20"/>
          <w:szCs w:val="20"/>
        </w:rPr>
        <w:t>posojih</w:t>
      </w:r>
      <w:proofErr w:type="spellEnd"/>
      <w:r w:rsidRPr="00A9500D">
        <w:rPr>
          <w:rFonts w:ascii="Tahoma" w:hAnsi="Tahoma" w:cs="Tahoma"/>
          <w:sz w:val="20"/>
          <w:szCs w:val="20"/>
        </w:rPr>
        <w:t xml:space="preserve">. </w:t>
      </w:r>
    </w:p>
    <w:p w:rsidR="00A9500D" w:rsidRPr="00A9500D" w:rsidRDefault="00A9500D" w:rsidP="003C21A1">
      <w:pPr>
        <w:numPr>
          <w:ilvl w:val="0"/>
          <w:numId w:val="57"/>
        </w:numPr>
        <w:spacing w:line="276" w:lineRule="auto"/>
        <w:contextualSpacing/>
        <w:jc w:val="both"/>
        <w:rPr>
          <w:rFonts w:ascii="Tahoma" w:hAnsi="Tahoma" w:cs="Tahoma"/>
          <w:sz w:val="20"/>
          <w:szCs w:val="20"/>
        </w:rPr>
      </w:pPr>
      <w:r w:rsidRPr="00A9500D">
        <w:rPr>
          <w:rFonts w:ascii="Tahoma" w:hAnsi="Tahoma" w:cs="Tahoma"/>
          <w:sz w:val="20"/>
          <w:szCs w:val="20"/>
        </w:rPr>
        <w:t xml:space="preserve">Posojila ostajajo najdražja v Grčiji, sledi Irska in Slovenija, najpomembnejša pa so </w:t>
      </w:r>
      <w:proofErr w:type="spellStart"/>
      <w:r w:rsidRPr="00A9500D">
        <w:rPr>
          <w:rFonts w:ascii="Tahoma" w:hAnsi="Tahoma" w:cs="Tahoma"/>
          <w:sz w:val="20"/>
          <w:szCs w:val="20"/>
        </w:rPr>
        <w:t>posojla</w:t>
      </w:r>
      <w:proofErr w:type="spellEnd"/>
      <w:r w:rsidRPr="00A9500D">
        <w:rPr>
          <w:rFonts w:ascii="Tahoma" w:hAnsi="Tahoma" w:cs="Tahoma"/>
          <w:sz w:val="20"/>
          <w:szCs w:val="20"/>
        </w:rPr>
        <w:t xml:space="preserve"> na Portugalskem, Italiji in Španiji. </w:t>
      </w:r>
    </w:p>
    <w:p w:rsidR="00A9500D" w:rsidRPr="00A9500D" w:rsidRDefault="00A9500D" w:rsidP="003C21A1">
      <w:pPr>
        <w:numPr>
          <w:ilvl w:val="0"/>
          <w:numId w:val="57"/>
        </w:numPr>
        <w:spacing w:line="276" w:lineRule="auto"/>
        <w:contextualSpacing/>
        <w:jc w:val="both"/>
        <w:rPr>
          <w:rFonts w:ascii="Tahoma" w:hAnsi="Tahoma" w:cs="Tahoma"/>
          <w:sz w:val="20"/>
          <w:szCs w:val="20"/>
        </w:rPr>
      </w:pPr>
      <w:r w:rsidRPr="00A9500D">
        <w:rPr>
          <w:rFonts w:ascii="Tahoma" w:hAnsi="Tahoma" w:cs="Tahoma"/>
          <w:sz w:val="20"/>
          <w:szCs w:val="20"/>
        </w:rPr>
        <w:t xml:space="preserve">Določene raziskave razkrivajo nekaj nasprotujočih dokazov glede razvoja finančne vrzeli – v povprečju banke </w:t>
      </w:r>
      <w:proofErr w:type="spellStart"/>
      <w:r w:rsidRPr="00A9500D">
        <w:rPr>
          <w:rFonts w:ascii="Tahoma" w:hAnsi="Tahoma" w:cs="Tahoma"/>
          <w:sz w:val="20"/>
          <w:szCs w:val="20"/>
        </w:rPr>
        <w:t>euroobmočja</w:t>
      </w:r>
      <w:proofErr w:type="spellEnd"/>
      <w:r w:rsidRPr="00A9500D">
        <w:rPr>
          <w:rFonts w:ascii="Tahoma" w:hAnsi="Tahoma" w:cs="Tahoma"/>
          <w:sz w:val="20"/>
          <w:szCs w:val="20"/>
        </w:rPr>
        <w:t xml:space="preserve"> še naprej zmanjšujejo kreditne zahteve, ki se uporabljajo za zadolževanje MSP, tako da se je finančna vrzel v zadnjih 6 mesecih zmanjšala. Po drugi strani pa je dostop do financ ponovno povečal v obdobju zadnjih petih let. </w:t>
      </w:r>
    </w:p>
    <w:p w:rsidR="00A9500D" w:rsidRPr="00A9500D" w:rsidRDefault="00A9500D" w:rsidP="003C21A1">
      <w:pPr>
        <w:numPr>
          <w:ilvl w:val="0"/>
          <w:numId w:val="57"/>
        </w:numPr>
        <w:spacing w:line="276" w:lineRule="auto"/>
        <w:contextualSpacing/>
        <w:jc w:val="both"/>
        <w:rPr>
          <w:rFonts w:ascii="Tahoma" w:hAnsi="Tahoma" w:cs="Tahoma"/>
          <w:sz w:val="20"/>
          <w:szCs w:val="20"/>
        </w:rPr>
      </w:pPr>
      <w:r w:rsidRPr="00A9500D">
        <w:rPr>
          <w:rFonts w:ascii="Tahoma" w:hAnsi="Tahoma" w:cs="Tahoma"/>
          <w:sz w:val="20"/>
          <w:szCs w:val="20"/>
        </w:rPr>
        <w:t xml:space="preserve">Banke prav tako uporabljajo različne kreditne standarde za različne države pri financiranju MSP-jev, tako da se finančni pogoji med evropskimi državami močno razlikujejo. Npr. največje težave imajo še vedno podjetja v Grčiji (Slovenija je na tretjem mestu), najmanj težav imajo podjetja na Finskem. </w:t>
      </w:r>
    </w:p>
    <w:p w:rsidR="00A9500D" w:rsidRDefault="00A9500D" w:rsidP="009F1AE8">
      <w:pPr>
        <w:spacing w:line="276" w:lineRule="auto"/>
        <w:contextualSpacing/>
        <w:jc w:val="both"/>
        <w:rPr>
          <w:rFonts w:ascii="Tahoma" w:hAnsi="Tahoma" w:cs="Tahoma"/>
          <w:sz w:val="20"/>
          <w:szCs w:val="20"/>
        </w:rPr>
      </w:pPr>
    </w:p>
    <w:p w:rsidR="002A4051" w:rsidRPr="009F1AE8" w:rsidRDefault="002A4051" w:rsidP="002A4051">
      <w:pPr>
        <w:spacing w:line="276" w:lineRule="auto"/>
        <w:contextualSpacing/>
        <w:jc w:val="both"/>
        <w:rPr>
          <w:rFonts w:ascii="Tahoma" w:hAnsi="Tahoma" w:cs="Tahoma"/>
          <w:sz w:val="20"/>
          <w:szCs w:val="20"/>
        </w:rPr>
      </w:pPr>
      <w:r w:rsidRPr="009F1AE8">
        <w:rPr>
          <w:rFonts w:ascii="Tahoma" w:hAnsi="Tahoma" w:cs="Tahoma"/>
          <w:b/>
          <w:sz w:val="20"/>
          <w:szCs w:val="20"/>
        </w:rPr>
        <w:t>Poročilo  EU Eco-</w:t>
      </w:r>
      <w:proofErr w:type="spellStart"/>
      <w:r w:rsidRPr="009F1AE8">
        <w:rPr>
          <w:rFonts w:ascii="Tahoma" w:hAnsi="Tahoma" w:cs="Tahoma"/>
          <w:b/>
          <w:sz w:val="20"/>
          <w:szCs w:val="20"/>
        </w:rPr>
        <w:t>Innovation</w:t>
      </w:r>
      <w:proofErr w:type="spellEnd"/>
      <w:r w:rsidRPr="009F1AE8">
        <w:rPr>
          <w:rFonts w:ascii="Tahoma" w:hAnsi="Tahoma" w:cs="Tahoma"/>
          <w:b/>
          <w:sz w:val="20"/>
          <w:szCs w:val="20"/>
        </w:rPr>
        <w:t xml:space="preserve"> </w:t>
      </w:r>
      <w:proofErr w:type="spellStart"/>
      <w:r w:rsidRPr="009F1AE8">
        <w:rPr>
          <w:rFonts w:ascii="Tahoma" w:hAnsi="Tahoma" w:cs="Tahoma"/>
          <w:b/>
          <w:sz w:val="20"/>
          <w:szCs w:val="20"/>
        </w:rPr>
        <w:t>Index</w:t>
      </w:r>
      <w:proofErr w:type="spellEnd"/>
      <w:r w:rsidRPr="009F1AE8">
        <w:rPr>
          <w:rFonts w:ascii="Tahoma" w:hAnsi="Tahoma" w:cs="Tahoma"/>
          <w:b/>
          <w:sz w:val="20"/>
          <w:szCs w:val="20"/>
        </w:rPr>
        <w:t xml:space="preserve"> 2017</w:t>
      </w:r>
      <w:r w:rsidRPr="009F1AE8">
        <w:rPr>
          <w:rFonts w:ascii="Tahoma" w:hAnsi="Tahoma" w:cs="Tahoma"/>
          <w:sz w:val="20"/>
          <w:szCs w:val="20"/>
        </w:rPr>
        <w:t xml:space="preserve">, ki ga je izdelal Eco </w:t>
      </w:r>
      <w:proofErr w:type="spellStart"/>
      <w:r w:rsidRPr="009F1AE8">
        <w:rPr>
          <w:rFonts w:ascii="Tahoma" w:hAnsi="Tahoma" w:cs="Tahoma"/>
          <w:sz w:val="20"/>
          <w:szCs w:val="20"/>
        </w:rPr>
        <w:t>Innovation</w:t>
      </w:r>
      <w:proofErr w:type="spellEnd"/>
      <w:r w:rsidRPr="009F1AE8">
        <w:rPr>
          <w:rFonts w:ascii="Tahoma" w:hAnsi="Tahoma" w:cs="Tahoma"/>
          <w:sz w:val="20"/>
          <w:szCs w:val="20"/>
        </w:rPr>
        <w:t xml:space="preserve"> observatorij aprila 2018, je države članice EU razvrščalo na podlagi indeksa ekoloških inovacij, ki so ga ocenili na podlagi različnih vidikov ekoloških inovacij z uporabo 16 kazalnikov, razvrščenih v pet tematskih področij. Tematska področja so zajemala: </w:t>
      </w:r>
    </w:p>
    <w:p w:rsidR="002A4051" w:rsidRPr="009F1AE8" w:rsidRDefault="002A4051" w:rsidP="009F1AE8">
      <w:pPr>
        <w:pStyle w:val="Odstavekseznama"/>
        <w:numPr>
          <w:ilvl w:val="0"/>
          <w:numId w:val="83"/>
        </w:numPr>
        <w:spacing w:line="276" w:lineRule="auto"/>
        <w:jc w:val="both"/>
        <w:rPr>
          <w:rFonts w:ascii="Tahoma" w:hAnsi="Tahoma" w:cs="Tahoma"/>
          <w:sz w:val="20"/>
          <w:szCs w:val="20"/>
        </w:rPr>
      </w:pPr>
      <w:proofErr w:type="spellStart"/>
      <w:r w:rsidRPr="009F1AE8">
        <w:rPr>
          <w:rFonts w:ascii="Tahoma" w:hAnsi="Tahoma" w:cs="Tahoma"/>
          <w:sz w:val="20"/>
          <w:szCs w:val="20"/>
        </w:rPr>
        <w:t>i</w:t>
      </w:r>
      <w:r w:rsidR="000D0E20" w:rsidRPr="009F1AE8">
        <w:rPr>
          <w:rFonts w:ascii="Tahoma" w:hAnsi="Tahoma" w:cs="Tahoma"/>
          <w:sz w:val="20"/>
          <w:szCs w:val="20"/>
        </w:rPr>
        <w:t>nputi</w:t>
      </w:r>
      <w:proofErr w:type="spellEnd"/>
      <w:r w:rsidR="000D0E20" w:rsidRPr="009F1AE8">
        <w:rPr>
          <w:rFonts w:ascii="Tahoma" w:hAnsi="Tahoma" w:cs="Tahoma"/>
          <w:sz w:val="20"/>
          <w:szCs w:val="20"/>
        </w:rPr>
        <w:t xml:space="preserve"> za</w:t>
      </w:r>
      <w:r w:rsidRPr="009F1AE8">
        <w:rPr>
          <w:rFonts w:ascii="Tahoma" w:hAnsi="Tahoma" w:cs="Tahoma"/>
          <w:sz w:val="20"/>
          <w:szCs w:val="20"/>
        </w:rPr>
        <w:t xml:space="preserve"> </w:t>
      </w:r>
      <w:proofErr w:type="spellStart"/>
      <w:r w:rsidRPr="009F1AE8">
        <w:rPr>
          <w:rFonts w:ascii="Tahoma" w:hAnsi="Tahoma" w:cs="Tahoma"/>
          <w:sz w:val="20"/>
          <w:szCs w:val="20"/>
        </w:rPr>
        <w:t>ek</w:t>
      </w:r>
      <w:r w:rsidR="000D0E20" w:rsidRPr="009F1AE8">
        <w:rPr>
          <w:rFonts w:ascii="Tahoma" w:hAnsi="Tahoma" w:cs="Tahoma"/>
          <w:sz w:val="20"/>
          <w:szCs w:val="20"/>
        </w:rPr>
        <w:t>o</w:t>
      </w:r>
      <w:r w:rsidRPr="009F1AE8">
        <w:rPr>
          <w:rFonts w:ascii="Tahoma" w:hAnsi="Tahoma" w:cs="Tahoma"/>
          <w:sz w:val="20"/>
          <w:szCs w:val="20"/>
        </w:rPr>
        <w:t>inovacije</w:t>
      </w:r>
      <w:proofErr w:type="spellEnd"/>
      <w:r w:rsidRPr="009F1AE8">
        <w:rPr>
          <w:rFonts w:ascii="Tahoma" w:hAnsi="Tahoma" w:cs="Tahoma"/>
          <w:sz w:val="20"/>
          <w:szCs w:val="20"/>
        </w:rPr>
        <w:t xml:space="preserve">, ki so bile podkrepljene z naslednjimi </w:t>
      </w:r>
      <w:proofErr w:type="spellStart"/>
      <w:r w:rsidRPr="009F1AE8">
        <w:rPr>
          <w:rFonts w:ascii="Tahoma" w:hAnsi="Tahoma" w:cs="Tahoma"/>
          <w:sz w:val="20"/>
          <w:szCs w:val="20"/>
        </w:rPr>
        <w:t>podkazalniki</w:t>
      </w:r>
      <w:proofErr w:type="spellEnd"/>
      <w:r w:rsidRPr="009F1AE8">
        <w:rPr>
          <w:rFonts w:ascii="Tahoma" w:hAnsi="Tahoma" w:cs="Tahoma"/>
          <w:sz w:val="20"/>
          <w:szCs w:val="20"/>
        </w:rPr>
        <w:t xml:space="preserve"> (1) vložena sredstva v raziskave in razvoj na področju okolja in energije; (2) število oseb, ki se  ukvarjajo z raziskavami in razvojem ter raziskovalci; (3) skupna vrednost zelenih naložb v zgodnji fazi.  </w:t>
      </w:r>
    </w:p>
    <w:p w:rsidR="002A4051" w:rsidRPr="009F1AE8" w:rsidRDefault="009F1AE8" w:rsidP="009F1AE8">
      <w:pPr>
        <w:pStyle w:val="Odstavekseznama"/>
        <w:numPr>
          <w:ilvl w:val="0"/>
          <w:numId w:val="83"/>
        </w:numPr>
        <w:spacing w:line="276" w:lineRule="auto"/>
        <w:jc w:val="both"/>
        <w:rPr>
          <w:rFonts w:ascii="Tahoma" w:hAnsi="Tahoma" w:cs="Tahoma"/>
          <w:sz w:val="20"/>
          <w:szCs w:val="20"/>
        </w:rPr>
      </w:pPr>
      <w:r>
        <w:rPr>
          <w:rFonts w:ascii="Tahoma" w:hAnsi="Tahoma" w:cs="Tahoma"/>
          <w:sz w:val="20"/>
          <w:szCs w:val="20"/>
        </w:rPr>
        <w:t>a</w:t>
      </w:r>
      <w:r w:rsidR="000D0E20" w:rsidRPr="009F1AE8">
        <w:rPr>
          <w:rFonts w:ascii="Tahoma" w:hAnsi="Tahoma" w:cs="Tahoma"/>
          <w:sz w:val="20"/>
          <w:szCs w:val="20"/>
        </w:rPr>
        <w:t xml:space="preserve">ktivnosti na področju </w:t>
      </w:r>
      <w:proofErr w:type="spellStart"/>
      <w:r w:rsidR="000D0E20" w:rsidRPr="009F1AE8">
        <w:rPr>
          <w:rFonts w:ascii="Tahoma" w:hAnsi="Tahoma" w:cs="Tahoma"/>
          <w:sz w:val="20"/>
          <w:szCs w:val="20"/>
        </w:rPr>
        <w:t>ekoinovacij</w:t>
      </w:r>
      <w:proofErr w:type="spellEnd"/>
      <w:r w:rsidR="00F30205" w:rsidRPr="009F1AE8">
        <w:rPr>
          <w:rFonts w:ascii="Tahoma" w:hAnsi="Tahoma" w:cs="Tahoma"/>
          <w:sz w:val="20"/>
          <w:szCs w:val="20"/>
        </w:rPr>
        <w:t xml:space="preserve"> z naslednjimi </w:t>
      </w:r>
      <w:proofErr w:type="spellStart"/>
      <w:r w:rsidR="00F30205" w:rsidRPr="009F1AE8">
        <w:rPr>
          <w:rFonts w:ascii="Tahoma" w:hAnsi="Tahoma" w:cs="Tahoma"/>
          <w:sz w:val="20"/>
          <w:szCs w:val="20"/>
        </w:rPr>
        <w:t>podkazal</w:t>
      </w:r>
      <w:r w:rsidR="002A4051" w:rsidRPr="009F1AE8">
        <w:rPr>
          <w:rFonts w:ascii="Tahoma" w:hAnsi="Tahoma" w:cs="Tahoma"/>
          <w:sz w:val="20"/>
          <w:szCs w:val="20"/>
        </w:rPr>
        <w:t>n</w:t>
      </w:r>
      <w:r w:rsidR="00F30205" w:rsidRPr="009F1AE8">
        <w:rPr>
          <w:rFonts w:ascii="Tahoma" w:hAnsi="Tahoma" w:cs="Tahoma"/>
          <w:sz w:val="20"/>
          <w:szCs w:val="20"/>
        </w:rPr>
        <w:t>i</w:t>
      </w:r>
      <w:r w:rsidR="002A4051" w:rsidRPr="009F1AE8">
        <w:rPr>
          <w:rFonts w:ascii="Tahoma" w:hAnsi="Tahoma" w:cs="Tahoma"/>
          <w:sz w:val="20"/>
          <w:szCs w:val="20"/>
        </w:rPr>
        <w:t>ki</w:t>
      </w:r>
      <w:proofErr w:type="spellEnd"/>
      <w:r w:rsidR="002A4051" w:rsidRPr="009F1AE8">
        <w:rPr>
          <w:rFonts w:ascii="Tahoma" w:hAnsi="Tahoma" w:cs="Tahoma"/>
          <w:sz w:val="20"/>
          <w:szCs w:val="20"/>
        </w:rPr>
        <w:t xml:space="preserve"> (1)  podjetja, ki so izvedla investicijo k</w:t>
      </w:r>
      <w:r w:rsidR="00F30205" w:rsidRPr="009F1AE8">
        <w:rPr>
          <w:rFonts w:ascii="Tahoma" w:hAnsi="Tahoma" w:cs="Tahoma"/>
          <w:sz w:val="20"/>
          <w:szCs w:val="20"/>
        </w:rPr>
        <w:t>oristno okolju znotraj podjetja</w:t>
      </w:r>
      <w:r w:rsidR="002A4051" w:rsidRPr="009F1AE8">
        <w:rPr>
          <w:rFonts w:ascii="Tahoma" w:hAnsi="Tahoma" w:cs="Tahoma"/>
          <w:sz w:val="20"/>
          <w:szCs w:val="20"/>
        </w:rPr>
        <w:t xml:space="preserve"> (2) </w:t>
      </w:r>
      <w:r w:rsidR="00F30205" w:rsidRPr="009F1AE8">
        <w:rPr>
          <w:rFonts w:ascii="Tahoma" w:hAnsi="Tahoma" w:cs="Tahoma"/>
          <w:sz w:val="20"/>
          <w:szCs w:val="20"/>
        </w:rPr>
        <w:t>p</w:t>
      </w:r>
      <w:r w:rsidR="002A4051" w:rsidRPr="009F1AE8">
        <w:rPr>
          <w:rFonts w:ascii="Tahoma" w:hAnsi="Tahoma" w:cs="Tahoma"/>
          <w:sz w:val="20"/>
          <w:szCs w:val="20"/>
        </w:rPr>
        <w:t xml:space="preserve">odjetja, ki so uvedla inovacijo z </w:t>
      </w:r>
      <w:proofErr w:type="spellStart"/>
      <w:r w:rsidR="002A4051" w:rsidRPr="009F1AE8">
        <w:rPr>
          <w:rFonts w:ascii="Tahoma" w:hAnsi="Tahoma" w:cs="Tahoma"/>
          <w:sz w:val="20"/>
          <w:szCs w:val="20"/>
        </w:rPr>
        <w:t>okoljskimi</w:t>
      </w:r>
      <w:proofErr w:type="spellEnd"/>
      <w:r w:rsidR="002A4051" w:rsidRPr="009F1AE8">
        <w:rPr>
          <w:rFonts w:ascii="Tahoma" w:hAnsi="Tahoma" w:cs="Tahoma"/>
          <w:sz w:val="20"/>
          <w:szCs w:val="20"/>
        </w:rPr>
        <w:t xml:space="preserve"> koristmi, ki jih je dosegel končni uporabnik (3) podjetja, ki so </w:t>
      </w:r>
      <w:r w:rsidR="00F30205" w:rsidRPr="009F1AE8">
        <w:rPr>
          <w:rFonts w:ascii="Tahoma" w:hAnsi="Tahoma" w:cs="Tahoma"/>
          <w:sz w:val="20"/>
          <w:szCs w:val="20"/>
        </w:rPr>
        <w:t>registrirala</w:t>
      </w:r>
      <w:r w:rsidR="000D0E20" w:rsidRPr="009F1AE8">
        <w:rPr>
          <w:rFonts w:ascii="Tahoma" w:hAnsi="Tahoma" w:cs="Tahoma"/>
          <w:sz w:val="20"/>
          <w:szCs w:val="20"/>
        </w:rPr>
        <w:t xml:space="preserve"> certifikat ISO 14001</w:t>
      </w:r>
      <w:r w:rsidR="002A4051" w:rsidRPr="009F1AE8">
        <w:rPr>
          <w:rFonts w:ascii="Tahoma" w:hAnsi="Tahoma" w:cs="Tahoma"/>
          <w:sz w:val="20"/>
          <w:szCs w:val="20"/>
        </w:rPr>
        <w:t xml:space="preserve">; </w:t>
      </w:r>
    </w:p>
    <w:p w:rsidR="002A4051" w:rsidRPr="009F1AE8" w:rsidRDefault="002A4051" w:rsidP="009F1AE8">
      <w:pPr>
        <w:pStyle w:val="Odstavekseznama"/>
        <w:numPr>
          <w:ilvl w:val="0"/>
          <w:numId w:val="83"/>
        </w:numPr>
        <w:spacing w:line="276" w:lineRule="auto"/>
        <w:jc w:val="both"/>
        <w:rPr>
          <w:rFonts w:ascii="Tahoma" w:hAnsi="Tahoma" w:cs="Tahoma"/>
          <w:sz w:val="20"/>
          <w:szCs w:val="20"/>
        </w:rPr>
      </w:pPr>
      <w:r w:rsidRPr="009F1AE8">
        <w:rPr>
          <w:rFonts w:ascii="Tahoma" w:hAnsi="Tahoma" w:cs="Tahoma"/>
          <w:sz w:val="20"/>
          <w:szCs w:val="20"/>
        </w:rPr>
        <w:t xml:space="preserve">rezultati </w:t>
      </w:r>
      <w:proofErr w:type="spellStart"/>
      <w:r w:rsidRPr="009F1AE8">
        <w:rPr>
          <w:rFonts w:ascii="Tahoma" w:hAnsi="Tahoma" w:cs="Tahoma"/>
          <w:sz w:val="20"/>
          <w:szCs w:val="20"/>
        </w:rPr>
        <w:t>ekoinovacij</w:t>
      </w:r>
      <w:proofErr w:type="spellEnd"/>
      <w:r w:rsidRPr="009F1AE8">
        <w:rPr>
          <w:rFonts w:ascii="Tahoma" w:hAnsi="Tahoma" w:cs="Tahoma"/>
          <w:sz w:val="20"/>
          <w:szCs w:val="20"/>
        </w:rPr>
        <w:t xml:space="preserve"> z naslednjimi </w:t>
      </w:r>
      <w:proofErr w:type="spellStart"/>
      <w:r w:rsidRPr="009F1AE8">
        <w:rPr>
          <w:rFonts w:ascii="Tahoma" w:hAnsi="Tahoma" w:cs="Tahoma"/>
          <w:sz w:val="20"/>
          <w:szCs w:val="20"/>
        </w:rPr>
        <w:t>podkazalniki</w:t>
      </w:r>
      <w:proofErr w:type="spellEnd"/>
      <w:r w:rsidRPr="009F1AE8">
        <w:rPr>
          <w:rFonts w:ascii="Tahoma" w:hAnsi="Tahoma" w:cs="Tahoma"/>
          <w:sz w:val="20"/>
          <w:szCs w:val="20"/>
        </w:rPr>
        <w:t xml:space="preserve"> (1) patenti, povezani z eko</w:t>
      </w:r>
      <w:r w:rsidR="00F30205" w:rsidRPr="009F1AE8">
        <w:rPr>
          <w:rFonts w:ascii="Tahoma" w:hAnsi="Tahoma" w:cs="Tahoma"/>
          <w:sz w:val="20"/>
          <w:szCs w:val="20"/>
        </w:rPr>
        <w:t>loškimi</w:t>
      </w:r>
      <w:r w:rsidRPr="009F1AE8">
        <w:rPr>
          <w:rFonts w:ascii="Tahoma" w:hAnsi="Tahoma" w:cs="Tahoma"/>
          <w:sz w:val="20"/>
          <w:szCs w:val="20"/>
        </w:rPr>
        <w:t xml:space="preserve"> inovacijami (2) akademske publikacije povezane z eko</w:t>
      </w:r>
      <w:r w:rsidR="00F30205" w:rsidRPr="009F1AE8">
        <w:rPr>
          <w:rFonts w:ascii="Tahoma" w:hAnsi="Tahoma" w:cs="Tahoma"/>
          <w:sz w:val="20"/>
          <w:szCs w:val="20"/>
        </w:rPr>
        <w:t>loškimi</w:t>
      </w:r>
      <w:r w:rsidRPr="009F1AE8">
        <w:rPr>
          <w:rFonts w:ascii="Tahoma" w:hAnsi="Tahoma" w:cs="Tahoma"/>
          <w:sz w:val="20"/>
          <w:szCs w:val="20"/>
        </w:rPr>
        <w:t xml:space="preserve"> inovacijami (3) medijska pokritost v zvezi z ekološkimi inovacijami</w:t>
      </w:r>
    </w:p>
    <w:p w:rsidR="002A4051" w:rsidRPr="009F1AE8" w:rsidRDefault="000D0E20" w:rsidP="009F1AE8">
      <w:pPr>
        <w:pStyle w:val="Odstavekseznama"/>
        <w:numPr>
          <w:ilvl w:val="0"/>
          <w:numId w:val="83"/>
        </w:numPr>
        <w:spacing w:line="276" w:lineRule="auto"/>
        <w:jc w:val="both"/>
        <w:rPr>
          <w:rFonts w:ascii="Tahoma" w:hAnsi="Tahoma" w:cs="Tahoma"/>
          <w:sz w:val="20"/>
          <w:szCs w:val="20"/>
        </w:rPr>
      </w:pPr>
      <w:r w:rsidRPr="009F1AE8">
        <w:rPr>
          <w:rFonts w:ascii="Tahoma" w:hAnsi="Tahoma" w:cs="Tahoma"/>
          <w:sz w:val="20"/>
          <w:szCs w:val="20"/>
        </w:rPr>
        <w:t>učinkovitost uporabe</w:t>
      </w:r>
      <w:r w:rsidR="00F30205" w:rsidRPr="009F1AE8">
        <w:rPr>
          <w:rFonts w:ascii="Tahoma" w:hAnsi="Tahoma" w:cs="Tahoma"/>
          <w:sz w:val="20"/>
          <w:szCs w:val="20"/>
        </w:rPr>
        <w:t xml:space="preserve"> </w:t>
      </w:r>
      <w:r w:rsidR="002A4051" w:rsidRPr="009F1AE8">
        <w:rPr>
          <w:rFonts w:ascii="Tahoma" w:hAnsi="Tahoma" w:cs="Tahoma"/>
          <w:sz w:val="20"/>
          <w:szCs w:val="20"/>
        </w:rPr>
        <w:t xml:space="preserve">virov </w:t>
      </w:r>
      <w:r w:rsidR="00F30205" w:rsidRPr="009F1AE8">
        <w:rPr>
          <w:rFonts w:ascii="Tahoma" w:hAnsi="Tahoma" w:cs="Tahoma"/>
          <w:sz w:val="20"/>
          <w:szCs w:val="20"/>
        </w:rPr>
        <w:t xml:space="preserve">z naslednjimi </w:t>
      </w:r>
      <w:proofErr w:type="spellStart"/>
      <w:r w:rsidR="00F30205" w:rsidRPr="009F1AE8">
        <w:rPr>
          <w:rFonts w:ascii="Tahoma" w:hAnsi="Tahoma" w:cs="Tahoma"/>
          <w:sz w:val="20"/>
          <w:szCs w:val="20"/>
        </w:rPr>
        <w:t>podkazalniki</w:t>
      </w:r>
      <w:proofErr w:type="spellEnd"/>
      <w:r w:rsidR="00F30205" w:rsidRPr="009F1AE8">
        <w:rPr>
          <w:rFonts w:ascii="Tahoma" w:hAnsi="Tahoma" w:cs="Tahoma"/>
          <w:sz w:val="20"/>
          <w:szCs w:val="20"/>
        </w:rPr>
        <w:t xml:space="preserve"> </w:t>
      </w:r>
      <w:r w:rsidR="002A4051" w:rsidRPr="009F1AE8">
        <w:rPr>
          <w:rFonts w:ascii="Tahoma" w:hAnsi="Tahoma" w:cs="Tahoma"/>
          <w:sz w:val="20"/>
          <w:szCs w:val="20"/>
        </w:rPr>
        <w:t>(1) materialna produktivnost (2) vodna produktivnost (3) energijska produktivnost (4) intenzivnost emisij toplogrednih plinov</w:t>
      </w:r>
    </w:p>
    <w:p w:rsidR="002A4051" w:rsidRPr="009F1AE8" w:rsidRDefault="000D0E20" w:rsidP="009F1AE8">
      <w:pPr>
        <w:pStyle w:val="Odstavekseznama"/>
        <w:numPr>
          <w:ilvl w:val="0"/>
          <w:numId w:val="83"/>
        </w:numPr>
        <w:spacing w:line="276" w:lineRule="auto"/>
        <w:jc w:val="both"/>
        <w:rPr>
          <w:rFonts w:ascii="Tahoma" w:hAnsi="Tahoma" w:cs="Tahoma"/>
          <w:sz w:val="20"/>
          <w:szCs w:val="20"/>
        </w:rPr>
      </w:pPr>
      <w:r w:rsidRPr="009F1AE8">
        <w:rPr>
          <w:rFonts w:ascii="Tahoma" w:hAnsi="Tahoma" w:cs="Tahoma"/>
          <w:sz w:val="20"/>
          <w:szCs w:val="20"/>
        </w:rPr>
        <w:t>družbeno</w:t>
      </w:r>
      <w:r w:rsidR="002A4051" w:rsidRPr="009F1AE8">
        <w:rPr>
          <w:rFonts w:ascii="Tahoma" w:hAnsi="Tahoma" w:cs="Tahoma"/>
          <w:sz w:val="20"/>
          <w:szCs w:val="20"/>
        </w:rPr>
        <w:t xml:space="preserve">-ekonomski </w:t>
      </w:r>
      <w:r w:rsidRPr="009F1AE8">
        <w:rPr>
          <w:rFonts w:ascii="Tahoma" w:hAnsi="Tahoma" w:cs="Tahoma"/>
          <w:sz w:val="20"/>
          <w:szCs w:val="20"/>
        </w:rPr>
        <w:t>vplivi</w:t>
      </w:r>
      <w:r w:rsidR="002A4051" w:rsidRPr="009F1AE8">
        <w:rPr>
          <w:rFonts w:ascii="Tahoma" w:hAnsi="Tahoma" w:cs="Tahoma"/>
          <w:sz w:val="20"/>
          <w:szCs w:val="20"/>
        </w:rPr>
        <w:t xml:space="preserve"> </w:t>
      </w:r>
      <w:r w:rsidR="00A16F75" w:rsidRPr="009F1AE8">
        <w:rPr>
          <w:rFonts w:ascii="Tahoma" w:hAnsi="Tahoma" w:cs="Tahoma"/>
          <w:sz w:val="20"/>
          <w:szCs w:val="20"/>
        </w:rPr>
        <w:t xml:space="preserve">z naslednjimi </w:t>
      </w:r>
      <w:proofErr w:type="spellStart"/>
      <w:r w:rsidR="00A16F75" w:rsidRPr="009F1AE8">
        <w:rPr>
          <w:rFonts w:ascii="Tahoma" w:hAnsi="Tahoma" w:cs="Tahoma"/>
          <w:sz w:val="20"/>
          <w:szCs w:val="20"/>
        </w:rPr>
        <w:t>podkazalniki</w:t>
      </w:r>
      <w:proofErr w:type="spellEnd"/>
      <w:r w:rsidR="00A16F75" w:rsidRPr="009F1AE8">
        <w:rPr>
          <w:rFonts w:ascii="Tahoma" w:hAnsi="Tahoma" w:cs="Tahoma"/>
          <w:sz w:val="20"/>
          <w:szCs w:val="20"/>
        </w:rPr>
        <w:t xml:space="preserve"> </w:t>
      </w:r>
      <w:r w:rsidR="002A4051" w:rsidRPr="009F1AE8">
        <w:rPr>
          <w:rFonts w:ascii="Tahoma" w:hAnsi="Tahoma" w:cs="Tahoma"/>
          <w:sz w:val="20"/>
          <w:szCs w:val="20"/>
        </w:rPr>
        <w:t xml:space="preserve">(1) izvoz izdelkov iz </w:t>
      </w:r>
      <w:proofErr w:type="spellStart"/>
      <w:r w:rsidR="002A4051" w:rsidRPr="009F1AE8">
        <w:rPr>
          <w:rFonts w:ascii="Tahoma" w:hAnsi="Tahoma" w:cs="Tahoma"/>
          <w:sz w:val="20"/>
          <w:szCs w:val="20"/>
        </w:rPr>
        <w:t>eko</w:t>
      </w:r>
      <w:proofErr w:type="spellEnd"/>
      <w:r w:rsidRPr="009F1AE8">
        <w:rPr>
          <w:rFonts w:ascii="Tahoma" w:hAnsi="Tahoma" w:cs="Tahoma"/>
          <w:sz w:val="20"/>
          <w:szCs w:val="20"/>
        </w:rPr>
        <w:t>-</w:t>
      </w:r>
      <w:r w:rsidR="002A4051" w:rsidRPr="009F1AE8">
        <w:rPr>
          <w:rFonts w:ascii="Tahoma" w:hAnsi="Tahoma" w:cs="Tahoma"/>
          <w:sz w:val="20"/>
          <w:szCs w:val="20"/>
        </w:rPr>
        <w:t xml:space="preserve">industrij (2) </w:t>
      </w:r>
      <w:r w:rsidR="00F30205" w:rsidRPr="009F1AE8">
        <w:rPr>
          <w:rFonts w:ascii="Tahoma" w:hAnsi="Tahoma" w:cs="Tahoma"/>
          <w:sz w:val="20"/>
          <w:szCs w:val="20"/>
        </w:rPr>
        <w:t>zaposlovanje</w:t>
      </w:r>
      <w:r w:rsidR="002A4051" w:rsidRPr="009F1AE8">
        <w:rPr>
          <w:rFonts w:ascii="Tahoma" w:hAnsi="Tahoma" w:cs="Tahoma"/>
          <w:sz w:val="20"/>
          <w:szCs w:val="20"/>
        </w:rPr>
        <w:t xml:space="preserve"> v </w:t>
      </w:r>
      <w:proofErr w:type="spellStart"/>
      <w:r w:rsidR="002A4051" w:rsidRPr="009F1AE8">
        <w:rPr>
          <w:rFonts w:ascii="Tahoma" w:hAnsi="Tahoma" w:cs="Tahoma"/>
          <w:sz w:val="20"/>
          <w:szCs w:val="20"/>
        </w:rPr>
        <w:t>eko</w:t>
      </w:r>
      <w:proofErr w:type="spellEnd"/>
      <w:r w:rsidR="002A4051" w:rsidRPr="009F1AE8">
        <w:rPr>
          <w:rFonts w:ascii="Tahoma" w:hAnsi="Tahoma" w:cs="Tahoma"/>
          <w:sz w:val="20"/>
          <w:szCs w:val="20"/>
        </w:rPr>
        <w:t xml:space="preserve">-industriji in krožnem gospodarstvu (3) prihodki v </w:t>
      </w:r>
      <w:proofErr w:type="spellStart"/>
      <w:r w:rsidR="002A4051" w:rsidRPr="009F1AE8">
        <w:rPr>
          <w:rFonts w:ascii="Tahoma" w:hAnsi="Tahoma" w:cs="Tahoma"/>
          <w:sz w:val="20"/>
          <w:szCs w:val="20"/>
        </w:rPr>
        <w:t>eko</w:t>
      </w:r>
      <w:proofErr w:type="spellEnd"/>
      <w:r w:rsidR="002A4051" w:rsidRPr="009F1AE8">
        <w:rPr>
          <w:rFonts w:ascii="Tahoma" w:hAnsi="Tahoma" w:cs="Tahoma"/>
          <w:sz w:val="20"/>
          <w:szCs w:val="20"/>
        </w:rPr>
        <w:t>-industriji in krožnem gospodarstvu</w:t>
      </w:r>
    </w:p>
    <w:p w:rsidR="002A4051" w:rsidRPr="009F1AE8" w:rsidRDefault="002A4051" w:rsidP="002A4051">
      <w:pPr>
        <w:spacing w:line="276" w:lineRule="auto"/>
        <w:contextualSpacing/>
        <w:jc w:val="both"/>
        <w:rPr>
          <w:rFonts w:ascii="Tahoma" w:hAnsi="Tahoma" w:cs="Tahoma"/>
          <w:sz w:val="20"/>
          <w:szCs w:val="20"/>
        </w:rPr>
      </w:pPr>
    </w:p>
    <w:p w:rsidR="00F30205" w:rsidRPr="009F1AE8" w:rsidRDefault="00F30205" w:rsidP="002A4051">
      <w:pPr>
        <w:spacing w:line="276" w:lineRule="auto"/>
        <w:contextualSpacing/>
        <w:jc w:val="both"/>
        <w:rPr>
          <w:rFonts w:ascii="Tahoma" w:hAnsi="Tahoma" w:cs="Tahoma"/>
          <w:sz w:val="20"/>
          <w:szCs w:val="20"/>
        </w:rPr>
      </w:pPr>
      <w:r w:rsidRPr="009F1AE8">
        <w:rPr>
          <w:rFonts w:ascii="Tahoma" w:hAnsi="Tahoma" w:cs="Tahoma"/>
          <w:sz w:val="20"/>
          <w:szCs w:val="20"/>
        </w:rPr>
        <w:t>Na podlagi zgoraj navedenih kazalnikov so d</w:t>
      </w:r>
      <w:r w:rsidR="002A4051" w:rsidRPr="009F1AE8">
        <w:rPr>
          <w:rFonts w:ascii="Tahoma" w:hAnsi="Tahoma" w:cs="Tahoma"/>
          <w:sz w:val="20"/>
          <w:szCs w:val="20"/>
        </w:rPr>
        <w:t>ržave članice EU razvrstili v tri kategorije</w:t>
      </w:r>
      <w:r w:rsidRPr="009F1AE8">
        <w:rPr>
          <w:rFonts w:ascii="Tahoma" w:hAnsi="Tahoma" w:cs="Tahoma"/>
          <w:sz w:val="20"/>
          <w:szCs w:val="20"/>
        </w:rPr>
        <w:t>:</w:t>
      </w:r>
    </w:p>
    <w:p w:rsidR="00F30205" w:rsidRPr="009F1AE8" w:rsidRDefault="002A4051" w:rsidP="009F1AE8">
      <w:pPr>
        <w:pStyle w:val="Odstavekseznama"/>
        <w:numPr>
          <w:ilvl w:val="0"/>
          <w:numId w:val="83"/>
        </w:numPr>
        <w:spacing w:line="276" w:lineRule="auto"/>
        <w:jc w:val="both"/>
        <w:rPr>
          <w:rFonts w:ascii="Tahoma" w:hAnsi="Tahoma" w:cs="Tahoma"/>
          <w:sz w:val="20"/>
          <w:szCs w:val="20"/>
        </w:rPr>
      </w:pPr>
      <w:r w:rsidRPr="009F1AE8">
        <w:rPr>
          <w:rFonts w:ascii="Tahoma" w:hAnsi="Tahoma" w:cs="Tahoma"/>
          <w:sz w:val="20"/>
          <w:szCs w:val="20"/>
        </w:rPr>
        <w:t xml:space="preserve">voditelji </w:t>
      </w:r>
      <w:proofErr w:type="spellStart"/>
      <w:r w:rsidRPr="009F1AE8">
        <w:rPr>
          <w:rFonts w:ascii="Tahoma" w:hAnsi="Tahoma" w:cs="Tahoma"/>
          <w:sz w:val="20"/>
          <w:szCs w:val="20"/>
        </w:rPr>
        <w:t>eko</w:t>
      </w:r>
      <w:proofErr w:type="spellEnd"/>
      <w:r w:rsidRPr="009F1AE8">
        <w:rPr>
          <w:rFonts w:ascii="Tahoma" w:hAnsi="Tahoma" w:cs="Tahoma"/>
          <w:sz w:val="20"/>
          <w:szCs w:val="20"/>
        </w:rPr>
        <w:t xml:space="preserve"> inovacij ( ‘Eco-</w:t>
      </w:r>
      <w:proofErr w:type="spellStart"/>
      <w:r w:rsidRPr="009F1AE8">
        <w:rPr>
          <w:rFonts w:ascii="Tahoma" w:hAnsi="Tahoma" w:cs="Tahoma"/>
          <w:sz w:val="20"/>
          <w:szCs w:val="20"/>
        </w:rPr>
        <w:t>innovation</w:t>
      </w:r>
      <w:proofErr w:type="spellEnd"/>
      <w:r w:rsidRPr="009F1AE8">
        <w:rPr>
          <w:rFonts w:ascii="Tahoma" w:hAnsi="Tahoma" w:cs="Tahoma"/>
          <w:sz w:val="20"/>
          <w:szCs w:val="20"/>
        </w:rPr>
        <w:t xml:space="preserve"> (EI) </w:t>
      </w:r>
      <w:proofErr w:type="spellStart"/>
      <w:r w:rsidRPr="009F1AE8">
        <w:rPr>
          <w:rFonts w:ascii="Tahoma" w:hAnsi="Tahoma" w:cs="Tahoma"/>
          <w:sz w:val="20"/>
          <w:szCs w:val="20"/>
        </w:rPr>
        <w:t>leaders</w:t>
      </w:r>
      <w:proofErr w:type="spellEnd"/>
      <w:r w:rsidRPr="009F1AE8">
        <w:rPr>
          <w:rFonts w:ascii="Tahoma" w:hAnsi="Tahoma" w:cs="Tahoma"/>
          <w:sz w:val="20"/>
          <w:szCs w:val="20"/>
        </w:rPr>
        <w:t xml:space="preserve">’), </w:t>
      </w:r>
    </w:p>
    <w:p w:rsidR="00F30205" w:rsidRPr="009F1AE8" w:rsidRDefault="002A4051" w:rsidP="009F1AE8">
      <w:pPr>
        <w:pStyle w:val="Odstavekseznama"/>
        <w:numPr>
          <w:ilvl w:val="0"/>
          <w:numId w:val="83"/>
        </w:numPr>
        <w:spacing w:line="276" w:lineRule="auto"/>
        <w:jc w:val="both"/>
        <w:rPr>
          <w:rFonts w:ascii="Tahoma" w:hAnsi="Tahoma" w:cs="Tahoma"/>
          <w:sz w:val="20"/>
          <w:szCs w:val="20"/>
        </w:rPr>
      </w:pPr>
      <w:r w:rsidRPr="009F1AE8">
        <w:rPr>
          <w:rFonts w:ascii="Tahoma" w:hAnsi="Tahoma" w:cs="Tahoma"/>
          <w:sz w:val="20"/>
          <w:szCs w:val="20"/>
        </w:rPr>
        <w:t xml:space="preserve">povprečni proizvajalci </w:t>
      </w:r>
      <w:proofErr w:type="spellStart"/>
      <w:r w:rsidRPr="009F1AE8">
        <w:rPr>
          <w:rFonts w:ascii="Tahoma" w:hAnsi="Tahoma" w:cs="Tahoma"/>
          <w:sz w:val="20"/>
          <w:szCs w:val="20"/>
        </w:rPr>
        <w:t>eko</w:t>
      </w:r>
      <w:proofErr w:type="spellEnd"/>
      <w:r w:rsidRPr="009F1AE8">
        <w:rPr>
          <w:rFonts w:ascii="Tahoma" w:hAnsi="Tahoma" w:cs="Tahoma"/>
          <w:sz w:val="20"/>
          <w:szCs w:val="20"/>
        </w:rPr>
        <w:t xml:space="preserve"> inovacij ( </w:t>
      </w:r>
      <w:proofErr w:type="spellStart"/>
      <w:r w:rsidRPr="009F1AE8">
        <w:rPr>
          <w:rFonts w:ascii="Tahoma" w:hAnsi="Tahoma" w:cs="Tahoma"/>
          <w:sz w:val="20"/>
          <w:szCs w:val="20"/>
        </w:rPr>
        <w:t>Average</w:t>
      </w:r>
      <w:proofErr w:type="spellEnd"/>
      <w:r w:rsidRPr="009F1AE8">
        <w:rPr>
          <w:rFonts w:ascii="Tahoma" w:hAnsi="Tahoma" w:cs="Tahoma"/>
          <w:sz w:val="20"/>
          <w:szCs w:val="20"/>
        </w:rPr>
        <w:t xml:space="preserve"> </w:t>
      </w:r>
      <w:proofErr w:type="spellStart"/>
      <w:r w:rsidRPr="009F1AE8">
        <w:rPr>
          <w:rFonts w:ascii="Tahoma" w:hAnsi="Tahoma" w:cs="Tahoma"/>
          <w:sz w:val="20"/>
          <w:szCs w:val="20"/>
        </w:rPr>
        <w:t>eco-innovation</w:t>
      </w:r>
      <w:proofErr w:type="spellEnd"/>
      <w:r w:rsidRPr="009F1AE8">
        <w:rPr>
          <w:rFonts w:ascii="Tahoma" w:hAnsi="Tahoma" w:cs="Tahoma"/>
          <w:sz w:val="20"/>
          <w:szCs w:val="20"/>
        </w:rPr>
        <w:t xml:space="preserve"> (EI) </w:t>
      </w:r>
      <w:proofErr w:type="spellStart"/>
      <w:r w:rsidRPr="009F1AE8">
        <w:rPr>
          <w:rFonts w:ascii="Tahoma" w:hAnsi="Tahoma" w:cs="Tahoma"/>
          <w:sz w:val="20"/>
          <w:szCs w:val="20"/>
        </w:rPr>
        <w:t>performers</w:t>
      </w:r>
      <w:proofErr w:type="spellEnd"/>
      <w:r w:rsidRPr="009F1AE8">
        <w:rPr>
          <w:rFonts w:ascii="Tahoma" w:hAnsi="Tahoma" w:cs="Tahoma"/>
          <w:sz w:val="20"/>
          <w:szCs w:val="20"/>
        </w:rPr>
        <w:t xml:space="preserve"> ) in </w:t>
      </w:r>
    </w:p>
    <w:p w:rsidR="00F30205" w:rsidRPr="009F1AE8" w:rsidRDefault="002A4051" w:rsidP="009F1AE8">
      <w:pPr>
        <w:pStyle w:val="Odstavekseznama"/>
        <w:numPr>
          <w:ilvl w:val="0"/>
          <w:numId w:val="83"/>
        </w:numPr>
        <w:spacing w:line="276" w:lineRule="auto"/>
        <w:jc w:val="both"/>
        <w:rPr>
          <w:rFonts w:ascii="Tahoma" w:hAnsi="Tahoma" w:cs="Tahoma"/>
          <w:sz w:val="20"/>
          <w:szCs w:val="20"/>
        </w:rPr>
      </w:pPr>
      <w:r w:rsidRPr="009F1AE8">
        <w:rPr>
          <w:rFonts w:ascii="Tahoma" w:hAnsi="Tahoma" w:cs="Tahoma"/>
          <w:sz w:val="20"/>
          <w:szCs w:val="20"/>
        </w:rPr>
        <w:t xml:space="preserve">države, ki še morajo nadoknaditi/nadgraditi </w:t>
      </w:r>
      <w:proofErr w:type="spellStart"/>
      <w:r w:rsidRPr="009F1AE8">
        <w:rPr>
          <w:rFonts w:ascii="Tahoma" w:hAnsi="Tahoma" w:cs="Tahoma"/>
          <w:sz w:val="20"/>
          <w:szCs w:val="20"/>
        </w:rPr>
        <w:t>eko</w:t>
      </w:r>
      <w:proofErr w:type="spellEnd"/>
      <w:r w:rsidRPr="009F1AE8">
        <w:rPr>
          <w:rFonts w:ascii="Tahoma" w:hAnsi="Tahoma" w:cs="Tahoma"/>
          <w:sz w:val="20"/>
          <w:szCs w:val="20"/>
        </w:rPr>
        <w:t xml:space="preserve"> inovacije ( ‘</w:t>
      </w:r>
      <w:proofErr w:type="spellStart"/>
      <w:r w:rsidRPr="009F1AE8">
        <w:rPr>
          <w:rFonts w:ascii="Tahoma" w:hAnsi="Tahoma" w:cs="Tahoma"/>
          <w:sz w:val="20"/>
          <w:szCs w:val="20"/>
        </w:rPr>
        <w:t>Countries</w:t>
      </w:r>
      <w:proofErr w:type="spellEnd"/>
      <w:r w:rsidRPr="009F1AE8">
        <w:rPr>
          <w:rFonts w:ascii="Tahoma" w:hAnsi="Tahoma" w:cs="Tahoma"/>
          <w:sz w:val="20"/>
          <w:szCs w:val="20"/>
        </w:rPr>
        <w:t xml:space="preserve"> </w:t>
      </w:r>
      <w:proofErr w:type="spellStart"/>
      <w:r w:rsidRPr="009F1AE8">
        <w:rPr>
          <w:rFonts w:ascii="Tahoma" w:hAnsi="Tahoma" w:cs="Tahoma"/>
          <w:sz w:val="20"/>
          <w:szCs w:val="20"/>
        </w:rPr>
        <w:t>catching</w:t>
      </w:r>
      <w:proofErr w:type="spellEnd"/>
      <w:r w:rsidRPr="009F1AE8">
        <w:rPr>
          <w:rFonts w:ascii="Tahoma" w:hAnsi="Tahoma" w:cs="Tahoma"/>
          <w:sz w:val="20"/>
          <w:szCs w:val="20"/>
        </w:rPr>
        <w:t xml:space="preserve"> up in </w:t>
      </w:r>
      <w:proofErr w:type="spellStart"/>
      <w:r w:rsidRPr="009F1AE8">
        <w:rPr>
          <w:rFonts w:ascii="Tahoma" w:hAnsi="Tahoma" w:cs="Tahoma"/>
          <w:sz w:val="20"/>
          <w:szCs w:val="20"/>
        </w:rPr>
        <w:t>eco-innovation</w:t>
      </w:r>
      <w:proofErr w:type="spellEnd"/>
      <w:r w:rsidRPr="009F1AE8">
        <w:rPr>
          <w:rFonts w:ascii="Tahoma" w:hAnsi="Tahoma" w:cs="Tahoma"/>
          <w:sz w:val="20"/>
          <w:szCs w:val="20"/>
        </w:rPr>
        <w:t xml:space="preserve"> (EI)’). </w:t>
      </w:r>
    </w:p>
    <w:p w:rsidR="00F30205" w:rsidRPr="009F1AE8" w:rsidRDefault="00F30205" w:rsidP="009F1AE8">
      <w:pPr>
        <w:pStyle w:val="Odstavekseznama"/>
        <w:spacing w:line="276" w:lineRule="auto"/>
        <w:jc w:val="both"/>
        <w:rPr>
          <w:rFonts w:ascii="Tahoma" w:hAnsi="Tahoma" w:cs="Tahoma"/>
          <w:sz w:val="20"/>
          <w:szCs w:val="20"/>
        </w:rPr>
      </w:pPr>
    </w:p>
    <w:p w:rsidR="002A4051" w:rsidRPr="009F1AE8" w:rsidRDefault="002A4051" w:rsidP="009F1AE8">
      <w:pPr>
        <w:spacing w:line="276" w:lineRule="auto"/>
        <w:jc w:val="both"/>
        <w:rPr>
          <w:rFonts w:ascii="Tahoma" w:hAnsi="Tahoma" w:cs="Tahoma"/>
          <w:sz w:val="20"/>
          <w:szCs w:val="20"/>
        </w:rPr>
      </w:pPr>
      <w:r w:rsidRPr="009F1AE8">
        <w:rPr>
          <w:rFonts w:ascii="Tahoma" w:hAnsi="Tahoma" w:cs="Tahoma"/>
          <w:sz w:val="20"/>
          <w:szCs w:val="20"/>
        </w:rPr>
        <w:t xml:space="preserve">Slovenija se je </w:t>
      </w:r>
      <w:r w:rsidR="00EE36C9">
        <w:rPr>
          <w:rFonts w:ascii="Tahoma" w:hAnsi="Tahoma" w:cs="Tahoma"/>
          <w:sz w:val="20"/>
          <w:szCs w:val="20"/>
        </w:rPr>
        <w:t xml:space="preserve">leta 2017 skupno </w:t>
      </w:r>
      <w:r w:rsidRPr="009F1AE8">
        <w:rPr>
          <w:rFonts w:ascii="Tahoma" w:hAnsi="Tahoma" w:cs="Tahoma"/>
          <w:sz w:val="20"/>
          <w:szCs w:val="20"/>
        </w:rPr>
        <w:t xml:space="preserve">uvrstila med države voditeljice </w:t>
      </w:r>
      <w:r w:rsidR="00EE36C9">
        <w:rPr>
          <w:rFonts w:ascii="Tahoma" w:hAnsi="Tahoma" w:cs="Tahoma"/>
          <w:sz w:val="20"/>
          <w:szCs w:val="20"/>
        </w:rPr>
        <w:t xml:space="preserve">na področju </w:t>
      </w:r>
      <w:proofErr w:type="spellStart"/>
      <w:r w:rsidRPr="009F1AE8">
        <w:rPr>
          <w:rFonts w:ascii="Tahoma" w:hAnsi="Tahoma" w:cs="Tahoma"/>
          <w:sz w:val="20"/>
          <w:szCs w:val="20"/>
        </w:rPr>
        <w:t>eko</w:t>
      </w:r>
      <w:proofErr w:type="spellEnd"/>
      <w:r w:rsidRPr="009F1AE8">
        <w:rPr>
          <w:rFonts w:ascii="Tahoma" w:hAnsi="Tahoma" w:cs="Tahoma"/>
          <w:sz w:val="20"/>
          <w:szCs w:val="20"/>
        </w:rPr>
        <w:t xml:space="preserve"> inovacij</w:t>
      </w:r>
      <w:r w:rsidR="00EE36C9">
        <w:rPr>
          <w:rFonts w:ascii="Tahoma" w:hAnsi="Tahoma" w:cs="Tahoma"/>
          <w:sz w:val="20"/>
          <w:szCs w:val="20"/>
        </w:rPr>
        <w:t xml:space="preserve"> in je dosegla 6 mesto (15 mesto v letu 2013). Problematično pa je dejstvo, da smo močno pod povprečjem</w:t>
      </w:r>
      <w:r w:rsidRPr="009F1AE8">
        <w:rPr>
          <w:rFonts w:ascii="Tahoma" w:hAnsi="Tahoma" w:cs="Tahoma"/>
          <w:sz w:val="20"/>
          <w:szCs w:val="20"/>
        </w:rPr>
        <w:t xml:space="preserve"> na področju "rezultatov učinkovitosti</w:t>
      </w:r>
      <w:r w:rsidR="00F30205" w:rsidRPr="009F1AE8">
        <w:rPr>
          <w:rFonts w:ascii="Tahoma" w:hAnsi="Tahoma" w:cs="Tahoma"/>
          <w:sz w:val="20"/>
          <w:szCs w:val="20"/>
        </w:rPr>
        <w:t xml:space="preserve"> pri rabi</w:t>
      </w:r>
      <w:r w:rsidRPr="009F1AE8">
        <w:rPr>
          <w:rFonts w:ascii="Tahoma" w:hAnsi="Tahoma" w:cs="Tahoma"/>
          <w:sz w:val="20"/>
          <w:szCs w:val="20"/>
        </w:rPr>
        <w:t xml:space="preserve"> virov" </w:t>
      </w:r>
      <w:r w:rsidR="00EE36C9">
        <w:rPr>
          <w:rFonts w:ascii="Tahoma" w:hAnsi="Tahoma" w:cs="Tahoma"/>
          <w:sz w:val="20"/>
          <w:szCs w:val="20"/>
        </w:rPr>
        <w:t xml:space="preserve">na račun nizke snovne in energetske učinkovitosti, kar kaže na to, da dejanskih učinkov pri zmanjševanju pritiskov na okolje zaenkrat z </w:t>
      </w:r>
      <w:proofErr w:type="spellStart"/>
      <w:r w:rsidR="00EE36C9">
        <w:rPr>
          <w:rFonts w:ascii="Tahoma" w:hAnsi="Tahoma" w:cs="Tahoma"/>
          <w:sz w:val="20"/>
          <w:szCs w:val="20"/>
        </w:rPr>
        <w:t>eko</w:t>
      </w:r>
      <w:proofErr w:type="spellEnd"/>
      <w:r w:rsidR="00EE36C9">
        <w:rPr>
          <w:rFonts w:ascii="Tahoma" w:hAnsi="Tahoma" w:cs="Tahoma"/>
          <w:sz w:val="20"/>
          <w:szCs w:val="20"/>
        </w:rPr>
        <w:t xml:space="preserve"> inovacijami ne zagotavljamo. </w:t>
      </w:r>
    </w:p>
    <w:p w:rsidR="0072259D" w:rsidRPr="009F1AE8" w:rsidRDefault="0072259D" w:rsidP="009F1AE8">
      <w:pPr>
        <w:spacing w:line="276" w:lineRule="auto"/>
        <w:contextualSpacing/>
        <w:jc w:val="both"/>
        <w:rPr>
          <w:rFonts w:ascii="Tahoma" w:hAnsi="Tahoma" w:cs="Tahoma"/>
          <w:sz w:val="20"/>
          <w:szCs w:val="20"/>
        </w:rPr>
      </w:pPr>
    </w:p>
    <w:p w:rsidR="00C04561" w:rsidRPr="009F1AE8" w:rsidRDefault="00DA4F8D" w:rsidP="009F1AE8">
      <w:pPr>
        <w:spacing w:line="276" w:lineRule="auto"/>
        <w:contextualSpacing/>
        <w:jc w:val="both"/>
        <w:rPr>
          <w:rFonts w:ascii="Tahoma" w:hAnsi="Tahoma" w:cs="Tahoma"/>
          <w:sz w:val="20"/>
          <w:szCs w:val="20"/>
        </w:rPr>
      </w:pPr>
      <w:r w:rsidRPr="009F1AE8">
        <w:rPr>
          <w:rFonts w:ascii="Tahoma" w:hAnsi="Tahoma" w:cs="Tahoma"/>
          <w:b/>
          <w:sz w:val="20"/>
          <w:szCs w:val="20"/>
        </w:rPr>
        <w:t>Poročilo o razvoju 2018</w:t>
      </w:r>
      <w:r w:rsidR="00AA5416" w:rsidRPr="009F1AE8">
        <w:rPr>
          <w:rStyle w:val="Sprotnaopomba-sklic"/>
          <w:rFonts w:ascii="Tahoma" w:hAnsi="Tahoma" w:cs="Tahoma"/>
          <w:sz w:val="20"/>
          <w:szCs w:val="20"/>
        </w:rPr>
        <w:footnoteReference w:id="37"/>
      </w:r>
      <w:r w:rsidRPr="009F1AE8">
        <w:rPr>
          <w:rFonts w:ascii="Tahoma" w:hAnsi="Tahoma" w:cs="Tahoma"/>
          <w:sz w:val="20"/>
          <w:szCs w:val="20"/>
        </w:rPr>
        <w:t xml:space="preserve">, ki ga je pripravil UMAR prinaša pregled izhodiščnega stanja na področju strateških usmeritev Strategije razvoja Slovenija 2030, ki jo je Vlada RS sprejela konec leta 2017. V poročilu se ugotavlja, da se je Slovenija v preteklih letih vrnila na pot razvojnega </w:t>
      </w:r>
      <w:r w:rsidR="00AA5416" w:rsidRPr="009F1AE8">
        <w:rPr>
          <w:rFonts w:ascii="Tahoma" w:hAnsi="Tahoma" w:cs="Tahoma"/>
          <w:sz w:val="20"/>
          <w:szCs w:val="20"/>
        </w:rPr>
        <w:t>dohitevanja</w:t>
      </w:r>
      <w:r w:rsidRPr="009F1AE8">
        <w:rPr>
          <w:rFonts w:ascii="Tahoma" w:hAnsi="Tahoma" w:cs="Tahoma"/>
          <w:sz w:val="20"/>
          <w:szCs w:val="20"/>
        </w:rPr>
        <w:t xml:space="preserve">, ki je potekalo v smeri vključujoče družbe, narejeni so </w:t>
      </w:r>
      <w:r w:rsidR="00AA5416" w:rsidRPr="009F1AE8">
        <w:rPr>
          <w:rFonts w:ascii="Tahoma" w:hAnsi="Tahoma" w:cs="Tahoma"/>
          <w:sz w:val="20"/>
          <w:szCs w:val="20"/>
        </w:rPr>
        <w:t>bili</w:t>
      </w:r>
      <w:r w:rsidRPr="009F1AE8">
        <w:rPr>
          <w:rFonts w:ascii="Tahoma" w:hAnsi="Tahoma" w:cs="Tahoma"/>
          <w:sz w:val="20"/>
          <w:szCs w:val="20"/>
        </w:rPr>
        <w:t xml:space="preserve"> tudi premiki glede zmanjšanja obremenitve okolja. </w:t>
      </w:r>
      <w:r w:rsidR="00AA5416" w:rsidRPr="009F1AE8">
        <w:rPr>
          <w:rFonts w:ascii="Tahoma" w:hAnsi="Tahoma" w:cs="Tahoma"/>
          <w:sz w:val="20"/>
          <w:szCs w:val="20"/>
        </w:rPr>
        <w:t>Vendar pa so na nekaterih področjih gibanja precej odstopala od načel vzdržnega razvoja in predstavljajo tveganje za uresničitev osrednjega cilja Strategije razvoja Slovenije, zato Poročilo o razvoju vsebuje tudi štiri priporočila</w:t>
      </w:r>
      <w:r w:rsidR="00F775D7" w:rsidRPr="009F1AE8">
        <w:rPr>
          <w:rFonts w:ascii="Tahoma" w:hAnsi="Tahoma" w:cs="Tahoma"/>
          <w:sz w:val="20"/>
          <w:szCs w:val="20"/>
        </w:rPr>
        <w:t xml:space="preserve"> razvojnih politik:</w:t>
      </w:r>
    </w:p>
    <w:p w:rsidR="00F775D7" w:rsidRPr="009F1AE8" w:rsidRDefault="00F775D7" w:rsidP="009F1AE8">
      <w:pPr>
        <w:pStyle w:val="Odstavekseznama"/>
        <w:numPr>
          <w:ilvl w:val="0"/>
          <w:numId w:val="81"/>
        </w:numPr>
        <w:spacing w:line="276" w:lineRule="auto"/>
        <w:jc w:val="both"/>
        <w:rPr>
          <w:rFonts w:ascii="Tahoma" w:hAnsi="Tahoma" w:cs="Tahoma"/>
          <w:sz w:val="20"/>
          <w:szCs w:val="20"/>
        </w:rPr>
      </w:pPr>
      <w:r w:rsidRPr="009F1AE8">
        <w:rPr>
          <w:rFonts w:ascii="Tahoma" w:hAnsi="Tahoma" w:cs="Tahoma"/>
          <w:sz w:val="20"/>
          <w:szCs w:val="20"/>
        </w:rPr>
        <w:t>Pospešitev rasti produktivnosti z (i) vlaganji v raziskave in razvoj, ki bodo omogočala kakovostno raziskovalno delo ter dolgoročnost ukrepov za povečanje inovacij in pospešitev digitalizacije gospodarstva in družbe ter (ii) s hitrejšim prilagajanjem izobraževanja in usposabljanja potrebam trga dela in tehnološkim spremembam.</w:t>
      </w:r>
    </w:p>
    <w:p w:rsidR="00F775D7" w:rsidRPr="009F1AE8" w:rsidRDefault="00F775D7" w:rsidP="009F1AE8">
      <w:pPr>
        <w:pStyle w:val="Odstavekseznama"/>
        <w:numPr>
          <w:ilvl w:val="0"/>
          <w:numId w:val="81"/>
        </w:numPr>
        <w:spacing w:line="276" w:lineRule="auto"/>
        <w:jc w:val="both"/>
        <w:rPr>
          <w:rFonts w:ascii="Tahoma" w:hAnsi="Tahoma" w:cs="Tahoma"/>
          <w:sz w:val="20"/>
          <w:szCs w:val="20"/>
        </w:rPr>
      </w:pPr>
      <w:r w:rsidRPr="009F1AE8">
        <w:rPr>
          <w:rFonts w:ascii="Tahoma" w:hAnsi="Tahoma" w:cs="Tahoma"/>
          <w:sz w:val="20"/>
          <w:szCs w:val="20"/>
        </w:rPr>
        <w:t>Prilagoditev demografski razmeram s poudarkom na (i) reformah sistemov socialne zaščite, (ii) okrepitvi vseživljenjskega učenja, (iii) spodbujanju zdravega načina življenja ter (iv) prilagoditvi delovnega in življenjskega okolja.</w:t>
      </w:r>
    </w:p>
    <w:p w:rsidR="00F775D7" w:rsidRPr="009F1AE8" w:rsidRDefault="00F775D7" w:rsidP="009F1AE8">
      <w:pPr>
        <w:pStyle w:val="Odstavekseznama"/>
        <w:numPr>
          <w:ilvl w:val="0"/>
          <w:numId w:val="81"/>
        </w:numPr>
        <w:spacing w:line="276" w:lineRule="auto"/>
        <w:jc w:val="both"/>
        <w:rPr>
          <w:rFonts w:ascii="Tahoma" w:hAnsi="Tahoma" w:cs="Tahoma"/>
          <w:sz w:val="20"/>
          <w:szCs w:val="20"/>
        </w:rPr>
      </w:pPr>
      <w:r w:rsidRPr="009F1AE8">
        <w:rPr>
          <w:rFonts w:ascii="Tahoma" w:hAnsi="Tahoma" w:cs="Tahoma"/>
          <w:sz w:val="20"/>
          <w:szCs w:val="20"/>
        </w:rPr>
        <w:t xml:space="preserve">Prehod v </w:t>
      </w:r>
      <w:proofErr w:type="spellStart"/>
      <w:r w:rsidRPr="009F1AE8">
        <w:rPr>
          <w:rFonts w:ascii="Tahoma" w:hAnsi="Tahoma" w:cs="Tahoma"/>
          <w:sz w:val="20"/>
          <w:szCs w:val="20"/>
        </w:rPr>
        <w:t>nizkoogljično</w:t>
      </w:r>
      <w:proofErr w:type="spellEnd"/>
      <w:r w:rsidRPr="009F1AE8">
        <w:rPr>
          <w:rFonts w:ascii="Tahoma" w:hAnsi="Tahoma" w:cs="Tahoma"/>
          <w:sz w:val="20"/>
          <w:szCs w:val="20"/>
        </w:rPr>
        <w:t xml:space="preserve"> krožno gospodarstvo za </w:t>
      </w:r>
      <w:r w:rsidR="0053327A" w:rsidRPr="009F1AE8">
        <w:rPr>
          <w:rFonts w:ascii="Tahoma" w:hAnsi="Tahoma" w:cs="Tahoma"/>
          <w:sz w:val="20"/>
          <w:szCs w:val="20"/>
        </w:rPr>
        <w:t>zmanjšanje</w:t>
      </w:r>
      <w:r w:rsidRPr="009F1AE8">
        <w:rPr>
          <w:rFonts w:ascii="Tahoma" w:hAnsi="Tahoma" w:cs="Tahoma"/>
          <w:sz w:val="20"/>
          <w:szCs w:val="20"/>
        </w:rPr>
        <w:t xml:space="preserve"> </w:t>
      </w:r>
      <w:r w:rsidR="0053327A" w:rsidRPr="009F1AE8">
        <w:rPr>
          <w:rFonts w:ascii="Tahoma" w:hAnsi="Tahoma" w:cs="Tahoma"/>
          <w:sz w:val="20"/>
          <w:szCs w:val="20"/>
        </w:rPr>
        <w:t>obremenjevanja</w:t>
      </w:r>
      <w:r w:rsidRPr="009F1AE8">
        <w:rPr>
          <w:rFonts w:ascii="Tahoma" w:hAnsi="Tahoma" w:cs="Tahoma"/>
          <w:sz w:val="20"/>
          <w:szCs w:val="20"/>
        </w:rPr>
        <w:t xml:space="preserve"> okolja in povečanje konkurenčnosti gospodarstva. To zahteva spremembo današnjih načinov proizvodnje in potrošnje v bolj trajnostne oblike, zlasti z (i) bolj trajnostnim in učinkovitejšim izkoriščanjem naravnih virov, (ii) bolj trajnostno mobilnostjo ter (iii) z izobraževanjem in ozaveščanjem prebivalstva o nujnih spremembah v smeri trajnosti</w:t>
      </w:r>
    </w:p>
    <w:p w:rsidR="00F775D7" w:rsidRPr="009F1AE8" w:rsidRDefault="00F775D7" w:rsidP="009F1AE8">
      <w:pPr>
        <w:pStyle w:val="Odstavekseznama"/>
        <w:numPr>
          <w:ilvl w:val="0"/>
          <w:numId w:val="81"/>
        </w:numPr>
        <w:spacing w:line="276" w:lineRule="auto"/>
        <w:jc w:val="both"/>
        <w:rPr>
          <w:rFonts w:ascii="Tahoma" w:hAnsi="Tahoma" w:cs="Tahoma"/>
          <w:sz w:val="20"/>
          <w:szCs w:val="20"/>
        </w:rPr>
      </w:pPr>
      <w:r w:rsidRPr="009F1AE8">
        <w:rPr>
          <w:rFonts w:ascii="Tahoma" w:hAnsi="Tahoma" w:cs="Tahoma"/>
          <w:sz w:val="20"/>
          <w:szCs w:val="20"/>
        </w:rPr>
        <w:t>Dvig učinkovitosti delovanja države in njenih institucij za podporo in spodbujanje razvoja z (i) izboljšanjem strateškega upravljanja javnih institucij, (ii) izboljšanjem zakonodajnega in poslovnega okolja ter (iii) s prestrukturiranjem javnofinančnih prihodkov in izdatkov, tako da bodo upoštevani razvojni izzivi, še zlasti tisti povezani z vplivi demografskih sprememb.</w:t>
      </w:r>
    </w:p>
    <w:p w:rsidR="00913ADF" w:rsidRPr="009F1AE8" w:rsidRDefault="00913ADF" w:rsidP="009F1AE8">
      <w:pPr>
        <w:spacing w:line="276" w:lineRule="auto"/>
        <w:jc w:val="both"/>
        <w:rPr>
          <w:rFonts w:ascii="Tahoma" w:hAnsi="Tahoma" w:cs="Tahoma"/>
          <w:sz w:val="20"/>
          <w:szCs w:val="20"/>
        </w:rPr>
      </w:pPr>
    </w:p>
    <w:p w:rsidR="00913ADF" w:rsidRPr="009F1AE8" w:rsidRDefault="00913ADF" w:rsidP="0053327A">
      <w:pPr>
        <w:spacing w:line="276" w:lineRule="auto"/>
        <w:jc w:val="both"/>
        <w:rPr>
          <w:rFonts w:ascii="Tahoma" w:hAnsi="Tahoma" w:cs="Tahoma"/>
          <w:sz w:val="20"/>
          <w:szCs w:val="20"/>
        </w:rPr>
      </w:pPr>
      <w:r w:rsidRPr="009F1AE8">
        <w:rPr>
          <w:rFonts w:ascii="Tahoma" w:hAnsi="Tahoma" w:cs="Tahoma"/>
          <w:sz w:val="20"/>
          <w:szCs w:val="20"/>
        </w:rPr>
        <w:t>Evropska komisija je v mesecu septembru 2017 izvajala anketo "</w:t>
      </w:r>
      <w:r w:rsidRPr="009F1AE8">
        <w:rPr>
          <w:rFonts w:ascii="Tahoma" w:hAnsi="Tahoma" w:cs="Tahoma"/>
          <w:b/>
          <w:sz w:val="20"/>
          <w:szCs w:val="20"/>
        </w:rPr>
        <w:t>MSP, učinkovita raba virov in zeleni trgi</w:t>
      </w:r>
      <w:r w:rsidR="0056456F" w:rsidRPr="009F1AE8">
        <w:rPr>
          <w:rStyle w:val="Sprotnaopomba-sklic"/>
          <w:rFonts w:ascii="Tahoma" w:hAnsi="Tahoma" w:cs="Tahoma"/>
          <w:b/>
          <w:sz w:val="20"/>
          <w:szCs w:val="20"/>
        </w:rPr>
        <w:footnoteReference w:id="38"/>
      </w:r>
      <w:r w:rsidRPr="009F1AE8">
        <w:rPr>
          <w:rFonts w:ascii="Tahoma" w:hAnsi="Tahoma" w:cs="Tahoma"/>
          <w:sz w:val="20"/>
          <w:szCs w:val="20"/>
        </w:rPr>
        <w:t>"  znotraj držav članic. V Sloveniji se je na anketo odzvalo 500 anketirancev, na ravni EU pa 12.902 anketirancev.</w:t>
      </w:r>
      <w:r w:rsidR="0056456F" w:rsidRPr="009F1AE8">
        <w:rPr>
          <w:rFonts w:ascii="Tahoma" w:hAnsi="Tahoma" w:cs="Tahoma"/>
          <w:sz w:val="20"/>
          <w:szCs w:val="20"/>
        </w:rPr>
        <w:t xml:space="preserve"> </w:t>
      </w:r>
      <w:r w:rsidR="00454BEC" w:rsidRPr="009F1AE8">
        <w:rPr>
          <w:rFonts w:ascii="Tahoma" w:hAnsi="Tahoma" w:cs="Tahoma"/>
          <w:sz w:val="20"/>
          <w:szCs w:val="20"/>
        </w:rPr>
        <w:t xml:space="preserve">Rezultati ankete so pokazali, da so </w:t>
      </w:r>
      <w:r w:rsidR="00B518BE" w:rsidRPr="009F1AE8">
        <w:rPr>
          <w:rFonts w:ascii="Tahoma" w:hAnsi="Tahoma" w:cs="Tahoma"/>
          <w:sz w:val="20"/>
          <w:szCs w:val="20"/>
        </w:rPr>
        <w:t>slovenska</w:t>
      </w:r>
      <w:r w:rsidR="00454BEC" w:rsidRPr="009F1AE8">
        <w:rPr>
          <w:rFonts w:ascii="Tahoma" w:hAnsi="Tahoma" w:cs="Tahoma"/>
          <w:sz w:val="20"/>
          <w:szCs w:val="20"/>
        </w:rPr>
        <w:t xml:space="preserve"> podjetja v primerjavi </w:t>
      </w:r>
      <w:r w:rsidR="0053327A">
        <w:rPr>
          <w:rFonts w:ascii="Tahoma" w:hAnsi="Tahoma" w:cs="Tahoma"/>
          <w:sz w:val="20"/>
          <w:szCs w:val="20"/>
        </w:rPr>
        <w:t>s</w:t>
      </w:r>
      <w:r w:rsidR="00B518BE" w:rsidRPr="009F1AE8">
        <w:rPr>
          <w:rFonts w:ascii="Tahoma" w:hAnsi="Tahoma" w:cs="Tahoma"/>
          <w:sz w:val="20"/>
          <w:szCs w:val="20"/>
        </w:rPr>
        <w:t xml:space="preserve"> podjetji EU v </w:t>
      </w:r>
      <w:r w:rsidR="00454BEC" w:rsidRPr="009F1AE8">
        <w:rPr>
          <w:rFonts w:ascii="Tahoma" w:hAnsi="Tahoma" w:cs="Tahoma"/>
          <w:sz w:val="20"/>
          <w:szCs w:val="20"/>
        </w:rPr>
        <w:t xml:space="preserve">povprečju </w:t>
      </w:r>
      <w:r w:rsidR="00B518BE" w:rsidRPr="009F1AE8">
        <w:rPr>
          <w:rFonts w:ascii="Tahoma" w:hAnsi="Tahoma" w:cs="Tahoma"/>
          <w:sz w:val="20"/>
          <w:szCs w:val="20"/>
        </w:rPr>
        <w:t>manj dejavna pri izvajanju ukrepov na področju snovne in energetske učinkovitosti. Na vprašanje kaj bi MSP pomagalo pri učinkovitejši rabi virov, pa so podjetja na prvem mestu navedla nepovratna sredstva li subvencije (SI:45%, EU28: 36%), sledi potreba po svetovanju, kako izboljšati učinkovito rabo virov (SI:26%, EU28: 23%), predstavitev n</w:t>
      </w:r>
      <w:r w:rsidR="0053327A">
        <w:rPr>
          <w:rFonts w:ascii="Tahoma" w:hAnsi="Tahoma" w:cs="Tahoma"/>
          <w:sz w:val="20"/>
          <w:szCs w:val="20"/>
        </w:rPr>
        <w:t>o</w:t>
      </w:r>
      <w:r w:rsidR="00B518BE" w:rsidRPr="009F1AE8">
        <w:rPr>
          <w:rFonts w:ascii="Tahoma" w:hAnsi="Tahoma" w:cs="Tahoma"/>
          <w:sz w:val="20"/>
          <w:szCs w:val="20"/>
        </w:rPr>
        <w:t>vih tehnologij ali postopkov (SI:29%, EU28:22%, svetovanje o možnih vrstah financiranja in finančno načrtovanje za naložbe v učinkovito rabo virov (SI: 21%, EU28: 22%), boljše sodelovanje med podjetji v različnih panogah za razvoj novih postopkov za ponovno uporab odpadkov in stranskih proizvodov (SI: 23%, EU 20%), ostali odgovori so predstavljali manj kot 20% odgovorov.</w:t>
      </w:r>
      <w:r w:rsidR="000D0E20" w:rsidRPr="009F1AE8">
        <w:rPr>
          <w:rFonts w:ascii="Tahoma" w:hAnsi="Tahoma" w:cs="Tahoma"/>
          <w:sz w:val="20"/>
          <w:szCs w:val="20"/>
        </w:rPr>
        <w:t xml:space="preserve"> Na vprašanje kakšne vrste podpore bi najbolj pomagala za začetek ponudbe zelenih izdelkov ali storitev, so anketiranci odgovorili, da so to finančne spodbude za razvoj izdelkov, storitev ali novih proizvodnih postopkov (SI: 44&amp;, EU28: 28%), tehnična pomoč in svetovalne storitev za razvoj izdelkov, storitev ali proizvodnih postopkov (SI:25, EU28: 18%), pomoč pri prepoznavanju potencialnih trgov ali strank (SI: 14%, EU28: 17%), ter svetovalne storitve za trženje ali distribucijo (SI: 14%, EU28: 12%)</w:t>
      </w:r>
    </w:p>
    <w:p w:rsidR="00913ADF" w:rsidRPr="009F1AE8" w:rsidRDefault="00913ADF" w:rsidP="009F1AE8">
      <w:pPr>
        <w:spacing w:line="276" w:lineRule="auto"/>
        <w:jc w:val="both"/>
        <w:rPr>
          <w:rFonts w:ascii="Tahoma" w:hAnsi="Tahoma" w:cs="Tahoma"/>
          <w:sz w:val="20"/>
          <w:szCs w:val="20"/>
        </w:rPr>
      </w:pPr>
    </w:p>
    <w:p w:rsidR="00A9500D" w:rsidRPr="00A9500D" w:rsidRDefault="00A9500D" w:rsidP="00A9500D">
      <w:pPr>
        <w:spacing w:line="276" w:lineRule="auto"/>
        <w:contextualSpacing/>
        <w:jc w:val="both"/>
        <w:rPr>
          <w:rFonts w:ascii="Tahoma" w:hAnsi="Tahoma" w:cs="Tahoma"/>
          <w:sz w:val="20"/>
          <w:szCs w:val="20"/>
        </w:rPr>
      </w:pPr>
      <w:r w:rsidRPr="00A9500D">
        <w:rPr>
          <w:rFonts w:ascii="Tahoma" w:hAnsi="Tahoma" w:cs="Tahoma"/>
          <w:bCs/>
          <w:color w:val="000000"/>
          <w:sz w:val="20"/>
          <w:szCs w:val="20"/>
        </w:rPr>
        <w:t xml:space="preserve">Poročilo </w:t>
      </w:r>
      <w:proofErr w:type="spellStart"/>
      <w:r w:rsidRPr="00A9500D">
        <w:rPr>
          <w:rFonts w:ascii="Tahoma" w:hAnsi="Tahoma" w:cs="Tahoma"/>
          <w:b/>
          <w:bCs/>
          <w:color w:val="000000"/>
          <w:sz w:val="20"/>
          <w:szCs w:val="20"/>
        </w:rPr>
        <w:t>European</w:t>
      </w:r>
      <w:proofErr w:type="spellEnd"/>
      <w:r w:rsidRPr="00A9500D">
        <w:rPr>
          <w:rFonts w:ascii="Tahoma" w:hAnsi="Tahoma" w:cs="Tahoma"/>
          <w:b/>
          <w:bCs/>
          <w:color w:val="000000"/>
          <w:sz w:val="20"/>
          <w:szCs w:val="20"/>
        </w:rPr>
        <w:t xml:space="preserve"> </w:t>
      </w:r>
      <w:proofErr w:type="spellStart"/>
      <w:r w:rsidRPr="00A9500D">
        <w:rPr>
          <w:rFonts w:ascii="Tahoma" w:hAnsi="Tahoma" w:cs="Tahoma"/>
          <w:b/>
          <w:bCs/>
          <w:color w:val="000000"/>
          <w:sz w:val="20"/>
          <w:szCs w:val="20"/>
        </w:rPr>
        <w:t>Innoviation</w:t>
      </w:r>
      <w:proofErr w:type="spellEnd"/>
      <w:r w:rsidRPr="00A9500D">
        <w:rPr>
          <w:rFonts w:ascii="Tahoma" w:hAnsi="Tahoma" w:cs="Tahoma"/>
          <w:b/>
          <w:bCs/>
          <w:color w:val="000000"/>
          <w:sz w:val="20"/>
          <w:szCs w:val="20"/>
        </w:rPr>
        <w:t xml:space="preserve"> </w:t>
      </w:r>
      <w:proofErr w:type="spellStart"/>
      <w:r w:rsidRPr="00A9500D">
        <w:rPr>
          <w:rFonts w:ascii="Tahoma" w:hAnsi="Tahoma" w:cs="Tahoma"/>
          <w:b/>
          <w:bCs/>
          <w:color w:val="000000"/>
          <w:sz w:val="20"/>
          <w:szCs w:val="20"/>
        </w:rPr>
        <w:t>Scoreboard</w:t>
      </w:r>
      <w:proofErr w:type="spellEnd"/>
      <w:r w:rsidRPr="00A9500D">
        <w:rPr>
          <w:rFonts w:ascii="Tahoma" w:hAnsi="Tahoma" w:cs="Tahoma"/>
          <w:bCs/>
          <w:color w:val="000000"/>
          <w:sz w:val="20"/>
          <w:szCs w:val="20"/>
        </w:rPr>
        <w:t xml:space="preserve"> 2018</w:t>
      </w:r>
      <w:r w:rsidRPr="00A9500D">
        <w:rPr>
          <w:bCs/>
          <w:color w:val="000000"/>
          <w:sz w:val="20"/>
          <w:szCs w:val="20"/>
          <w:vertAlign w:val="superscript"/>
        </w:rPr>
        <w:footnoteReference w:id="39"/>
      </w:r>
      <w:r w:rsidRPr="00A9500D">
        <w:rPr>
          <w:rFonts w:ascii="Tahoma" w:hAnsi="Tahoma" w:cs="Tahoma"/>
          <w:bCs/>
          <w:color w:val="000000"/>
          <w:sz w:val="20"/>
          <w:szCs w:val="20"/>
        </w:rPr>
        <w:t xml:space="preserve"> navaja:</w:t>
      </w:r>
    </w:p>
    <w:p w:rsidR="00A9500D" w:rsidRPr="00A9500D" w:rsidRDefault="00A9500D" w:rsidP="003C21A1">
      <w:pPr>
        <w:numPr>
          <w:ilvl w:val="0"/>
          <w:numId w:val="65"/>
        </w:numPr>
        <w:spacing w:line="276" w:lineRule="auto"/>
        <w:contextualSpacing/>
        <w:jc w:val="both"/>
        <w:rPr>
          <w:rFonts w:ascii="Tahoma" w:eastAsia="Calibri" w:hAnsi="Tahoma" w:cs="Tahoma"/>
          <w:sz w:val="20"/>
          <w:szCs w:val="20"/>
          <w:lang w:eastAsia="en-US"/>
        </w:rPr>
      </w:pPr>
      <w:r w:rsidRPr="00A9500D">
        <w:rPr>
          <w:rFonts w:ascii="Tahoma" w:eastAsia="Calibri" w:hAnsi="Tahoma" w:cs="Tahoma"/>
          <w:bCs/>
          <w:color w:val="000000"/>
          <w:sz w:val="20"/>
          <w:szCs w:val="20"/>
          <w:lang w:eastAsia="en-US"/>
        </w:rPr>
        <w:t>Letni evropski pregled inovacij (EIS) zagotavlja primerjalno oceno uspešnosti raziskav in inovacij v državah članicah EU in izbranih tretjih državah ter relativne prednosti in pomanjkljivosti njihovih raziskovalnih in inovacijskih sistemov. Pomaga državam oceniti področja, na katerih morajo osredotočiti svoja prizadevanja za povečanje njihove inovativnosti.</w:t>
      </w:r>
    </w:p>
    <w:p w:rsidR="00A9500D" w:rsidRPr="00A9500D" w:rsidRDefault="00A9500D" w:rsidP="003C21A1">
      <w:pPr>
        <w:numPr>
          <w:ilvl w:val="0"/>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 xml:space="preserve">Letošnji EIS razkriva, da se inovacijska učinkovitost EU še naprej povečuje in da se je napredek v zadnjih letih pospešil. Nadaljnje izboljšanje se pričakuje v bližnji prihodnosti, vendar bo napredek ostal neenakomeren znotraj EU. </w:t>
      </w:r>
    </w:p>
    <w:p w:rsidR="00A9500D" w:rsidRPr="00A9500D" w:rsidRDefault="00A9500D" w:rsidP="003C21A1">
      <w:pPr>
        <w:numPr>
          <w:ilvl w:val="0"/>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EU dohiteva Združene države, medtem ko zaostaja za Južno Korejo</w:t>
      </w:r>
    </w:p>
    <w:p w:rsidR="00A9500D" w:rsidRPr="00A9500D" w:rsidRDefault="00A9500D" w:rsidP="003C21A1">
      <w:pPr>
        <w:numPr>
          <w:ilvl w:val="0"/>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 xml:space="preserve">Na svetovni ravni EU še naprej izboljšuje svoj položaj v odnosu do Združenih držav, Japonske in Kanada, vendar zaostaja v primerjavi z Južno Korejo, za katero se v prihodnjih letih pričakuje postopno dohitevanje. Kitajska zelo hitro dohiteva EU, saj v inovacijski uspešnosti raste trikrat hitreje kot EU. EU je še vedno uspešnejša od Brazilije, Indije, Rusije in Južne Afrike. </w:t>
      </w:r>
    </w:p>
    <w:p w:rsidR="00A9500D" w:rsidRPr="00A9500D" w:rsidRDefault="00A9500D" w:rsidP="003C21A1">
      <w:pPr>
        <w:numPr>
          <w:ilvl w:val="0"/>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Učinkovitost inovacij v državah EU se je povečala, vendar ne za vse države članice</w:t>
      </w:r>
    </w:p>
    <w:p w:rsidR="00A9500D" w:rsidRPr="00A9500D" w:rsidRDefault="00A9500D" w:rsidP="003C21A1">
      <w:pPr>
        <w:numPr>
          <w:ilvl w:val="0"/>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 xml:space="preserve">V povprečju se je inovacijska učinkovitost EU od leta 2005 povečala za 5,8 odstotne točke, vendar ni bilo konvergence (zmanjševanje razlik) med državami EU, ki se izvajajo na nižjih ravneh in tiste, ki delujejo na višjih ravneh. Od leta 2010 se je uspešnost inovacij povečala v 18 državah EU in zmanjšala v 10 državah, vendar pa se ni zmanjšala razlika med najuspešnejšimi in manj uspešnimi državami. Uspešnost se je najbolj povečala v Litvi, na Malti, na Nizozemskem in Veliki Britaniji in se je najbolj zmanjšala na Cipru in v Romuniji. </w:t>
      </w:r>
    </w:p>
    <w:p w:rsidR="00A9500D" w:rsidRPr="00A9500D" w:rsidRDefault="00A9500D" w:rsidP="003C21A1">
      <w:pPr>
        <w:numPr>
          <w:ilvl w:val="0"/>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 xml:space="preserve">Države članice so razvrščene v štiri skupine uspešnosti na podlagi njihove povprečne uspešnosti rezultatov, ki jih izračuna sestavljeni kazalnik </w:t>
      </w:r>
    </w:p>
    <w:p w:rsidR="00A9500D" w:rsidRPr="00A9500D" w:rsidRDefault="00A9500D" w:rsidP="003C21A1">
      <w:pPr>
        <w:numPr>
          <w:ilvl w:val="0"/>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Danska, Finska, Luksemburg, Nizozemska, Švedska in Združeno kraljestvo so vodje inovacij</w:t>
      </w:r>
    </w:p>
    <w:p w:rsidR="00A9500D" w:rsidRPr="00A9500D" w:rsidRDefault="00A9500D" w:rsidP="003C21A1">
      <w:pPr>
        <w:numPr>
          <w:ilvl w:val="0"/>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 xml:space="preserve">z inovacijsko uspešnostjo precej nad povprečjem EU. Avstrija, Belgija, Francija, Nemčija, Irska in Slovenija so močni inovatorji z uspešnostjo nad ali blizu povprečja EU. Hrvaška, Ciper, Češka, Estonija, Grčija, Madžarska, Italija, Latvija, Litva, Malta, Poljska, Portugalska, Slovaška in Španija so pod povprečjem EU. Te države so zmerni inovatorji. Bolgarija in Romunija sta skromna inovatorja, ki delujete precej pod povprečjem EU. </w:t>
      </w:r>
    </w:p>
    <w:p w:rsidR="00A9500D" w:rsidRPr="00A9500D" w:rsidRDefault="00A9500D" w:rsidP="003C21A1">
      <w:pPr>
        <w:numPr>
          <w:ilvl w:val="0"/>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Uspešnost inovacijskih sistemov se meri s povprečno uspešnostjo na 27 kazalnikov</w:t>
      </w:r>
    </w:p>
    <w:p w:rsidR="00A9500D" w:rsidRPr="00A9500D" w:rsidRDefault="00A9500D" w:rsidP="003C21A1">
      <w:pPr>
        <w:numPr>
          <w:ilvl w:val="0"/>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Merilni okvir EIS razlikuje med štirimi glavnimi vrstami kazalnikov in desetimi inovacijskimi dimenzijami, ki zajemajo skupno 27 različnih kazalnikov. Okvirni pogoji zajemajo glavne dejavnike inovacijskega učinka zunaj podjetja in pokrivajo tri inovacijske razsežnosti:</w:t>
      </w:r>
    </w:p>
    <w:p w:rsidR="00A9500D" w:rsidRPr="00A9500D" w:rsidRDefault="00A9500D" w:rsidP="003C21A1">
      <w:pPr>
        <w:numPr>
          <w:ilvl w:val="1"/>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 xml:space="preserve">Človeški viri, </w:t>
      </w:r>
    </w:p>
    <w:p w:rsidR="00A9500D" w:rsidRPr="00A9500D" w:rsidRDefault="00A9500D" w:rsidP="003C21A1">
      <w:pPr>
        <w:numPr>
          <w:ilvl w:val="1"/>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 xml:space="preserve">Privlačni raziskovalni sistemi, </w:t>
      </w:r>
    </w:p>
    <w:p w:rsidR="00A9500D" w:rsidRPr="00A9500D" w:rsidRDefault="00A9500D" w:rsidP="003C21A1">
      <w:pPr>
        <w:numPr>
          <w:ilvl w:val="1"/>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Okolju prijazna inovativnost.</w:t>
      </w:r>
    </w:p>
    <w:p w:rsidR="00A9500D" w:rsidRPr="00A9500D" w:rsidRDefault="00A9500D" w:rsidP="003C21A1">
      <w:pPr>
        <w:numPr>
          <w:ilvl w:val="0"/>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 xml:space="preserve">Naložbe zajemajo javne in zasebne naložbe v raziskave in inovacije ter zajemajo dve dimenziji: </w:t>
      </w:r>
    </w:p>
    <w:p w:rsidR="00A9500D" w:rsidRPr="00A9500D" w:rsidRDefault="00A9500D" w:rsidP="003C21A1">
      <w:pPr>
        <w:numPr>
          <w:ilvl w:val="1"/>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Financiranje in podpora</w:t>
      </w:r>
    </w:p>
    <w:p w:rsidR="00A9500D" w:rsidRPr="00A9500D" w:rsidRDefault="00A9500D" w:rsidP="003C21A1">
      <w:pPr>
        <w:numPr>
          <w:ilvl w:val="1"/>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 xml:space="preserve">Vlaganja podjetja. </w:t>
      </w:r>
    </w:p>
    <w:p w:rsidR="00A9500D" w:rsidRPr="00A9500D" w:rsidRDefault="00A9500D" w:rsidP="003C21A1">
      <w:pPr>
        <w:numPr>
          <w:ilvl w:val="0"/>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 xml:space="preserve">Inovacijske dejavnosti zajemajo inovacijska prizadevanja na ravni podjetja, združene v treh inovacijskih dimenzijah: </w:t>
      </w:r>
    </w:p>
    <w:p w:rsidR="00A9500D" w:rsidRPr="00A9500D" w:rsidRDefault="00A9500D" w:rsidP="003C21A1">
      <w:pPr>
        <w:numPr>
          <w:ilvl w:val="1"/>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 xml:space="preserve">Inovatorji, </w:t>
      </w:r>
    </w:p>
    <w:p w:rsidR="00A9500D" w:rsidRPr="00A9500D" w:rsidRDefault="00A9500D" w:rsidP="003C21A1">
      <w:pPr>
        <w:numPr>
          <w:ilvl w:val="1"/>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Povezave in</w:t>
      </w:r>
    </w:p>
    <w:p w:rsidR="00A9500D" w:rsidRPr="00A9500D" w:rsidRDefault="00A9500D" w:rsidP="003C21A1">
      <w:pPr>
        <w:numPr>
          <w:ilvl w:val="1"/>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 xml:space="preserve">Intelektualna sredstva. </w:t>
      </w:r>
    </w:p>
    <w:p w:rsidR="00A9500D" w:rsidRPr="00A9500D" w:rsidRDefault="00A9500D" w:rsidP="003C21A1">
      <w:pPr>
        <w:numPr>
          <w:ilvl w:val="0"/>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 xml:space="preserve">Vplivi zajemajo učinke inovacijskih dejavnosti podjetij v dveh inovacijskih dimenzijah: </w:t>
      </w:r>
    </w:p>
    <w:p w:rsidR="00A9500D" w:rsidRPr="00A9500D" w:rsidRDefault="00A9500D" w:rsidP="003C21A1">
      <w:pPr>
        <w:numPr>
          <w:ilvl w:val="1"/>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 xml:space="preserve">vpliv na zaposlovanje in </w:t>
      </w:r>
    </w:p>
    <w:p w:rsidR="00A9500D" w:rsidRPr="00A9500D" w:rsidRDefault="00A9500D" w:rsidP="003C21A1">
      <w:pPr>
        <w:numPr>
          <w:ilvl w:val="1"/>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učinki prodaje.</w:t>
      </w:r>
    </w:p>
    <w:p w:rsidR="00A9500D" w:rsidRPr="00A9500D" w:rsidRDefault="00A9500D" w:rsidP="003C21A1">
      <w:pPr>
        <w:numPr>
          <w:ilvl w:val="0"/>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 xml:space="preserve">Od leta 2010 je bil napredek v okolju, prijaznem do inovacij (zlasti širokopasovnega interneta), človeški viri (predvsem </w:t>
      </w:r>
      <w:proofErr w:type="spellStart"/>
      <w:r w:rsidRPr="00A9500D">
        <w:rPr>
          <w:rFonts w:ascii="Tahoma" w:hAnsi="Tahoma" w:cs="Tahoma"/>
          <w:bCs/>
          <w:color w:val="000000"/>
          <w:sz w:val="20"/>
          <w:szCs w:val="20"/>
        </w:rPr>
        <w:t>doktoranti</w:t>
      </w:r>
      <w:proofErr w:type="spellEnd"/>
      <w:r w:rsidRPr="00A9500D">
        <w:rPr>
          <w:rFonts w:ascii="Tahoma" w:hAnsi="Tahoma" w:cs="Tahoma"/>
          <w:bCs/>
          <w:color w:val="000000"/>
          <w:sz w:val="20"/>
          <w:szCs w:val="20"/>
        </w:rPr>
        <w:t xml:space="preserve">) in privlačni raziskovalni sistemi (zlasti mednarodne </w:t>
      </w:r>
      <w:proofErr w:type="spellStart"/>
      <w:r w:rsidRPr="00A9500D">
        <w:rPr>
          <w:rFonts w:ascii="Tahoma" w:hAnsi="Tahoma" w:cs="Tahoma"/>
          <w:bCs/>
          <w:color w:val="000000"/>
          <w:sz w:val="20"/>
          <w:szCs w:val="20"/>
        </w:rPr>
        <w:t>soobjave</w:t>
      </w:r>
      <w:proofErr w:type="spellEnd"/>
      <w:r w:rsidRPr="00A9500D">
        <w:rPr>
          <w:rFonts w:ascii="Tahoma" w:hAnsi="Tahoma" w:cs="Tahoma"/>
          <w:bCs/>
          <w:color w:val="000000"/>
          <w:sz w:val="20"/>
          <w:szCs w:val="20"/>
        </w:rPr>
        <w:t xml:space="preserve">), prav tako so se povečale investicije podjetij v raziskave in razvoj. Nasprotno so javni izdatki za raziskave in razvoj, kot delež BDP-ja, ostali pod ravnijo iz leta 2010. </w:t>
      </w:r>
    </w:p>
    <w:p w:rsidR="00A9500D" w:rsidRPr="00A9500D" w:rsidRDefault="00A9500D" w:rsidP="003C21A1">
      <w:pPr>
        <w:numPr>
          <w:ilvl w:val="0"/>
          <w:numId w:val="57"/>
        </w:numPr>
        <w:spacing w:line="276" w:lineRule="auto"/>
        <w:contextualSpacing/>
        <w:jc w:val="both"/>
        <w:rPr>
          <w:rFonts w:ascii="Tahoma" w:hAnsi="Tahoma" w:cs="Tahoma"/>
          <w:bCs/>
          <w:color w:val="000000"/>
          <w:sz w:val="20"/>
          <w:szCs w:val="20"/>
        </w:rPr>
      </w:pPr>
      <w:r w:rsidRPr="00A9500D">
        <w:rPr>
          <w:rFonts w:ascii="Tahoma" w:hAnsi="Tahoma" w:cs="Tahoma"/>
          <w:bCs/>
          <w:color w:val="000000"/>
          <w:sz w:val="20"/>
          <w:szCs w:val="20"/>
        </w:rPr>
        <w:t xml:space="preserve">Delež malih in srednjih podjetij, ki uvajajo inovacije, se je v zadnjem desetletju zmanjšal, toda predhodni podatki iz ankete Skupnosti o inovacijah v zadnjem času kažejo pozitiven preobrat trenda. Tako se pričakuje, da bodo dejavnosti v prihodnosti spodbudile krepitev inovacijske uspešnosti v EU. </w:t>
      </w:r>
    </w:p>
    <w:p w:rsidR="00A9500D" w:rsidRPr="00A9500D" w:rsidRDefault="00A9500D" w:rsidP="00A9500D">
      <w:pPr>
        <w:spacing w:line="276" w:lineRule="auto"/>
        <w:ind w:left="284"/>
        <w:contextualSpacing/>
        <w:jc w:val="both"/>
        <w:rPr>
          <w:rFonts w:ascii="Tahoma" w:hAnsi="Tahoma" w:cs="Tahoma"/>
          <w:bCs/>
          <w:color w:val="000000"/>
          <w:sz w:val="20"/>
          <w:szCs w:val="20"/>
        </w:rPr>
      </w:pPr>
    </w:p>
    <w:p w:rsidR="00A9500D" w:rsidRPr="00A9500D" w:rsidRDefault="00A9500D" w:rsidP="003C21A1">
      <w:pPr>
        <w:numPr>
          <w:ilvl w:val="0"/>
          <w:numId w:val="57"/>
        </w:numPr>
        <w:spacing w:line="276" w:lineRule="auto"/>
        <w:ind w:left="284" w:hanging="284"/>
        <w:contextualSpacing/>
        <w:jc w:val="both"/>
        <w:rPr>
          <w:rFonts w:ascii="Tahoma" w:hAnsi="Tahoma" w:cs="Tahoma"/>
          <w:bCs/>
          <w:color w:val="000000"/>
          <w:sz w:val="20"/>
          <w:szCs w:val="20"/>
        </w:rPr>
      </w:pPr>
      <w:r w:rsidRPr="00A9500D">
        <w:rPr>
          <w:rFonts w:ascii="Tahoma" w:hAnsi="Tahoma" w:cs="Tahoma"/>
          <w:color w:val="0D0D0D" w:themeColor="text1" w:themeTint="F2"/>
          <w:sz w:val="20"/>
          <w:szCs w:val="20"/>
          <w:lang w:bidi="sl-SI"/>
        </w:rPr>
        <w:t>Evropska Komisija</w:t>
      </w:r>
      <w:r w:rsidRPr="00A9500D">
        <w:rPr>
          <w:rFonts w:ascii="Tahoma" w:hAnsi="Tahoma" w:cs="Tahoma"/>
          <w:color w:val="0D0D0D" w:themeColor="text1" w:themeTint="F2"/>
          <w:sz w:val="20"/>
          <w:szCs w:val="20"/>
          <w:vertAlign w:val="superscript"/>
        </w:rPr>
        <w:footnoteReference w:id="40"/>
      </w:r>
      <w:r w:rsidRPr="00A9500D">
        <w:rPr>
          <w:rFonts w:ascii="Tahoma" w:hAnsi="Tahoma" w:cs="Tahoma"/>
          <w:color w:val="0D0D0D" w:themeColor="text1" w:themeTint="F2"/>
          <w:sz w:val="20"/>
          <w:szCs w:val="20"/>
          <w:lang w:bidi="sl-SI"/>
        </w:rPr>
        <w:t xml:space="preserve"> je v svojih prizadevanjih opredelila ključne težave, s katerimi se soočijo mladi podjetniki in sicer je njihova največja težava dostop do financiranja, poleg tega pa obstajajo še mnoge zakonodajne in administrativne ovire, ki omejujejo enostavnost poslovanja. EK spodbuja, da si je treba vseeno močno prizadevati za rast in razvoj start-up podjetij, saj lahko kvalitetno poslovanje na evropskem trgu, ki šteje polovico </w:t>
      </w:r>
      <w:proofErr w:type="spellStart"/>
      <w:r w:rsidRPr="00A9500D">
        <w:rPr>
          <w:rFonts w:ascii="Tahoma" w:hAnsi="Tahoma" w:cs="Tahoma"/>
          <w:color w:val="0D0D0D" w:themeColor="text1" w:themeTint="F2"/>
          <w:sz w:val="20"/>
          <w:szCs w:val="20"/>
          <w:lang w:bidi="sl-SI"/>
        </w:rPr>
        <w:t>miljarde</w:t>
      </w:r>
      <w:proofErr w:type="spellEnd"/>
      <w:r w:rsidRPr="00A9500D">
        <w:rPr>
          <w:rFonts w:ascii="Tahoma" w:hAnsi="Tahoma" w:cs="Tahoma"/>
          <w:color w:val="0D0D0D" w:themeColor="text1" w:themeTint="F2"/>
          <w:sz w:val="20"/>
          <w:szCs w:val="20"/>
          <w:lang w:bidi="sl-SI"/>
        </w:rPr>
        <w:t>, ključno za svetlo prihodnost Evrope. Številne inovativne ideje in močan podjetniški duh lahko prineseta nova delovna mesta, inovacije in večjo samostojnost državljanov EU, v seštevku pa večjo blaginjo. </w:t>
      </w:r>
    </w:p>
    <w:p w:rsidR="00A9500D" w:rsidRPr="00A9500D" w:rsidRDefault="00A9500D" w:rsidP="00A9500D">
      <w:pPr>
        <w:spacing w:line="276" w:lineRule="auto"/>
        <w:ind w:left="284"/>
        <w:contextualSpacing/>
        <w:jc w:val="both"/>
        <w:rPr>
          <w:rFonts w:ascii="Tahoma" w:hAnsi="Tahoma" w:cs="Tahoma"/>
          <w:bCs/>
          <w:color w:val="000000"/>
          <w:sz w:val="20"/>
          <w:szCs w:val="20"/>
        </w:rPr>
      </w:pPr>
    </w:p>
    <w:p w:rsidR="00A9500D" w:rsidRPr="00A9500D" w:rsidRDefault="00A9500D" w:rsidP="003C21A1">
      <w:pPr>
        <w:numPr>
          <w:ilvl w:val="0"/>
          <w:numId w:val="57"/>
        </w:numPr>
        <w:spacing w:line="276" w:lineRule="auto"/>
        <w:ind w:left="284" w:hanging="284"/>
        <w:contextualSpacing/>
        <w:jc w:val="both"/>
        <w:rPr>
          <w:rFonts w:ascii="Tahoma" w:hAnsi="Tahoma" w:cs="Tahoma"/>
          <w:sz w:val="20"/>
          <w:szCs w:val="20"/>
        </w:rPr>
      </w:pPr>
      <w:r w:rsidRPr="00A9500D">
        <w:rPr>
          <w:rFonts w:ascii="Tahoma" w:hAnsi="Tahoma" w:cs="Tahoma"/>
          <w:sz w:val="20"/>
          <w:szCs w:val="20"/>
        </w:rPr>
        <w:t xml:space="preserve">Po podatkih evropske zveze tveganega kapitala </w:t>
      </w:r>
      <w:proofErr w:type="spellStart"/>
      <w:r w:rsidRPr="00A9500D">
        <w:rPr>
          <w:rFonts w:ascii="Tahoma" w:hAnsi="Tahoma" w:cs="Tahoma"/>
          <w:sz w:val="20"/>
          <w:szCs w:val="20"/>
        </w:rPr>
        <w:t>Invest</w:t>
      </w:r>
      <w:proofErr w:type="spellEnd"/>
      <w:r w:rsidRPr="00A9500D">
        <w:rPr>
          <w:rFonts w:ascii="Tahoma" w:hAnsi="Tahoma" w:cs="Tahoma"/>
          <w:sz w:val="20"/>
          <w:szCs w:val="20"/>
        </w:rPr>
        <w:t xml:space="preserve"> </w:t>
      </w:r>
      <w:proofErr w:type="spellStart"/>
      <w:r w:rsidRPr="00A9500D">
        <w:rPr>
          <w:rFonts w:ascii="Tahoma" w:hAnsi="Tahoma" w:cs="Tahoma"/>
          <w:sz w:val="20"/>
          <w:szCs w:val="20"/>
        </w:rPr>
        <w:t>Europe</w:t>
      </w:r>
      <w:proofErr w:type="spellEnd"/>
      <w:r w:rsidRPr="00A9500D">
        <w:rPr>
          <w:rFonts w:ascii="Tahoma" w:hAnsi="Tahoma" w:cs="Tahoma"/>
          <w:sz w:val="20"/>
          <w:szCs w:val="20"/>
          <w:vertAlign w:val="superscript"/>
        </w:rPr>
        <w:footnoteReference w:id="41"/>
      </w:r>
      <w:r w:rsidRPr="00A9500D">
        <w:rPr>
          <w:rFonts w:ascii="Tahoma" w:hAnsi="Tahoma" w:cs="Tahoma"/>
          <w:sz w:val="20"/>
          <w:szCs w:val="20"/>
        </w:rPr>
        <w:t xml:space="preserve"> je delež naložb tveganega kapitala v razmerju do BDP v Sloveniji znašal 0,037%, s čimer se Slovenija uvršča med manj razvite države glede na obseg naložb tveganega kapitala v Srednji in Vzhodni Evropi. </w:t>
      </w:r>
    </w:p>
    <w:p w:rsidR="00A9500D" w:rsidRPr="00A9500D" w:rsidRDefault="00A9500D" w:rsidP="00A9500D">
      <w:pPr>
        <w:spacing w:line="276" w:lineRule="auto"/>
        <w:jc w:val="both"/>
        <w:rPr>
          <w:rFonts w:ascii="Tahoma" w:eastAsia="Calibri" w:hAnsi="Tahoma" w:cs="Tahoma"/>
          <w:sz w:val="20"/>
          <w:szCs w:val="20"/>
          <w:lang w:eastAsia="en-US"/>
        </w:rPr>
      </w:pPr>
    </w:p>
    <w:p w:rsidR="00A9500D" w:rsidRPr="00A9500D" w:rsidRDefault="00A9500D" w:rsidP="003C21A1">
      <w:pPr>
        <w:numPr>
          <w:ilvl w:val="0"/>
          <w:numId w:val="57"/>
        </w:numPr>
        <w:spacing w:line="276" w:lineRule="auto"/>
        <w:ind w:left="284" w:hanging="284"/>
        <w:contextualSpacing/>
        <w:jc w:val="both"/>
        <w:rPr>
          <w:rFonts w:ascii="Tahoma" w:hAnsi="Tahoma" w:cs="Tahoma"/>
          <w:sz w:val="20"/>
          <w:szCs w:val="20"/>
        </w:rPr>
      </w:pPr>
      <w:r w:rsidRPr="00A9500D">
        <w:rPr>
          <w:rFonts w:ascii="Tahoma" w:hAnsi="Tahoma" w:cs="Tahoma"/>
          <w:b/>
          <w:sz w:val="20"/>
          <w:szCs w:val="20"/>
        </w:rPr>
        <w:t xml:space="preserve">EIF </w:t>
      </w:r>
      <w:r w:rsidRPr="00A9500D">
        <w:rPr>
          <w:rFonts w:ascii="Tahoma" w:hAnsi="Tahoma" w:cs="Tahoma"/>
          <w:sz w:val="20"/>
          <w:szCs w:val="20"/>
        </w:rPr>
        <w:t>v svojem poročilu »</w:t>
      </w:r>
      <w:proofErr w:type="spellStart"/>
      <w:r w:rsidRPr="00A9500D">
        <w:rPr>
          <w:rFonts w:ascii="Tahoma" w:hAnsi="Tahoma" w:cs="Tahoma"/>
          <w:b/>
          <w:sz w:val="20"/>
          <w:szCs w:val="20"/>
        </w:rPr>
        <w:t>The</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impact</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of</w:t>
      </w:r>
      <w:proofErr w:type="spellEnd"/>
      <w:r w:rsidRPr="00A9500D">
        <w:rPr>
          <w:rFonts w:ascii="Tahoma" w:hAnsi="Tahoma" w:cs="Tahoma"/>
          <w:b/>
          <w:sz w:val="20"/>
          <w:szCs w:val="20"/>
        </w:rPr>
        <w:t xml:space="preserve"> EIF on </w:t>
      </w:r>
      <w:proofErr w:type="spellStart"/>
      <w:r w:rsidRPr="00A9500D">
        <w:rPr>
          <w:rFonts w:ascii="Tahoma" w:hAnsi="Tahoma" w:cs="Tahoma"/>
          <w:b/>
          <w:sz w:val="20"/>
          <w:szCs w:val="20"/>
        </w:rPr>
        <w:t>the</w:t>
      </w:r>
      <w:proofErr w:type="spellEnd"/>
      <w:r w:rsidRPr="00A9500D">
        <w:rPr>
          <w:rFonts w:ascii="Tahoma" w:hAnsi="Tahoma" w:cs="Tahoma"/>
          <w:b/>
          <w:sz w:val="20"/>
          <w:szCs w:val="20"/>
        </w:rPr>
        <w:t xml:space="preserve"> VC </w:t>
      </w:r>
      <w:proofErr w:type="spellStart"/>
      <w:r w:rsidRPr="00A9500D">
        <w:rPr>
          <w:rFonts w:ascii="Tahoma" w:hAnsi="Tahoma" w:cs="Tahoma"/>
          <w:b/>
          <w:sz w:val="20"/>
          <w:szCs w:val="20"/>
        </w:rPr>
        <w:t>ecosystem</w:t>
      </w:r>
      <w:proofErr w:type="spellEnd"/>
      <w:r w:rsidRPr="00A9500D">
        <w:rPr>
          <w:rFonts w:ascii="Tahoma" w:hAnsi="Tahoma" w:cs="Tahoma"/>
          <w:b/>
          <w:sz w:val="20"/>
          <w:szCs w:val="20"/>
        </w:rPr>
        <w:t xml:space="preserve"> - </w:t>
      </w:r>
      <w:proofErr w:type="spellStart"/>
      <w:r w:rsidRPr="00A9500D">
        <w:rPr>
          <w:rFonts w:ascii="Tahoma" w:hAnsi="Tahoma" w:cs="Tahoma"/>
          <w:b/>
          <w:sz w:val="20"/>
          <w:szCs w:val="20"/>
        </w:rPr>
        <w:t>Volume</w:t>
      </w:r>
      <w:proofErr w:type="spellEnd"/>
      <w:r w:rsidRPr="00A9500D">
        <w:rPr>
          <w:rFonts w:ascii="Tahoma" w:hAnsi="Tahoma" w:cs="Tahoma"/>
          <w:b/>
          <w:sz w:val="20"/>
          <w:szCs w:val="20"/>
        </w:rPr>
        <w:t xml:space="preserve"> I </w:t>
      </w:r>
      <w:proofErr w:type="spellStart"/>
      <w:r w:rsidRPr="00A9500D">
        <w:rPr>
          <w:rFonts w:ascii="Tahoma" w:hAnsi="Tahoma" w:cs="Tahoma"/>
          <w:b/>
          <w:sz w:val="20"/>
          <w:szCs w:val="20"/>
        </w:rPr>
        <w:t>of</w:t>
      </w:r>
      <w:proofErr w:type="spellEnd"/>
      <w:r w:rsidRPr="00A9500D">
        <w:rPr>
          <w:rFonts w:ascii="Tahoma" w:hAnsi="Tahoma" w:cs="Tahoma"/>
          <w:sz w:val="20"/>
          <w:szCs w:val="20"/>
        </w:rPr>
        <w:t xml:space="preserve"> </w:t>
      </w:r>
      <w:proofErr w:type="spellStart"/>
      <w:r w:rsidRPr="00A9500D">
        <w:rPr>
          <w:rFonts w:ascii="Tahoma" w:hAnsi="Tahoma" w:cs="Tahoma"/>
          <w:b/>
          <w:sz w:val="20"/>
          <w:szCs w:val="20"/>
        </w:rPr>
        <w:t>The</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European</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venture</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capital</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landscape</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an</w:t>
      </w:r>
      <w:proofErr w:type="spellEnd"/>
      <w:r w:rsidRPr="00A9500D">
        <w:rPr>
          <w:rFonts w:ascii="Tahoma" w:hAnsi="Tahoma" w:cs="Tahoma"/>
          <w:b/>
          <w:sz w:val="20"/>
          <w:szCs w:val="20"/>
        </w:rPr>
        <w:t xml:space="preserve"> EIF </w:t>
      </w:r>
      <w:proofErr w:type="spellStart"/>
      <w:r w:rsidRPr="00A9500D">
        <w:rPr>
          <w:rFonts w:ascii="Tahoma" w:hAnsi="Tahoma" w:cs="Tahoma"/>
          <w:b/>
          <w:sz w:val="20"/>
          <w:szCs w:val="20"/>
        </w:rPr>
        <w:t>perspective</w:t>
      </w:r>
      <w:proofErr w:type="spellEnd"/>
      <w:r w:rsidRPr="00A9500D">
        <w:rPr>
          <w:rFonts w:ascii="Tahoma" w:hAnsi="Tahoma" w:cs="Tahoma"/>
          <w:b/>
          <w:sz w:val="20"/>
          <w:szCs w:val="20"/>
        </w:rPr>
        <w:t>«</w:t>
      </w:r>
      <w:r w:rsidRPr="00A9500D">
        <w:rPr>
          <w:rFonts w:ascii="Tahoma" w:hAnsi="Tahoma" w:cs="Tahoma"/>
          <w:sz w:val="20"/>
          <w:szCs w:val="20"/>
          <w:vertAlign w:val="superscript"/>
        </w:rPr>
        <w:footnoteReference w:id="42"/>
      </w:r>
      <w:r w:rsidRPr="00A9500D">
        <w:rPr>
          <w:rFonts w:ascii="Tahoma" w:hAnsi="Tahoma" w:cs="Tahoma"/>
          <w:b/>
          <w:sz w:val="20"/>
          <w:szCs w:val="20"/>
        </w:rPr>
        <w:t xml:space="preserve"> </w:t>
      </w:r>
      <w:r w:rsidRPr="00A9500D">
        <w:rPr>
          <w:rFonts w:ascii="Tahoma" w:hAnsi="Tahoma" w:cs="Tahoma"/>
          <w:sz w:val="20"/>
          <w:szCs w:val="20"/>
        </w:rPr>
        <w:t xml:space="preserve">predstavljajo rezultate aktivnosti na trgu tveganega kapitala v zadnjih 20 letih z namenom ocenitve ekonomskega vpliva na evropske start-upe kot tudi na celoten ekosistem tveganega kapitala. Naložbe tveganega kapitala EIF-a predstavljajo med 40 do 60% vseh kapitalskih naložb EIF-a v določenem letu. Te zaveze, ki se v povprečju petkrat povečajo zaradi tveganega kapitala zasebnih vlagateljev, predstavljajo 10,94milijard EUR naložb tveganega kapitala v obdobju 1996-2014. To pomeni naložbo v 3.400 semenskih in start-up podjetij, po vsej Evropi in svetu. Znotraj poročila pa EIF podaja tudi </w:t>
      </w:r>
      <w:r w:rsidRPr="00A9500D">
        <w:rPr>
          <w:rFonts w:ascii="Tahoma" w:hAnsi="Tahoma" w:cs="Tahoma"/>
          <w:b/>
          <w:sz w:val="20"/>
          <w:szCs w:val="20"/>
        </w:rPr>
        <w:t>ekonomsko podlago za javno podporo na področju tveganega kapitala</w:t>
      </w:r>
      <w:r w:rsidRPr="00A9500D">
        <w:rPr>
          <w:rFonts w:ascii="Tahoma" w:hAnsi="Tahoma" w:cs="Tahoma"/>
          <w:sz w:val="20"/>
          <w:szCs w:val="20"/>
        </w:rPr>
        <w:t>:</w:t>
      </w:r>
    </w:p>
    <w:p w:rsidR="00A9500D" w:rsidRPr="00A9500D" w:rsidRDefault="00A9500D" w:rsidP="003C21A1">
      <w:pPr>
        <w:numPr>
          <w:ilvl w:val="0"/>
          <w:numId w:val="63"/>
        </w:numPr>
        <w:spacing w:line="276" w:lineRule="auto"/>
        <w:contextualSpacing/>
        <w:jc w:val="both"/>
        <w:rPr>
          <w:rFonts w:ascii="Tahoma" w:hAnsi="Tahoma" w:cs="Tahoma"/>
          <w:sz w:val="20"/>
          <w:szCs w:val="20"/>
        </w:rPr>
      </w:pPr>
      <w:r w:rsidRPr="00A9500D">
        <w:rPr>
          <w:rFonts w:ascii="Tahoma" w:hAnsi="Tahoma" w:cs="Tahoma"/>
          <w:sz w:val="20"/>
          <w:szCs w:val="20"/>
        </w:rPr>
        <w:t xml:space="preserve">javni denar/podpora je še vedno absolutno ključnega pomena za evropski trg tveganega kapitala in bo verjetno tako ostalo še naslednjih pet let, </w:t>
      </w:r>
    </w:p>
    <w:p w:rsidR="00A9500D" w:rsidRPr="00A9500D" w:rsidRDefault="00A9500D" w:rsidP="003C21A1">
      <w:pPr>
        <w:numPr>
          <w:ilvl w:val="0"/>
          <w:numId w:val="63"/>
        </w:numPr>
        <w:spacing w:line="276" w:lineRule="auto"/>
        <w:contextualSpacing/>
        <w:jc w:val="both"/>
        <w:rPr>
          <w:rFonts w:ascii="Tahoma" w:hAnsi="Tahoma" w:cs="Tahoma"/>
          <w:sz w:val="20"/>
          <w:szCs w:val="20"/>
        </w:rPr>
      </w:pPr>
      <w:r w:rsidRPr="00A9500D">
        <w:rPr>
          <w:rFonts w:ascii="Tahoma" w:hAnsi="Tahoma" w:cs="Tahoma"/>
          <w:sz w:val="20"/>
          <w:szCs w:val="20"/>
        </w:rPr>
        <w:t>javne sheme tveganega kapitala so bile bolj uspešne, če so delovale skupaj z zasebnimi vlagatelji, kar še posebej podpira vzpostavitev javnega sklada skladov namesto neposrednih javnih naložb,</w:t>
      </w:r>
    </w:p>
    <w:p w:rsidR="00A9500D" w:rsidRPr="00A9500D" w:rsidRDefault="00A9500D" w:rsidP="003C21A1">
      <w:pPr>
        <w:numPr>
          <w:ilvl w:val="0"/>
          <w:numId w:val="63"/>
        </w:numPr>
        <w:spacing w:line="276" w:lineRule="auto"/>
        <w:contextualSpacing/>
        <w:jc w:val="both"/>
        <w:rPr>
          <w:rFonts w:ascii="Tahoma" w:hAnsi="Tahoma" w:cs="Tahoma"/>
          <w:sz w:val="20"/>
          <w:szCs w:val="20"/>
        </w:rPr>
      </w:pPr>
      <w:r w:rsidRPr="00A9500D">
        <w:rPr>
          <w:rFonts w:ascii="Tahoma" w:hAnsi="Tahoma" w:cs="Tahoma"/>
          <w:sz w:val="20"/>
          <w:szCs w:val="20"/>
        </w:rPr>
        <w:t>obstaja tudi pozitivna povezava med mešanim javnim/zasebnim financiranjem in uspešnimi izstopi, merjeno glede na začetne javne ponudbe in prevzeme,  kar je mogoče pripisati predvsem dodatnim naložbam,</w:t>
      </w:r>
    </w:p>
    <w:p w:rsidR="00A9500D" w:rsidRPr="00A9500D" w:rsidRDefault="00A9500D" w:rsidP="003C21A1">
      <w:pPr>
        <w:numPr>
          <w:ilvl w:val="0"/>
          <w:numId w:val="63"/>
        </w:numPr>
        <w:spacing w:line="276" w:lineRule="auto"/>
        <w:contextualSpacing/>
        <w:jc w:val="both"/>
        <w:rPr>
          <w:rFonts w:ascii="Tahoma" w:hAnsi="Tahoma" w:cs="Tahoma"/>
          <w:sz w:val="20"/>
          <w:szCs w:val="20"/>
        </w:rPr>
      </w:pPr>
      <w:r w:rsidRPr="00A9500D">
        <w:rPr>
          <w:rFonts w:ascii="Tahoma" w:hAnsi="Tahoma" w:cs="Tahoma"/>
          <w:b/>
          <w:sz w:val="20"/>
          <w:szCs w:val="20"/>
        </w:rPr>
        <w:t xml:space="preserve">trg tveganega kapitala se po zadnjih podatkih </w:t>
      </w:r>
      <w:proofErr w:type="spellStart"/>
      <w:r w:rsidRPr="00A9500D">
        <w:rPr>
          <w:rFonts w:ascii="Tahoma" w:hAnsi="Tahoma" w:cs="Tahoma"/>
          <w:b/>
          <w:sz w:val="20"/>
          <w:szCs w:val="20"/>
        </w:rPr>
        <w:t>Invest</w:t>
      </w:r>
      <w:proofErr w:type="spellEnd"/>
      <w:r w:rsidRPr="00A9500D">
        <w:rPr>
          <w:rFonts w:ascii="Tahoma" w:hAnsi="Tahoma" w:cs="Tahoma"/>
          <w:b/>
          <w:sz w:val="20"/>
          <w:szCs w:val="20"/>
        </w:rPr>
        <w:t xml:space="preserve"> </w:t>
      </w:r>
      <w:proofErr w:type="spellStart"/>
      <w:r w:rsidRPr="00A9500D">
        <w:rPr>
          <w:rFonts w:ascii="Tahoma" w:hAnsi="Tahoma" w:cs="Tahoma"/>
          <w:b/>
          <w:sz w:val="20"/>
          <w:szCs w:val="20"/>
        </w:rPr>
        <w:t>Europe</w:t>
      </w:r>
      <w:proofErr w:type="spellEnd"/>
      <w:r w:rsidRPr="00A9500D">
        <w:rPr>
          <w:rFonts w:ascii="Tahoma" w:hAnsi="Tahoma" w:cs="Tahoma"/>
          <w:b/>
          <w:sz w:val="20"/>
          <w:szCs w:val="20"/>
        </w:rPr>
        <w:t xml:space="preserve"> (prej EVCA), opira na več kot 30% sredstev iz vladnih agencij in javnih institucij</w:t>
      </w:r>
      <w:r w:rsidRPr="00A9500D">
        <w:rPr>
          <w:rFonts w:ascii="Tahoma" w:hAnsi="Tahoma" w:cs="Tahoma"/>
          <w:sz w:val="20"/>
          <w:szCs w:val="20"/>
        </w:rPr>
        <w:t>.</w:t>
      </w:r>
    </w:p>
    <w:p w:rsidR="00A9500D" w:rsidRPr="00A9500D" w:rsidRDefault="00A9500D" w:rsidP="00A9500D">
      <w:pPr>
        <w:spacing w:line="276" w:lineRule="auto"/>
        <w:ind w:left="644"/>
        <w:contextualSpacing/>
        <w:jc w:val="both"/>
        <w:rPr>
          <w:rFonts w:ascii="Tahoma" w:hAnsi="Tahoma" w:cs="Tahoma"/>
          <w:sz w:val="20"/>
          <w:szCs w:val="20"/>
        </w:rPr>
      </w:pPr>
    </w:p>
    <w:p w:rsidR="00A9500D" w:rsidRPr="00A9500D" w:rsidRDefault="00A9500D" w:rsidP="003C21A1">
      <w:pPr>
        <w:numPr>
          <w:ilvl w:val="0"/>
          <w:numId w:val="64"/>
        </w:numPr>
        <w:spacing w:line="276" w:lineRule="auto"/>
        <w:jc w:val="both"/>
        <w:rPr>
          <w:rFonts w:ascii="Tahoma" w:hAnsi="Tahoma" w:cs="Tahoma"/>
          <w:bCs/>
          <w:sz w:val="20"/>
          <w:szCs w:val="20"/>
        </w:rPr>
      </w:pPr>
      <w:r w:rsidRPr="00A9500D">
        <w:rPr>
          <w:rFonts w:ascii="Tahoma" w:hAnsi="Tahoma" w:cs="Tahoma"/>
          <w:bCs/>
          <w:sz w:val="20"/>
          <w:szCs w:val="20"/>
        </w:rPr>
        <w:t>Področje lastniškega financiranja</w:t>
      </w:r>
      <w:r w:rsidRPr="008402DE">
        <w:rPr>
          <w:rFonts w:ascii="Tahoma" w:hAnsi="Tahoma" w:cs="Tahoma"/>
          <w:sz w:val="20"/>
          <w:szCs w:val="20"/>
          <w:vertAlign w:val="superscript"/>
        </w:rPr>
        <w:footnoteReference w:id="43"/>
      </w:r>
      <w:r w:rsidRPr="00A9500D">
        <w:rPr>
          <w:rFonts w:ascii="Tahoma" w:hAnsi="Tahoma" w:cs="Tahoma"/>
          <w:bCs/>
          <w:sz w:val="20"/>
          <w:szCs w:val="20"/>
        </w:rPr>
        <w:t xml:space="preserve"> je v letu 2016 na ravni EU zabeležilo rahel upad in sicer za 2%, medtem ko so naložbe s tveganim kapitalom v mlada, inovativna podjetja, porasle za 2%. Vendar je celotna raven lastniškega financiranja še vedno pod nivojem, ki je veljal pred krizo. Znatno se je izboljšalo zbiranje zasebnega kapitala zasebnih in tveganih skladov. Splošno je zaznati pozitiven razvoj privatnih investitorjev in tveganega kapitala. </w:t>
      </w:r>
    </w:p>
    <w:p w:rsidR="00A9500D" w:rsidRPr="00A9500D" w:rsidRDefault="00A9500D" w:rsidP="00A9500D">
      <w:pPr>
        <w:spacing w:line="276" w:lineRule="auto"/>
        <w:ind w:left="360"/>
        <w:jc w:val="both"/>
        <w:rPr>
          <w:rFonts w:ascii="Tahoma" w:hAnsi="Tahoma" w:cs="Tahoma"/>
          <w:bCs/>
          <w:sz w:val="20"/>
          <w:szCs w:val="20"/>
        </w:rPr>
      </w:pPr>
    </w:p>
    <w:p w:rsidR="00A9500D" w:rsidRPr="00A9500D" w:rsidRDefault="00A9500D" w:rsidP="003C21A1">
      <w:pPr>
        <w:numPr>
          <w:ilvl w:val="0"/>
          <w:numId w:val="64"/>
        </w:numPr>
        <w:spacing w:line="276" w:lineRule="auto"/>
        <w:contextualSpacing/>
        <w:jc w:val="both"/>
        <w:rPr>
          <w:rFonts w:ascii="Tahoma" w:hAnsi="Tahoma" w:cs="Tahoma"/>
          <w:sz w:val="20"/>
          <w:szCs w:val="20"/>
        </w:rPr>
      </w:pPr>
      <w:r w:rsidRPr="00A9500D">
        <w:rPr>
          <w:rFonts w:ascii="Tahoma" w:hAnsi="Tahoma" w:cs="Tahoma"/>
          <w:sz w:val="20"/>
          <w:szCs w:val="20"/>
        </w:rPr>
        <w:t xml:space="preserve">Raziskava, v katero je bilo vključenih 3.600 naložb tveganega kapitala (naložbe v 2.951 start upov s strani 355 skladov tveganega kapitala), izvedenih med leti 1996 in 2015, izkazuje ca 57% izstopov iz teh naložb. Ca. 70% izstopov je predstavljalo bodisi odpis bodisi prodajo pod vrednostjo začetne naložbe, 8% jih je bilo prodanih v vrednosti naložbe in </w:t>
      </w:r>
      <w:r w:rsidRPr="00A9500D">
        <w:rPr>
          <w:rFonts w:ascii="Tahoma" w:hAnsi="Tahoma" w:cs="Tahoma"/>
          <w:b/>
          <w:sz w:val="20"/>
          <w:szCs w:val="20"/>
        </w:rPr>
        <w:t>20% jih je bilo prodanih z dobičkom</w:t>
      </w:r>
      <w:r w:rsidRPr="00A9500D">
        <w:rPr>
          <w:rFonts w:ascii="Tahoma" w:hAnsi="Tahoma" w:cs="Tahoma"/>
          <w:sz w:val="20"/>
          <w:szCs w:val="20"/>
        </w:rPr>
        <w:t xml:space="preserve">. Samo 4% vseh izstopov je bilo prodanih za več kot 5kratnik začetne naložbe. V večini primerov </w:t>
      </w:r>
      <w:proofErr w:type="spellStart"/>
      <w:r w:rsidRPr="00A9500D">
        <w:rPr>
          <w:rFonts w:ascii="Tahoma" w:hAnsi="Tahoma" w:cs="Tahoma"/>
          <w:sz w:val="20"/>
          <w:szCs w:val="20"/>
        </w:rPr>
        <w:t>t.j</w:t>
      </w:r>
      <w:proofErr w:type="spellEnd"/>
      <w:r w:rsidRPr="00A9500D">
        <w:rPr>
          <w:rFonts w:ascii="Tahoma" w:hAnsi="Tahoma" w:cs="Tahoma"/>
          <w:sz w:val="20"/>
          <w:szCs w:val="20"/>
        </w:rPr>
        <w:t xml:space="preserve">. ca 90% izstopov se govori o popolnem prevzemu (100% delež). Starost </w:t>
      </w:r>
      <w:proofErr w:type="spellStart"/>
      <w:r w:rsidRPr="00A9500D">
        <w:rPr>
          <w:rFonts w:ascii="Tahoma" w:hAnsi="Tahoma" w:cs="Tahoma"/>
          <w:sz w:val="20"/>
          <w:szCs w:val="20"/>
        </w:rPr>
        <w:t>startupov</w:t>
      </w:r>
      <w:proofErr w:type="spellEnd"/>
      <w:r w:rsidRPr="00A9500D">
        <w:rPr>
          <w:rFonts w:ascii="Tahoma" w:hAnsi="Tahoma" w:cs="Tahoma"/>
          <w:sz w:val="20"/>
          <w:szCs w:val="20"/>
        </w:rPr>
        <w:t xml:space="preserve"> ob izstopu je bila med 7-9 let, trajanje naložbe ob izstopu pa je bilo od 5-6 let. Povprečna vrednost naložbe je bila od 2,6 do 3,3 mio EUR (vključno z </w:t>
      </w:r>
      <w:proofErr w:type="spellStart"/>
      <w:r w:rsidRPr="00A9500D">
        <w:rPr>
          <w:rFonts w:ascii="Tahoma" w:hAnsi="Tahoma" w:cs="Tahoma"/>
          <w:sz w:val="20"/>
          <w:szCs w:val="20"/>
        </w:rPr>
        <w:t>follow</w:t>
      </w:r>
      <w:proofErr w:type="spellEnd"/>
      <w:r w:rsidRPr="00A9500D">
        <w:rPr>
          <w:rFonts w:ascii="Tahoma" w:hAnsi="Tahoma" w:cs="Tahoma"/>
          <w:sz w:val="20"/>
          <w:szCs w:val="20"/>
        </w:rPr>
        <w:t xml:space="preserve"> on naložbami)</w:t>
      </w:r>
      <w:r w:rsidRPr="00A9500D">
        <w:rPr>
          <w:sz w:val="20"/>
          <w:szCs w:val="20"/>
          <w:vertAlign w:val="superscript"/>
        </w:rPr>
        <w:footnoteReference w:id="44"/>
      </w:r>
      <w:r w:rsidRPr="00A9500D">
        <w:rPr>
          <w:rFonts w:ascii="Tahoma" w:hAnsi="Tahoma" w:cs="Tahoma"/>
          <w:sz w:val="20"/>
          <w:szCs w:val="20"/>
        </w:rPr>
        <w:t>.</w:t>
      </w:r>
    </w:p>
    <w:p w:rsidR="00A9500D" w:rsidRPr="00A9500D" w:rsidRDefault="00A9500D" w:rsidP="00A9500D">
      <w:pPr>
        <w:spacing w:line="276" w:lineRule="auto"/>
        <w:contextualSpacing/>
        <w:jc w:val="both"/>
        <w:rPr>
          <w:rFonts w:ascii="Tahoma" w:hAnsi="Tahoma" w:cs="Tahoma"/>
          <w:sz w:val="20"/>
          <w:szCs w:val="20"/>
        </w:rPr>
      </w:pPr>
    </w:p>
    <w:p w:rsidR="00A9500D" w:rsidRPr="00A9500D" w:rsidRDefault="00A9500D" w:rsidP="003C21A1">
      <w:pPr>
        <w:numPr>
          <w:ilvl w:val="0"/>
          <w:numId w:val="57"/>
        </w:numPr>
        <w:spacing w:line="276" w:lineRule="auto"/>
        <w:ind w:left="284" w:hanging="284"/>
        <w:contextualSpacing/>
        <w:jc w:val="both"/>
        <w:rPr>
          <w:rFonts w:ascii="Tahoma" w:hAnsi="Tahoma" w:cs="Tahoma"/>
          <w:sz w:val="20"/>
          <w:szCs w:val="20"/>
        </w:rPr>
      </w:pPr>
      <w:r w:rsidRPr="00A9500D">
        <w:rPr>
          <w:rFonts w:ascii="Tahoma" w:hAnsi="Tahoma" w:cs="Tahoma"/>
          <w:b/>
          <w:sz w:val="20"/>
          <w:szCs w:val="20"/>
        </w:rPr>
        <w:t>Naložbeni načrt za Evropo (EFSI)</w:t>
      </w:r>
      <w:r w:rsidRPr="00A9500D">
        <w:rPr>
          <w:rFonts w:ascii="Tahoma" w:hAnsi="Tahoma" w:cs="Tahoma"/>
          <w:b/>
          <w:sz w:val="20"/>
          <w:szCs w:val="20"/>
          <w:vertAlign w:val="superscript"/>
        </w:rPr>
        <w:footnoteReference w:id="45"/>
      </w:r>
      <w:r w:rsidRPr="00A9500D">
        <w:rPr>
          <w:rFonts w:ascii="Tahoma" w:hAnsi="Tahoma" w:cs="Tahoma"/>
          <w:sz w:val="20"/>
          <w:szCs w:val="20"/>
        </w:rPr>
        <w:t xml:space="preserve"> je do julija 2017 skupaj spodbudil že za skoraj 225 milijard evrov naložb v 28 državah članicah Evropske unije ter omogočil lažji dostop do financiranja že 445.000 malim in srednje velikim podjetjem po Evropi. EIF,  ki je sicer del skupine EIB, je do septembra 2016 podpisal 296 sporazumov s finančnimi posredniki (COSME, </w:t>
      </w:r>
      <w:proofErr w:type="spellStart"/>
      <w:r w:rsidRPr="00A9500D">
        <w:rPr>
          <w:rFonts w:ascii="Tahoma" w:hAnsi="Tahoma" w:cs="Tahoma"/>
          <w:sz w:val="20"/>
          <w:szCs w:val="20"/>
        </w:rPr>
        <w:t>InnovFin</w:t>
      </w:r>
      <w:proofErr w:type="spellEnd"/>
      <w:r w:rsidRPr="00A9500D">
        <w:rPr>
          <w:rFonts w:ascii="Tahoma" w:hAnsi="Tahoma" w:cs="Tahoma"/>
          <w:sz w:val="20"/>
          <w:szCs w:val="20"/>
        </w:rPr>
        <w:t xml:space="preserve">). Slednji bodo omogočili več kot 445.000 malim in srednje velikim podjetjem z do 3.000 zaposlenimi lažji dostop do virov financiranja v obliki garancij, posojil ali lastniških oblik financiranja. Sklad v okviru naložbenega programa koristi </w:t>
      </w:r>
      <w:proofErr w:type="spellStart"/>
      <w:r w:rsidRPr="00A9500D">
        <w:rPr>
          <w:rFonts w:ascii="Tahoma" w:hAnsi="Tahoma" w:cs="Tahoma"/>
          <w:sz w:val="20"/>
          <w:szCs w:val="20"/>
        </w:rPr>
        <w:t>pogarancijo</w:t>
      </w:r>
      <w:proofErr w:type="spellEnd"/>
      <w:r w:rsidRPr="00A9500D">
        <w:rPr>
          <w:rFonts w:ascii="Tahoma" w:hAnsi="Tahoma" w:cs="Tahoma"/>
          <w:sz w:val="20"/>
          <w:szCs w:val="20"/>
        </w:rPr>
        <w:t xml:space="preserve"> COSME in garancijo </w:t>
      </w:r>
      <w:proofErr w:type="spellStart"/>
      <w:r w:rsidRPr="00A9500D">
        <w:rPr>
          <w:rFonts w:ascii="Tahoma" w:hAnsi="Tahoma" w:cs="Tahoma"/>
          <w:sz w:val="20"/>
          <w:szCs w:val="20"/>
        </w:rPr>
        <w:t>EaSI</w:t>
      </w:r>
      <w:proofErr w:type="spellEnd"/>
      <w:r w:rsidRPr="00A9500D">
        <w:rPr>
          <w:rFonts w:ascii="Tahoma" w:hAnsi="Tahoma" w:cs="Tahoma"/>
          <w:sz w:val="20"/>
          <w:szCs w:val="20"/>
        </w:rPr>
        <w:t>.</w:t>
      </w:r>
    </w:p>
    <w:p w:rsidR="00A9500D" w:rsidRPr="00A9500D" w:rsidRDefault="00A9500D" w:rsidP="00A9500D">
      <w:pPr>
        <w:spacing w:line="276" w:lineRule="auto"/>
        <w:contextualSpacing/>
        <w:jc w:val="both"/>
        <w:rPr>
          <w:rFonts w:ascii="Tahoma" w:hAnsi="Tahoma" w:cs="Tahoma"/>
          <w:sz w:val="20"/>
          <w:szCs w:val="20"/>
        </w:rPr>
      </w:pPr>
    </w:p>
    <w:p w:rsidR="00A9500D" w:rsidRPr="00A9500D" w:rsidRDefault="00A9500D" w:rsidP="003C21A1">
      <w:pPr>
        <w:numPr>
          <w:ilvl w:val="0"/>
          <w:numId w:val="57"/>
        </w:numPr>
        <w:spacing w:line="276" w:lineRule="auto"/>
        <w:ind w:left="284" w:hanging="284"/>
        <w:contextualSpacing/>
        <w:jc w:val="both"/>
        <w:rPr>
          <w:rFonts w:ascii="Tahoma" w:hAnsi="Tahoma" w:cs="Tahoma"/>
          <w:sz w:val="20"/>
          <w:szCs w:val="20"/>
        </w:rPr>
      </w:pPr>
      <w:r w:rsidRPr="00A9500D">
        <w:rPr>
          <w:rFonts w:ascii="Tahoma" w:hAnsi="Tahoma" w:cs="Tahoma"/>
          <w:b/>
          <w:sz w:val="20"/>
          <w:szCs w:val="20"/>
        </w:rPr>
        <w:t>Akcijski načrt za povečanje konkurenčnosti gozdno-lesne verige</w:t>
      </w:r>
      <w:r w:rsidRPr="008402DE">
        <w:rPr>
          <w:rFonts w:ascii="Tahoma" w:hAnsi="Tahoma" w:cs="Tahoma"/>
          <w:sz w:val="20"/>
          <w:szCs w:val="20"/>
          <w:vertAlign w:val="superscript"/>
        </w:rPr>
        <w:footnoteReference w:id="46"/>
      </w:r>
      <w:r w:rsidRPr="00A9500D">
        <w:rPr>
          <w:rFonts w:ascii="Tahoma" w:hAnsi="Tahoma" w:cs="Tahoma"/>
          <w:sz w:val="20"/>
          <w:szCs w:val="20"/>
        </w:rPr>
        <w:t xml:space="preserve"> v Sloveniji do leta 2020, s promocijskim sloganom »Les je lep « izpostavlja les kot strateško surovino Slovenije, ki ima še veliko neizkoriščenega potenciala, saj je Slovenija za Finsko in Švedsko tretja najbolj gozdnata država EU, kjer letno priraste več kot 9 milijonov m3 lesa, obnovljive surovine. Zaradi neurejene in celo prekinjene gozdno-lesne predelovalne verige se slovenskega lesa ne izkorišča v zadostni meri, slovenski les se izvaža, hkrati pa domača lesnopredelovalna panoga propada. </w:t>
      </w:r>
    </w:p>
    <w:p w:rsidR="00A9500D" w:rsidRPr="00A9500D" w:rsidRDefault="00A9500D" w:rsidP="00A9500D">
      <w:pPr>
        <w:spacing w:line="276" w:lineRule="auto"/>
        <w:ind w:left="284"/>
        <w:contextualSpacing/>
        <w:jc w:val="both"/>
        <w:rPr>
          <w:rFonts w:ascii="Tahoma" w:hAnsi="Tahoma" w:cs="Tahoma"/>
          <w:sz w:val="20"/>
          <w:szCs w:val="20"/>
        </w:rPr>
      </w:pPr>
    </w:p>
    <w:p w:rsidR="00A9500D" w:rsidRPr="00A9500D" w:rsidRDefault="00A9500D" w:rsidP="003C21A1">
      <w:pPr>
        <w:numPr>
          <w:ilvl w:val="0"/>
          <w:numId w:val="57"/>
        </w:numPr>
        <w:spacing w:line="276" w:lineRule="auto"/>
        <w:ind w:left="284" w:hanging="284"/>
        <w:contextualSpacing/>
        <w:jc w:val="both"/>
        <w:rPr>
          <w:rFonts w:ascii="Tahoma" w:hAnsi="Tahoma" w:cs="Tahoma"/>
          <w:sz w:val="20"/>
          <w:szCs w:val="20"/>
        </w:rPr>
      </w:pPr>
      <w:r w:rsidRPr="00A9500D">
        <w:rPr>
          <w:rFonts w:ascii="Tahoma" w:hAnsi="Tahoma" w:cs="Tahoma"/>
          <w:sz w:val="20"/>
          <w:szCs w:val="20"/>
        </w:rPr>
        <w:t xml:space="preserve">Problemska območja z visoko brezposelnostjo so območja na katerih so se zaradi notranjih strukturnih problemov ali zunanjih vplivov gospodarske razmere tako poslabšale, da je stopnja registrirane brezposelnosti dosegla kritično mejo 17 %. Za problemska območja z visoko brezposelnostjo se sprejme program spodbujanja konkurenčnosti, ki je namenjen podjetjem in brezposelnim osebam na takšnem območju. </w:t>
      </w:r>
      <w:r w:rsidRPr="00A9500D">
        <w:rPr>
          <w:rFonts w:ascii="Tahoma" w:hAnsi="Tahoma" w:cs="Tahoma"/>
          <w:b/>
          <w:sz w:val="20"/>
          <w:szCs w:val="20"/>
        </w:rPr>
        <w:t>Programi spodbujanja konkurenčnosti,</w:t>
      </w:r>
      <w:r w:rsidRPr="00A9500D">
        <w:rPr>
          <w:rFonts w:ascii="Tahoma" w:hAnsi="Tahoma" w:cs="Tahoma"/>
          <w:sz w:val="20"/>
          <w:szCs w:val="20"/>
        </w:rPr>
        <w:t xml:space="preserve"> se izvajajo za</w:t>
      </w:r>
      <w:r w:rsidRPr="00A9500D">
        <w:rPr>
          <w:rFonts w:ascii="Tahoma" w:hAnsi="Tahoma" w:cs="Tahoma"/>
          <w:b/>
          <w:sz w:val="20"/>
          <w:szCs w:val="20"/>
        </w:rPr>
        <w:t xml:space="preserve"> območje Pomurske regije (2010–2015), Maribor s širšo okolico (2013–2018), </w:t>
      </w:r>
      <w:proofErr w:type="spellStart"/>
      <w:r w:rsidRPr="00A9500D">
        <w:rPr>
          <w:rFonts w:ascii="Tahoma" w:hAnsi="Tahoma" w:cs="Tahoma"/>
          <w:b/>
          <w:sz w:val="20"/>
          <w:szCs w:val="20"/>
        </w:rPr>
        <w:t>Pokolpje</w:t>
      </w:r>
      <w:proofErr w:type="spellEnd"/>
      <w:r w:rsidRPr="00A9500D">
        <w:rPr>
          <w:rFonts w:ascii="Tahoma" w:hAnsi="Tahoma" w:cs="Tahoma"/>
          <w:b/>
          <w:sz w:val="20"/>
          <w:szCs w:val="20"/>
        </w:rPr>
        <w:t xml:space="preserve"> (2011–2017) </w:t>
      </w:r>
      <w:r w:rsidRPr="00A9500D">
        <w:rPr>
          <w:rFonts w:ascii="Tahoma" w:hAnsi="Tahoma" w:cs="Tahoma"/>
          <w:sz w:val="20"/>
          <w:szCs w:val="20"/>
        </w:rPr>
        <w:t>ter za</w:t>
      </w:r>
      <w:r w:rsidRPr="00A9500D">
        <w:rPr>
          <w:rFonts w:ascii="Tahoma" w:hAnsi="Tahoma" w:cs="Tahoma"/>
          <w:b/>
          <w:sz w:val="20"/>
          <w:szCs w:val="20"/>
        </w:rPr>
        <w:t xml:space="preserve"> območje občin Hrastnik, Radeče in Trbovlje (2013–2018). </w:t>
      </w:r>
      <w:r w:rsidRPr="00A9500D">
        <w:rPr>
          <w:rFonts w:ascii="Tahoma" w:hAnsi="Tahoma" w:cs="Tahoma"/>
          <w:sz w:val="20"/>
          <w:szCs w:val="20"/>
        </w:rPr>
        <w:t xml:space="preserve">Gre za projekte in dejavnosti, ki jih izvajajo ministrstva na tem območju in so ključni za odstranitev razvojnih ovir in/ali spodbuditev razvojnih potencialov območja. Glavni cilj programov je ohranitev delovnih mest v obstoječih podjetjih, povečanje zaposlenosti in znižanje stopnje registrirane brezposelnosti na posameznem problemskem območju. </w:t>
      </w:r>
    </w:p>
    <w:p w:rsidR="00C80527" w:rsidRDefault="00C80527" w:rsidP="00E90E5B">
      <w:pPr>
        <w:spacing w:line="276" w:lineRule="auto"/>
        <w:jc w:val="both"/>
        <w:rPr>
          <w:rFonts w:ascii="Tahoma" w:hAnsi="Tahoma" w:cs="Tahoma"/>
          <w:sz w:val="20"/>
          <w:szCs w:val="20"/>
        </w:rPr>
      </w:pPr>
      <w:r>
        <w:rPr>
          <w:rFonts w:ascii="Tahoma" w:hAnsi="Tahoma" w:cs="Tahoma"/>
          <w:sz w:val="20"/>
          <w:szCs w:val="20"/>
        </w:rPr>
        <w:br w:type="page"/>
      </w:r>
    </w:p>
    <w:p w:rsidR="0091205C" w:rsidRPr="00A119A7" w:rsidRDefault="00DF7F3B" w:rsidP="003C21A1">
      <w:pPr>
        <w:pStyle w:val="Naslov2"/>
        <w:numPr>
          <w:ilvl w:val="1"/>
          <w:numId w:val="51"/>
        </w:numPr>
        <w:spacing w:line="276" w:lineRule="auto"/>
        <w:jc w:val="both"/>
        <w:rPr>
          <w:rFonts w:ascii="Tahoma" w:hAnsi="Tahoma" w:cs="Tahoma"/>
          <w:color w:val="auto"/>
          <w:sz w:val="24"/>
          <w:szCs w:val="24"/>
        </w:rPr>
      </w:pPr>
      <w:bookmarkStart w:id="5" w:name="_Toc527629333"/>
      <w:r w:rsidRPr="00A119A7">
        <w:rPr>
          <w:rFonts w:ascii="Tahoma" w:hAnsi="Tahoma" w:cs="Tahoma"/>
          <w:color w:val="auto"/>
          <w:sz w:val="24"/>
          <w:szCs w:val="24"/>
        </w:rPr>
        <w:t>Zaznane tržne vrzeli Sklada na podlagi povpraševanja MSP po finančnih sredstvih</w:t>
      </w:r>
      <w:bookmarkEnd w:id="5"/>
      <w:r w:rsidRPr="00A119A7">
        <w:rPr>
          <w:rFonts w:ascii="Tahoma" w:hAnsi="Tahoma" w:cs="Tahoma"/>
          <w:color w:val="auto"/>
          <w:sz w:val="24"/>
          <w:szCs w:val="24"/>
        </w:rPr>
        <w:t xml:space="preserve"> </w:t>
      </w:r>
    </w:p>
    <w:p w:rsidR="00C0055B" w:rsidRDefault="00C0055B" w:rsidP="00E90E5B">
      <w:pPr>
        <w:spacing w:line="276" w:lineRule="auto"/>
      </w:pPr>
    </w:p>
    <w:p w:rsidR="00A9500D" w:rsidRPr="004743F7" w:rsidRDefault="00A9500D" w:rsidP="00A9500D">
      <w:pPr>
        <w:spacing w:line="276" w:lineRule="auto"/>
        <w:contextualSpacing/>
        <w:jc w:val="both"/>
        <w:rPr>
          <w:rFonts w:ascii="Tahoma" w:hAnsi="Tahoma" w:cs="Tahoma"/>
        </w:rPr>
      </w:pPr>
      <w:r w:rsidRPr="004743F7">
        <w:rPr>
          <w:rFonts w:ascii="Tahoma" w:hAnsi="Tahoma" w:cs="Tahoma"/>
          <w:iCs/>
          <w:sz w:val="20"/>
          <w:szCs w:val="20"/>
        </w:rPr>
        <w:t>Sklad s svojimi finančnimi spodbudami sledi povpraševanju MSP in se skuša čim bolj približati njihovim potrebam po financiranju. Največje povpraševanje MSP po dolžniških virih financiranja se izkazuje na področju finančnih spodbud v obliki garancij za zavarovanje bančnih kreditov</w:t>
      </w:r>
      <w:r w:rsidRPr="004743F7">
        <w:rPr>
          <w:rFonts w:ascii="Tahoma" w:hAnsi="Tahoma" w:cs="Tahoma"/>
        </w:rPr>
        <w:t>.</w:t>
      </w:r>
    </w:p>
    <w:p w:rsidR="00A9500D" w:rsidRPr="004743F7" w:rsidRDefault="00A9500D" w:rsidP="00A9500D">
      <w:pPr>
        <w:spacing w:line="276" w:lineRule="auto"/>
        <w:contextualSpacing/>
        <w:jc w:val="both"/>
        <w:rPr>
          <w:rFonts w:ascii="Tahoma" w:hAnsi="Tahoma" w:cs="Tahoma"/>
          <w:iCs/>
          <w:sz w:val="20"/>
          <w:szCs w:val="20"/>
        </w:rPr>
      </w:pPr>
    </w:p>
    <w:p w:rsidR="00A9500D" w:rsidRDefault="00A9500D" w:rsidP="00A9500D">
      <w:pPr>
        <w:spacing w:line="276" w:lineRule="auto"/>
        <w:contextualSpacing/>
        <w:jc w:val="both"/>
        <w:rPr>
          <w:rFonts w:ascii="Tahoma" w:hAnsi="Tahoma" w:cs="Tahoma"/>
          <w:iCs/>
          <w:sz w:val="20"/>
          <w:szCs w:val="20"/>
        </w:rPr>
      </w:pPr>
      <w:r w:rsidRPr="004743F7">
        <w:rPr>
          <w:rFonts w:ascii="Tahoma" w:hAnsi="Tahoma" w:cs="Tahoma"/>
          <w:iCs/>
          <w:sz w:val="20"/>
          <w:szCs w:val="20"/>
        </w:rPr>
        <w:t>Že sam</w:t>
      </w:r>
      <w:r>
        <w:rPr>
          <w:rFonts w:ascii="Tahoma" w:hAnsi="Tahoma" w:cs="Tahoma"/>
          <w:iCs/>
          <w:sz w:val="20"/>
          <w:szCs w:val="20"/>
        </w:rPr>
        <w:t>o povpraševanje MSP po finančnih spodbudah Sklada izkazuje potrebo po nadaljnjem zagotavljanju ugodnih in potrebam MSP prilagojenim finančnim spodbudam. V obdobju 2007 – 2017 je na Sklad prispelo nekaj več kot 14.500 vlog, kar dokazuje, da je poleg tržnih in drugih možnostih pridobivanja potrebnih finančnih sredstev MSP-jev potrebna tudi vloga Sklada, da zapolni tiste vrzeli na trgu, ki jih tržna ponudba ne pokrije.</w:t>
      </w:r>
    </w:p>
    <w:p w:rsidR="00CE2DF5" w:rsidRDefault="00CE2DF5" w:rsidP="00A9500D">
      <w:pPr>
        <w:spacing w:line="276" w:lineRule="auto"/>
        <w:contextualSpacing/>
        <w:jc w:val="both"/>
        <w:rPr>
          <w:rFonts w:ascii="Tahoma" w:hAnsi="Tahoma" w:cs="Tahoma"/>
          <w:iCs/>
          <w:sz w:val="20"/>
          <w:szCs w:val="20"/>
        </w:rPr>
      </w:pPr>
    </w:p>
    <w:p w:rsidR="00A61B49" w:rsidRPr="00A61B49" w:rsidRDefault="00A61B49" w:rsidP="00A61B49">
      <w:pPr>
        <w:spacing w:line="276" w:lineRule="auto"/>
        <w:jc w:val="both"/>
        <w:rPr>
          <w:rFonts w:ascii="Tahoma" w:eastAsia="Calibri" w:hAnsi="Tahoma" w:cs="Tahoma"/>
          <w:iCs/>
          <w:sz w:val="20"/>
          <w:szCs w:val="20"/>
          <w:lang w:eastAsia="en-US"/>
        </w:rPr>
      </w:pPr>
      <w:r w:rsidRPr="00A61B49">
        <w:rPr>
          <w:rFonts w:ascii="Tahoma" w:eastAsia="Calibri" w:hAnsi="Tahoma" w:cs="Tahoma"/>
          <w:iCs/>
          <w:sz w:val="20"/>
          <w:szCs w:val="20"/>
          <w:lang w:eastAsia="en-US"/>
        </w:rPr>
        <w:t>Kot že zgoraj navedeno, je največje povpraševanje MSP po garancijah za zavarovanje bančnih kreditov, ki predstavlja tudi največji delež odobrenih sredstev Sklada v zadnjih 10 letih</w:t>
      </w:r>
      <w:r w:rsidR="003B6F4B">
        <w:rPr>
          <w:rFonts w:ascii="Tahoma" w:eastAsia="Calibri" w:hAnsi="Tahoma" w:cs="Tahoma"/>
          <w:iCs/>
          <w:sz w:val="20"/>
          <w:szCs w:val="20"/>
          <w:lang w:eastAsia="en-US"/>
        </w:rPr>
        <w:t>. To</w:t>
      </w:r>
      <w:r w:rsidRPr="00A61B49">
        <w:rPr>
          <w:rFonts w:ascii="Tahoma" w:eastAsia="Calibri" w:hAnsi="Tahoma" w:cs="Tahoma"/>
          <w:iCs/>
          <w:sz w:val="20"/>
          <w:szCs w:val="20"/>
          <w:lang w:eastAsia="en-US"/>
        </w:rPr>
        <w:t xml:space="preserve"> potrjuje tudi podatek za leto 2018, ko je bilo povpraševanje MSP po tovrstni finančni ponudbi tako visoko, da so razpoložljiva sredstva pošla že v mesecu avgustu. Ocenjujemo, da bi lahko poleg že odobrenih 79,15 mio EUR sredstev, dodatno </w:t>
      </w:r>
      <w:r w:rsidRPr="003218DE">
        <w:rPr>
          <w:rFonts w:ascii="Tahoma" w:eastAsia="Calibri" w:hAnsi="Tahoma" w:cs="Tahoma"/>
          <w:iCs/>
          <w:sz w:val="20"/>
          <w:szCs w:val="20"/>
          <w:lang w:eastAsia="en-US"/>
        </w:rPr>
        <w:t>odobrili še cca 40 mio EUR,</w:t>
      </w:r>
      <w:r w:rsidRPr="00A61B49">
        <w:rPr>
          <w:rFonts w:ascii="Tahoma" w:eastAsia="Calibri" w:hAnsi="Tahoma" w:cs="Tahoma"/>
          <w:iCs/>
          <w:sz w:val="20"/>
          <w:szCs w:val="20"/>
          <w:lang w:eastAsia="en-US"/>
        </w:rPr>
        <w:t xml:space="preserve"> </w:t>
      </w:r>
      <w:r w:rsidR="004378E3">
        <w:rPr>
          <w:rFonts w:ascii="Tahoma" w:eastAsia="Calibri" w:hAnsi="Tahoma" w:cs="Tahoma"/>
          <w:iCs/>
          <w:sz w:val="20"/>
          <w:szCs w:val="20"/>
          <w:lang w:eastAsia="en-US"/>
        </w:rPr>
        <w:t xml:space="preserve"> za kar bi potrebovali </w:t>
      </w:r>
      <w:r w:rsidR="00583DAA">
        <w:rPr>
          <w:rFonts w:ascii="Tahoma" w:eastAsia="Calibri" w:hAnsi="Tahoma" w:cs="Tahoma"/>
          <w:iCs/>
          <w:sz w:val="20"/>
          <w:szCs w:val="20"/>
          <w:lang w:eastAsia="en-US"/>
        </w:rPr>
        <w:t>10 mio EUR dodatnih virov,</w:t>
      </w:r>
      <w:r w:rsidR="004378E3">
        <w:rPr>
          <w:rFonts w:ascii="Tahoma" w:eastAsia="Calibri" w:hAnsi="Tahoma" w:cs="Tahoma"/>
          <w:iCs/>
          <w:sz w:val="20"/>
          <w:szCs w:val="20"/>
          <w:lang w:eastAsia="en-US"/>
        </w:rPr>
        <w:t xml:space="preserve"> </w:t>
      </w:r>
      <w:r w:rsidRPr="00A61B49">
        <w:rPr>
          <w:rFonts w:ascii="Tahoma" w:eastAsia="Calibri" w:hAnsi="Tahoma" w:cs="Tahoma"/>
          <w:iCs/>
          <w:sz w:val="20"/>
          <w:szCs w:val="20"/>
          <w:lang w:eastAsia="en-US"/>
        </w:rPr>
        <w:t>zato Sklad in MGRT že iščeta možnosti za pridobitev dodatnih virov za okrepitev te linije. Poleg navedenega pa podprta podjetja dosegajo tudi zelo dobre makroekonomske učinke, ki so predstavljani v poglavju 4.1.5. Cilj: Podprte ciljne skupine prispevajo k makroekonomskim učinkom (strateška usmeritev I: Ciljna naravnanost).</w:t>
      </w:r>
    </w:p>
    <w:p w:rsidR="00A61B49" w:rsidRPr="00A61B49" w:rsidRDefault="00A61B49" w:rsidP="00A61B49">
      <w:pPr>
        <w:spacing w:line="276" w:lineRule="auto"/>
        <w:jc w:val="both"/>
        <w:rPr>
          <w:rFonts w:ascii="Tahoma" w:eastAsia="Calibri" w:hAnsi="Tahoma" w:cs="Tahoma"/>
          <w:iCs/>
          <w:sz w:val="20"/>
          <w:szCs w:val="20"/>
          <w:lang w:eastAsia="en-US"/>
        </w:rPr>
      </w:pPr>
    </w:p>
    <w:p w:rsidR="00A61B49" w:rsidRPr="00A61B49" w:rsidRDefault="00A61B49" w:rsidP="00A61B49">
      <w:pPr>
        <w:spacing w:line="276" w:lineRule="auto"/>
        <w:jc w:val="both"/>
        <w:rPr>
          <w:rFonts w:ascii="Tahoma" w:eastAsia="Calibri" w:hAnsi="Tahoma" w:cs="Tahoma"/>
          <w:iCs/>
          <w:sz w:val="20"/>
          <w:szCs w:val="20"/>
          <w:lang w:eastAsia="en-US"/>
        </w:rPr>
      </w:pPr>
      <w:r w:rsidRPr="00A61B49">
        <w:rPr>
          <w:rFonts w:ascii="Tahoma" w:eastAsia="Calibri" w:hAnsi="Tahoma" w:cs="Tahoma"/>
          <w:iCs/>
          <w:sz w:val="20"/>
          <w:szCs w:val="20"/>
          <w:lang w:eastAsia="en-US"/>
        </w:rPr>
        <w:t xml:space="preserve">Povpraševanje po </w:t>
      </w:r>
      <w:proofErr w:type="spellStart"/>
      <w:r w:rsidRPr="00A61B49">
        <w:rPr>
          <w:rFonts w:ascii="Tahoma" w:eastAsia="Calibri" w:hAnsi="Tahoma" w:cs="Tahoma"/>
          <w:iCs/>
          <w:sz w:val="20"/>
          <w:szCs w:val="20"/>
          <w:lang w:eastAsia="en-US"/>
        </w:rPr>
        <w:t>mikrokreditnih</w:t>
      </w:r>
      <w:proofErr w:type="spellEnd"/>
      <w:r w:rsidRPr="00A61B49">
        <w:rPr>
          <w:rFonts w:ascii="Tahoma" w:eastAsia="Calibri" w:hAnsi="Tahoma" w:cs="Tahoma"/>
          <w:iCs/>
          <w:sz w:val="20"/>
          <w:szCs w:val="20"/>
          <w:lang w:eastAsia="en-US"/>
        </w:rPr>
        <w:t xml:space="preserve"> linijah, ki so bile v letu 2018 namenjene le podjetjem iz problemskih in obmejnih problemskih območjih, je bilo sicer nekoliko nižje od ponujenih sredstev, kar je posledica regijskih omejitev, saj se je tekom leta 2018 izkazala vrzel pri </w:t>
      </w:r>
      <w:proofErr w:type="spellStart"/>
      <w:r w:rsidRPr="00A61B49">
        <w:rPr>
          <w:rFonts w:ascii="Tahoma" w:eastAsia="Calibri" w:hAnsi="Tahoma" w:cs="Tahoma"/>
          <w:iCs/>
          <w:sz w:val="20"/>
          <w:szCs w:val="20"/>
          <w:lang w:eastAsia="en-US"/>
        </w:rPr>
        <w:t>mikro</w:t>
      </w:r>
      <w:proofErr w:type="spellEnd"/>
      <w:r w:rsidRPr="00A61B49">
        <w:rPr>
          <w:rFonts w:ascii="Tahoma" w:eastAsia="Calibri" w:hAnsi="Tahoma" w:cs="Tahoma"/>
          <w:iCs/>
          <w:sz w:val="20"/>
          <w:szCs w:val="20"/>
          <w:lang w:eastAsia="en-US"/>
        </w:rPr>
        <w:t xml:space="preserve"> in malih podjetjih iz drugih regij, ki niso zajeta v problemska in obmejna območja in do sredstev niso bila upravičena. V preteklih letih je povpraševanje po mikrokreditih, ki so bili na razpolago za celotno Slovenijo običajno presegalo ponudbo.</w:t>
      </w:r>
    </w:p>
    <w:p w:rsidR="00A61B49" w:rsidRPr="00A61B49" w:rsidRDefault="00A61B49" w:rsidP="00A61B49">
      <w:pPr>
        <w:spacing w:line="276" w:lineRule="auto"/>
        <w:jc w:val="both"/>
        <w:rPr>
          <w:rFonts w:ascii="Tahoma" w:eastAsia="Calibri" w:hAnsi="Tahoma" w:cs="Tahoma"/>
          <w:iCs/>
          <w:sz w:val="20"/>
          <w:szCs w:val="20"/>
          <w:lang w:eastAsia="en-US"/>
        </w:rPr>
      </w:pPr>
    </w:p>
    <w:p w:rsidR="00A61B49" w:rsidRPr="00A61B49" w:rsidRDefault="00A61B49" w:rsidP="00A61B49">
      <w:pPr>
        <w:spacing w:line="276" w:lineRule="auto"/>
        <w:jc w:val="both"/>
        <w:rPr>
          <w:rFonts w:ascii="Tahoma" w:eastAsia="Calibri" w:hAnsi="Tahoma" w:cs="Tahoma"/>
          <w:iCs/>
          <w:sz w:val="20"/>
          <w:szCs w:val="20"/>
          <w:lang w:eastAsia="en-US"/>
        </w:rPr>
      </w:pPr>
      <w:r w:rsidRPr="00A61B49">
        <w:rPr>
          <w:rFonts w:ascii="Tahoma" w:eastAsia="Calibri" w:hAnsi="Tahoma" w:cs="Tahoma"/>
          <w:iCs/>
          <w:sz w:val="20"/>
          <w:szCs w:val="20"/>
          <w:lang w:eastAsia="en-US"/>
        </w:rPr>
        <w:t xml:space="preserve">Tudi pri povpraševanju po posebnih spodbudah (spodbude za zagon inovativnih podjetij, zagonske spodbude za podjetja iz problemskih območij) povpraševanje presega ponudbo sredstev, kar dokazuje, da so finančne spodbude Sklada potrebne za zadovoljitev potreb MSP, ki jih tržna ponudba ne pokrije. </w:t>
      </w:r>
      <w:r w:rsidRPr="003B6F4B">
        <w:rPr>
          <w:rFonts w:ascii="Tahoma" w:eastAsia="Calibri" w:hAnsi="Tahoma" w:cs="Tahoma"/>
          <w:iCs/>
          <w:sz w:val="20"/>
          <w:szCs w:val="20"/>
          <w:lang w:eastAsia="en-US"/>
        </w:rPr>
        <w:t>Nekoliko manjše povpraševanje je bilo v letu 2018 zaznano pri posebnih spodbudah za razvoj lesarstva na področju polproizvodov, vendar se razpis nadaljuje tudi v letu 2019, zato predvidevamo, da bo povpraševanje tudi po tovrstni spodbudi v letu 2019 višje.</w:t>
      </w:r>
    </w:p>
    <w:p w:rsidR="00C0055B" w:rsidRDefault="00C0055B" w:rsidP="00C0055B"/>
    <w:p w:rsidR="00C0055B" w:rsidRDefault="00C0055B" w:rsidP="00C0055B"/>
    <w:p w:rsidR="00C0055B" w:rsidRDefault="00C0055B" w:rsidP="00C0055B"/>
    <w:p w:rsidR="0091205C" w:rsidRDefault="00C80527" w:rsidP="00C80527">
      <w:pPr>
        <w:tabs>
          <w:tab w:val="left" w:pos="1878"/>
        </w:tabs>
      </w:pPr>
      <w:r>
        <w:tab/>
      </w:r>
    </w:p>
    <w:p w:rsidR="0091205C" w:rsidRDefault="0091205C" w:rsidP="00C0055B"/>
    <w:p w:rsidR="0091205C" w:rsidRDefault="0091205C" w:rsidP="00C0055B"/>
    <w:p w:rsidR="0091205C" w:rsidRDefault="0091205C" w:rsidP="00C0055B"/>
    <w:p w:rsidR="00C0055B" w:rsidRDefault="00C0055B" w:rsidP="00C0055B"/>
    <w:p w:rsidR="00FD6E82" w:rsidRDefault="00FD6E82">
      <w:pPr>
        <w:spacing w:after="200" w:line="276" w:lineRule="auto"/>
        <w:rPr>
          <w:rFonts w:ascii="Tahoma" w:eastAsiaTheme="majorEastAsia" w:hAnsi="Tahoma" w:cs="Tahoma"/>
          <w:b/>
          <w:bCs/>
          <w:sz w:val="32"/>
          <w:szCs w:val="32"/>
        </w:rPr>
      </w:pPr>
    </w:p>
    <w:p w:rsidR="00FD6E82" w:rsidRDefault="00FD6E82" w:rsidP="00FD6E82">
      <w:pPr>
        <w:pStyle w:val="Naslov1"/>
        <w:spacing w:before="0" w:line="480" w:lineRule="auto"/>
        <w:ind w:left="360"/>
        <w:jc w:val="center"/>
        <w:rPr>
          <w:rFonts w:ascii="Tahoma" w:hAnsi="Tahoma" w:cs="Tahoma"/>
          <w:color w:val="auto"/>
          <w:sz w:val="32"/>
          <w:szCs w:val="32"/>
        </w:rPr>
      </w:pPr>
    </w:p>
    <w:p w:rsidR="00FD6E82" w:rsidRDefault="00FD6E82" w:rsidP="00FD6E82">
      <w:pPr>
        <w:pStyle w:val="Naslov1"/>
        <w:spacing w:before="0" w:line="480" w:lineRule="auto"/>
        <w:ind w:left="360"/>
        <w:jc w:val="center"/>
        <w:rPr>
          <w:rFonts w:ascii="Tahoma" w:hAnsi="Tahoma" w:cs="Tahoma"/>
          <w:color w:val="auto"/>
          <w:sz w:val="32"/>
          <w:szCs w:val="32"/>
        </w:rPr>
      </w:pPr>
    </w:p>
    <w:p w:rsidR="00FD6E82" w:rsidRDefault="00FD6E82" w:rsidP="00FD6E82">
      <w:pPr>
        <w:pStyle w:val="Naslov1"/>
        <w:spacing w:before="0" w:line="480" w:lineRule="auto"/>
        <w:jc w:val="center"/>
        <w:rPr>
          <w:rFonts w:ascii="Tahoma" w:hAnsi="Tahoma" w:cs="Tahoma"/>
          <w:color w:val="auto"/>
          <w:sz w:val="32"/>
          <w:szCs w:val="32"/>
        </w:rPr>
      </w:pPr>
    </w:p>
    <w:p w:rsidR="00FD6E82" w:rsidRDefault="00FD6E82" w:rsidP="00FD6E82">
      <w:pPr>
        <w:pStyle w:val="Naslov1"/>
        <w:spacing w:before="0" w:line="480" w:lineRule="auto"/>
        <w:ind w:left="360"/>
        <w:jc w:val="center"/>
        <w:rPr>
          <w:rFonts w:ascii="Tahoma" w:hAnsi="Tahoma" w:cs="Tahoma"/>
          <w:color w:val="auto"/>
          <w:sz w:val="32"/>
          <w:szCs w:val="32"/>
        </w:rPr>
      </w:pPr>
    </w:p>
    <w:p w:rsidR="00E90E5B" w:rsidRDefault="00E90E5B" w:rsidP="00FD6E82">
      <w:pPr>
        <w:pStyle w:val="Naslov1"/>
        <w:spacing w:before="0" w:line="480" w:lineRule="auto"/>
        <w:ind w:left="360"/>
        <w:jc w:val="center"/>
        <w:rPr>
          <w:rFonts w:ascii="Tahoma" w:hAnsi="Tahoma" w:cs="Tahoma"/>
          <w:color w:val="auto"/>
          <w:sz w:val="32"/>
          <w:szCs w:val="32"/>
        </w:rPr>
        <w:sectPr w:rsidR="00E90E5B" w:rsidSect="00A75811">
          <w:pgSz w:w="11906" w:h="16838"/>
          <w:pgMar w:top="1417" w:right="1417" w:bottom="1417" w:left="1417" w:header="708" w:footer="708" w:gutter="0"/>
          <w:cols w:space="708"/>
          <w:titlePg/>
          <w:docGrid w:linePitch="360"/>
        </w:sectPr>
      </w:pPr>
    </w:p>
    <w:p w:rsidR="00FD6E82" w:rsidRDefault="00FD6E82" w:rsidP="00FD6E82">
      <w:pPr>
        <w:pStyle w:val="Naslov1"/>
        <w:spacing w:before="0" w:line="480" w:lineRule="auto"/>
        <w:ind w:left="360"/>
        <w:jc w:val="center"/>
        <w:rPr>
          <w:rFonts w:ascii="Tahoma" w:hAnsi="Tahoma" w:cs="Tahoma"/>
          <w:color w:val="auto"/>
          <w:sz w:val="32"/>
          <w:szCs w:val="32"/>
        </w:rPr>
      </w:pPr>
    </w:p>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E90E5B" w:rsidRDefault="00E90E5B" w:rsidP="00E90E5B"/>
    <w:p w:rsidR="00FD6E82" w:rsidRDefault="00FD6E82" w:rsidP="00FD6E82">
      <w:pPr>
        <w:pStyle w:val="Naslov1"/>
        <w:spacing w:before="0" w:line="480" w:lineRule="auto"/>
        <w:ind w:left="360"/>
        <w:jc w:val="center"/>
        <w:rPr>
          <w:rFonts w:ascii="Tahoma" w:hAnsi="Tahoma" w:cs="Tahoma"/>
          <w:color w:val="auto"/>
          <w:sz w:val="32"/>
          <w:szCs w:val="32"/>
        </w:rPr>
      </w:pPr>
    </w:p>
    <w:p w:rsidR="00FD6E82" w:rsidRDefault="00FD6E82" w:rsidP="00FD6E82">
      <w:pPr>
        <w:pStyle w:val="Naslov1"/>
        <w:spacing w:before="0" w:line="480" w:lineRule="auto"/>
        <w:ind w:left="360"/>
        <w:jc w:val="center"/>
        <w:rPr>
          <w:rFonts w:ascii="Tahoma" w:hAnsi="Tahoma" w:cs="Tahoma"/>
          <w:color w:val="auto"/>
          <w:sz w:val="32"/>
          <w:szCs w:val="32"/>
        </w:rPr>
      </w:pPr>
    </w:p>
    <w:p w:rsidR="005D7286" w:rsidRDefault="00A9500D" w:rsidP="003C21A1">
      <w:pPr>
        <w:pStyle w:val="Naslov1"/>
        <w:numPr>
          <w:ilvl w:val="0"/>
          <w:numId w:val="51"/>
        </w:numPr>
        <w:spacing w:before="0" w:line="480" w:lineRule="auto"/>
        <w:jc w:val="center"/>
        <w:rPr>
          <w:rFonts w:ascii="Tahoma" w:hAnsi="Tahoma" w:cs="Tahoma"/>
          <w:color w:val="auto"/>
          <w:sz w:val="32"/>
          <w:szCs w:val="32"/>
        </w:rPr>
      </w:pPr>
      <w:bookmarkStart w:id="6" w:name="_Toc527629334"/>
      <w:r>
        <w:rPr>
          <w:rFonts w:ascii="Tahoma" w:hAnsi="Tahoma" w:cs="Tahoma"/>
          <w:color w:val="auto"/>
          <w:sz w:val="32"/>
          <w:szCs w:val="32"/>
        </w:rPr>
        <w:t xml:space="preserve">VLOGA, </w:t>
      </w:r>
      <w:r w:rsidR="00C0055B">
        <w:rPr>
          <w:rFonts w:ascii="Tahoma" w:hAnsi="Tahoma" w:cs="Tahoma"/>
          <w:color w:val="auto"/>
          <w:sz w:val="32"/>
          <w:szCs w:val="32"/>
        </w:rPr>
        <w:t>VIZIJA</w:t>
      </w:r>
      <w:r>
        <w:rPr>
          <w:rFonts w:ascii="Tahoma" w:hAnsi="Tahoma" w:cs="Tahoma"/>
          <w:color w:val="auto"/>
          <w:sz w:val="32"/>
          <w:szCs w:val="32"/>
        </w:rPr>
        <w:t xml:space="preserve"> IN POSLANSTVO SKLADA</w:t>
      </w:r>
      <w:bookmarkEnd w:id="6"/>
    </w:p>
    <w:p w:rsidR="00F854BE" w:rsidRDefault="000668EB" w:rsidP="00C0055B">
      <w:r>
        <w:br w:type="page"/>
      </w:r>
    </w:p>
    <w:p w:rsidR="00F854BE" w:rsidRDefault="00F854BE">
      <w:pPr>
        <w:spacing w:after="200" w:line="276" w:lineRule="auto"/>
      </w:pPr>
      <w:r>
        <w:br w:type="page"/>
      </w:r>
    </w:p>
    <w:p w:rsidR="00317951" w:rsidRDefault="00317951" w:rsidP="00C0055B">
      <w:pPr>
        <w:sectPr w:rsidR="00317951" w:rsidSect="00A75811">
          <w:pgSz w:w="11906" w:h="16838"/>
          <w:pgMar w:top="1417" w:right="1417" w:bottom="1417" w:left="1417" w:header="708" w:footer="708" w:gutter="0"/>
          <w:cols w:space="708"/>
          <w:titlePg/>
          <w:docGrid w:linePitch="360"/>
        </w:sectPr>
      </w:pPr>
    </w:p>
    <w:p w:rsidR="00A9500D" w:rsidRPr="00A9500D" w:rsidRDefault="00A9500D" w:rsidP="003C21A1">
      <w:pPr>
        <w:pStyle w:val="Naslov2"/>
        <w:numPr>
          <w:ilvl w:val="1"/>
          <w:numId w:val="51"/>
        </w:numPr>
        <w:rPr>
          <w:rFonts w:ascii="Tahoma" w:hAnsi="Tahoma" w:cs="Tahoma"/>
          <w:color w:val="auto"/>
          <w:sz w:val="24"/>
          <w:szCs w:val="24"/>
        </w:rPr>
      </w:pPr>
      <w:bookmarkStart w:id="7" w:name="_Toc527629335"/>
      <w:r w:rsidRPr="00A9500D">
        <w:rPr>
          <w:rFonts w:ascii="Tahoma" w:hAnsi="Tahoma" w:cs="Tahoma"/>
          <w:color w:val="auto"/>
          <w:sz w:val="24"/>
          <w:szCs w:val="24"/>
        </w:rPr>
        <w:t>Vloga Sklada</w:t>
      </w:r>
      <w:bookmarkEnd w:id="7"/>
      <w:r w:rsidRPr="00A9500D">
        <w:rPr>
          <w:rFonts w:ascii="Tahoma" w:hAnsi="Tahoma" w:cs="Tahoma"/>
          <w:color w:val="auto"/>
          <w:sz w:val="24"/>
          <w:szCs w:val="24"/>
        </w:rPr>
        <w:t xml:space="preserve"> </w:t>
      </w:r>
    </w:p>
    <w:p w:rsidR="00A9500D" w:rsidRDefault="00A9500D" w:rsidP="00A9500D"/>
    <w:p w:rsidR="00A9500D" w:rsidRPr="00A9500D" w:rsidRDefault="00A9500D" w:rsidP="00A9500D">
      <w:pPr>
        <w:spacing w:line="276" w:lineRule="auto"/>
        <w:ind w:left="284"/>
        <w:jc w:val="both"/>
        <w:rPr>
          <w:rFonts w:ascii="Tahoma" w:eastAsia="Calibri" w:hAnsi="Tahoma" w:cs="Tahoma"/>
          <w:sz w:val="20"/>
          <w:szCs w:val="21"/>
          <w:lang w:eastAsia="en-US"/>
        </w:rPr>
      </w:pPr>
      <w:r w:rsidRPr="00A9500D">
        <w:rPr>
          <w:rFonts w:ascii="Tahoma" w:eastAsia="Calibri" w:hAnsi="Tahoma" w:cs="Tahoma"/>
          <w:sz w:val="20"/>
          <w:szCs w:val="21"/>
          <w:lang w:eastAsia="en-US"/>
        </w:rPr>
        <w:t xml:space="preserve">Sklad </w:t>
      </w:r>
      <w:r>
        <w:rPr>
          <w:rFonts w:ascii="Tahoma" w:eastAsia="Calibri" w:hAnsi="Tahoma" w:cs="Tahoma"/>
          <w:sz w:val="20"/>
          <w:szCs w:val="21"/>
          <w:lang w:eastAsia="en-US"/>
        </w:rPr>
        <w:t>je</w:t>
      </w:r>
      <w:r w:rsidRPr="00A9500D">
        <w:rPr>
          <w:rFonts w:ascii="Tahoma" w:eastAsia="Calibri" w:hAnsi="Tahoma" w:cs="Tahoma"/>
          <w:sz w:val="20"/>
          <w:szCs w:val="21"/>
          <w:lang w:eastAsia="en-US"/>
        </w:rPr>
        <w:t xml:space="preserve"> trajnostna finančna institucija (</w:t>
      </w:r>
      <w:proofErr w:type="spellStart"/>
      <w:r w:rsidRPr="00A9500D">
        <w:rPr>
          <w:rFonts w:ascii="Tahoma" w:eastAsia="Calibri" w:hAnsi="Tahoma" w:cs="Tahoma"/>
          <w:sz w:val="20"/>
          <w:szCs w:val="21"/>
          <w:lang w:eastAsia="en-US"/>
        </w:rPr>
        <w:t>sustainable</w:t>
      </w:r>
      <w:proofErr w:type="spellEnd"/>
      <w:r w:rsidRPr="00A9500D">
        <w:rPr>
          <w:rFonts w:ascii="Tahoma" w:eastAsia="Calibri" w:hAnsi="Tahoma" w:cs="Tahoma"/>
          <w:sz w:val="20"/>
          <w:szCs w:val="21"/>
          <w:lang w:eastAsia="en-US"/>
        </w:rPr>
        <w:t xml:space="preserve"> </w:t>
      </w:r>
      <w:proofErr w:type="spellStart"/>
      <w:r w:rsidRPr="00A9500D">
        <w:rPr>
          <w:rFonts w:ascii="Tahoma" w:eastAsia="Calibri" w:hAnsi="Tahoma" w:cs="Tahoma"/>
          <w:sz w:val="20"/>
          <w:szCs w:val="21"/>
          <w:lang w:eastAsia="en-US"/>
        </w:rPr>
        <w:t>financial</w:t>
      </w:r>
      <w:proofErr w:type="spellEnd"/>
      <w:r w:rsidRPr="00A9500D">
        <w:rPr>
          <w:rFonts w:ascii="Tahoma" w:eastAsia="Calibri" w:hAnsi="Tahoma" w:cs="Tahoma"/>
          <w:sz w:val="20"/>
          <w:szCs w:val="21"/>
          <w:lang w:eastAsia="en-US"/>
        </w:rPr>
        <w:t xml:space="preserve"> </w:t>
      </w:r>
      <w:proofErr w:type="spellStart"/>
      <w:r w:rsidRPr="00A9500D">
        <w:rPr>
          <w:rFonts w:ascii="Tahoma" w:eastAsia="Calibri" w:hAnsi="Tahoma" w:cs="Tahoma"/>
          <w:sz w:val="20"/>
          <w:szCs w:val="21"/>
          <w:lang w:eastAsia="en-US"/>
        </w:rPr>
        <w:t>institution</w:t>
      </w:r>
      <w:proofErr w:type="spellEnd"/>
      <w:r w:rsidRPr="00A9500D">
        <w:rPr>
          <w:rFonts w:ascii="Tahoma" w:eastAsia="Calibri" w:hAnsi="Tahoma" w:cs="Tahoma"/>
          <w:sz w:val="20"/>
          <w:szCs w:val="21"/>
          <w:lang w:eastAsia="en-US"/>
        </w:rPr>
        <w:t>), katere osnovni namen delovanja ni ustvarjanje dobička iz poslovanja in zagotavljanje donosov za lastnike oz. investitorje, temveč zagotavljanje in upravljanje finančnih virov na način, ki zagotavlja ugodnosti za končne prejemnike – MSP. Sklad nastopa na tistih segmentih finančnega trga, kjer še vedno obstajajo vrzeli za MSP-je, kar predstavlja višjo stopnjo tveganj, ki jih Sklad prevzema, vendar jih z učinkovitim upravl</w:t>
      </w:r>
      <w:r w:rsidR="006C5EF6">
        <w:rPr>
          <w:rFonts w:ascii="Tahoma" w:eastAsia="Calibri" w:hAnsi="Tahoma" w:cs="Tahoma"/>
          <w:sz w:val="20"/>
          <w:szCs w:val="21"/>
          <w:lang w:eastAsia="en-US"/>
        </w:rPr>
        <w:t>janjem tudi ustrezno obvladuje</w:t>
      </w:r>
      <w:r w:rsidRPr="00A9500D">
        <w:rPr>
          <w:rFonts w:ascii="Tahoma" w:eastAsia="Calibri" w:hAnsi="Tahoma" w:cs="Tahoma"/>
          <w:sz w:val="20"/>
          <w:szCs w:val="21"/>
          <w:lang w:eastAsia="en-US"/>
        </w:rPr>
        <w:t xml:space="preserve">. Po vzoru finančnih institucij, ima Sklad že vzpostavljen sistem upravljanja s tveganji, kar pomeni varno poslovanje in odgovorno upravljanje tveganj. </w:t>
      </w:r>
    </w:p>
    <w:p w:rsidR="00A9500D" w:rsidRPr="00A9500D" w:rsidRDefault="00A9500D" w:rsidP="00A9500D">
      <w:pPr>
        <w:spacing w:line="276" w:lineRule="auto"/>
        <w:ind w:left="284"/>
        <w:jc w:val="both"/>
        <w:rPr>
          <w:rFonts w:ascii="Tahoma" w:eastAsia="Calibri" w:hAnsi="Tahoma" w:cs="Tahoma"/>
          <w:sz w:val="20"/>
          <w:szCs w:val="21"/>
          <w:lang w:eastAsia="en-US"/>
        </w:rPr>
      </w:pPr>
    </w:p>
    <w:p w:rsidR="00A9500D" w:rsidRPr="00A9500D" w:rsidRDefault="00A9500D" w:rsidP="00A9500D">
      <w:pPr>
        <w:spacing w:line="276" w:lineRule="auto"/>
        <w:ind w:left="284"/>
        <w:jc w:val="both"/>
        <w:rPr>
          <w:rFonts w:ascii="Tahoma" w:eastAsia="Calibri" w:hAnsi="Tahoma" w:cs="Tahoma"/>
          <w:sz w:val="20"/>
          <w:szCs w:val="21"/>
          <w:lang w:eastAsia="en-US"/>
        </w:rPr>
      </w:pPr>
      <w:r w:rsidRPr="00A9500D">
        <w:rPr>
          <w:rFonts w:ascii="Tahoma" w:eastAsia="Calibri" w:hAnsi="Tahoma" w:cs="Tahoma"/>
          <w:sz w:val="20"/>
          <w:szCs w:val="21"/>
          <w:lang w:eastAsia="en-US"/>
        </w:rPr>
        <w:t xml:space="preserve">Dodana vrednost izvajanja finančnih spodbud Sklada se kaže pri vseh sodelujočih partnerjih: </w:t>
      </w:r>
    </w:p>
    <w:p w:rsidR="00A9500D" w:rsidRPr="00A9500D" w:rsidRDefault="00A9500D" w:rsidP="00A9500D">
      <w:pPr>
        <w:spacing w:line="276" w:lineRule="auto"/>
        <w:ind w:left="284" w:firstLine="424"/>
        <w:jc w:val="both"/>
        <w:rPr>
          <w:rFonts w:ascii="Tahoma" w:eastAsia="Calibri" w:hAnsi="Tahoma" w:cs="Tahoma"/>
          <w:sz w:val="20"/>
          <w:szCs w:val="21"/>
          <w:lang w:eastAsia="en-US"/>
        </w:rPr>
      </w:pPr>
      <w:r w:rsidRPr="00A9500D">
        <w:rPr>
          <w:rFonts w:ascii="Tahoma" w:eastAsia="Calibri" w:hAnsi="Tahoma" w:cs="Tahoma"/>
          <w:sz w:val="20"/>
          <w:szCs w:val="21"/>
          <w:lang w:eastAsia="en-US"/>
        </w:rPr>
        <w:t>o</w:t>
      </w:r>
      <w:r w:rsidRPr="00A9500D">
        <w:rPr>
          <w:rFonts w:ascii="Tahoma" w:eastAsia="Calibri" w:hAnsi="Tahoma" w:cs="Tahoma"/>
          <w:sz w:val="20"/>
          <w:szCs w:val="21"/>
          <w:lang w:eastAsia="en-US"/>
        </w:rPr>
        <w:tab/>
        <w:t xml:space="preserve">za MSP: </w:t>
      </w:r>
    </w:p>
    <w:p w:rsidR="00A9500D" w:rsidRPr="00A9500D" w:rsidRDefault="00A9500D" w:rsidP="00A9500D">
      <w:pPr>
        <w:spacing w:line="276" w:lineRule="auto"/>
        <w:ind w:left="992" w:firstLine="424"/>
        <w:jc w:val="both"/>
        <w:rPr>
          <w:rFonts w:ascii="Tahoma" w:eastAsia="Calibri" w:hAnsi="Tahoma" w:cs="Tahoma"/>
          <w:sz w:val="20"/>
          <w:szCs w:val="21"/>
          <w:lang w:eastAsia="en-US"/>
        </w:rPr>
      </w:pPr>
      <w:r w:rsidRPr="00A9500D">
        <w:rPr>
          <w:rFonts w:ascii="Tahoma" w:eastAsia="Calibri" w:hAnsi="Tahoma" w:cs="Tahoma"/>
          <w:sz w:val="20"/>
          <w:szCs w:val="21"/>
          <w:lang w:eastAsia="en-US"/>
        </w:rPr>
        <w:t>i.</w:t>
      </w:r>
      <w:r w:rsidRPr="00A9500D">
        <w:rPr>
          <w:rFonts w:ascii="Tahoma" w:eastAsia="Calibri" w:hAnsi="Tahoma" w:cs="Tahoma"/>
          <w:sz w:val="20"/>
          <w:szCs w:val="21"/>
          <w:lang w:eastAsia="en-US"/>
        </w:rPr>
        <w:tab/>
        <w:t>Dostop do finančnih virov za ekonomsko upravičene projekte</w:t>
      </w:r>
    </w:p>
    <w:p w:rsidR="00A9500D" w:rsidRPr="00A9500D" w:rsidRDefault="00A9500D" w:rsidP="00A9500D">
      <w:pPr>
        <w:spacing w:line="276" w:lineRule="auto"/>
        <w:ind w:left="992" w:firstLine="424"/>
        <w:jc w:val="both"/>
        <w:rPr>
          <w:rFonts w:ascii="Tahoma" w:eastAsia="Calibri" w:hAnsi="Tahoma" w:cs="Tahoma"/>
          <w:sz w:val="20"/>
          <w:szCs w:val="21"/>
          <w:lang w:eastAsia="en-US"/>
        </w:rPr>
      </w:pPr>
      <w:r w:rsidRPr="00A9500D">
        <w:rPr>
          <w:rFonts w:ascii="Tahoma" w:eastAsia="Calibri" w:hAnsi="Tahoma" w:cs="Tahoma"/>
          <w:sz w:val="20"/>
          <w:szCs w:val="21"/>
          <w:lang w:eastAsia="en-US"/>
        </w:rPr>
        <w:t>ii.</w:t>
      </w:r>
      <w:r w:rsidRPr="00A9500D">
        <w:rPr>
          <w:rFonts w:ascii="Tahoma" w:eastAsia="Calibri" w:hAnsi="Tahoma" w:cs="Tahoma"/>
          <w:sz w:val="20"/>
          <w:szCs w:val="21"/>
          <w:lang w:eastAsia="en-US"/>
        </w:rPr>
        <w:tab/>
        <w:t>Dodana pomoč in mentorstvo</w:t>
      </w:r>
    </w:p>
    <w:p w:rsidR="00A9500D" w:rsidRPr="00A9500D" w:rsidRDefault="00A9500D" w:rsidP="00A9500D">
      <w:pPr>
        <w:spacing w:line="276" w:lineRule="auto"/>
        <w:ind w:left="2124" w:hanging="708"/>
        <w:jc w:val="both"/>
        <w:rPr>
          <w:rFonts w:ascii="Tahoma" w:eastAsia="Calibri" w:hAnsi="Tahoma" w:cs="Tahoma"/>
          <w:sz w:val="20"/>
          <w:szCs w:val="21"/>
          <w:lang w:eastAsia="en-US"/>
        </w:rPr>
      </w:pPr>
      <w:r w:rsidRPr="00A9500D">
        <w:rPr>
          <w:rFonts w:ascii="Tahoma" w:eastAsia="Calibri" w:hAnsi="Tahoma" w:cs="Tahoma"/>
          <w:sz w:val="20"/>
          <w:szCs w:val="21"/>
          <w:lang w:eastAsia="en-US"/>
        </w:rPr>
        <w:t>iii.</w:t>
      </w:r>
      <w:r w:rsidRPr="00A9500D">
        <w:rPr>
          <w:rFonts w:ascii="Tahoma" w:eastAsia="Calibri" w:hAnsi="Tahoma" w:cs="Tahoma"/>
          <w:sz w:val="20"/>
          <w:szCs w:val="21"/>
          <w:lang w:eastAsia="en-US"/>
        </w:rPr>
        <w:tab/>
        <w:t>Dostop do klasičnih in alternativnih finančnih spodbud za celotno skupino MSP na območju RS</w:t>
      </w:r>
    </w:p>
    <w:p w:rsidR="00A9500D" w:rsidRPr="00A9500D" w:rsidRDefault="00A9500D" w:rsidP="00A9500D">
      <w:pPr>
        <w:spacing w:line="276" w:lineRule="auto"/>
        <w:ind w:left="284" w:firstLine="424"/>
        <w:jc w:val="both"/>
        <w:rPr>
          <w:rFonts w:ascii="Tahoma" w:eastAsia="Calibri" w:hAnsi="Tahoma" w:cs="Tahoma"/>
          <w:sz w:val="20"/>
          <w:szCs w:val="21"/>
          <w:lang w:eastAsia="en-US"/>
        </w:rPr>
      </w:pPr>
      <w:r w:rsidRPr="00A9500D">
        <w:rPr>
          <w:rFonts w:ascii="Tahoma" w:eastAsia="Calibri" w:hAnsi="Tahoma" w:cs="Tahoma"/>
          <w:sz w:val="20"/>
          <w:szCs w:val="21"/>
          <w:lang w:eastAsia="en-US"/>
        </w:rPr>
        <w:t>o</w:t>
      </w:r>
      <w:r w:rsidRPr="00A9500D">
        <w:rPr>
          <w:rFonts w:ascii="Tahoma" w:eastAsia="Calibri" w:hAnsi="Tahoma" w:cs="Tahoma"/>
          <w:sz w:val="20"/>
          <w:szCs w:val="21"/>
          <w:lang w:eastAsia="en-US"/>
        </w:rPr>
        <w:tab/>
        <w:t>Za finančne posrednike (banke, DTK …):</w:t>
      </w:r>
    </w:p>
    <w:p w:rsidR="00A9500D" w:rsidRPr="00A9500D" w:rsidRDefault="00A9500D" w:rsidP="00A9500D">
      <w:pPr>
        <w:spacing w:line="276" w:lineRule="auto"/>
        <w:ind w:left="1416"/>
        <w:jc w:val="both"/>
        <w:rPr>
          <w:rFonts w:ascii="Tahoma" w:eastAsia="Calibri" w:hAnsi="Tahoma" w:cs="Tahoma"/>
          <w:sz w:val="20"/>
          <w:szCs w:val="21"/>
          <w:lang w:eastAsia="en-US"/>
        </w:rPr>
      </w:pPr>
      <w:r w:rsidRPr="00A9500D">
        <w:rPr>
          <w:rFonts w:ascii="Tahoma" w:eastAsia="Calibri" w:hAnsi="Tahoma" w:cs="Tahoma"/>
          <w:sz w:val="20"/>
          <w:szCs w:val="21"/>
          <w:lang w:eastAsia="en-US"/>
        </w:rPr>
        <w:t>i.</w:t>
      </w:r>
      <w:r w:rsidRPr="00A9500D">
        <w:rPr>
          <w:rFonts w:ascii="Tahoma" w:eastAsia="Calibri" w:hAnsi="Tahoma" w:cs="Tahoma"/>
          <w:sz w:val="20"/>
          <w:szCs w:val="21"/>
          <w:lang w:eastAsia="en-US"/>
        </w:rPr>
        <w:tab/>
        <w:t>Zmanjšanje izpostavljenosti tveganjem</w:t>
      </w:r>
    </w:p>
    <w:p w:rsidR="00A9500D" w:rsidRPr="00A9500D" w:rsidRDefault="00A9500D" w:rsidP="00A9500D">
      <w:pPr>
        <w:spacing w:line="276" w:lineRule="auto"/>
        <w:ind w:left="992" w:firstLine="424"/>
        <w:jc w:val="both"/>
        <w:rPr>
          <w:rFonts w:ascii="Tahoma" w:eastAsia="Calibri" w:hAnsi="Tahoma" w:cs="Tahoma"/>
          <w:sz w:val="20"/>
          <w:szCs w:val="21"/>
          <w:lang w:eastAsia="en-US"/>
        </w:rPr>
      </w:pPr>
      <w:r w:rsidRPr="00A9500D">
        <w:rPr>
          <w:rFonts w:ascii="Tahoma" w:eastAsia="Calibri" w:hAnsi="Tahoma" w:cs="Tahoma"/>
          <w:sz w:val="20"/>
          <w:szCs w:val="21"/>
          <w:lang w:eastAsia="en-US"/>
        </w:rPr>
        <w:t>ii.</w:t>
      </w:r>
      <w:r w:rsidRPr="00A9500D">
        <w:rPr>
          <w:rFonts w:ascii="Tahoma" w:eastAsia="Calibri" w:hAnsi="Tahoma" w:cs="Tahoma"/>
          <w:sz w:val="20"/>
          <w:szCs w:val="21"/>
          <w:lang w:eastAsia="en-US"/>
        </w:rPr>
        <w:tab/>
        <w:t>Povečanje oz. spodbujanje financiranja</w:t>
      </w:r>
    </w:p>
    <w:p w:rsidR="00A9500D" w:rsidRPr="00A9500D" w:rsidRDefault="00A9500D" w:rsidP="00A9500D">
      <w:pPr>
        <w:spacing w:line="276" w:lineRule="auto"/>
        <w:ind w:left="284" w:firstLine="424"/>
        <w:jc w:val="both"/>
        <w:rPr>
          <w:rFonts w:ascii="Tahoma" w:eastAsia="Calibri" w:hAnsi="Tahoma" w:cs="Tahoma"/>
          <w:sz w:val="20"/>
          <w:szCs w:val="21"/>
          <w:lang w:eastAsia="en-US"/>
        </w:rPr>
      </w:pPr>
      <w:r w:rsidRPr="00A9500D">
        <w:rPr>
          <w:rFonts w:ascii="Tahoma" w:eastAsia="Calibri" w:hAnsi="Tahoma" w:cs="Tahoma"/>
          <w:sz w:val="20"/>
          <w:szCs w:val="21"/>
          <w:lang w:eastAsia="en-US"/>
        </w:rPr>
        <w:t>o</w:t>
      </w:r>
      <w:r w:rsidRPr="00A9500D">
        <w:rPr>
          <w:rFonts w:ascii="Tahoma" w:eastAsia="Calibri" w:hAnsi="Tahoma" w:cs="Tahoma"/>
          <w:sz w:val="20"/>
          <w:szCs w:val="21"/>
          <w:lang w:eastAsia="en-US"/>
        </w:rPr>
        <w:tab/>
        <w:t>Za javne organe:</w:t>
      </w:r>
    </w:p>
    <w:p w:rsidR="00A9500D" w:rsidRPr="00A9500D" w:rsidRDefault="00A9500D" w:rsidP="00A9500D">
      <w:pPr>
        <w:spacing w:line="276" w:lineRule="auto"/>
        <w:ind w:left="992" w:firstLine="424"/>
        <w:jc w:val="both"/>
        <w:rPr>
          <w:rFonts w:ascii="Tahoma" w:eastAsia="Calibri" w:hAnsi="Tahoma" w:cs="Tahoma"/>
          <w:sz w:val="20"/>
          <w:szCs w:val="21"/>
          <w:lang w:eastAsia="en-US"/>
        </w:rPr>
      </w:pPr>
      <w:r w:rsidRPr="00A9500D">
        <w:rPr>
          <w:rFonts w:ascii="Tahoma" w:eastAsia="Calibri" w:hAnsi="Tahoma" w:cs="Tahoma"/>
          <w:sz w:val="20"/>
          <w:szCs w:val="21"/>
          <w:lang w:eastAsia="en-US"/>
        </w:rPr>
        <w:t>i.</w:t>
      </w:r>
      <w:r w:rsidRPr="00A9500D">
        <w:rPr>
          <w:rFonts w:ascii="Tahoma" w:eastAsia="Calibri" w:hAnsi="Tahoma" w:cs="Tahoma"/>
          <w:sz w:val="20"/>
          <w:szCs w:val="21"/>
          <w:lang w:eastAsia="en-US"/>
        </w:rPr>
        <w:tab/>
        <w:t>Stroškovna učinkovitost zaradi delitve tveganj med institucijami</w:t>
      </w:r>
    </w:p>
    <w:p w:rsidR="00A9500D" w:rsidRPr="00A9500D" w:rsidRDefault="00A9500D" w:rsidP="00A9500D">
      <w:pPr>
        <w:spacing w:line="276" w:lineRule="auto"/>
        <w:ind w:left="992" w:firstLine="424"/>
        <w:jc w:val="both"/>
        <w:rPr>
          <w:rFonts w:ascii="Tahoma" w:eastAsia="Calibri" w:hAnsi="Tahoma" w:cs="Tahoma"/>
          <w:sz w:val="20"/>
          <w:szCs w:val="21"/>
          <w:lang w:eastAsia="en-US"/>
        </w:rPr>
      </w:pPr>
      <w:r w:rsidRPr="00A9500D">
        <w:rPr>
          <w:rFonts w:ascii="Tahoma" w:eastAsia="Calibri" w:hAnsi="Tahoma" w:cs="Tahoma"/>
          <w:sz w:val="20"/>
          <w:szCs w:val="21"/>
          <w:lang w:eastAsia="en-US"/>
        </w:rPr>
        <w:t>ii.</w:t>
      </w:r>
      <w:r w:rsidRPr="00A9500D">
        <w:rPr>
          <w:rFonts w:ascii="Tahoma" w:eastAsia="Calibri" w:hAnsi="Tahoma" w:cs="Tahoma"/>
          <w:sz w:val="20"/>
          <w:szCs w:val="21"/>
          <w:lang w:eastAsia="en-US"/>
        </w:rPr>
        <w:tab/>
        <w:t>Večji učinek finančnega vzvoda</w:t>
      </w:r>
    </w:p>
    <w:p w:rsidR="00A9500D" w:rsidRPr="00A9500D" w:rsidRDefault="00A9500D" w:rsidP="00A9500D">
      <w:pPr>
        <w:spacing w:line="276" w:lineRule="auto"/>
        <w:ind w:left="2124" w:hanging="708"/>
        <w:jc w:val="both"/>
        <w:rPr>
          <w:rFonts w:ascii="Tahoma" w:eastAsia="Calibri" w:hAnsi="Tahoma" w:cs="Tahoma"/>
          <w:sz w:val="20"/>
          <w:szCs w:val="21"/>
          <w:lang w:eastAsia="en-US"/>
        </w:rPr>
      </w:pPr>
      <w:r w:rsidRPr="00A9500D">
        <w:rPr>
          <w:rFonts w:ascii="Tahoma" w:eastAsia="Calibri" w:hAnsi="Tahoma" w:cs="Tahoma"/>
          <w:sz w:val="20"/>
          <w:szCs w:val="21"/>
          <w:lang w:eastAsia="en-US"/>
        </w:rPr>
        <w:t>iii.</w:t>
      </w:r>
      <w:r w:rsidRPr="00A9500D">
        <w:rPr>
          <w:rFonts w:ascii="Tahoma" w:eastAsia="Calibri" w:hAnsi="Tahoma" w:cs="Tahoma"/>
          <w:sz w:val="20"/>
          <w:szCs w:val="21"/>
          <w:lang w:eastAsia="en-US"/>
        </w:rPr>
        <w:tab/>
        <w:t>Učinkovit način za doseganje zastavljenih gospodarskih ciljev  (npr. javna podpora za specifične sektorje)</w:t>
      </w:r>
    </w:p>
    <w:p w:rsidR="00A9500D" w:rsidRPr="00A9500D" w:rsidRDefault="00A9500D" w:rsidP="00A9500D">
      <w:pPr>
        <w:spacing w:line="276" w:lineRule="auto"/>
        <w:jc w:val="both"/>
        <w:rPr>
          <w:rFonts w:ascii="Tahoma" w:hAnsi="Tahoma" w:cs="Tahoma"/>
          <w:sz w:val="20"/>
          <w:szCs w:val="20"/>
        </w:rPr>
      </w:pPr>
    </w:p>
    <w:p w:rsidR="00A9500D" w:rsidRPr="00A9500D" w:rsidRDefault="00A9500D" w:rsidP="00A9500D">
      <w:pPr>
        <w:spacing w:line="276" w:lineRule="auto"/>
        <w:jc w:val="both"/>
        <w:rPr>
          <w:rFonts w:ascii="Tahoma" w:hAnsi="Tahoma" w:cs="Tahoma"/>
          <w:sz w:val="20"/>
          <w:szCs w:val="20"/>
        </w:rPr>
      </w:pPr>
      <w:r w:rsidRPr="00A9500D">
        <w:rPr>
          <w:rFonts w:ascii="Tahoma" w:hAnsi="Tahoma" w:cs="Tahoma"/>
          <w:sz w:val="20"/>
          <w:szCs w:val="20"/>
        </w:rPr>
        <w:t>Sklad nastopa v vlogi:</w:t>
      </w:r>
    </w:p>
    <w:p w:rsidR="00A9500D" w:rsidRPr="00A9500D" w:rsidRDefault="00B72147" w:rsidP="003C21A1">
      <w:pPr>
        <w:numPr>
          <w:ilvl w:val="0"/>
          <w:numId w:val="66"/>
        </w:numPr>
        <w:spacing w:after="200" w:line="276" w:lineRule="auto"/>
        <w:contextualSpacing/>
        <w:jc w:val="both"/>
        <w:rPr>
          <w:rFonts w:ascii="Tahoma" w:eastAsia="Calibri" w:hAnsi="Tahoma" w:cs="Tahoma"/>
          <w:sz w:val="20"/>
          <w:szCs w:val="20"/>
          <w:u w:val="single"/>
          <w:lang w:eastAsia="en-US"/>
        </w:rPr>
      </w:pPr>
      <w:r>
        <w:rPr>
          <w:rFonts w:ascii="Tahoma" w:eastAsia="Calibri" w:hAnsi="Tahoma" w:cs="Tahoma"/>
          <w:sz w:val="20"/>
          <w:szCs w:val="20"/>
          <w:u w:val="single"/>
          <w:lang w:eastAsia="en-US"/>
        </w:rPr>
        <w:t>Vodilnega p</w:t>
      </w:r>
      <w:r w:rsidR="00A9500D" w:rsidRPr="00A9500D">
        <w:rPr>
          <w:rFonts w:ascii="Tahoma" w:eastAsia="Calibri" w:hAnsi="Tahoma" w:cs="Tahoma"/>
          <w:sz w:val="20"/>
          <w:szCs w:val="20"/>
          <w:u w:val="single"/>
          <w:lang w:eastAsia="en-US"/>
        </w:rPr>
        <w:t>onudnika garancij za b</w:t>
      </w:r>
      <w:r w:rsidR="006C5EF6">
        <w:rPr>
          <w:rFonts w:ascii="Tahoma" w:eastAsia="Calibri" w:hAnsi="Tahoma" w:cs="Tahoma"/>
          <w:sz w:val="20"/>
          <w:szCs w:val="20"/>
          <w:u w:val="single"/>
          <w:lang w:eastAsia="en-US"/>
        </w:rPr>
        <w:t>ančne kredite in s tem spodbujanje</w:t>
      </w:r>
      <w:r w:rsidR="00A9500D" w:rsidRPr="00A9500D">
        <w:rPr>
          <w:rFonts w:ascii="Tahoma" w:eastAsia="Calibri" w:hAnsi="Tahoma" w:cs="Tahoma"/>
          <w:sz w:val="20"/>
          <w:szCs w:val="20"/>
          <w:u w:val="single"/>
          <w:lang w:eastAsia="en-US"/>
        </w:rPr>
        <w:t xml:space="preserve"> posojilne aktivnosti MSP-jev v Sloveniji</w:t>
      </w:r>
    </w:p>
    <w:p w:rsidR="00DD50AB" w:rsidRDefault="00A9500D" w:rsidP="00A9500D">
      <w:pPr>
        <w:spacing w:line="276" w:lineRule="auto"/>
        <w:ind w:left="708"/>
        <w:jc w:val="both"/>
        <w:rPr>
          <w:rFonts w:ascii="Tahoma" w:hAnsi="Tahoma" w:cs="Tahoma"/>
          <w:sz w:val="20"/>
          <w:szCs w:val="20"/>
        </w:rPr>
      </w:pPr>
      <w:r w:rsidRPr="00A9500D">
        <w:rPr>
          <w:rFonts w:ascii="Tahoma" w:hAnsi="Tahoma" w:cs="Tahoma"/>
          <w:sz w:val="20"/>
          <w:szCs w:val="20"/>
        </w:rPr>
        <w:t>Sklad sodel</w:t>
      </w:r>
      <w:r w:rsidR="002C4BBF">
        <w:rPr>
          <w:rFonts w:ascii="Tahoma" w:hAnsi="Tahoma" w:cs="Tahoma"/>
          <w:sz w:val="20"/>
          <w:szCs w:val="20"/>
        </w:rPr>
        <w:t>uje</w:t>
      </w:r>
      <w:r w:rsidRPr="00A9500D">
        <w:rPr>
          <w:rFonts w:ascii="Tahoma" w:hAnsi="Tahoma" w:cs="Tahoma"/>
          <w:sz w:val="20"/>
          <w:szCs w:val="20"/>
        </w:rPr>
        <w:t xml:space="preserve"> </w:t>
      </w:r>
      <w:r w:rsidR="002C4BBF">
        <w:rPr>
          <w:rFonts w:ascii="Tahoma" w:hAnsi="Tahoma" w:cs="Tahoma"/>
          <w:sz w:val="20"/>
          <w:szCs w:val="20"/>
        </w:rPr>
        <w:t>z vsemi slovenskimi</w:t>
      </w:r>
      <w:r w:rsidRPr="00A9500D">
        <w:rPr>
          <w:rFonts w:ascii="Tahoma" w:hAnsi="Tahoma" w:cs="Tahoma"/>
          <w:sz w:val="20"/>
          <w:szCs w:val="20"/>
        </w:rPr>
        <w:t xml:space="preserve"> poslovnimi bankami kot ponudnik garancij za bančne kredite MSP-jem. Bančni krediti so lahko namenjeni za večje investicijske projekte ali za financiranje obratnih sredstev.</w:t>
      </w:r>
      <w:r w:rsidR="00DD50AB">
        <w:rPr>
          <w:rFonts w:ascii="Tahoma" w:hAnsi="Tahoma" w:cs="Tahoma"/>
          <w:sz w:val="20"/>
          <w:szCs w:val="20"/>
        </w:rPr>
        <w:t xml:space="preserve"> </w:t>
      </w:r>
      <w:r w:rsidRPr="00A9500D">
        <w:rPr>
          <w:rFonts w:ascii="Tahoma" w:hAnsi="Tahoma" w:cs="Tahoma"/>
          <w:sz w:val="20"/>
          <w:szCs w:val="20"/>
        </w:rPr>
        <w:t xml:space="preserve">Garancije MSP-jem omogočajo hitrejše, lažje in cenejše pridobivanje bančnih kreditov (nižje obrestne mere, nižje zahteve po zavarovanju, daljša ročnost posojila itd.). </w:t>
      </w:r>
    </w:p>
    <w:p w:rsidR="00DD50AB" w:rsidRDefault="00DD50AB" w:rsidP="00A9500D">
      <w:pPr>
        <w:spacing w:line="276" w:lineRule="auto"/>
        <w:ind w:left="708"/>
        <w:jc w:val="both"/>
        <w:rPr>
          <w:rFonts w:ascii="Tahoma" w:hAnsi="Tahoma" w:cs="Tahoma"/>
          <w:sz w:val="20"/>
          <w:szCs w:val="20"/>
        </w:rPr>
      </w:pPr>
    </w:p>
    <w:p w:rsidR="00A9500D" w:rsidRPr="00A9500D" w:rsidRDefault="00A9500D" w:rsidP="00A9500D">
      <w:pPr>
        <w:spacing w:line="276" w:lineRule="auto"/>
        <w:ind w:left="708"/>
        <w:jc w:val="both"/>
        <w:rPr>
          <w:rFonts w:ascii="Tahoma" w:hAnsi="Tahoma" w:cs="Tahoma"/>
          <w:sz w:val="20"/>
          <w:szCs w:val="20"/>
        </w:rPr>
      </w:pPr>
      <w:r w:rsidRPr="00A9500D">
        <w:rPr>
          <w:rFonts w:ascii="Tahoma" w:hAnsi="Tahoma" w:cs="Tahoma"/>
          <w:sz w:val="20"/>
          <w:szCs w:val="20"/>
        </w:rPr>
        <w:t>Sklad je tudi aktivni član organizacije AECM (</w:t>
      </w:r>
      <w:proofErr w:type="spellStart"/>
      <w:r w:rsidRPr="00A9500D">
        <w:rPr>
          <w:rFonts w:ascii="Tahoma" w:hAnsi="Tahoma" w:cs="Tahoma"/>
          <w:sz w:val="20"/>
          <w:szCs w:val="20"/>
        </w:rPr>
        <w:t>European</w:t>
      </w:r>
      <w:proofErr w:type="spellEnd"/>
      <w:r w:rsidRPr="00A9500D">
        <w:rPr>
          <w:rFonts w:ascii="Tahoma" w:hAnsi="Tahoma" w:cs="Tahoma"/>
          <w:sz w:val="20"/>
          <w:szCs w:val="20"/>
        </w:rPr>
        <w:t xml:space="preserve"> </w:t>
      </w:r>
      <w:proofErr w:type="spellStart"/>
      <w:r w:rsidRPr="00A9500D">
        <w:rPr>
          <w:rFonts w:ascii="Tahoma" w:hAnsi="Tahoma" w:cs="Tahoma"/>
          <w:sz w:val="20"/>
          <w:szCs w:val="20"/>
        </w:rPr>
        <w:t>Association</w:t>
      </w:r>
      <w:proofErr w:type="spellEnd"/>
      <w:r w:rsidRPr="00A9500D">
        <w:rPr>
          <w:rFonts w:ascii="Tahoma" w:hAnsi="Tahoma" w:cs="Tahoma"/>
          <w:sz w:val="20"/>
          <w:szCs w:val="20"/>
        </w:rPr>
        <w:t xml:space="preserve"> </w:t>
      </w:r>
      <w:proofErr w:type="spellStart"/>
      <w:r w:rsidRPr="00A9500D">
        <w:rPr>
          <w:rFonts w:ascii="Tahoma" w:hAnsi="Tahoma" w:cs="Tahoma"/>
          <w:sz w:val="20"/>
          <w:szCs w:val="20"/>
        </w:rPr>
        <w:t>of</w:t>
      </w:r>
      <w:proofErr w:type="spellEnd"/>
      <w:r w:rsidRPr="00A9500D">
        <w:rPr>
          <w:rFonts w:ascii="Tahoma" w:hAnsi="Tahoma" w:cs="Tahoma"/>
          <w:sz w:val="20"/>
          <w:szCs w:val="20"/>
        </w:rPr>
        <w:t xml:space="preserve"> </w:t>
      </w:r>
      <w:proofErr w:type="spellStart"/>
      <w:r w:rsidRPr="00A9500D">
        <w:rPr>
          <w:rFonts w:ascii="Tahoma" w:hAnsi="Tahoma" w:cs="Tahoma"/>
          <w:sz w:val="20"/>
          <w:szCs w:val="20"/>
        </w:rPr>
        <w:t>Guarantee</w:t>
      </w:r>
      <w:proofErr w:type="spellEnd"/>
      <w:r w:rsidRPr="00A9500D">
        <w:rPr>
          <w:rFonts w:ascii="Tahoma" w:hAnsi="Tahoma" w:cs="Tahoma"/>
          <w:sz w:val="20"/>
          <w:szCs w:val="20"/>
        </w:rPr>
        <w:t xml:space="preserve"> </w:t>
      </w:r>
      <w:proofErr w:type="spellStart"/>
      <w:r w:rsidRPr="00A9500D">
        <w:rPr>
          <w:rFonts w:ascii="Tahoma" w:hAnsi="Tahoma" w:cs="Tahoma"/>
          <w:sz w:val="20"/>
          <w:szCs w:val="20"/>
        </w:rPr>
        <w:t>Institutions</w:t>
      </w:r>
      <w:proofErr w:type="spellEnd"/>
      <w:r w:rsidRPr="00A9500D">
        <w:rPr>
          <w:rFonts w:ascii="Tahoma" w:hAnsi="Tahoma" w:cs="Tahoma"/>
          <w:sz w:val="20"/>
          <w:szCs w:val="20"/>
        </w:rPr>
        <w:t xml:space="preserve"> – Evropska</w:t>
      </w:r>
      <w:r w:rsidR="00DD50AB">
        <w:rPr>
          <w:rFonts w:ascii="Tahoma" w:hAnsi="Tahoma" w:cs="Tahoma"/>
          <w:sz w:val="20"/>
          <w:szCs w:val="20"/>
        </w:rPr>
        <w:t xml:space="preserve"> zveza garancijskih institucij), v katerega je vključenih 47 članic iz 28 evropskih držav. Članice so imele konec leta 2017 v portfelju 128 mrd EUR garancij za 3,1 MSP. </w:t>
      </w:r>
      <w:r w:rsidRPr="00A9500D">
        <w:rPr>
          <w:rFonts w:ascii="Tahoma" w:hAnsi="Tahoma" w:cs="Tahoma"/>
          <w:sz w:val="20"/>
          <w:szCs w:val="20"/>
        </w:rPr>
        <w:t xml:space="preserve">Poleg tega je Sklad v letu 2018 podpisal tudi pristopno izjavo k združenju GINGI (Global </w:t>
      </w:r>
      <w:proofErr w:type="spellStart"/>
      <w:r w:rsidRPr="00A9500D">
        <w:rPr>
          <w:rFonts w:ascii="Tahoma" w:hAnsi="Tahoma" w:cs="Tahoma"/>
          <w:sz w:val="20"/>
          <w:szCs w:val="20"/>
        </w:rPr>
        <w:t>Network</w:t>
      </w:r>
      <w:proofErr w:type="spellEnd"/>
      <w:r w:rsidRPr="00A9500D">
        <w:rPr>
          <w:rFonts w:ascii="Tahoma" w:hAnsi="Tahoma" w:cs="Tahoma"/>
          <w:sz w:val="20"/>
          <w:szCs w:val="20"/>
        </w:rPr>
        <w:t xml:space="preserve"> </w:t>
      </w:r>
      <w:proofErr w:type="spellStart"/>
      <w:r w:rsidRPr="00A9500D">
        <w:rPr>
          <w:rFonts w:ascii="Tahoma" w:hAnsi="Tahoma" w:cs="Tahoma"/>
          <w:sz w:val="20"/>
          <w:szCs w:val="20"/>
        </w:rPr>
        <w:t>of</w:t>
      </w:r>
      <w:proofErr w:type="spellEnd"/>
      <w:r w:rsidRPr="00A9500D">
        <w:rPr>
          <w:rFonts w:ascii="Tahoma" w:hAnsi="Tahoma" w:cs="Tahoma"/>
          <w:sz w:val="20"/>
          <w:szCs w:val="20"/>
        </w:rPr>
        <w:t xml:space="preserve"> </w:t>
      </w:r>
      <w:proofErr w:type="spellStart"/>
      <w:r w:rsidRPr="00A9500D">
        <w:rPr>
          <w:rFonts w:ascii="Tahoma" w:hAnsi="Tahoma" w:cs="Tahoma"/>
          <w:sz w:val="20"/>
          <w:szCs w:val="20"/>
        </w:rPr>
        <w:t>Guarantee</w:t>
      </w:r>
      <w:proofErr w:type="spellEnd"/>
      <w:r w:rsidRPr="00A9500D">
        <w:rPr>
          <w:rFonts w:ascii="Tahoma" w:hAnsi="Tahoma" w:cs="Tahoma"/>
          <w:sz w:val="20"/>
          <w:szCs w:val="20"/>
        </w:rPr>
        <w:t xml:space="preserve"> </w:t>
      </w:r>
      <w:proofErr w:type="spellStart"/>
      <w:r w:rsidRPr="00A9500D">
        <w:rPr>
          <w:rFonts w:ascii="Tahoma" w:hAnsi="Tahoma" w:cs="Tahoma"/>
          <w:sz w:val="20"/>
          <w:szCs w:val="20"/>
        </w:rPr>
        <w:t>Institution</w:t>
      </w:r>
      <w:proofErr w:type="spellEnd"/>
      <w:r w:rsidRPr="00A9500D">
        <w:rPr>
          <w:rFonts w:ascii="Tahoma" w:hAnsi="Tahoma" w:cs="Tahoma"/>
          <w:sz w:val="20"/>
          <w:szCs w:val="20"/>
        </w:rPr>
        <w:t>), ki združuje garancijske institucije celega sveta.</w:t>
      </w:r>
    </w:p>
    <w:p w:rsidR="00A9500D" w:rsidRPr="00A9500D" w:rsidRDefault="00A9500D" w:rsidP="00A9500D">
      <w:pPr>
        <w:spacing w:after="200" w:line="276" w:lineRule="auto"/>
        <w:ind w:left="720"/>
        <w:contextualSpacing/>
        <w:jc w:val="both"/>
        <w:rPr>
          <w:rFonts w:ascii="Tahoma" w:eastAsia="Calibri" w:hAnsi="Tahoma" w:cs="Tahoma"/>
          <w:sz w:val="20"/>
          <w:szCs w:val="20"/>
          <w:lang w:eastAsia="en-US"/>
        </w:rPr>
      </w:pPr>
    </w:p>
    <w:p w:rsidR="00A9500D" w:rsidRPr="00A9500D" w:rsidRDefault="00B72147" w:rsidP="003C21A1">
      <w:pPr>
        <w:numPr>
          <w:ilvl w:val="0"/>
          <w:numId w:val="66"/>
        </w:numPr>
        <w:spacing w:line="276" w:lineRule="auto"/>
        <w:contextualSpacing/>
        <w:jc w:val="both"/>
        <w:rPr>
          <w:rFonts w:ascii="Tahoma" w:eastAsia="Calibri" w:hAnsi="Tahoma" w:cs="Tahoma"/>
          <w:sz w:val="20"/>
          <w:szCs w:val="20"/>
          <w:u w:val="single"/>
          <w:lang w:eastAsia="en-US"/>
        </w:rPr>
      </w:pPr>
      <w:r>
        <w:rPr>
          <w:rFonts w:ascii="Tahoma" w:eastAsia="Calibri" w:hAnsi="Tahoma" w:cs="Tahoma"/>
          <w:sz w:val="20"/>
          <w:szCs w:val="20"/>
          <w:u w:val="single"/>
          <w:lang w:eastAsia="en-US"/>
        </w:rPr>
        <w:t>Vodilnega p</w:t>
      </w:r>
      <w:r w:rsidR="00A9500D" w:rsidRPr="00A9500D">
        <w:rPr>
          <w:rFonts w:ascii="Tahoma" w:eastAsia="Calibri" w:hAnsi="Tahoma" w:cs="Tahoma"/>
          <w:sz w:val="20"/>
          <w:szCs w:val="20"/>
          <w:u w:val="single"/>
          <w:lang w:eastAsia="en-US"/>
        </w:rPr>
        <w:t>onudnika mikrokreditov za MSP in samozaposlene</w:t>
      </w:r>
    </w:p>
    <w:p w:rsidR="00A9500D" w:rsidRPr="00A9500D" w:rsidRDefault="00A9500D" w:rsidP="00A9500D">
      <w:pPr>
        <w:spacing w:line="276" w:lineRule="auto"/>
        <w:ind w:left="720"/>
        <w:contextualSpacing/>
        <w:jc w:val="both"/>
        <w:rPr>
          <w:rFonts w:ascii="Tahoma" w:eastAsia="Calibri" w:hAnsi="Tahoma" w:cs="Tahoma"/>
          <w:sz w:val="20"/>
          <w:szCs w:val="20"/>
          <w:lang w:eastAsia="en-US"/>
        </w:rPr>
      </w:pPr>
    </w:p>
    <w:p w:rsidR="00A9500D" w:rsidRPr="00A9500D" w:rsidRDefault="00A9500D" w:rsidP="00A9500D">
      <w:pPr>
        <w:spacing w:after="200" w:line="276" w:lineRule="auto"/>
        <w:ind w:left="720"/>
        <w:contextualSpacing/>
        <w:jc w:val="both"/>
        <w:rPr>
          <w:rFonts w:ascii="Tahoma" w:eastAsia="Calibri" w:hAnsi="Tahoma" w:cs="Tahoma"/>
          <w:sz w:val="20"/>
          <w:szCs w:val="20"/>
          <w:lang w:eastAsia="en-US"/>
        </w:rPr>
      </w:pPr>
      <w:proofErr w:type="spellStart"/>
      <w:r w:rsidRPr="00A9500D">
        <w:rPr>
          <w:rFonts w:ascii="Tahoma" w:eastAsia="Calibri" w:hAnsi="Tahoma" w:cs="Tahoma"/>
          <w:sz w:val="20"/>
          <w:szCs w:val="20"/>
          <w:lang w:eastAsia="en-US"/>
        </w:rPr>
        <w:t>Mikroposojila</w:t>
      </w:r>
      <w:proofErr w:type="spellEnd"/>
      <w:r w:rsidRPr="00A9500D">
        <w:rPr>
          <w:rFonts w:ascii="Tahoma" w:eastAsia="Calibri" w:hAnsi="Tahoma" w:cs="Tahoma"/>
          <w:sz w:val="20"/>
          <w:szCs w:val="20"/>
          <w:lang w:eastAsia="en-US"/>
        </w:rPr>
        <w:t xml:space="preserve"> predstavljajo mikrokrediti (do zneska 25.000 </w:t>
      </w:r>
      <w:r w:rsidR="00DD50AB">
        <w:rPr>
          <w:rFonts w:ascii="Tahoma" w:eastAsia="Calibri" w:hAnsi="Tahoma" w:cs="Tahoma"/>
          <w:sz w:val="20"/>
          <w:szCs w:val="20"/>
          <w:lang w:eastAsia="en-US"/>
        </w:rPr>
        <w:t>EUR</w:t>
      </w:r>
      <w:r w:rsidRPr="00A9500D">
        <w:rPr>
          <w:rFonts w:ascii="Tahoma" w:eastAsia="Calibri" w:hAnsi="Tahoma" w:cs="Tahoma"/>
          <w:sz w:val="20"/>
          <w:szCs w:val="20"/>
          <w:lang w:eastAsia="en-US"/>
        </w:rPr>
        <w:t xml:space="preserve">) prilagojeni potrebam MSP, ki se soočajo s težavami pri dostopu do klasičnih bančnih storitev na trgu. </w:t>
      </w:r>
    </w:p>
    <w:p w:rsidR="00A9500D" w:rsidRPr="00A9500D" w:rsidRDefault="00A9500D" w:rsidP="00A9500D">
      <w:pPr>
        <w:spacing w:after="200" w:line="276" w:lineRule="auto"/>
        <w:ind w:left="720"/>
        <w:contextualSpacing/>
        <w:jc w:val="both"/>
        <w:rPr>
          <w:rFonts w:ascii="Tahoma" w:eastAsia="Calibri" w:hAnsi="Tahoma" w:cs="Tahoma"/>
          <w:sz w:val="20"/>
          <w:szCs w:val="20"/>
          <w:lang w:eastAsia="en-US"/>
        </w:rPr>
      </w:pPr>
    </w:p>
    <w:p w:rsidR="00A9500D" w:rsidRDefault="00A9500D" w:rsidP="00A9500D">
      <w:pPr>
        <w:spacing w:after="200" w:line="276" w:lineRule="auto"/>
        <w:ind w:left="720"/>
        <w:contextualSpacing/>
        <w:jc w:val="both"/>
        <w:rPr>
          <w:rFonts w:ascii="Tahoma" w:eastAsia="Calibri" w:hAnsi="Tahoma" w:cs="Tahoma"/>
          <w:sz w:val="20"/>
          <w:szCs w:val="20"/>
          <w:lang w:eastAsia="en-US"/>
        </w:rPr>
      </w:pPr>
      <w:r w:rsidRPr="00A9500D">
        <w:rPr>
          <w:rFonts w:ascii="Tahoma" w:eastAsia="Calibri" w:hAnsi="Tahoma" w:cs="Tahoma"/>
          <w:sz w:val="20"/>
          <w:szCs w:val="20"/>
          <w:lang w:eastAsia="en-US"/>
        </w:rPr>
        <w:t xml:space="preserve">Trg mikrokreditov je mlad, zelo raznolik in hitro rastoč tržni segment v Sloveniji. Na tem področju igra Sklad pomembno vlogo kot </w:t>
      </w:r>
      <w:proofErr w:type="spellStart"/>
      <w:r w:rsidRPr="00A9500D">
        <w:rPr>
          <w:rFonts w:ascii="Tahoma" w:eastAsia="Calibri" w:hAnsi="Tahoma" w:cs="Tahoma"/>
          <w:sz w:val="20"/>
          <w:szCs w:val="20"/>
          <w:lang w:eastAsia="en-US"/>
        </w:rPr>
        <w:t>mikro</w:t>
      </w:r>
      <w:proofErr w:type="spellEnd"/>
      <w:r w:rsidRPr="00A9500D">
        <w:rPr>
          <w:rFonts w:ascii="Tahoma" w:eastAsia="Calibri" w:hAnsi="Tahoma" w:cs="Tahoma"/>
          <w:sz w:val="20"/>
          <w:szCs w:val="20"/>
          <w:lang w:eastAsia="en-US"/>
        </w:rPr>
        <w:t xml:space="preserve">-kreditna institucija, katere namen je povečevanje kapacitet v obliki mikrokreditov. V okviru </w:t>
      </w:r>
      <w:proofErr w:type="spellStart"/>
      <w:r w:rsidRPr="00A9500D">
        <w:rPr>
          <w:rFonts w:ascii="Tahoma" w:eastAsia="Calibri" w:hAnsi="Tahoma" w:cs="Tahoma"/>
          <w:sz w:val="20"/>
          <w:szCs w:val="20"/>
          <w:lang w:eastAsia="en-US"/>
        </w:rPr>
        <w:t>mikrokreditne</w:t>
      </w:r>
      <w:proofErr w:type="spellEnd"/>
      <w:r w:rsidRPr="00A9500D">
        <w:rPr>
          <w:rFonts w:ascii="Tahoma" w:eastAsia="Calibri" w:hAnsi="Tahoma" w:cs="Tahoma"/>
          <w:sz w:val="20"/>
          <w:szCs w:val="20"/>
          <w:lang w:eastAsia="en-US"/>
        </w:rPr>
        <w:t xml:space="preserve"> linije sledi Sklad predvsem ključnim ciljem Evropske unije – podjetništvo, rast in ustvarjanje delovnih mest, poleg tega pa s pridobljenim certifikatom Evropske komisije sledi tudi globalnim standardom za klavzule, ki jih morajo implementirati ponudniki mikrokreditov za skladnost z Evropskim Kodeksom pravilnega ravnanja za ponudnike mikrokreditov (Kodeks). </w:t>
      </w:r>
    </w:p>
    <w:p w:rsidR="00DD50AB" w:rsidRPr="00A9500D" w:rsidRDefault="00DD50AB" w:rsidP="00A9500D">
      <w:pPr>
        <w:spacing w:after="200" w:line="276" w:lineRule="auto"/>
        <w:ind w:left="720"/>
        <w:contextualSpacing/>
        <w:jc w:val="both"/>
        <w:rPr>
          <w:rFonts w:ascii="Tahoma" w:eastAsia="Calibri" w:hAnsi="Tahoma" w:cs="Tahoma"/>
          <w:sz w:val="20"/>
          <w:szCs w:val="20"/>
          <w:lang w:eastAsia="en-US"/>
        </w:rPr>
      </w:pPr>
    </w:p>
    <w:p w:rsidR="00A9500D" w:rsidRPr="00A9500D" w:rsidRDefault="00A9500D" w:rsidP="003C21A1">
      <w:pPr>
        <w:numPr>
          <w:ilvl w:val="0"/>
          <w:numId w:val="66"/>
        </w:numPr>
        <w:spacing w:line="276" w:lineRule="auto"/>
        <w:contextualSpacing/>
        <w:jc w:val="both"/>
        <w:rPr>
          <w:rFonts w:ascii="Tahoma" w:eastAsia="Calibri" w:hAnsi="Tahoma" w:cs="Tahoma"/>
          <w:sz w:val="20"/>
          <w:szCs w:val="20"/>
          <w:u w:val="single"/>
          <w:lang w:eastAsia="en-US"/>
        </w:rPr>
      </w:pPr>
      <w:proofErr w:type="spellStart"/>
      <w:r w:rsidRPr="00A9500D">
        <w:rPr>
          <w:rFonts w:ascii="Tahoma" w:eastAsia="Calibri" w:hAnsi="Tahoma" w:cs="Tahoma"/>
          <w:sz w:val="20"/>
          <w:szCs w:val="20"/>
          <w:u w:val="single"/>
          <w:lang w:eastAsia="en-US"/>
        </w:rPr>
        <w:t>Sokreatorja</w:t>
      </w:r>
      <w:proofErr w:type="spellEnd"/>
      <w:r w:rsidRPr="00A9500D">
        <w:rPr>
          <w:rFonts w:ascii="Tahoma" w:eastAsia="Calibri" w:hAnsi="Tahoma" w:cs="Tahoma"/>
          <w:sz w:val="20"/>
          <w:szCs w:val="20"/>
          <w:u w:val="single"/>
          <w:lang w:eastAsia="en-US"/>
        </w:rPr>
        <w:t xml:space="preserve"> start up ekosistema v Sloveniji za doseganje globalnega uspeha zagonskih in hitrorastočih podjetij</w:t>
      </w:r>
    </w:p>
    <w:p w:rsidR="00A9500D" w:rsidRPr="00A9500D" w:rsidRDefault="00A9500D" w:rsidP="00A9500D">
      <w:pPr>
        <w:jc w:val="both"/>
        <w:rPr>
          <w:rFonts w:ascii="Tahoma" w:hAnsi="Tahoma" w:cs="Tahoma"/>
          <w:sz w:val="20"/>
          <w:szCs w:val="20"/>
        </w:rPr>
      </w:pPr>
    </w:p>
    <w:p w:rsidR="00A9500D" w:rsidRPr="00A9500D" w:rsidRDefault="00A9500D" w:rsidP="00A9500D">
      <w:pPr>
        <w:spacing w:line="276" w:lineRule="auto"/>
        <w:ind w:left="708"/>
        <w:jc w:val="both"/>
        <w:rPr>
          <w:rFonts w:ascii="Tahoma" w:hAnsi="Tahoma" w:cs="Tahoma"/>
          <w:sz w:val="20"/>
          <w:szCs w:val="20"/>
        </w:rPr>
      </w:pPr>
      <w:r w:rsidRPr="00A9500D">
        <w:rPr>
          <w:rFonts w:ascii="Tahoma" w:hAnsi="Tahoma" w:cs="Tahoma"/>
          <w:sz w:val="20"/>
          <w:szCs w:val="20"/>
        </w:rPr>
        <w:t xml:space="preserve">Mladim inovativnim podjetjem </w:t>
      </w:r>
      <w:r>
        <w:rPr>
          <w:rFonts w:ascii="Tahoma" w:hAnsi="Tahoma" w:cs="Tahoma"/>
          <w:sz w:val="20"/>
          <w:szCs w:val="20"/>
        </w:rPr>
        <w:t>je</w:t>
      </w:r>
      <w:r w:rsidRPr="00A9500D">
        <w:rPr>
          <w:rFonts w:ascii="Tahoma" w:hAnsi="Tahoma" w:cs="Tahoma"/>
          <w:sz w:val="20"/>
          <w:szCs w:val="20"/>
        </w:rPr>
        <w:t xml:space="preserve"> v sodelovanju z ministrstvom, pristojnim za gospodarstvo omogočen dostop do zagonskih spodbud v obliki nepovratnih sredstev. </w:t>
      </w:r>
    </w:p>
    <w:p w:rsidR="00A9500D" w:rsidRPr="00A9500D" w:rsidRDefault="00A9500D" w:rsidP="00A9500D">
      <w:pPr>
        <w:spacing w:line="276" w:lineRule="auto"/>
        <w:ind w:left="708"/>
        <w:jc w:val="both"/>
        <w:rPr>
          <w:rFonts w:ascii="Tahoma" w:hAnsi="Tahoma" w:cs="Tahoma"/>
          <w:sz w:val="20"/>
          <w:szCs w:val="20"/>
        </w:rPr>
      </w:pPr>
    </w:p>
    <w:p w:rsidR="00A9500D" w:rsidRPr="00A9500D" w:rsidRDefault="00A9500D" w:rsidP="00A9500D">
      <w:pPr>
        <w:spacing w:line="276" w:lineRule="auto"/>
        <w:ind w:left="708"/>
        <w:jc w:val="both"/>
        <w:rPr>
          <w:rFonts w:ascii="Tahoma" w:hAnsi="Tahoma" w:cs="Tahoma"/>
          <w:sz w:val="20"/>
          <w:szCs w:val="20"/>
        </w:rPr>
      </w:pPr>
      <w:r w:rsidRPr="00A9500D">
        <w:rPr>
          <w:rFonts w:ascii="Tahoma" w:hAnsi="Tahoma" w:cs="Tahoma"/>
          <w:sz w:val="20"/>
          <w:szCs w:val="20"/>
        </w:rPr>
        <w:t xml:space="preserve">Skupaj s poglavitnimi partnerji (inkubatorji, tehnološkimi parki, privatnimi investitorji, start up strokovnjaki iz podjetniškega sektorja itd.), je </w:t>
      </w:r>
      <w:r w:rsidR="00DD50AB">
        <w:rPr>
          <w:rFonts w:ascii="Tahoma" w:hAnsi="Tahoma" w:cs="Tahoma"/>
          <w:sz w:val="20"/>
          <w:szCs w:val="20"/>
        </w:rPr>
        <w:t>Sklad soustvaril</w:t>
      </w:r>
      <w:r w:rsidRPr="00A9500D">
        <w:rPr>
          <w:rFonts w:ascii="Tahoma" w:hAnsi="Tahoma" w:cs="Tahoma"/>
          <w:sz w:val="20"/>
          <w:szCs w:val="20"/>
        </w:rPr>
        <w:t xml:space="preserve"> močan in aktiven start up ekosistem, ki omogoča ne samo ugodno finančno podporo za inovativna zagonska in rastoča podjetja, temveč tudi </w:t>
      </w:r>
      <w:proofErr w:type="spellStart"/>
      <w:r w:rsidRPr="00A9500D">
        <w:rPr>
          <w:rFonts w:ascii="Tahoma" w:hAnsi="Tahoma" w:cs="Tahoma"/>
          <w:sz w:val="20"/>
          <w:szCs w:val="20"/>
        </w:rPr>
        <w:t>mentoriranje</w:t>
      </w:r>
      <w:proofErr w:type="spellEnd"/>
      <w:r w:rsidRPr="00A9500D">
        <w:rPr>
          <w:rFonts w:ascii="Tahoma" w:hAnsi="Tahoma" w:cs="Tahoma"/>
          <w:sz w:val="20"/>
          <w:szCs w:val="20"/>
        </w:rPr>
        <w:t xml:space="preserve"> in podjetniško svetovanje. </w:t>
      </w:r>
      <w:proofErr w:type="spellStart"/>
      <w:r w:rsidRPr="00A9500D">
        <w:rPr>
          <w:rFonts w:ascii="Tahoma" w:hAnsi="Tahoma" w:cs="Tahoma"/>
          <w:sz w:val="20"/>
          <w:szCs w:val="20"/>
        </w:rPr>
        <w:t>Mentoriranja</w:t>
      </w:r>
      <w:proofErr w:type="spellEnd"/>
      <w:r w:rsidRPr="00A9500D">
        <w:rPr>
          <w:rFonts w:ascii="Tahoma" w:hAnsi="Tahoma" w:cs="Tahoma"/>
          <w:sz w:val="20"/>
          <w:szCs w:val="20"/>
        </w:rPr>
        <w:t xml:space="preserve"> in podjetniška svetovanja namreč omogočajo boljše rezultate ponujenih finančnih spodbud.</w:t>
      </w:r>
    </w:p>
    <w:p w:rsidR="00A9500D" w:rsidRPr="00A9500D" w:rsidRDefault="00A9500D" w:rsidP="00A9500D">
      <w:pPr>
        <w:ind w:left="708"/>
        <w:jc w:val="both"/>
        <w:rPr>
          <w:rFonts w:ascii="Tahoma" w:hAnsi="Tahoma" w:cs="Tahoma"/>
          <w:sz w:val="20"/>
          <w:szCs w:val="20"/>
        </w:rPr>
      </w:pPr>
    </w:p>
    <w:p w:rsidR="00A9500D" w:rsidRPr="00A9500D" w:rsidRDefault="00A9500D" w:rsidP="003C21A1">
      <w:pPr>
        <w:numPr>
          <w:ilvl w:val="0"/>
          <w:numId w:val="66"/>
        </w:numPr>
        <w:spacing w:line="276" w:lineRule="auto"/>
        <w:contextualSpacing/>
        <w:jc w:val="both"/>
        <w:rPr>
          <w:rFonts w:ascii="Tahoma" w:eastAsia="Calibri" w:hAnsi="Tahoma" w:cs="Tahoma"/>
          <w:sz w:val="20"/>
          <w:szCs w:val="20"/>
          <w:u w:val="single"/>
          <w:lang w:eastAsia="en-US"/>
        </w:rPr>
      </w:pPr>
      <w:r w:rsidRPr="00A9500D">
        <w:rPr>
          <w:rFonts w:ascii="Tahoma" w:eastAsia="Calibri" w:hAnsi="Tahoma" w:cs="Tahoma"/>
          <w:sz w:val="20"/>
          <w:szCs w:val="20"/>
          <w:u w:val="single"/>
          <w:lang w:eastAsia="en-US"/>
        </w:rPr>
        <w:t>Ključnega so-investitorja semenskega in tveganega kapitala kot lastniškega financiranja v Sloveniji</w:t>
      </w:r>
    </w:p>
    <w:p w:rsidR="00A9500D" w:rsidRPr="00A9500D" w:rsidRDefault="00A9500D" w:rsidP="00A9500D">
      <w:pPr>
        <w:jc w:val="both"/>
        <w:rPr>
          <w:rFonts w:ascii="Tahoma" w:hAnsi="Tahoma" w:cs="Tahoma"/>
          <w:sz w:val="20"/>
          <w:szCs w:val="20"/>
        </w:rPr>
      </w:pPr>
    </w:p>
    <w:p w:rsidR="00A9500D" w:rsidRPr="00A9500D" w:rsidRDefault="00A9500D" w:rsidP="00A9500D">
      <w:pPr>
        <w:ind w:left="708"/>
        <w:jc w:val="both"/>
        <w:rPr>
          <w:rFonts w:ascii="Tahoma" w:hAnsi="Tahoma" w:cs="Tahoma"/>
          <w:sz w:val="20"/>
          <w:szCs w:val="20"/>
        </w:rPr>
      </w:pPr>
      <w:r>
        <w:rPr>
          <w:rFonts w:ascii="Tahoma" w:hAnsi="Tahoma" w:cs="Tahoma"/>
          <w:sz w:val="20"/>
          <w:szCs w:val="20"/>
        </w:rPr>
        <w:t xml:space="preserve">Sklad igra pomembno vlogo pri oblikovanju in </w:t>
      </w:r>
      <w:r w:rsidRPr="00A9500D">
        <w:rPr>
          <w:rFonts w:ascii="Tahoma" w:hAnsi="Tahoma" w:cs="Tahoma"/>
          <w:sz w:val="20"/>
          <w:szCs w:val="20"/>
        </w:rPr>
        <w:t>razvoju slovenskega trga semenskega in tveganega kapitala.</w:t>
      </w:r>
    </w:p>
    <w:p w:rsidR="00A9500D" w:rsidRPr="00A9500D" w:rsidRDefault="00A9500D" w:rsidP="00A9500D">
      <w:pPr>
        <w:ind w:left="708"/>
        <w:jc w:val="both"/>
        <w:rPr>
          <w:rFonts w:ascii="Tahoma" w:hAnsi="Tahoma" w:cs="Tahoma"/>
          <w:sz w:val="20"/>
          <w:szCs w:val="20"/>
        </w:rPr>
      </w:pPr>
    </w:p>
    <w:p w:rsidR="00A9500D" w:rsidRPr="00A9500D" w:rsidRDefault="00A9500D" w:rsidP="00A9500D">
      <w:pPr>
        <w:ind w:left="708"/>
        <w:jc w:val="both"/>
        <w:rPr>
          <w:rFonts w:ascii="Tahoma" w:hAnsi="Tahoma" w:cs="Tahoma"/>
          <w:sz w:val="20"/>
          <w:szCs w:val="20"/>
        </w:rPr>
      </w:pPr>
      <w:r w:rsidRPr="00A9500D">
        <w:rPr>
          <w:rFonts w:ascii="Tahoma" w:hAnsi="Tahoma" w:cs="Tahoma"/>
          <w:sz w:val="20"/>
          <w:szCs w:val="20"/>
        </w:rPr>
        <w:t>Preko investicij semenskega in tveganega kapitala se podpira</w:t>
      </w:r>
      <w:r>
        <w:rPr>
          <w:rFonts w:ascii="Tahoma" w:hAnsi="Tahoma" w:cs="Tahoma"/>
          <w:sz w:val="20"/>
          <w:szCs w:val="20"/>
        </w:rPr>
        <w:t>jo</w:t>
      </w:r>
      <w:r w:rsidRPr="00A9500D">
        <w:rPr>
          <w:rFonts w:ascii="Tahoma" w:hAnsi="Tahoma" w:cs="Tahoma"/>
          <w:sz w:val="20"/>
          <w:szCs w:val="20"/>
        </w:rPr>
        <w:t xml:space="preserve"> hitrorastoča inovativna podjetja, katerim </w:t>
      </w:r>
      <w:r>
        <w:rPr>
          <w:rFonts w:ascii="Tahoma" w:hAnsi="Tahoma" w:cs="Tahoma"/>
          <w:sz w:val="20"/>
          <w:szCs w:val="20"/>
        </w:rPr>
        <w:t>je</w:t>
      </w:r>
      <w:r w:rsidRPr="00A9500D">
        <w:rPr>
          <w:rFonts w:ascii="Tahoma" w:hAnsi="Tahoma" w:cs="Tahoma"/>
          <w:sz w:val="20"/>
          <w:szCs w:val="20"/>
        </w:rPr>
        <w:t xml:space="preserve"> omogočen dostop do kapitala preko celotnega življenjskega cikla razvoja podjetja.      </w:t>
      </w:r>
    </w:p>
    <w:p w:rsidR="00A9500D" w:rsidRPr="00A9500D" w:rsidRDefault="00A9500D" w:rsidP="00A9500D">
      <w:pPr>
        <w:ind w:left="708"/>
        <w:jc w:val="both"/>
        <w:rPr>
          <w:rFonts w:ascii="Tahoma" w:hAnsi="Tahoma" w:cs="Tahoma"/>
          <w:sz w:val="20"/>
          <w:szCs w:val="20"/>
        </w:rPr>
      </w:pPr>
      <w:r w:rsidRPr="00A9500D">
        <w:rPr>
          <w:rFonts w:ascii="Tahoma" w:hAnsi="Tahoma" w:cs="Tahoma"/>
          <w:sz w:val="20"/>
          <w:szCs w:val="20"/>
        </w:rPr>
        <w:t xml:space="preserve">                                                           </w:t>
      </w:r>
    </w:p>
    <w:p w:rsidR="00A9500D" w:rsidRPr="00A9500D" w:rsidRDefault="00A9500D" w:rsidP="00A9500D">
      <w:pPr>
        <w:ind w:left="708"/>
        <w:jc w:val="both"/>
        <w:rPr>
          <w:rFonts w:ascii="Tahoma" w:hAnsi="Tahoma" w:cs="Tahoma"/>
          <w:b/>
          <w:sz w:val="20"/>
          <w:szCs w:val="20"/>
        </w:rPr>
      </w:pPr>
      <w:r w:rsidRPr="00A9500D">
        <w:rPr>
          <w:rFonts w:ascii="Tahoma" w:hAnsi="Tahoma" w:cs="Tahoma"/>
          <w:sz w:val="20"/>
          <w:szCs w:val="20"/>
        </w:rPr>
        <w:t xml:space="preserve">Z vložki v obliki semenskega in tveganega kapitala v sodelovanju s poslovnimi angeli, skladi semenskega kapitala in tveganega kapitala, se </w:t>
      </w:r>
      <w:r>
        <w:rPr>
          <w:rFonts w:ascii="Tahoma" w:hAnsi="Tahoma" w:cs="Tahoma"/>
          <w:sz w:val="20"/>
          <w:szCs w:val="20"/>
        </w:rPr>
        <w:t>s</w:t>
      </w:r>
      <w:r w:rsidRPr="00A9500D">
        <w:rPr>
          <w:rFonts w:ascii="Tahoma" w:hAnsi="Tahoma" w:cs="Tahoma"/>
          <w:sz w:val="20"/>
          <w:szCs w:val="20"/>
        </w:rPr>
        <w:t>podbuja</w:t>
      </w:r>
      <w:r>
        <w:rPr>
          <w:rFonts w:ascii="Tahoma" w:hAnsi="Tahoma" w:cs="Tahoma"/>
          <w:sz w:val="20"/>
          <w:szCs w:val="20"/>
        </w:rPr>
        <w:t>jo</w:t>
      </w:r>
      <w:r w:rsidRPr="00A9500D">
        <w:rPr>
          <w:rFonts w:ascii="Tahoma" w:hAnsi="Tahoma" w:cs="Tahoma"/>
          <w:sz w:val="20"/>
          <w:szCs w:val="20"/>
        </w:rPr>
        <w:t xml:space="preserve"> perspektivni </w:t>
      </w:r>
      <w:proofErr w:type="spellStart"/>
      <w:r w:rsidRPr="00A9500D">
        <w:rPr>
          <w:rFonts w:ascii="Tahoma" w:hAnsi="Tahoma" w:cs="Tahoma"/>
          <w:sz w:val="20"/>
          <w:szCs w:val="20"/>
        </w:rPr>
        <w:t>MSPji</w:t>
      </w:r>
      <w:proofErr w:type="spellEnd"/>
      <w:r w:rsidRPr="00A9500D">
        <w:rPr>
          <w:rFonts w:ascii="Tahoma" w:hAnsi="Tahoma" w:cs="Tahoma"/>
          <w:sz w:val="20"/>
          <w:szCs w:val="20"/>
        </w:rPr>
        <w:t xml:space="preserve"> od zgodnjih razvojnih faz, kot je razvoj in prenos intelektualne lastnine v  tehnologijo, do rastočih razvojnih faz, katere spremlja predvsem hitra in globalna rast.</w:t>
      </w:r>
      <w:r w:rsidRPr="00A9500D">
        <w:rPr>
          <w:rFonts w:ascii="Tahoma" w:hAnsi="Tahoma" w:cs="Tahoma"/>
          <w:b/>
          <w:sz w:val="20"/>
          <w:szCs w:val="20"/>
        </w:rPr>
        <w:t xml:space="preserve">   </w:t>
      </w:r>
    </w:p>
    <w:p w:rsidR="00A9500D" w:rsidRPr="00A9500D" w:rsidRDefault="00A9500D" w:rsidP="00A9500D">
      <w:pPr>
        <w:ind w:left="708"/>
        <w:jc w:val="both"/>
        <w:rPr>
          <w:rFonts w:ascii="Tahoma" w:hAnsi="Tahoma" w:cs="Tahoma"/>
          <w:sz w:val="20"/>
          <w:szCs w:val="20"/>
        </w:rPr>
      </w:pPr>
    </w:p>
    <w:p w:rsidR="00A9500D" w:rsidRPr="00A9500D" w:rsidRDefault="00A9500D" w:rsidP="003C21A1">
      <w:pPr>
        <w:numPr>
          <w:ilvl w:val="0"/>
          <w:numId w:val="66"/>
        </w:numPr>
        <w:spacing w:line="276" w:lineRule="auto"/>
        <w:contextualSpacing/>
        <w:jc w:val="both"/>
        <w:rPr>
          <w:rFonts w:ascii="Tahoma" w:eastAsia="Calibri" w:hAnsi="Tahoma" w:cs="Tahoma"/>
          <w:sz w:val="20"/>
          <w:szCs w:val="20"/>
          <w:u w:val="single"/>
          <w:lang w:eastAsia="en-US"/>
        </w:rPr>
      </w:pPr>
      <w:proofErr w:type="spellStart"/>
      <w:r w:rsidRPr="00A9500D">
        <w:rPr>
          <w:rFonts w:ascii="Tahoma" w:eastAsia="Calibri" w:hAnsi="Tahoma" w:cs="Tahoma"/>
          <w:sz w:val="20"/>
          <w:szCs w:val="20"/>
          <w:u w:val="single"/>
          <w:lang w:eastAsia="en-US"/>
        </w:rPr>
        <w:t>Sokreatorja</w:t>
      </w:r>
      <w:proofErr w:type="spellEnd"/>
      <w:r w:rsidRPr="00A9500D">
        <w:rPr>
          <w:rFonts w:ascii="Tahoma" w:eastAsia="Calibri" w:hAnsi="Tahoma" w:cs="Tahoma"/>
          <w:sz w:val="20"/>
          <w:szCs w:val="20"/>
          <w:u w:val="single"/>
          <w:lang w:eastAsia="en-US"/>
        </w:rPr>
        <w:t xml:space="preserve"> podpornega okolja za podjetniški sektor v Sloveniji</w:t>
      </w:r>
    </w:p>
    <w:p w:rsidR="00A9500D" w:rsidRPr="00A9500D" w:rsidRDefault="00A9500D" w:rsidP="00A9500D">
      <w:pPr>
        <w:spacing w:after="200" w:line="276" w:lineRule="auto"/>
        <w:ind w:left="720"/>
        <w:contextualSpacing/>
        <w:jc w:val="both"/>
        <w:rPr>
          <w:rFonts w:ascii="Tahoma" w:eastAsia="Calibri" w:hAnsi="Tahoma" w:cs="Tahoma"/>
          <w:sz w:val="20"/>
          <w:szCs w:val="20"/>
          <w:lang w:eastAsia="en-US"/>
        </w:rPr>
      </w:pPr>
    </w:p>
    <w:p w:rsidR="00A9500D" w:rsidRPr="00A9500D" w:rsidRDefault="00A9500D" w:rsidP="00A9500D">
      <w:pPr>
        <w:spacing w:after="200" w:line="276" w:lineRule="auto"/>
        <w:ind w:left="720"/>
        <w:contextualSpacing/>
        <w:jc w:val="both"/>
        <w:rPr>
          <w:rFonts w:ascii="Tahoma" w:eastAsia="Calibri" w:hAnsi="Tahoma" w:cs="Tahoma"/>
          <w:sz w:val="20"/>
          <w:szCs w:val="20"/>
          <w:lang w:eastAsia="en-US"/>
        </w:rPr>
      </w:pPr>
      <w:r w:rsidRPr="00A9500D">
        <w:rPr>
          <w:rFonts w:ascii="Tahoma" w:eastAsia="Calibri" w:hAnsi="Tahoma" w:cs="Tahoma"/>
          <w:sz w:val="20"/>
          <w:szCs w:val="20"/>
          <w:lang w:eastAsia="en-US"/>
        </w:rPr>
        <w:t>Sklad predstavlja močan element podporne mreže za 3S (</w:t>
      </w:r>
      <w:proofErr w:type="spellStart"/>
      <w:r w:rsidRPr="00A9500D">
        <w:rPr>
          <w:rFonts w:ascii="Tahoma" w:eastAsia="Calibri" w:hAnsi="Tahoma" w:cs="Tahoma"/>
          <w:sz w:val="20"/>
          <w:szCs w:val="20"/>
          <w:lang w:eastAsia="en-US"/>
        </w:rPr>
        <w:t>SMEs</w:t>
      </w:r>
      <w:proofErr w:type="spellEnd"/>
      <w:r w:rsidRPr="00A9500D">
        <w:rPr>
          <w:rFonts w:ascii="Tahoma" w:eastAsia="Calibri" w:hAnsi="Tahoma" w:cs="Tahoma"/>
          <w:sz w:val="20"/>
          <w:szCs w:val="20"/>
          <w:lang w:eastAsia="en-US"/>
        </w:rPr>
        <w:t xml:space="preserve">, start </w:t>
      </w:r>
      <w:proofErr w:type="spellStart"/>
      <w:r w:rsidRPr="00A9500D">
        <w:rPr>
          <w:rFonts w:ascii="Tahoma" w:eastAsia="Calibri" w:hAnsi="Tahoma" w:cs="Tahoma"/>
          <w:sz w:val="20"/>
          <w:szCs w:val="20"/>
          <w:lang w:eastAsia="en-US"/>
        </w:rPr>
        <w:t>ups</w:t>
      </w:r>
      <w:proofErr w:type="spellEnd"/>
      <w:r w:rsidRPr="00A9500D">
        <w:rPr>
          <w:rFonts w:ascii="Tahoma" w:eastAsia="Calibri" w:hAnsi="Tahoma" w:cs="Tahoma"/>
          <w:sz w:val="20"/>
          <w:szCs w:val="20"/>
          <w:lang w:eastAsia="en-US"/>
        </w:rPr>
        <w:t xml:space="preserve">, scale </w:t>
      </w:r>
      <w:proofErr w:type="spellStart"/>
      <w:r w:rsidRPr="00A9500D">
        <w:rPr>
          <w:rFonts w:ascii="Tahoma" w:eastAsia="Calibri" w:hAnsi="Tahoma" w:cs="Tahoma"/>
          <w:sz w:val="20"/>
          <w:szCs w:val="20"/>
          <w:lang w:eastAsia="en-US"/>
        </w:rPr>
        <w:t>ups</w:t>
      </w:r>
      <w:proofErr w:type="spellEnd"/>
      <w:r w:rsidRPr="00A9500D">
        <w:rPr>
          <w:rFonts w:ascii="Tahoma" w:eastAsia="Calibri" w:hAnsi="Tahoma" w:cs="Tahoma"/>
          <w:sz w:val="20"/>
          <w:szCs w:val="20"/>
          <w:lang w:eastAsia="en-US"/>
        </w:rPr>
        <w:t xml:space="preserve"> – </w:t>
      </w:r>
      <w:proofErr w:type="spellStart"/>
      <w:r w:rsidRPr="00A9500D">
        <w:rPr>
          <w:rFonts w:ascii="Tahoma" w:eastAsia="Calibri" w:hAnsi="Tahoma" w:cs="Tahoma"/>
          <w:sz w:val="20"/>
          <w:szCs w:val="20"/>
          <w:lang w:eastAsia="en-US"/>
        </w:rPr>
        <w:t>MSPji</w:t>
      </w:r>
      <w:proofErr w:type="spellEnd"/>
      <w:r w:rsidRPr="00A9500D">
        <w:rPr>
          <w:rFonts w:ascii="Tahoma" w:eastAsia="Calibri" w:hAnsi="Tahoma" w:cs="Tahoma"/>
          <w:sz w:val="20"/>
          <w:szCs w:val="20"/>
          <w:lang w:eastAsia="en-US"/>
        </w:rPr>
        <w:t xml:space="preserve">, zagonska podjetja in hitrorastoča podjetja) v Sloveniji, </w:t>
      </w:r>
      <w:r>
        <w:rPr>
          <w:rFonts w:ascii="Tahoma" w:eastAsia="Calibri" w:hAnsi="Tahoma" w:cs="Tahoma"/>
          <w:sz w:val="20"/>
          <w:szCs w:val="20"/>
          <w:lang w:eastAsia="en-US"/>
        </w:rPr>
        <w:t>ter nadaljuje</w:t>
      </w:r>
      <w:r w:rsidRPr="00A9500D">
        <w:rPr>
          <w:rFonts w:ascii="Tahoma" w:eastAsia="Calibri" w:hAnsi="Tahoma" w:cs="Tahoma"/>
          <w:sz w:val="20"/>
          <w:szCs w:val="20"/>
          <w:lang w:eastAsia="en-US"/>
        </w:rPr>
        <w:t xml:space="preserve"> in nadgraj</w:t>
      </w:r>
      <w:r>
        <w:rPr>
          <w:rFonts w:ascii="Tahoma" w:eastAsia="Calibri" w:hAnsi="Tahoma" w:cs="Tahoma"/>
          <w:sz w:val="20"/>
          <w:szCs w:val="20"/>
          <w:lang w:eastAsia="en-US"/>
        </w:rPr>
        <w:t>uje</w:t>
      </w:r>
      <w:r w:rsidRPr="00A9500D">
        <w:rPr>
          <w:rFonts w:ascii="Tahoma" w:eastAsia="Calibri" w:hAnsi="Tahoma" w:cs="Tahoma"/>
          <w:sz w:val="20"/>
          <w:szCs w:val="20"/>
          <w:lang w:eastAsia="en-US"/>
        </w:rPr>
        <w:t xml:space="preserve"> uspešna partnerstva/povezave z ostalimi partnerji, kot so odločevalci oz. oblikovalci politike, finančni partnerji, podporne in storitvene organizacije ter raziskovalne in izobraževalne organizacije.</w:t>
      </w:r>
    </w:p>
    <w:p w:rsidR="00A9500D" w:rsidRPr="00A9500D" w:rsidRDefault="00A9500D" w:rsidP="00A9500D">
      <w:pPr>
        <w:spacing w:after="200" w:line="276" w:lineRule="auto"/>
        <w:ind w:left="720"/>
        <w:contextualSpacing/>
        <w:jc w:val="both"/>
        <w:rPr>
          <w:rFonts w:ascii="Tahoma" w:eastAsia="Calibri" w:hAnsi="Tahoma" w:cs="Tahoma"/>
          <w:sz w:val="20"/>
          <w:szCs w:val="20"/>
          <w:lang w:eastAsia="en-US"/>
        </w:rPr>
      </w:pPr>
    </w:p>
    <w:p w:rsidR="00A9500D" w:rsidRPr="00A9500D" w:rsidRDefault="00A9500D" w:rsidP="003C21A1">
      <w:pPr>
        <w:numPr>
          <w:ilvl w:val="0"/>
          <w:numId w:val="66"/>
        </w:numPr>
        <w:spacing w:after="200" w:line="276" w:lineRule="auto"/>
        <w:contextualSpacing/>
        <w:rPr>
          <w:rFonts w:ascii="Tahoma" w:eastAsia="Calibri" w:hAnsi="Tahoma" w:cs="Tahoma"/>
          <w:sz w:val="20"/>
          <w:szCs w:val="20"/>
          <w:u w:val="single"/>
          <w:lang w:eastAsia="en-US"/>
        </w:rPr>
      </w:pPr>
      <w:r w:rsidRPr="00A9500D">
        <w:rPr>
          <w:rFonts w:ascii="Tahoma" w:eastAsia="Calibri" w:hAnsi="Tahoma" w:cs="Tahoma"/>
          <w:sz w:val="20"/>
          <w:szCs w:val="20"/>
          <w:u w:val="single"/>
          <w:lang w:eastAsia="en-US"/>
        </w:rPr>
        <w:t>Povezovalca podjetniških mrež v mednarodnem okolju</w:t>
      </w:r>
    </w:p>
    <w:p w:rsidR="00A9500D" w:rsidRPr="00A9500D" w:rsidRDefault="00A9500D" w:rsidP="00A9500D">
      <w:pPr>
        <w:spacing w:after="200" w:line="276" w:lineRule="auto"/>
        <w:ind w:left="720"/>
        <w:contextualSpacing/>
        <w:jc w:val="both"/>
        <w:rPr>
          <w:rFonts w:ascii="Tahoma" w:eastAsia="Calibri" w:hAnsi="Tahoma" w:cs="Tahoma"/>
          <w:sz w:val="20"/>
          <w:szCs w:val="20"/>
          <w:lang w:eastAsia="en-US"/>
        </w:rPr>
      </w:pPr>
    </w:p>
    <w:p w:rsidR="00A9500D" w:rsidRPr="00A9500D" w:rsidRDefault="00A9500D" w:rsidP="00A9500D">
      <w:pPr>
        <w:spacing w:after="200" w:line="276" w:lineRule="auto"/>
        <w:ind w:left="720"/>
        <w:contextualSpacing/>
        <w:jc w:val="both"/>
        <w:rPr>
          <w:rFonts w:ascii="Tahoma" w:eastAsia="Calibri" w:hAnsi="Tahoma" w:cs="Tahoma"/>
          <w:sz w:val="20"/>
          <w:szCs w:val="20"/>
          <w:lang w:eastAsia="en-US"/>
        </w:rPr>
      </w:pPr>
      <w:r w:rsidRPr="00A9500D">
        <w:rPr>
          <w:rFonts w:ascii="Tahoma" w:eastAsia="Calibri" w:hAnsi="Tahoma" w:cs="Tahoma"/>
          <w:sz w:val="20"/>
          <w:szCs w:val="20"/>
          <w:lang w:eastAsia="en-US"/>
        </w:rPr>
        <w:t>Skla</w:t>
      </w:r>
      <w:r w:rsidR="0000211E">
        <w:rPr>
          <w:rFonts w:ascii="Tahoma" w:eastAsia="Calibri" w:hAnsi="Tahoma" w:cs="Tahoma"/>
          <w:sz w:val="20"/>
          <w:szCs w:val="20"/>
          <w:lang w:eastAsia="en-US"/>
        </w:rPr>
        <w:t>d širi</w:t>
      </w:r>
      <w:r w:rsidRPr="00A9500D">
        <w:rPr>
          <w:rFonts w:ascii="Tahoma" w:eastAsia="Calibri" w:hAnsi="Tahoma" w:cs="Tahoma"/>
          <w:sz w:val="20"/>
          <w:szCs w:val="20"/>
          <w:lang w:eastAsia="en-US"/>
        </w:rPr>
        <w:t xml:space="preserve"> regionalno razvojne aktivnosti, na osnovi izkušenj, pridobljenih pri upravljanju finančnih instrumentov, ki so bili sofinancirani iz Strukturnih skladov ali upravljavci Sklada skladov in preko strateških partnerstev, pridobljenih v programskem obdobju 2007-2013.</w:t>
      </w:r>
    </w:p>
    <w:p w:rsidR="00A9500D" w:rsidRPr="00A9500D" w:rsidRDefault="00A9500D" w:rsidP="00A9500D">
      <w:pPr>
        <w:spacing w:after="200" w:line="276" w:lineRule="auto"/>
        <w:ind w:left="720"/>
        <w:contextualSpacing/>
        <w:jc w:val="both"/>
        <w:rPr>
          <w:rFonts w:ascii="Tahoma" w:eastAsia="Calibri" w:hAnsi="Tahoma" w:cs="Tahoma"/>
          <w:sz w:val="20"/>
          <w:szCs w:val="20"/>
          <w:lang w:eastAsia="en-US"/>
        </w:rPr>
      </w:pPr>
    </w:p>
    <w:p w:rsidR="00A9500D" w:rsidRDefault="00A9500D" w:rsidP="00A9500D">
      <w:pPr>
        <w:spacing w:after="200" w:line="276" w:lineRule="auto"/>
        <w:ind w:left="720"/>
        <w:contextualSpacing/>
        <w:jc w:val="both"/>
        <w:rPr>
          <w:rFonts w:ascii="Tahoma" w:eastAsia="Calibri" w:hAnsi="Tahoma" w:cs="Tahoma"/>
          <w:sz w:val="20"/>
          <w:szCs w:val="20"/>
          <w:lang w:eastAsia="en-US"/>
        </w:rPr>
      </w:pPr>
      <w:r w:rsidRPr="00A9500D">
        <w:rPr>
          <w:rFonts w:ascii="Tahoma" w:eastAsia="Calibri" w:hAnsi="Tahoma" w:cs="Tahoma"/>
          <w:sz w:val="20"/>
          <w:szCs w:val="20"/>
          <w:lang w:eastAsia="en-US"/>
        </w:rPr>
        <w:t xml:space="preserve">Sklad </w:t>
      </w:r>
      <w:r w:rsidR="0000211E">
        <w:rPr>
          <w:rFonts w:ascii="Tahoma" w:eastAsia="Calibri" w:hAnsi="Tahoma" w:cs="Tahoma"/>
          <w:sz w:val="20"/>
          <w:szCs w:val="20"/>
          <w:lang w:eastAsia="en-US"/>
        </w:rPr>
        <w:t>se</w:t>
      </w:r>
      <w:r w:rsidRPr="00A9500D">
        <w:rPr>
          <w:rFonts w:ascii="Tahoma" w:eastAsia="Calibri" w:hAnsi="Tahoma" w:cs="Tahoma"/>
          <w:sz w:val="20"/>
          <w:szCs w:val="20"/>
          <w:lang w:eastAsia="en-US"/>
        </w:rPr>
        <w:t xml:space="preserve"> prav tako intenzivno povez</w:t>
      </w:r>
      <w:r w:rsidR="0000211E">
        <w:rPr>
          <w:rFonts w:ascii="Tahoma" w:eastAsia="Calibri" w:hAnsi="Tahoma" w:cs="Tahoma"/>
          <w:sz w:val="20"/>
          <w:szCs w:val="20"/>
          <w:lang w:eastAsia="en-US"/>
        </w:rPr>
        <w:t>uje</w:t>
      </w:r>
      <w:r w:rsidRPr="00A9500D">
        <w:rPr>
          <w:rFonts w:ascii="Tahoma" w:eastAsia="Calibri" w:hAnsi="Tahoma" w:cs="Tahoma"/>
          <w:sz w:val="20"/>
          <w:szCs w:val="20"/>
          <w:lang w:eastAsia="en-US"/>
        </w:rPr>
        <w:t xml:space="preserve"> z drugimi nacionalnimi promocijskimi institucijami v državah članicah EU ali drugih evropskih regijah</w:t>
      </w:r>
      <w:r w:rsidR="00B37C6A">
        <w:rPr>
          <w:rFonts w:ascii="Tahoma" w:eastAsia="Calibri" w:hAnsi="Tahoma" w:cs="Tahoma"/>
          <w:sz w:val="20"/>
          <w:szCs w:val="20"/>
          <w:lang w:eastAsia="en-US"/>
        </w:rPr>
        <w:t>, ter širše</w:t>
      </w:r>
      <w:r w:rsidRPr="00A9500D">
        <w:rPr>
          <w:rFonts w:ascii="Tahoma" w:eastAsia="Calibri" w:hAnsi="Tahoma" w:cs="Tahoma"/>
          <w:sz w:val="20"/>
          <w:szCs w:val="20"/>
          <w:lang w:eastAsia="en-US"/>
        </w:rPr>
        <w:t>, s pomočjo katerih lahko skupaj razvija in implementira učinkovite rešitve na področju financiranja evropskih MSP-jev. Sklad soustvarja »3S« podporno mrežo, skupaj s podobnimi podpornimi institucijami v specifičnih regijah (Balkan, CEE regija</w:t>
      </w:r>
      <w:r w:rsidR="00B37C6A">
        <w:rPr>
          <w:rFonts w:ascii="Tahoma" w:eastAsia="Calibri" w:hAnsi="Tahoma" w:cs="Tahoma"/>
          <w:sz w:val="20"/>
          <w:szCs w:val="20"/>
          <w:lang w:eastAsia="en-US"/>
        </w:rPr>
        <w:t xml:space="preserve"> in širše</w:t>
      </w:r>
      <w:r w:rsidRPr="00A9500D">
        <w:rPr>
          <w:rFonts w:ascii="Tahoma" w:eastAsia="Calibri" w:hAnsi="Tahoma" w:cs="Tahoma"/>
          <w:sz w:val="20"/>
          <w:szCs w:val="20"/>
          <w:lang w:eastAsia="en-US"/>
        </w:rPr>
        <w:t>), obenem pa na ta način olajša mednarodno sodelovanje in mreženje med 3S in povezanimi regijami.</w:t>
      </w:r>
    </w:p>
    <w:p w:rsidR="00627EBD" w:rsidRDefault="00627EBD" w:rsidP="00A9500D">
      <w:pPr>
        <w:spacing w:after="200" w:line="276" w:lineRule="auto"/>
        <w:ind w:left="720"/>
        <w:contextualSpacing/>
        <w:jc w:val="both"/>
        <w:rPr>
          <w:rFonts w:ascii="Tahoma" w:eastAsia="Calibri" w:hAnsi="Tahoma" w:cs="Tahoma"/>
          <w:sz w:val="20"/>
          <w:szCs w:val="20"/>
          <w:lang w:eastAsia="en-US"/>
        </w:rPr>
      </w:pPr>
    </w:p>
    <w:p w:rsidR="00627EBD" w:rsidRPr="00A9500D" w:rsidRDefault="00627EBD" w:rsidP="00A9500D">
      <w:pPr>
        <w:spacing w:after="200" w:line="276" w:lineRule="auto"/>
        <w:ind w:left="720"/>
        <w:contextualSpacing/>
        <w:jc w:val="both"/>
        <w:rPr>
          <w:rFonts w:ascii="Tahoma" w:eastAsia="Calibri" w:hAnsi="Tahoma" w:cs="Tahoma"/>
          <w:sz w:val="20"/>
          <w:szCs w:val="20"/>
          <w:lang w:eastAsia="en-US"/>
        </w:rPr>
      </w:pPr>
    </w:p>
    <w:p w:rsidR="0000211E" w:rsidRPr="0000211E" w:rsidRDefault="0000211E" w:rsidP="003C21A1">
      <w:pPr>
        <w:pStyle w:val="Naslov2"/>
        <w:numPr>
          <w:ilvl w:val="1"/>
          <w:numId w:val="51"/>
        </w:numPr>
        <w:rPr>
          <w:rFonts w:ascii="Tahoma" w:hAnsi="Tahoma" w:cs="Tahoma"/>
          <w:color w:val="auto"/>
          <w:sz w:val="24"/>
          <w:szCs w:val="24"/>
        </w:rPr>
      </w:pPr>
      <w:bookmarkStart w:id="8" w:name="_Toc527629336"/>
      <w:r w:rsidRPr="0000211E">
        <w:rPr>
          <w:rFonts w:ascii="Tahoma" w:hAnsi="Tahoma" w:cs="Tahoma"/>
          <w:color w:val="auto"/>
          <w:sz w:val="24"/>
          <w:szCs w:val="24"/>
        </w:rPr>
        <w:t>Poslanstvo Sklada</w:t>
      </w:r>
      <w:bookmarkEnd w:id="8"/>
      <w:r w:rsidRPr="0000211E">
        <w:rPr>
          <w:rFonts w:ascii="Tahoma" w:hAnsi="Tahoma" w:cs="Tahoma"/>
          <w:color w:val="auto"/>
          <w:sz w:val="24"/>
          <w:szCs w:val="24"/>
        </w:rPr>
        <w:t xml:space="preserve"> </w:t>
      </w:r>
    </w:p>
    <w:p w:rsidR="0000211E" w:rsidRPr="0000211E" w:rsidRDefault="0000211E" w:rsidP="0000211E"/>
    <w:p w:rsidR="0000211E" w:rsidRPr="0000211E" w:rsidRDefault="0000211E" w:rsidP="0000211E">
      <w:pPr>
        <w:spacing w:line="276" w:lineRule="auto"/>
        <w:jc w:val="both"/>
        <w:rPr>
          <w:rFonts w:ascii="Tahoma" w:hAnsi="Tahoma" w:cs="Tahoma"/>
          <w:sz w:val="20"/>
          <w:szCs w:val="20"/>
        </w:rPr>
      </w:pPr>
      <w:r>
        <w:rPr>
          <w:rFonts w:ascii="Tahoma" w:hAnsi="Tahoma" w:cs="Tahoma"/>
          <w:sz w:val="20"/>
          <w:szCs w:val="20"/>
        </w:rPr>
        <w:t xml:space="preserve">Poslanstvo </w:t>
      </w:r>
      <w:r w:rsidRPr="0000211E">
        <w:rPr>
          <w:rFonts w:ascii="Tahoma" w:hAnsi="Tahoma" w:cs="Tahoma"/>
          <w:sz w:val="20"/>
          <w:szCs w:val="20"/>
        </w:rPr>
        <w:t>Sklad</w:t>
      </w:r>
      <w:r>
        <w:rPr>
          <w:rFonts w:ascii="Tahoma" w:hAnsi="Tahoma" w:cs="Tahoma"/>
          <w:sz w:val="20"/>
          <w:szCs w:val="20"/>
        </w:rPr>
        <w:t>a</w:t>
      </w:r>
      <w:r w:rsidRPr="0000211E">
        <w:rPr>
          <w:rFonts w:ascii="Tahoma" w:hAnsi="Tahoma" w:cs="Tahoma"/>
          <w:sz w:val="20"/>
          <w:szCs w:val="20"/>
        </w:rPr>
        <w:t xml:space="preserve"> je spodbujanje slovenskih </w:t>
      </w:r>
      <w:proofErr w:type="spellStart"/>
      <w:r w:rsidRPr="0000211E">
        <w:rPr>
          <w:rFonts w:ascii="Tahoma" w:hAnsi="Tahoma" w:cs="Tahoma"/>
          <w:sz w:val="20"/>
          <w:szCs w:val="20"/>
        </w:rPr>
        <w:t>mikro</w:t>
      </w:r>
      <w:proofErr w:type="spellEnd"/>
      <w:r w:rsidRPr="0000211E">
        <w:rPr>
          <w:rFonts w:ascii="Tahoma" w:hAnsi="Tahoma" w:cs="Tahoma"/>
          <w:sz w:val="20"/>
          <w:szCs w:val="20"/>
        </w:rPr>
        <w:t>, malih  in srednje velikih podjetij ter zagonskih in hitrorastočih podjetij (ang. »3S« – »</w:t>
      </w:r>
      <w:proofErr w:type="spellStart"/>
      <w:r w:rsidRPr="0000211E">
        <w:rPr>
          <w:rFonts w:ascii="Tahoma" w:hAnsi="Tahoma" w:cs="Tahoma"/>
          <w:sz w:val="20"/>
          <w:szCs w:val="20"/>
        </w:rPr>
        <w:t>SMEs</w:t>
      </w:r>
      <w:proofErr w:type="spellEnd"/>
      <w:r w:rsidRPr="0000211E">
        <w:rPr>
          <w:rFonts w:ascii="Tahoma" w:hAnsi="Tahoma" w:cs="Tahoma"/>
          <w:sz w:val="20"/>
          <w:szCs w:val="20"/>
        </w:rPr>
        <w:t xml:space="preserve">, start </w:t>
      </w:r>
      <w:proofErr w:type="spellStart"/>
      <w:r w:rsidRPr="0000211E">
        <w:rPr>
          <w:rFonts w:ascii="Tahoma" w:hAnsi="Tahoma" w:cs="Tahoma"/>
          <w:sz w:val="20"/>
          <w:szCs w:val="20"/>
        </w:rPr>
        <w:t>ups</w:t>
      </w:r>
      <w:proofErr w:type="spellEnd"/>
      <w:r w:rsidRPr="0000211E">
        <w:rPr>
          <w:rFonts w:ascii="Tahoma" w:hAnsi="Tahoma" w:cs="Tahoma"/>
          <w:sz w:val="20"/>
          <w:szCs w:val="20"/>
        </w:rPr>
        <w:t xml:space="preserve">, scale </w:t>
      </w:r>
      <w:proofErr w:type="spellStart"/>
      <w:r w:rsidRPr="0000211E">
        <w:rPr>
          <w:rFonts w:ascii="Tahoma" w:hAnsi="Tahoma" w:cs="Tahoma"/>
          <w:sz w:val="20"/>
          <w:szCs w:val="20"/>
        </w:rPr>
        <w:t>ups</w:t>
      </w:r>
      <w:proofErr w:type="spellEnd"/>
      <w:r w:rsidRPr="0000211E">
        <w:rPr>
          <w:rFonts w:ascii="Tahoma" w:hAnsi="Tahoma" w:cs="Tahoma"/>
          <w:sz w:val="20"/>
          <w:szCs w:val="20"/>
        </w:rPr>
        <w:t>«) z izboljšanjem dostopa do finančnih sredstev preko širokega nabora finančnih produktov.</w:t>
      </w:r>
    </w:p>
    <w:p w:rsidR="0000211E" w:rsidRPr="0000211E" w:rsidRDefault="0000211E" w:rsidP="0000211E">
      <w:pPr>
        <w:spacing w:line="276" w:lineRule="auto"/>
        <w:jc w:val="both"/>
        <w:rPr>
          <w:rFonts w:ascii="Tahoma" w:hAnsi="Tahoma" w:cs="Tahoma"/>
          <w:sz w:val="20"/>
          <w:szCs w:val="20"/>
        </w:rPr>
      </w:pPr>
    </w:p>
    <w:p w:rsidR="0000211E" w:rsidRPr="0000211E" w:rsidRDefault="00663575" w:rsidP="0000211E">
      <w:pPr>
        <w:spacing w:line="276" w:lineRule="auto"/>
        <w:jc w:val="both"/>
        <w:rPr>
          <w:rFonts w:ascii="Tahoma" w:hAnsi="Tahoma" w:cs="Tahoma"/>
          <w:sz w:val="20"/>
          <w:szCs w:val="20"/>
        </w:rPr>
      </w:pPr>
      <w:r>
        <w:rPr>
          <w:rFonts w:ascii="Tahoma" w:hAnsi="Tahoma" w:cs="Tahoma"/>
          <w:sz w:val="20"/>
          <w:szCs w:val="20"/>
        </w:rPr>
        <w:t>K</w:t>
      </w:r>
      <w:r w:rsidR="0000211E" w:rsidRPr="0000211E">
        <w:rPr>
          <w:rFonts w:ascii="Tahoma" w:hAnsi="Tahoma" w:cs="Tahoma"/>
          <w:sz w:val="20"/>
          <w:szCs w:val="20"/>
        </w:rPr>
        <w:t>ljučni elementi</w:t>
      </w:r>
      <w:r>
        <w:rPr>
          <w:rFonts w:ascii="Tahoma" w:hAnsi="Tahoma" w:cs="Tahoma"/>
          <w:sz w:val="20"/>
          <w:szCs w:val="20"/>
        </w:rPr>
        <w:t xml:space="preserve"> poslanstva</w:t>
      </w:r>
      <w:r w:rsidR="0000211E" w:rsidRPr="0000211E">
        <w:rPr>
          <w:rFonts w:ascii="Tahoma" w:hAnsi="Tahoma" w:cs="Tahoma"/>
          <w:sz w:val="20"/>
          <w:szCs w:val="20"/>
        </w:rPr>
        <w:t>:</w:t>
      </w:r>
    </w:p>
    <w:p w:rsidR="0000211E" w:rsidRPr="0000211E" w:rsidRDefault="0000211E" w:rsidP="003C21A1">
      <w:pPr>
        <w:numPr>
          <w:ilvl w:val="0"/>
          <w:numId w:val="67"/>
        </w:numPr>
        <w:spacing w:line="276" w:lineRule="auto"/>
        <w:contextualSpacing/>
        <w:jc w:val="both"/>
        <w:rPr>
          <w:rFonts w:ascii="Tahoma" w:eastAsia="Calibri" w:hAnsi="Tahoma" w:cs="Tahoma"/>
          <w:sz w:val="20"/>
          <w:szCs w:val="20"/>
          <w:lang w:eastAsia="en-US"/>
        </w:rPr>
      </w:pPr>
      <w:r w:rsidRPr="0000211E">
        <w:rPr>
          <w:rFonts w:ascii="Tahoma" w:eastAsia="Calibri" w:hAnsi="Tahoma" w:cs="Tahoma"/>
          <w:sz w:val="20"/>
          <w:szCs w:val="20"/>
          <w:lang w:eastAsia="en-US"/>
        </w:rPr>
        <w:t>Razvoj, promocija in izvajanje dolžniških in lastniških finančnih instrumentov, ki so prilagojeni posameznim razvojnim fazam podjetja</w:t>
      </w:r>
    </w:p>
    <w:p w:rsidR="0000211E" w:rsidRPr="0000211E" w:rsidRDefault="0000211E" w:rsidP="0000211E">
      <w:pPr>
        <w:spacing w:line="276" w:lineRule="auto"/>
        <w:ind w:left="824"/>
        <w:contextualSpacing/>
        <w:jc w:val="both"/>
        <w:rPr>
          <w:rFonts w:ascii="Tahoma" w:hAnsi="Tahoma" w:cs="Tahoma"/>
          <w:i/>
          <w:sz w:val="20"/>
          <w:szCs w:val="20"/>
        </w:rPr>
      </w:pPr>
      <w:r w:rsidRPr="0000211E">
        <w:rPr>
          <w:rFonts w:ascii="Tahoma" w:hAnsi="Tahoma" w:cs="Tahoma"/>
          <w:i/>
          <w:sz w:val="20"/>
          <w:szCs w:val="20"/>
        </w:rPr>
        <w:t>Z oblikovanjem inovativnih finančnih produktov, ki so namenjeni MSP-jem neposredno ali preko sodelujočih finančnih partnerjev (banke, poslovni angeli, zasebni investitorji semenskega kapitala in tveganega kapitala itd.), Sklad zagotavlja primerne in sodobne rešitve za obstoječe in prihodnje potrebe trga. S  ponudbo obsežne linije ugodnih finančnih produktov za MSP-je se dopolnj</w:t>
      </w:r>
      <w:r w:rsidR="003D7301">
        <w:rPr>
          <w:rFonts w:ascii="Tahoma" w:hAnsi="Tahoma" w:cs="Tahoma"/>
          <w:i/>
          <w:sz w:val="20"/>
          <w:szCs w:val="20"/>
        </w:rPr>
        <w:t>uje</w:t>
      </w:r>
      <w:r w:rsidRPr="0000211E">
        <w:rPr>
          <w:rFonts w:ascii="Tahoma" w:hAnsi="Tahoma" w:cs="Tahoma"/>
          <w:i/>
          <w:sz w:val="20"/>
          <w:szCs w:val="20"/>
        </w:rPr>
        <w:t xml:space="preserve"> produkte, ki jih ponujajo druge nacionalne ali mednarodne podporne institucije v Sloveniji.</w:t>
      </w:r>
    </w:p>
    <w:p w:rsidR="0000211E" w:rsidRPr="0000211E" w:rsidRDefault="0000211E" w:rsidP="0000211E">
      <w:pPr>
        <w:spacing w:line="276" w:lineRule="auto"/>
        <w:ind w:left="824"/>
        <w:contextualSpacing/>
        <w:jc w:val="both"/>
        <w:rPr>
          <w:rFonts w:ascii="Tahoma" w:eastAsia="Calibri" w:hAnsi="Tahoma" w:cs="Tahoma"/>
          <w:sz w:val="20"/>
          <w:szCs w:val="20"/>
          <w:lang w:eastAsia="en-US"/>
        </w:rPr>
      </w:pPr>
    </w:p>
    <w:p w:rsidR="0000211E" w:rsidRPr="0000211E" w:rsidRDefault="0000211E" w:rsidP="003C21A1">
      <w:pPr>
        <w:numPr>
          <w:ilvl w:val="0"/>
          <w:numId w:val="67"/>
        </w:numPr>
        <w:spacing w:line="276" w:lineRule="auto"/>
        <w:contextualSpacing/>
        <w:jc w:val="both"/>
        <w:rPr>
          <w:rFonts w:ascii="Tahoma" w:eastAsia="Calibri" w:hAnsi="Tahoma" w:cs="Tahoma"/>
          <w:sz w:val="20"/>
          <w:szCs w:val="20"/>
          <w:lang w:eastAsia="en-US"/>
        </w:rPr>
      </w:pPr>
      <w:r w:rsidRPr="0000211E">
        <w:rPr>
          <w:rFonts w:ascii="Tahoma" w:eastAsia="Calibri" w:hAnsi="Tahoma" w:cs="Tahoma"/>
          <w:sz w:val="20"/>
          <w:szCs w:val="20"/>
          <w:lang w:eastAsia="en-US"/>
        </w:rPr>
        <w:t>Zastopanje ciljev Evropske komisije glede podpore podjetništva, rasti, inovacij, raziskav, razvoja in zaposlovanja</w:t>
      </w:r>
      <w:r w:rsidR="0072259D" w:rsidRPr="009F1AE8">
        <w:rPr>
          <w:rFonts w:ascii="Tahoma" w:eastAsia="Calibri" w:hAnsi="Tahoma" w:cs="Tahoma"/>
          <w:sz w:val="20"/>
          <w:szCs w:val="20"/>
          <w:lang w:eastAsia="en-US"/>
        </w:rPr>
        <w:t>, izboljšanju snovne, energetske in emisijske produktivnosti</w:t>
      </w:r>
    </w:p>
    <w:p w:rsidR="0000211E" w:rsidRPr="0000211E" w:rsidRDefault="0000211E" w:rsidP="0000211E">
      <w:pPr>
        <w:spacing w:line="276" w:lineRule="auto"/>
        <w:ind w:left="464"/>
        <w:contextualSpacing/>
        <w:jc w:val="both"/>
        <w:rPr>
          <w:rFonts w:ascii="Tahoma" w:hAnsi="Tahoma" w:cs="Tahoma"/>
          <w:sz w:val="20"/>
          <w:szCs w:val="20"/>
        </w:rPr>
      </w:pPr>
    </w:p>
    <w:p w:rsidR="0000211E" w:rsidRPr="0000211E" w:rsidRDefault="0000211E" w:rsidP="003C21A1">
      <w:pPr>
        <w:numPr>
          <w:ilvl w:val="0"/>
          <w:numId w:val="67"/>
        </w:numPr>
        <w:spacing w:line="276" w:lineRule="auto"/>
        <w:jc w:val="both"/>
        <w:rPr>
          <w:rFonts w:ascii="Tahoma" w:hAnsi="Tahoma" w:cs="Tahoma"/>
          <w:sz w:val="20"/>
          <w:szCs w:val="20"/>
          <w:lang w:eastAsia="en-US"/>
        </w:rPr>
      </w:pPr>
      <w:r w:rsidRPr="0000211E">
        <w:rPr>
          <w:rFonts w:ascii="Tahoma" w:eastAsia="Calibri" w:hAnsi="Tahoma" w:cs="Tahoma"/>
          <w:sz w:val="20"/>
          <w:szCs w:val="20"/>
          <w:lang w:eastAsia="en-US"/>
        </w:rPr>
        <w:t xml:space="preserve">Zapolnjevanje vrzeli na finančnih trgih za MSP-je </w:t>
      </w:r>
    </w:p>
    <w:p w:rsidR="00257E5A" w:rsidRDefault="0000211E" w:rsidP="003D7301">
      <w:pPr>
        <w:spacing w:line="276" w:lineRule="auto"/>
        <w:ind w:left="824"/>
        <w:jc w:val="both"/>
        <w:rPr>
          <w:rFonts w:ascii="Tahoma" w:hAnsi="Tahoma" w:cs="Tahoma"/>
          <w:sz w:val="20"/>
          <w:szCs w:val="20"/>
        </w:rPr>
      </w:pPr>
      <w:r w:rsidRPr="003218DE">
        <w:rPr>
          <w:rFonts w:ascii="Tahoma" w:hAnsi="Tahoma" w:cs="Tahoma"/>
          <w:i/>
          <w:sz w:val="20"/>
          <w:szCs w:val="20"/>
        </w:rPr>
        <w:t>Sklad nastopa na tistih segmentih finančnega trga, kjer še vedno obstajajo vrzeli za MSP-je, kar pre</w:t>
      </w:r>
      <w:r w:rsidR="00627EBD">
        <w:rPr>
          <w:rFonts w:ascii="Tahoma" w:hAnsi="Tahoma" w:cs="Tahoma"/>
          <w:i/>
          <w:sz w:val="20"/>
          <w:szCs w:val="20"/>
        </w:rPr>
        <w:t>dstavlja višjo stopnjo tveganj,</w:t>
      </w:r>
      <w:r w:rsidRPr="003218DE">
        <w:rPr>
          <w:rFonts w:ascii="Tahoma" w:hAnsi="Tahoma" w:cs="Tahoma"/>
          <w:i/>
          <w:sz w:val="20"/>
          <w:szCs w:val="20"/>
        </w:rPr>
        <w:t xml:space="preserve"> vendar </w:t>
      </w:r>
      <w:r w:rsidR="000D3957">
        <w:rPr>
          <w:rFonts w:ascii="Tahoma" w:hAnsi="Tahoma" w:cs="Tahoma"/>
          <w:i/>
          <w:sz w:val="20"/>
          <w:szCs w:val="20"/>
        </w:rPr>
        <w:t xml:space="preserve">se </w:t>
      </w:r>
      <w:r w:rsidRPr="003218DE">
        <w:rPr>
          <w:rFonts w:ascii="Tahoma" w:hAnsi="Tahoma" w:cs="Tahoma"/>
          <w:i/>
          <w:sz w:val="20"/>
          <w:szCs w:val="20"/>
        </w:rPr>
        <w:t>jih z učinkovitim upravljanjem tudi ustrezno obvlad</w:t>
      </w:r>
      <w:r w:rsidR="003D7301" w:rsidRPr="003218DE">
        <w:rPr>
          <w:rFonts w:ascii="Tahoma" w:hAnsi="Tahoma" w:cs="Tahoma"/>
          <w:i/>
          <w:sz w:val="20"/>
          <w:szCs w:val="20"/>
        </w:rPr>
        <w:t>uje</w:t>
      </w:r>
      <w:r w:rsidRPr="003218DE">
        <w:rPr>
          <w:rFonts w:ascii="Tahoma" w:hAnsi="Tahoma" w:cs="Tahoma"/>
          <w:i/>
          <w:sz w:val="20"/>
          <w:szCs w:val="20"/>
        </w:rPr>
        <w:t>. Po vzoru finančnih institucij ima Sklad vzpostavljen sistem upravljanja s tveganji, kar pomeni varno poslovanje in odgovorno upravljanje tveganj.</w:t>
      </w:r>
    </w:p>
    <w:p w:rsidR="00CB5875" w:rsidRDefault="00CB5875" w:rsidP="00257E5A">
      <w:pPr>
        <w:rPr>
          <w:rFonts w:ascii="Tahoma" w:hAnsi="Tahoma" w:cs="Tahoma"/>
          <w:sz w:val="20"/>
          <w:szCs w:val="20"/>
        </w:rPr>
      </w:pPr>
      <w:r>
        <w:rPr>
          <w:rFonts w:ascii="Tahoma" w:hAnsi="Tahoma" w:cs="Tahoma"/>
          <w:sz w:val="20"/>
          <w:szCs w:val="20"/>
        </w:rPr>
        <w:br w:type="page"/>
      </w:r>
    </w:p>
    <w:p w:rsidR="00257E5A" w:rsidRPr="0000211E" w:rsidRDefault="0000211E" w:rsidP="003C21A1">
      <w:pPr>
        <w:pStyle w:val="Naslov2"/>
        <w:numPr>
          <w:ilvl w:val="1"/>
          <w:numId w:val="51"/>
        </w:numPr>
        <w:rPr>
          <w:rFonts w:ascii="Tahoma" w:hAnsi="Tahoma" w:cs="Tahoma"/>
          <w:color w:val="auto"/>
          <w:sz w:val="24"/>
          <w:szCs w:val="24"/>
        </w:rPr>
      </w:pPr>
      <w:bookmarkStart w:id="9" w:name="_Toc527629337"/>
      <w:r w:rsidRPr="0000211E">
        <w:rPr>
          <w:rFonts w:ascii="Tahoma" w:hAnsi="Tahoma" w:cs="Tahoma"/>
          <w:color w:val="auto"/>
          <w:sz w:val="24"/>
          <w:szCs w:val="24"/>
        </w:rPr>
        <w:t>Vizija Sklada</w:t>
      </w:r>
      <w:r>
        <w:rPr>
          <w:rFonts w:ascii="Tahoma" w:hAnsi="Tahoma" w:cs="Tahoma"/>
          <w:color w:val="auto"/>
          <w:sz w:val="24"/>
          <w:szCs w:val="24"/>
        </w:rPr>
        <w:t xml:space="preserve"> s strateškimi usmeritvami</w:t>
      </w:r>
      <w:bookmarkEnd w:id="9"/>
    </w:p>
    <w:p w:rsidR="0000211E" w:rsidRDefault="0000211E" w:rsidP="0000211E"/>
    <w:p w:rsidR="0000211E" w:rsidRDefault="0000211E" w:rsidP="0000211E">
      <w:pPr>
        <w:spacing w:line="276" w:lineRule="auto"/>
        <w:jc w:val="both"/>
        <w:rPr>
          <w:rFonts w:ascii="Tahoma" w:hAnsi="Tahoma" w:cs="Tahoma"/>
          <w:sz w:val="20"/>
          <w:szCs w:val="20"/>
        </w:rPr>
      </w:pPr>
      <w:r>
        <w:rPr>
          <w:rFonts w:ascii="Tahoma" w:hAnsi="Tahoma" w:cs="Tahoma"/>
          <w:sz w:val="20"/>
          <w:szCs w:val="20"/>
        </w:rPr>
        <w:t xml:space="preserve">Sklad sledi svoji </w:t>
      </w:r>
      <w:r w:rsidRPr="00600A3E">
        <w:rPr>
          <w:rFonts w:ascii="Tahoma" w:hAnsi="Tahoma" w:cs="Tahoma"/>
          <w:b/>
          <w:sz w:val="20"/>
          <w:szCs w:val="20"/>
        </w:rPr>
        <w:t>viziji</w:t>
      </w:r>
      <w:r>
        <w:rPr>
          <w:rFonts w:ascii="Tahoma" w:hAnsi="Tahoma" w:cs="Tahoma"/>
          <w:sz w:val="20"/>
          <w:szCs w:val="20"/>
        </w:rPr>
        <w:t xml:space="preserve"> in ostaja </w:t>
      </w:r>
      <w:r w:rsidRPr="00600A3E">
        <w:rPr>
          <w:rFonts w:ascii="Tahoma" w:hAnsi="Tahoma" w:cs="Tahoma"/>
          <w:b/>
          <w:sz w:val="20"/>
          <w:szCs w:val="20"/>
        </w:rPr>
        <w:t xml:space="preserve">specializirana finančna institucija z učinkovitimi spodbudami za </w:t>
      </w:r>
      <w:r>
        <w:rPr>
          <w:rFonts w:ascii="Tahoma" w:hAnsi="Tahoma" w:cs="Tahoma"/>
          <w:b/>
          <w:sz w:val="20"/>
          <w:szCs w:val="20"/>
        </w:rPr>
        <w:t>MSP</w:t>
      </w:r>
      <w:r>
        <w:rPr>
          <w:rFonts w:ascii="Tahoma" w:hAnsi="Tahoma" w:cs="Tahoma"/>
          <w:sz w:val="20"/>
          <w:szCs w:val="20"/>
        </w:rPr>
        <w:t xml:space="preserve"> po vzoru najboljših svetovnih praks.</w:t>
      </w:r>
    </w:p>
    <w:p w:rsidR="0000211E" w:rsidRDefault="0000211E" w:rsidP="0000211E">
      <w:pPr>
        <w:spacing w:line="276" w:lineRule="auto"/>
        <w:jc w:val="both"/>
        <w:rPr>
          <w:rFonts w:ascii="Tahoma" w:hAnsi="Tahoma" w:cs="Tahoma"/>
          <w:sz w:val="20"/>
          <w:szCs w:val="20"/>
        </w:rPr>
      </w:pPr>
    </w:p>
    <w:p w:rsidR="0000211E" w:rsidRDefault="0000211E" w:rsidP="0000211E">
      <w:pPr>
        <w:spacing w:line="276" w:lineRule="auto"/>
        <w:jc w:val="both"/>
        <w:rPr>
          <w:rFonts w:ascii="Tahoma" w:hAnsi="Tahoma" w:cs="Tahoma"/>
          <w:sz w:val="22"/>
          <w:szCs w:val="22"/>
        </w:rPr>
      </w:pPr>
      <w:r w:rsidRPr="00E94BD2">
        <w:rPr>
          <w:rFonts w:ascii="Tahoma" w:hAnsi="Tahoma" w:cs="Tahoma"/>
          <w:sz w:val="20"/>
          <w:szCs w:val="20"/>
        </w:rPr>
        <w:t xml:space="preserve">Sklad, skladno z </w:t>
      </w:r>
      <w:r w:rsidRPr="003218DE">
        <w:rPr>
          <w:rFonts w:ascii="Tahoma" w:hAnsi="Tahoma" w:cs="Tahoma"/>
          <w:sz w:val="20"/>
          <w:szCs w:val="20"/>
        </w:rPr>
        <w:t>zastavljeno</w:t>
      </w:r>
      <w:r w:rsidRPr="00E94BD2">
        <w:rPr>
          <w:rFonts w:ascii="Tahoma" w:hAnsi="Tahoma" w:cs="Tahoma"/>
          <w:sz w:val="20"/>
          <w:szCs w:val="20"/>
        </w:rPr>
        <w:t xml:space="preserve"> vizijo, ki jo</w:t>
      </w:r>
      <w:r>
        <w:rPr>
          <w:rFonts w:ascii="Tahoma" w:hAnsi="Tahoma" w:cs="Tahoma"/>
          <w:sz w:val="20"/>
          <w:szCs w:val="20"/>
        </w:rPr>
        <w:t xml:space="preserve"> </w:t>
      </w:r>
      <w:r w:rsidRPr="00E94BD2">
        <w:rPr>
          <w:rFonts w:ascii="Tahoma" w:hAnsi="Tahoma" w:cs="Tahoma"/>
          <w:sz w:val="20"/>
          <w:szCs w:val="20"/>
        </w:rPr>
        <w:t>uresnič</w:t>
      </w:r>
      <w:r>
        <w:rPr>
          <w:rFonts w:ascii="Tahoma" w:hAnsi="Tahoma" w:cs="Tahoma"/>
          <w:sz w:val="20"/>
          <w:szCs w:val="20"/>
        </w:rPr>
        <w:t>uje</w:t>
      </w:r>
      <w:r w:rsidRPr="00E94BD2">
        <w:rPr>
          <w:rFonts w:ascii="Tahoma" w:hAnsi="Tahoma" w:cs="Tahoma"/>
          <w:sz w:val="20"/>
          <w:szCs w:val="20"/>
        </w:rPr>
        <w:t xml:space="preserve"> preko štirih strateških usmeritev, zagotavlja učinkovite finančne spodbude za MSP od faze zagona do zrelosti, ter tako zapoln</w:t>
      </w:r>
      <w:r>
        <w:rPr>
          <w:rFonts w:ascii="Tahoma" w:hAnsi="Tahoma" w:cs="Tahoma"/>
          <w:sz w:val="20"/>
          <w:szCs w:val="20"/>
        </w:rPr>
        <w:t>juje</w:t>
      </w:r>
      <w:r w:rsidRPr="00E94BD2">
        <w:rPr>
          <w:rFonts w:ascii="Tahoma" w:hAnsi="Tahoma" w:cs="Tahoma"/>
          <w:sz w:val="20"/>
          <w:szCs w:val="20"/>
        </w:rPr>
        <w:t xml:space="preserve"> vrzeli na področju dostopa MSP do ugodnejših finančnih sredstev, ki omogočajo dvig konkurenčnosti </w:t>
      </w:r>
      <w:r>
        <w:rPr>
          <w:rFonts w:ascii="Tahoma" w:hAnsi="Tahoma" w:cs="Tahoma"/>
          <w:sz w:val="20"/>
          <w:szCs w:val="20"/>
        </w:rPr>
        <w:t xml:space="preserve">gospodarstva </w:t>
      </w:r>
      <w:r w:rsidRPr="00E94BD2">
        <w:rPr>
          <w:rFonts w:ascii="Tahoma" w:hAnsi="Tahoma" w:cs="Tahoma"/>
          <w:sz w:val="20"/>
          <w:szCs w:val="20"/>
        </w:rPr>
        <w:t>in dvigovanj</w:t>
      </w:r>
      <w:r>
        <w:rPr>
          <w:rFonts w:ascii="Tahoma" w:hAnsi="Tahoma" w:cs="Tahoma"/>
          <w:sz w:val="20"/>
          <w:szCs w:val="20"/>
        </w:rPr>
        <w:t>e</w:t>
      </w:r>
      <w:r w:rsidRPr="00E94BD2">
        <w:rPr>
          <w:rFonts w:ascii="Tahoma" w:hAnsi="Tahoma" w:cs="Tahoma"/>
          <w:sz w:val="20"/>
          <w:szCs w:val="20"/>
        </w:rPr>
        <w:t xml:space="preserve"> dodane vrednosti na zaposlenega.</w:t>
      </w:r>
      <w:r w:rsidRPr="00CF5F40">
        <w:rPr>
          <w:rFonts w:ascii="Tahoma" w:hAnsi="Tahoma" w:cs="Tahoma"/>
          <w:sz w:val="22"/>
          <w:szCs w:val="22"/>
        </w:rPr>
        <w:t xml:space="preserve"> </w:t>
      </w:r>
    </w:p>
    <w:p w:rsidR="0000211E" w:rsidRDefault="0000211E" w:rsidP="0000211E">
      <w:pPr>
        <w:spacing w:line="276" w:lineRule="auto"/>
        <w:jc w:val="both"/>
        <w:rPr>
          <w:rFonts w:ascii="Tahoma" w:hAnsi="Tahoma" w:cs="Tahoma"/>
          <w:sz w:val="22"/>
          <w:szCs w:val="22"/>
        </w:rPr>
      </w:pPr>
    </w:p>
    <w:p w:rsidR="0000211E" w:rsidRPr="002823D1" w:rsidRDefault="0000211E" w:rsidP="0000211E">
      <w:pPr>
        <w:spacing w:line="276" w:lineRule="auto"/>
        <w:jc w:val="both"/>
        <w:rPr>
          <w:rFonts w:ascii="Tahoma" w:hAnsi="Tahoma" w:cs="Tahoma"/>
          <w:sz w:val="20"/>
          <w:szCs w:val="20"/>
        </w:rPr>
      </w:pPr>
      <w:r>
        <w:rPr>
          <w:rFonts w:ascii="Tahoma" w:hAnsi="Tahoma" w:cs="Tahoma"/>
          <w:sz w:val="20"/>
          <w:szCs w:val="20"/>
        </w:rPr>
        <w:t xml:space="preserve">Ena izmed glavnih strateških usmeritev poslovanja Sklada </w:t>
      </w:r>
      <w:r w:rsidR="003D7301">
        <w:rPr>
          <w:rFonts w:ascii="Tahoma" w:hAnsi="Tahoma" w:cs="Tahoma"/>
          <w:sz w:val="20"/>
          <w:szCs w:val="20"/>
        </w:rPr>
        <w:t>je</w:t>
      </w:r>
      <w:r>
        <w:rPr>
          <w:rFonts w:ascii="Tahoma" w:hAnsi="Tahoma" w:cs="Tahoma"/>
          <w:sz w:val="20"/>
          <w:szCs w:val="20"/>
        </w:rPr>
        <w:t xml:space="preserve"> </w:t>
      </w:r>
      <w:r w:rsidRPr="002823D1">
        <w:rPr>
          <w:rFonts w:ascii="Tahoma" w:hAnsi="Tahoma" w:cs="Tahoma"/>
          <w:sz w:val="20"/>
          <w:szCs w:val="20"/>
        </w:rPr>
        <w:t>ciljna naravnanost Sklad</w:t>
      </w:r>
      <w:r>
        <w:rPr>
          <w:rFonts w:ascii="Tahoma" w:hAnsi="Tahoma" w:cs="Tahoma"/>
          <w:sz w:val="20"/>
          <w:szCs w:val="20"/>
        </w:rPr>
        <w:t xml:space="preserve">a, kar pomeni, da se za uresničevanje zastavljenih usmeritev </w:t>
      </w:r>
      <w:r w:rsidRPr="002823D1">
        <w:rPr>
          <w:rFonts w:ascii="Tahoma" w:hAnsi="Tahoma" w:cs="Tahoma"/>
          <w:b/>
          <w:sz w:val="20"/>
          <w:szCs w:val="20"/>
        </w:rPr>
        <w:t>določijo merljivi cilji</w:t>
      </w:r>
      <w:r w:rsidRPr="002823D1">
        <w:rPr>
          <w:rFonts w:ascii="Tahoma" w:hAnsi="Tahoma" w:cs="Tahoma"/>
          <w:sz w:val="20"/>
          <w:szCs w:val="20"/>
        </w:rPr>
        <w:t xml:space="preserve">. </w:t>
      </w:r>
    </w:p>
    <w:p w:rsidR="0000211E" w:rsidRPr="004743F7" w:rsidRDefault="0000211E" w:rsidP="0000211E"/>
    <w:p w:rsidR="0000211E" w:rsidRDefault="005D65B8" w:rsidP="0000211E">
      <w:r>
        <w:rPr>
          <w:noProof/>
        </w:rPr>
        <w:drawing>
          <wp:inline distT="0" distB="0" distL="0" distR="0">
            <wp:extent cx="5534025" cy="5895975"/>
            <wp:effectExtent l="0" t="0" r="9525"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4025" cy="5895975"/>
                    </a:xfrm>
                    <a:prstGeom prst="rect">
                      <a:avLst/>
                    </a:prstGeom>
                    <a:noFill/>
                    <a:ln>
                      <a:noFill/>
                    </a:ln>
                  </pic:spPr>
                </pic:pic>
              </a:graphicData>
            </a:graphic>
          </wp:inline>
        </w:drawing>
      </w:r>
    </w:p>
    <w:p w:rsidR="0000211E" w:rsidRDefault="0000211E" w:rsidP="0000211E"/>
    <w:p w:rsidR="0000211E" w:rsidRDefault="0000211E" w:rsidP="0000211E"/>
    <w:p w:rsidR="0000211E" w:rsidRDefault="0000211E" w:rsidP="0000211E"/>
    <w:p w:rsidR="0000211E" w:rsidRPr="0000211E" w:rsidRDefault="0000211E" w:rsidP="0000211E">
      <w:pPr>
        <w:sectPr w:rsidR="0000211E" w:rsidRPr="0000211E" w:rsidSect="00A75811">
          <w:pgSz w:w="11906" w:h="16838"/>
          <w:pgMar w:top="1417" w:right="1417" w:bottom="1417" w:left="1417" w:header="708" w:footer="708" w:gutter="0"/>
          <w:cols w:space="708"/>
          <w:titlePg/>
          <w:docGrid w:linePitch="360"/>
        </w:sectPr>
      </w:pPr>
    </w:p>
    <w:p w:rsidR="005D7286" w:rsidRPr="00257E5A" w:rsidRDefault="005D7286" w:rsidP="00257E5A">
      <w:pPr>
        <w:jc w:val="right"/>
        <w:rPr>
          <w:rFonts w:ascii="Tahoma" w:hAnsi="Tahoma" w:cs="Tahoma"/>
          <w:sz w:val="20"/>
          <w:szCs w:val="20"/>
        </w:rPr>
      </w:pPr>
    </w:p>
    <w:p w:rsidR="005D7286" w:rsidRDefault="005D7286" w:rsidP="005D7286">
      <w:pPr>
        <w:pStyle w:val="Naslov1"/>
        <w:spacing w:before="0" w:line="480" w:lineRule="auto"/>
        <w:ind w:left="360"/>
        <w:jc w:val="center"/>
        <w:rPr>
          <w:rFonts w:ascii="Tahoma" w:hAnsi="Tahoma" w:cs="Tahoma"/>
          <w:color w:val="auto"/>
          <w:sz w:val="32"/>
          <w:szCs w:val="32"/>
        </w:rPr>
      </w:pPr>
    </w:p>
    <w:p w:rsidR="005D7286" w:rsidRDefault="005D7286" w:rsidP="005D7286">
      <w:pPr>
        <w:pStyle w:val="Naslov1"/>
        <w:spacing w:before="0" w:line="480" w:lineRule="auto"/>
        <w:jc w:val="center"/>
        <w:rPr>
          <w:rFonts w:ascii="Tahoma" w:hAnsi="Tahoma" w:cs="Tahoma"/>
          <w:color w:val="auto"/>
          <w:sz w:val="32"/>
          <w:szCs w:val="32"/>
        </w:rPr>
      </w:pPr>
    </w:p>
    <w:p w:rsidR="005D7286" w:rsidRDefault="005D7286" w:rsidP="005D7286">
      <w:pPr>
        <w:pStyle w:val="Naslov1"/>
        <w:spacing w:before="0" w:line="480" w:lineRule="auto"/>
        <w:ind w:left="360"/>
        <w:jc w:val="center"/>
        <w:rPr>
          <w:rFonts w:ascii="Tahoma" w:hAnsi="Tahoma" w:cs="Tahoma"/>
          <w:color w:val="auto"/>
          <w:sz w:val="32"/>
          <w:szCs w:val="32"/>
        </w:rPr>
      </w:pPr>
    </w:p>
    <w:p w:rsidR="005D7286" w:rsidRDefault="005D7286" w:rsidP="005D7286">
      <w:pPr>
        <w:pStyle w:val="Naslov1"/>
        <w:spacing w:before="0" w:line="480" w:lineRule="auto"/>
        <w:jc w:val="center"/>
        <w:rPr>
          <w:rFonts w:ascii="Tahoma" w:hAnsi="Tahoma" w:cs="Tahoma"/>
          <w:color w:val="auto"/>
          <w:sz w:val="32"/>
          <w:szCs w:val="32"/>
        </w:rPr>
      </w:pPr>
    </w:p>
    <w:p w:rsidR="00DD50AB" w:rsidRPr="00DD50AB" w:rsidRDefault="00DD50AB" w:rsidP="00DD50AB"/>
    <w:p w:rsidR="005D7286" w:rsidRDefault="005D7286" w:rsidP="005D7286">
      <w:pPr>
        <w:pStyle w:val="Naslov1"/>
        <w:spacing w:before="0" w:line="480" w:lineRule="auto"/>
        <w:ind w:left="360"/>
        <w:jc w:val="center"/>
        <w:rPr>
          <w:rFonts w:ascii="Tahoma" w:hAnsi="Tahoma" w:cs="Tahoma"/>
          <w:color w:val="auto"/>
          <w:sz w:val="32"/>
          <w:szCs w:val="32"/>
        </w:rPr>
      </w:pPr>
    </w:p>
    <w:p w:rsidR="005D7286" w:rsidRDefault="005D7286" w:rsidP="005D7286">
      <w:pPr>
        <w:pStyle w:val="Naslov1"/>
        <w:spacing w:before="0" w:line="480" w:lineRule="auto"/>
        <w:ind w:left="360"/>
        <w:jc w:val="center"/>
        <w:rPr>
          <w:rFonts w:ascii="Tahoma" w:hAnsi="Tahoma" w:cs="Tahoma"/>
          <w:color w:val="auto"/>
          <w:sz w:val="32"/>
          <w:szCs w:val="32"/>
        </w:rPr>
      </w:pPr>
    </w:p>
    <w:p w:rsidR="005D7286" w:rsidRPr="00C0055B" w:rsidRDefault="0000211E" w:rsidP="003C21A1">
      <w:pPr>
        <w:pStyle w:val="Naslov1"/>
        <w:numPr>
          <w:ilvl w:val="0"/>
          <w:numId w:val="51"/>
        </w:numPr>
        <w:spacing w:before="0" w:line="480" w:lineRule="auto"/>
        <w:jc w:val="center"/>
        <w:rPr>
          <w:rFonts w:ascii="Tahoma" w:hAnsi="Tahoma" w:cs="Tahoma"/>
          <w:color w:val="auto"/>
          <w:sz w:val="32"/>
          <w:szCs w:val="32"/>
        </w:rPr>
      </w:pPr>
      <w:bookmarkStart w:id="10" w:name="_Toc527629338"/>
      <w:r>
        <w:rPr>
          <w:rFonts w:ascii="Tahoma" w:hAnsi="Tahoma" w:cs="Tahoma"/>
          <w:color w:val="auto"/>
          <w:sz w:val="32"/>
          <w:szCs w:val="32"/>
        </w:rPr>
        <w:t>KRATKOROČNI CILJI 2019</w:t>
      </w:r>
      <w:r w:rsidR="00EC6244">
        <w:rPr>
          <w:rFonts w:ascii="Tahoma" w:hAnsi="Tahoma" w:cs="Tahoma"/>
          <w:color w:val="auto"/>
          <w:sz w:val="32"/>
          <w:szCs w:val="32"/>
        </w:rPr>
        <w:t xml:space="preserve"> PO POSAMEZNIH ST</w:t>
      </w:r>
      <w:r w:rsidR="00CF33D2">
        <w:rPr>
          <w:rFonts w:ascii="Tahoma" w:hAnsi="Tahoma" w:cs="Tahoma"/>
          <w:color w:val="auto"/>
          <w:sz w:val="32"/>
          <w:szCs w:val="32"/>
        </w:rPr>
        <w:t>R</w:t>
      </w:r>
      <w:r w:rsidR="00EC6244">
        <w:rPr>
          <w:rFonts w:ascii="Tahoma" w:hAnsi="Tahoma" w:cs="Tahoma"/>
          <w:color w:val="auto"/>
          <w:sz w:val="32"/>
          <w:szCs w:val="32"/>
        </w:rPr>
        <w:t>A</w:t>
      </w:r>
      <w:r w:rsidR="00CF33D2">
        <w:rPr>
          <w:rFonts w:ascii="Tahoma" w:hAnsi="Tahoma" w:cs="Tahoma"/>
          <w:color w:val="auto"/>
          <w:sz w:val="32"/>
          <w:szCs w:val="32"/>
        </w:rPr>
        <w:t>TEŠKIH USMERITVAH</w:t>
      </w:r>
      <w:bookmarkEnd w:id="10"/>
    </w:p>
    <w:p w:rsidR="00F854BE" w:rsidRDefault="005D7286" w:rsidP="005D7286">
      <w:r>
        <w:br w:type="page"/>
      </w:r>
    </w:p>
    <w:p w:rsidR="00F854BE" w:rsidRDefault="00F854BE">
      <w:pPr>
        <w:spacing w:after="200" w:line="276" w:lineRule="auto"/>
      </w:pPr>
      <w:r>
        <w:br w:type="page"/>
      </w:r>
    </w:p>
    <w:p w:rsidR="00257E5A" w:rsidRDefault="00257E5A" w:rsidP="005D7286">
      <w:pPr>
        <w:sectPr w:rsidR="00257E5A" w:rsidSect="00A75811">
          <w:pgSz w:w="11906" w:h="16838"/>
          <w:pgMar w:top="1417" w:right="1417" w:bottom="1417" w:left="1417" w:header="708" w:footer="708" w:gutter="0"/>
          <w:cols w:space="708"/>
          <w:titlePg/>
          <w:docGrid w:linePitch="360"/>
        </w:sectPr>
      </w:pPr>
    </w:p>
    <w:p w:rsidR="00C0055B" w:rsidRPr="005D7286" w:rsidRDefault="005D7286" w:rsidP="003C21A1">
      <w:pPr>
        <w:pStyle w:val="Naslov2"/>
        <w:numPr>
          <w:ilvl w:val="1"/>
          <w:numId w:val="51"/>
        </w:numPr>
        <w:spacing w:line="276" w:lineRule="auto"/>
        <w:rPr>
          <w:rFonts w:ascii="Tahoma" w:hAnsi="Tahoma" w:cs="Tahoma"/>
          <w:color w:val="auto"/>
          <w:sz w:val="24"/>
          <w:szCs w:val="24"/>
        </w:rPr>
      </w:pPr>
      <w:bookmarkStart w:id="11" w:name="_Toc527629339"/>
      <w:r>
        <w:rPr>
          <w:rFonts w:ascii="Tahoma" w:hAnsi="Tahoma" w:cs="Tahoma"/>
          <w:color w:val="auto"/>
          <w:sz w:val="24"/>
          <w:szCs w:val="24"/>
        </w:rPr>
        <w:t>Kratkoročni cilji pod s</w:t>
      </w:r>
      <w:r w:rsidR="009C484B" w:rsidRPr="005D7286">
        <w:rPr>
          <w:rFonts w:ascii="Tahoma" w:hAnsi="Tahoma" w:cs="Tahoma"/>
          <w:color w:val="auto"/>
          <w:sz w:val="24"/>
          <w:szCs w:val="24"/>
        </w:rPr>
        <w:t>tratešk</w:t>
      </w:r>
      <w:r>
        <w:rPr>
          <w:rFonts w:ascii="Tahoma" w:hAnsi="Tahoma" w:cs="Tahoma"/>
          <w:color w:val="auto"/>
          <w:sz w:val="24"/>
          <w:szCs w:val="24"/>
        </w:rPr>
        <w:t>o</w:t>
      </w:r>
      <w:r w:rsidR="009C484B" w:rsidRPr="005D7286">
        <w:rPr>
          <w:rFonts w:ascii="Tahoma" w:hAnsi="Tahoma" w:cs="Tahoma"/>
          <w:color w:val="auto"/>
          <w:sz w:val="24"/>
          <w:szCs w:val="24"/>
        </w:rPr>
        <w:t xml:space="preserve"> usmeritv</w:t>
      </w:r>
      <w:r>
        <w:rPr>
          <w:rFonts w:ascii="Tahoma" w:hAnsi="Tahoma" w:cs="Tahoma"/>
          <w:color w:val="auto"/>
          <w:sz w:val="24"/>
          <w:szCs w:val="24"/>
        </w:rPr>
        <w:t>ijo</w:t>
      </w:r>
      <w:r w:rsidR="009C484B" w:rsidRPr="005D7286">
        <w:rPr>
          <w:rFonts w:ascii="Tahoma" w:hAnsi="Tahoma" w:cs="Tahoma"/>
          <w:color w:val="auto"/>
          <w:sz w:val="24"/>
          <w:szCs w:val="24"/>
        </w:rPr>
        <w:t xml:space="preserve"> I: Ciljna naravnanost</w:t>
      </w:r>
      <w:bookmarkEnd w:id="11"/>
    </w:p>
    <w:p w:rsidR="009C484B" w:rsidRPr="00A6206A" w:rsidRDefault="009C484B" w:rsidP="00F14EDC">
      <w:pPr>
        <w:spacing w:line="276" w:lineRule="auto"/>
        <w:rPr>
          <w:sz w:val="20"/>
          <w:szCs w:val="20"/>
        </w:rPr>
      </w:pPr>
    </w:p>
    <w:p w:rsidR="009C484B" w:rsidRDefault="009C484B" w:rsidP="00F14EDC">
      <w:pPr>
        <w:spacing w:line="276" w:lineRule="auto"/>
        <w:jc w:val="both"/>
        <w:rPr>
          <w:rFonts w:ascii="Tahoma" w:hAnsi="Tahoma" w:cs="Tahoma"/>
          <w:sz w:val="20"/>
          <w:szCs w:val="20"/>
        </w:rPr>
      </w:pPr>
      <w:r w:rsidRPr="003D7301">
        <w:rPr>
          <w:rFonts w:ascii="Tahoma" w:hAnsi="Tahoma" w:cs="Tahoma"/>
          <w:sz w:val="20"/>
          <w:szCs w:val="20"/>
        </w:rPr>
        <w:t>Tudi v letu 201</w:t>
      </w:r>
      <w:r w:rsidR="0000211E" w:rsidRPr="003D7301">
        <w:rPr>
          <w:rFonts w:ascii="Tahoma" w:hAnsi="Tahoma" w:cs="Tahoma"/>
          <w:sz w:val="20"/>
          <w:szCs w:val="20"/>
        </w:rPr>
        <w:t>9</w:t>
      </w:r>
      <w:r w:rsidRPr="003D7301">
        <w:rPr>
          <w:rFonts w:ascii="Tahoma" w:hAnsi="Tahoma" w:cs="Tahoma"/>
          <w:sz w:val="20"/>
          <w:szCs w:val="20"/>
        </w:rPr>
        <w:t xml:space="preserve"> bo Sklad sledil eni izmed najpomembnejših strateških usmeritev – ciljni naravnanosti, ki pomeni optimalno poslovanje, saj </w:t>
      </w:r>
      <w:r w:rsidR="004B552A" w:rsidRPr="003D7301">
        <w:rPr>
          <w:rFonts w:ascii="Tahoma" w:hAnsi="Tahoma" w:cs="Tahoma"/>
          <w:sz w:val="20"/>
          <w:szCs w:val="20"/>
        </w:rPr>
        <w:t>zastavljeni cilji omogočajo merljivost in tekoče spremljanje realizacije načrtovanih aktivnosti.</w:t>
      </w:r>
      <w:r w:rsidR="0000211E" w:rsidRPr="003D7301">
        <w:rPr>
          <w:rFonts w:ascii="Tahoma" w:hAnsi="Tahoma" w:cs="Tahoma"/>
          <w:sz w:val="20"/>
          <w:szCs w:val="20"/>
        </w:rPr>
        <w:t xml:space="preserve"> </w:t>
      </w:r>
    </w:p>
    <w:p w:rsidR="00A6206A" w:rsidRDefault="00A6206A" w:rsidP="00F14EDC">
      <w:pPr>
        <w:spacing w:line="276" w:lineRule="auto"/>
        <w:jc w:val="both"/>
        <w:rPr>
          <w:rFonts w:ascii="Tahoma" w:hAnsi="Tahoma" w:cs="Tahoma"/>
          <w:sz w:val="20"/>
          <w:szCs w:val="20"/>
        </w:rPr>
      </w:pPr>
    </w:p>
    <w:p w:rsidR="00CF5F40" w:rsidRDefault="00CF33D2" w:rsidP="003C21A1">
      <w:pPr>
        <w:pStyle w:val="Naslov3"/>
        <w:numPr>
          <w:ilvl w:val="2"/>
          <w:numId w:val="51"/>
        </w:numPr>
        <w:spacing w:before="0" w:line="276" w:lineRule="auto"/>
        <w:jc w:val="both"/>
        <w:rPr>
          <w:rFonts w:ascii="Tahoma" w:hAnsi="Tahoma" w:cs="Tahoma"/>
          <w:color w:val="auto"/>
          <w:sz w:val="20"/>
          <w:szCs w:val="20"/>
        </w:rPr>
      </w:pPr>
      <w:bookmarkStart w:id="12" w:name="_Toc527629340"/>
      <w:r>
        <w:rPr>
          <w:rFonts w:ascii="Tahoma" w:hAnsi="Tahoma" w:cs="Tahoma"/>
          <w:color w:val="auto"/>
          <w:sz w:val="20"/>
          <w:szCs w:val="20"/>
        </w:rPr>
        <w:t xml:space="preserve">Cilj: Ustrezna višina </w:t>
      </w:r>
      <w:r w:rsidR="004B552A" w:rsidRPr="00877AB2">
        <w:rPr>
          <w:rFonts w:ascii="Tahoma" w:hAnsi="Tahoma" w:cs="Tahoma"/>
          <w:color w:val="auto"/>
          <w:sz w:val="20"/>
          <w:szCs w:val="20"/>
        </w:rPr>
        <w:t xml:space="preserve">finančnih spodbud za </w:t>
      </w:r>
      <w:r w:rsidR="007C36DF" w:rsidRPr="00877AB2">
        <w:rPr>
          <w:rFonts w:ascii="Tahoma" w:hAnsi="Tahoma" w:cs="Tahoma"/>
          <w:color w:val="auto"/>
          <w:sz w:val="20"/>
          <w:szCs w:val="20"/>
        </w:rPr>
        <w:t xml:space="preserve">zapolnjevanje vrzeli in podporo v ranljivih fazah razvoja </w:t>
      </w:r>
      <w:r w:rsidR="00877AB2" w:rsidRPr="00877AB2">
        <w:rPr>
          <w:rFonts w:ascii="Tahoma" w:hAnsi="Tahoma" w:cs="Tahoma"/>
          <w:color w:val="auto"/>
          <w:sz w:val="20"/>
          <w:szCs w:val="20"/>
        </w:rPr>
        <w:t xml:space="preserve">(strateška usmeritev I: </w:t>
      </w:r>
      <w:r w:rsidR="003F5B72">
        <w:rPr>
          <w:rFonts w:ascii="Tahoma" w:hAnsi="Tahoma" w:cs="Tahoma"/>
          <w:color w:val="auto"/>
          <w:sz w:val="20"/>
          <w:szCs w:val="20"/>
        </w:rPr>
        <w:t>Ciljna naravnanost)</w:t>
      </w:r>
      <w:bookmarkEnd w:id="12"/>
    </w:p>
    <w:p w:rsidR="00877AB2" w:rsidRPr="00EE2F8C" w:rsidRDefault="00877AB2" w:rsidP="00F14EDC">
      <w:pPr>
        <w:spacing w:line="276" w:lineRule="auto"/>
        <w:rPr>
          <w:sz w:val="16"/>
          <w:szCs w:val="16"/>
        </w:rPr>
      </w:pPr>
    </w:p>
    <w:p w:rsidR="00966F97" w:rsidRPr="00DF4678" w:rsidRDefault="00966F97" w:rsidP="00966F97">
      <w:pPr>
        <w:spacing w:line="276" w:lineRule="auto"/>
        <w:contextualSpacing/>
        <w:jc w:val="both"/>
        <w:rPr>
          <w:rFonts w:ascii="Tahoma" w:hAnsi="Tahoma" w:cs="Tahoma"/>
          <w:sz w:val="20"/>
          <w:szCs w:val="20"/>
        </w:rPr>
      </w:pPr>
      <w:r>
        <w:rPr>
          <w:rFonts w:ascii="Tahoma" w:hAnsi="Tahoma" w:cs="Tahoma"/>
          <w:sz w:val="20"/>
          <w:szCs w:val="20"/>
        </w:rPr>
        <w:t xml:space="preserve">Sklad bo v letu 2019 </w:t>
      </w:r>
      <w:r w:rsidR="00AD7267">
        <w:rPr>
          <w:rFonts w:ascii="Tahoma" w:hAnsi="Tahoma" w:cs="Tahoma"/>
          <w:sz w:val="20"/>
          <w:szCs w:val="20"/>
        </w:rPr>
        <w:t xml:space="preserve">ponudil MSP </w:t>
      </w:r>
      <w:r w:rsidR="0045564A" w:rsidRPr="0045564A">
        <w:rPr>
          <w:rFonts w:ascii="Tahoma" w:hAnsi="Tahoma" w:cs="Tahoma"/>
          <w:b/>
          <w:sz w:val="20"/>
          <w:szCs w:val="20"/>
        </w:rPr>
        <w:t>100,52</w:t>
      </w:r>
      <w:r w:rsidR="00AD7267" w:rsidRPr="00AD7267">
        <w:rPr>
          <w:rFonts w:ascii="Tahoma" w:hAnsi="Tahoma" w:cs="Tahoma"/>
          <w:b/>
          <w:sz w:val="20"/>
          <w:szCs w:val="20"/>
        </w:rPr>
        <w:t xml:space="preserve"> mio EUR</w:t>
      </w:r>
      <w:r w:rsidR="00AD7267">
        <w:rPr>
          <w:rFonts w:ascii="Tahoma" w:hAnsi="Tahoma" w:cs="Tahoma"/>
          <w:sz w:val="20"/>
          <w:szCs w:val="20"/>
        </w:rPr>
        <w:t xml:space="preserve"> </w:t>
      </w:r>
      <w:r w:rsidR="00AD7267">
        <w:rPr>
          <w:rFonts w:ascii="Tahoma" w:hAnsi="Tahoma" w:cs="Tahoma"/>
          <w:b/>
          <w:sz w:val="20"/>
          <w:szCs w:val="20"/>
        </w:rPr>
        <w:t>finančnih spodbud</w:t>
      </w:r>
      <w:r w:rsidR="00AD7267" w:rsidRPr="00DF4678">
        <w:rPr>
          <w:rFonts w:ascii="Tahoma" w:hAnsi="Tahoma" w:cs="Tahoma"/>
          <w:sz w:val="20"/>
          <w:szCs w:val="20"/>
        </w:rPr>
        <w:t xml:space="preserve"> </w:t>
      </w:r>
      <w:r w:rsidR="0045564A">
        <w:rPr>
          <w:rFonts w:ascii="Tahoma" w:hAnsi="Tahoma" w:cs="Tahoma"/>
          <w:sz w:val="20"/>
          <w:szCs w:val="20"/>
        </w:rPr>
        <w:t xml:space="preserve">oz. </w:t>
      </w:r>
      <w:r w:rsidR="0045564A" w:rsidRPr="0045564A">
        <w:rPr>
          <w:rFonts w:ascii="Tahoma" w:hAnsi="Tahoma" w:cs="Tahoma"/>
          <w:b/>
          <w:sz w:val="20"/>
          <w:szCs w:val="20"/>
        </w:rPr>
        <w:t>odobril 97,76 mio EUR</w:t>
      </w:r>
      <w:r w:rsidR="0045564A">
        <w:rPr>
          <w:rFonts w:ascii="Tahoma" w:hAnsi="Tahoma" w:cs="Tahoma"/>
          <w:sz w:val="20"/>
          <w:szCs w:val="20"/>
        </w:rPr>
        <w:t xml:space="preserve"> </w:t>
      </w:r>
      <w:r w:rsidR="00AD7267">
        <w:rPr>
          <w:rFonts w:ascii="Tahoma" w:hAnsi="Tahoma" w:cs="Tahoma"/>
          <w:sz w:val="20"/>
          <w:szCs w:val="20"/>
        </w:rPr>
        <w:t xml:space="preserve">(oz. </w:t>
      </w:r>
      <w:r>
        <w:rPr>
          <w:rFonts w:ascii="Tahoma" w:hAnsi="Tahoma" w:cs="Tahoma"/>
          <w:sz w:val="20"/>
          <w:szCs w:val="20"/>
        </w:rPr>
        <w:t xml:space="preserve">razpisal </w:t>
      </w:r>
      <w:r w:rsidRPr="00DF4678">
        <w:rPr>
          <w:rFonts w:ascii="Tahoma" w:hAnsi="Tahoma" w:cs="Tahoma"/>
          <w:b/>
          <w:sz w:val="20"/>
          <w:szCs w:val="20"/>
        </w:rPr>
        <w:t xml:space="preserve">cca </w:t>
      </w:r>
      <w:r>
        <w:rPr>
          <w:rFonts w:ascii="Tahoma" w:hAnsi="Tahoma" w:cs="Tahoma"/>
          <w:b/>
          <w:sz w:val="20"/>
          <w:szCs w:val="20"/>
        </w:rPr>
        <w:t>9</w:t>
      </w:r>
      <w:r w:rsidR="0045564A">
        <w:rPr>
          <w:rFonts w:ascii="Tahoma" w:hAnsi="Tahoma" w:cs="Tahoma"/>
          <w:b/>
          <w:sz w:val="20"/>
          <w:szCs w:val="20"/>
        </w:rPr>
        <w:t>0,8</w:t>
      </w:r>
      <w:r>
        <w:rPr>
          <w:rFonts w:ascii="Tahoma" w:hAnsi="Tahoma" w:cs="Tahoma"/>
          <w:b/>
          <w:sz w:val="20"/>
          <w:szCs w:val="20"/>
        </w:rPr>
        <w:t>0</w:t>
      </w:r>
      <w:r w:rsidRPr="00DF4678">
        <w:rPr>
          <w:rFonts w:ascii="Tahoma" w:hAnsi="Tahoma" w:cs="Tahoma"/>
          <w:b/>
          <w:sz w:val="20"/>
          <w:szCs w:val="20"/>
        </w:rPr>
        <w:t xml:space="preserve"> mio EUR</w:t>
      </w:r>
      <w:r w:rsidR="00AD7267" w:rsidRPr="00AD7267">
        <w:rPr>
          <w:rStyle w:val="Sprotnaopomba-sklic"/>
          <w:rFonts w:ascii="Tahoma" w:hAnsi="Tahoma" w:cs="Tahoma"/>
          <w:sz w:val="20"/>
          <w:szCs w:val="20"/>
        </w:rPr>
        <w:footnoteReference w:id="47"/>
      </w:r>
      <w:r w:rsidR="00AD7267">
        <w:rPr>
          <w:rFonts w:ascii="Tahoma" w:hAnsi="Tahoma" w:cs="Tahoma"/>
          <w:b/>
          <w:sz w:val="20"/>
          <w:szCs w:val="20"/>
        </w:rPr>
        <w:t>)</w:t>
      </w:r>
      <w:r w:rsidRPr="00DF4678">
        <w:rPr>
          <w:rFonts w:ascii="Tahoma" w:hAnsi="Tahoma" w:cs="Tahoma"/>
          <w:b/>
          <w:sz w:val="20"/>
          <w:szCs w:val="20"/>
        </w:rPr>
        <w:t xml:space="preserve"> </w:t>
      </w:r>
      <w:r>
        <w:rPr>
          <w:rFonts w:ascii="Tahoma" w:hAnsi="Tahoma" w:cs="Tahoma"/>
          <w:sz w:val="20"/>
          <w:szCs w:val="20"/>
        </w:rPr>
        <w:t>in</w:t>
      </w:r>
      <w:r w:rsidRPr="00DF4678">
        <w:rPr>
          <w:rFonts w:ascii="Tahoma" w:hAnsi="Tahoma" w:cs="Tahoma"/>
          <w:sz w:val="20"/>
          <w:szCs w:val="20"/>
        </w:rPr>
        <w:t xml:space="preserve"> </w:t>
      </w:r>
      <w:r>
        <w:rPr>
          <w:rFonts w:ascii="Tahoma" w:hAnsi="Tahoma" w:cs="Tahoma"/>
          <w:sz w:val="20"/>
          <w:szCs w:val="20"/>
        </w:rPr>
        <w:t>podprl</w:t>
      </w:r>
      <w:r w:rsidRPr="00DF4678">
        <w:rPr>
          <w:rFonts w:ascii="Tahoma" w:hAnsi="Tahoma" w:cs="Tahoma"/>
          <w:sz w:val="20"/>
          <w:szCs w:val="20"/>
        </w:rPr>
        <w:t xml:space="preserve"> </w:t>
      </w:r>
      <w:r w:rsidRPr="00DF4678">
        <w:rPr>
          <w:rFonts w:ascii="Tahoma" w:hAnsi="Tahoma" w:cs="Tahoma"/>
          <w:b/>
          <w:sz w:val="20"/>
          <w:szCs w:val="20"/>
        </w:rPr>
        <w:t>cca</w:t>
      </w:r>
      <w:r w:rsidRPr="00DF4678">
        <w:rPr>
          <w:rFonts w:ascii="Tahoma" w:hAnsi="Tahoma" w:cs="Tahoma"/>
          <w:sz w:val="20"/>
          <w:szCs w:val="20"/>
        </w:rPr>
        <w:t xml:space="preserve"> </w:t>
      </w:r>
      <w:r w:rsidR="0045564A">
        <w:rPr>
          <w:rFonts w:ascii="Tahoma" w:hAnsi="Tahoma" w:cs="Tahoma"/>
          <w:b/>
          <w:sz w:val="20"/>
          <w:szCs w:val="20"/>
        </w:rPr>
        <w:t>936</w:t>
      </w:r>
      <w:r w:rsidRPr="00DF4678">
        <w:rPr>
          <w:rFonts w:ascii="Tahoma" w:hAnsi="Tahoma" w:cs="Tahoma"/>
          <w:b/>
          <w:sz w:val="20"/>
          <w:szCs w:val="20"/>
        </w:rPr>
        <w:t xml:space="preserve"> MSP-jev</w:t>
      </w:r>
      <w:r>
        <w:rPr>
          <w:rFonts w:ascii="Tahoma" w:hAnsi="Tahoma" w:cs="Tahoma"/>
          <w:sz w:val="20"/>
          <w:szCs w:val="20"/>
        </w:rPr>
        <w:t xml:space="preserve"> po določenih skupinah</w:t>
      </w:r>
      <w:r w:rsidRPr="00DF4678">
        <w:rPr>
          <w:rFonts w:ascii="Tahoma" w:hAnsi="Tahoma" w:cs="Tahoma"/>
          <w:sz w:val="20"/>
          <w:szCs w:val="20"/>
          <w:vertAlign w:val="superscript"/>
        </w:rPr>
        <w:footnoteReference w:id="48"/>
      </w:r>
      <w:r>
        <w:rPr>
          <w:rFonts w:ascii="Tahoma" w:hAnsi="Tahoma" w:cs="Tahoma"/>
          <w:sz w:val="20"/>
          <w:szCs w:val="20"/>
        </w:rPr>
        <w:t>.</w:t>
      </w:r>
    </w:p>
    <w:p w:rsidR="00966F97" w:rsidRPr="00DF4678" w:rsidRDefault="00966F97" w:rsidP="00966F97">
      <w:pPr>
        <w:spacing w:line="276" w:lineRule="auto"/>
        <w:contextualSpacing/>
        <w:jc w:val="both"/>
        <w:rPr>
          <w:rFonts w:ascii="Tahoma" w:hAnsi="Tahoma" w:cs="Tahoma"/>
          <w:sz w:val="20"/>
          <w:szCs w:val="20"/>
        </w:rPr>
      </w:pPr>
    </w:p>
    <w:p w:rsidR="00966F97" w:rsidRPr="00DF4678" w:rsidRDefault="00966F97" w:rsidP="00966F97">
      <w:pPr>
        <w:spacing w:line="276" w:lineRule="auto"/>
        <w:jc w:val="both"/>
        <w:rPr>
          <w:rFonts w:ascii="Tahoma" w:hAnsi="Tahoma" w:cs="Tahoma"/>
          <w:sz w:val="20"/>
          <w:szCs w:val="20"/>
        </w:rPr>
      </w:pPr>
      <w:r w:rsidRPr="00DF4678">
        <w:rPr>
          <w:rFonts w:ascii="Tahoma" w:hAnsi="Tahoma" w:cs="Tahoma"/>
          <w:sz w:val="20"/>
          <w:szCs w:val="20"/>
        </w:rPr>
        <w:t>Skupno bo S</w:t>
      </w:r>
      <w:r>
        <w:rPr>
          <w:rFonts w:ascii="Tahoma" w:hAnsi="Tahoma" w:cs="Tahoma"/>
          <w:sz w:val="20"/>
          <w:szCs w:val="20"/>
        </w:rPr>
        <w:t>klad</w:t>
      </w:r>
      <w:r w:rsidRPr="00DF4678">
        <w:rPr>
          <w:rFonts w:ascii="Tahoma" w:hAnsi="Tahoma" w:cs="Tahoma"/>
          <w:sz w:val="20"/>
          <w:szCs w:val="20"/>
        </w:rPr>
        <w:t xml:space="preserve"> v letu 201</w:t>
      </w:r>
      <w:r>
        <w:rPr>
          <w:rFonts w:ascii="Tahoma" w:hAnsi="Tahoma" w:cs="Tahoma"/>
          <w:sz w:val="20"/>
          <w:szCs w:val="20"/>
        </w:rPr>
        <w:t>9</w:t>
      </w:r>
      <w:r w:rsidRPr="00DF4678">
        <w:rPr>
          <w:rFonts w:ascii="Tahoma" w:hAnsi="Tahoma" w:cs="Tahoma"/>
          <w:sz w:val="20"/>
          <w:szCs w:val="20"/>
        </w:rPr>
        <w:t>:</w:t>
      </w:r>
    </w:p>
    <w:p w:rsidR="00966F97" w:rsidRPr="00DF4678" w:rsidRDefault="00966F97" w:rsidP="00966F97">
      <w:pPr>
        <w:numPr>
          <w:ilvl w:val="0"/>
          <w:numId w:val="5"/>
        </w:numPr>
        <w:spacing w:line="276" w:lineRule="auto"/>
        <w:contextualSpacing/>
        <w:jc w:val="both"/>
        <w:rPr>
          <w:rFonts w:ascii="Tahoma" w:hAnsi="Tahoma" w:cs="Tahoma"/>
          <w:i/>
          <w:sz w:val="20"/>
          <w:szCs w:val="20"/>
        </w:rPr>
      </w:pPr>
      <w:r w:rsidRPr="00DF4678">
        <w:rPr>
          <w:rFonts w:ascii="Tahoma" w:hAnsi="Tahoma" w:cs="Tahoma"/>
          <w:b/>
          <w:sz w:val="20"/>
          <w:szCs w:val="20"/>
        </w:rPr>
        <w:t xml:space="preserve">preko razpisov </w:t>
      </w:r>
      <w:r w:rsidR="00AD7267">
        <w:rPr>
          <w:rFonts w:ascii="Tahoma" w:hAnsi="Tahoma" w:cs="Tahoma"/>
          <w:b/>
          <w:sz w:val="20"/>
          <w:szCs w:val="20"/>
        </w:rPr>
        <w:t>ponudil</w:t>
      </w:r>
      <w:r w:rsidRPr="00DF4678">
        <w:rPr>
          <w:rFonts w:ascii="Tahoma" w:hAnsi="Tahoma" w:cs="Tahoma"/>
          <w:b/>
          <w:sz w:val="20"/>
          <w:szCs w:val="20"/>
        </w:rPr>
        <w:t xml:space="preserve"> </w:t>
      </w:r>
      <w:r w:rsidR="0045564A">
        <w:rPr>
          <w:rFonts w:ascii="Tahoma" w:hAnsi="Tahoma" w:cs="Tahoma"/>
          <w:b/>
          <w:sz w:val="20"/>
          <w:szCs w:val="20"/>
        </w:rPr>
        <w:t>100</w:t>
      </w:r>
      <w:r w:rsidR="001A19A4">
        <w:rPr>
          <w:rFonts w:ascii="Tahoma" w:hAnsi="Tahoma" w:cs="Tahoma"/>
          <w:b/>
          <w:sz w:val="20"/>
          <w:szCs w:val="20"/>
        </w:rPr>
        <w:t>,</w:t>
      </w:r>
      <w:r w:rsidR="0045564A">
        <w:rPr>
          <w:rFonts w:ascii="Tahoma" w:hAnsi="Tahoma" w:cs="Tahoma"/>
          <w:b/>
          <w:sz w:val="20"/>
          <w:szCs w:val="20"/>
        </w:rPr>
        <w:t>5</w:t>
      </w:r>
      <w:r w:rsidR="001A19A4">
        <w:rPr>
          <w:rFonts w:ascii="Tahoma" w:hAnsi="Tahoma" w:cs="Tahoma"/>
          <w:b/>
          <w:sz w:val="20"/>
          <w:szCs w:val="20"/>
        </w:rPr>
        <w:t>2</w:t>
      </w:r>
      <w:r w:rsidRPr="00DF4678">
        <w:rPr>
          <w:rFonts w:ascii="Tahoma" w:hAnsi="Tahoma" w:cs="Tahoma"/>
          <w:b/>
          <w:sz w:val="20"/>
          <w:szCs w:val="20"/>
        </w:rPr>
        <w:t xml:space="preserve"> mio EUR</w:t>
      </w:r>
      <w:r>
        <w:rPr>
          <w:rStyle w:val="Sprotnaopomba-sklic"/>
          <w:rFonts w:ascii="Tahoma" w:hAnsi="Tahoma" w:cs="Tahoma"/>
          <w:b/>
          <w:sz w:val="20"/>
          <w:szCs w:val="20"/>
        </w:rPr>
        <w:footnoteReference w:id="49"/>
      </w:r>
      <w:r w:rsidRPr="00DF4678">
        <w:rPr>
          <w:rFonts w:ascii="Tahoma" w:hAnsi="Tahoma" w:cs="Tahoma"/>
          <w:sz w:val="20"/>
          <w:szCs w:val="20"/>
        </w:rPr>
        <w:t>, in sicer</w:t>
      </w:r>
      <w:r>
        <w:rPr>
          <w:rFonts w:ascii="Tahoma" w:hAnsi="Tahoma" w:cs="Tahoma"/>
          <w:sz w:val="20"/>
          <w:szCs w:val="20"/>
        </w:rPr>
        <w:t xml:space="preserve"> v oblik</w:t>
      </w:r>
      <w:r w:rsidRPr="001A19A4">
        <w:rPr>
          <w:rFonts w:ascii="Tahoma" w:hAnsi="Tahoma" w:cs="Tahoma"/>
          <w:sz w:val="20"/>
          <w:szCs w:val="20"/>
        </w:rPr>
        <w:t>i:</w:t>
      </w:r>
    </w:p>
    <w:p w:rsidR="00966F97" w:rsidRDefault="00966F97" w:rsidP="00966F97">
      <w:pPr>
        <w:numPr>
          <w:ilvl w:val="0"/>
          <w:numId w:val="7"/>
        </w:numPr>
        <w:spacing w:line="276" w:lineRule="auto"/>
        <w:contextualSpacing/>
        <w:jc w:val="both"/>
        <w:rPr>
          <w:rFonts w:ascii="Tahoma" w:hAnsi="Tahoma" w:cs="Tahoma"/>
          <w:sz w:val="20"/>
          <w:szCs w:val="20"/>
        </w:rPr>
      </w:pPr>
      <w:r>
        <w:rPr>
          <w:rFonts w:ascii="Tahoma" w:hAnsi="Tahoma" w:cs="Tahoma"/>
          <w:sz w:val="20"/>
          <w:szCs w:val="20"/>
        </w:rPr>
        <w:t>Garancij</w:t>
      </w:r>
      <w:r w:rsidRPr="00DF4678">
        <w:rPr>
          <w:rFonts w:ascii="Tahoma" w:hAnsi="Tahoma" w:cs="Tahoma"/>
          <w:sz w:val="20"/>
          <w:szCs w:val="20"/>
        </w:rPr>
        <w:t xml:space="preserve"> s subvencijo obrestne mere</w:t>
      </w:r>
    </w:p>
    <w:p w:rsidR="00966F97" w:rsidRDefault="00966F97" w:rsidP="00966F97">
      <w:pPr>
        <w:numPr>
          <w:ilvl w:val="0"/>
          <w:numId w:val="7"/>
        </w:numPr>
        <w:spacing w:line="276" w:lineRule="auto"/>
        <w:contextualSpacing/>
        <w:jc w:val="both"/>
        <w:rPr>
          <w:rFonts w:ascii="Tahoma" w:hAnsi="Tahoma" w:cs="Tahoma"/>
          <w:sz w:val="20"/>
          <w:szCs w:val="20"/>
        </w:rPr>
      </w:pPr>
      <w:r>
        <w:rPr>
          <w:rFonts w:ascii="Tahoma" w:hAnsi="Tahoma" w:cs="Tahoma"/>
          <w:sz w:val="20"/>
          <w:szCs w:val="20"/>
        </w:rPr>
        <w:t xml:space="preserve">Mikrokreditov </w:t>
      </w:r>
      <w:r w:rsidRPr="00DF4678">
        <w:rPr>
          <w:rFonts w:ascii="Tahoma" w:hAnsi="Tahoma" w:cs="Tahoma"/>
          <w:sz w:val="20"/>
          <w:szCs w:val="20"/>
        </w:rPr>
        <w:t xml:space="preserve">za </w:t>
      </w:r>
      <w:r w:rsidR="00A6206A">
        <w:rPr>
          <w:rFonts w:ascii="Tahoma" w:hAnsi="Tahoma" w:cs="Tahoma"/>
          <w:sz w:val="20"/>
          <w:szCs w:val="20"/>
        </w:rPr>
        <w:t>posamezne ciljne skupine</w:t>
      </w:r>
      <w:r w:rsidRPr="006A72A1">
        <w:rPr>
          <w:rFonts w:ascii="Tahoma" w:hAnsi="Tahoma" w:cs="Tahoma"/>
          <w:sz w:val="20"/>
          <w:szCs w:val="20"/>
          <w:vertAlign w:val="superscript"/>
          <w:lang w:val="pl-PL"/>
        </w:rPr>
        <w:footnoteReference w:id="50"/>
      </w:r>
    </w:p>
    <w:p w:rsidR="00966F97" w:rsidRDefault="00966F97" w:rsidP="00966F97">
      <w:pPr>
        <w:numPr>
          <w:ilvl w:val="0"/>
          <w:numId w:val="7"/>
        </w:numPr>
        <w:spacing w:line="276" w:lineRule="auto"/>
        <w:contextualSpacing/>
        <w:jc w:val="both"/>
        <w:rPr>
          <w:rFonts w:ascii="Tahoma" w:hAnsi="Tahoma" w:cs="Tahoma"/>
          <w:sz w:val="20"/>
          <w:szCs w:val="20"/>
        </w:rPr>
      </w:pPr>
      <w:r>
        <w:rPr>
          <w:rFonts w:ascii="Tahoma" w:hAnsi="Tahoma" w:cs="Tahoma"/>
          <w:sz w:val="20"/>
          <w:szCs w:val="20"/>
        </w:rPr>
        <w:t>Posebnih spodbud</w:t>
      </w:r>
      <w:r w:rsidR="00476E69">
        <w:rPr>
          <w:rFonts w:ascii="Tahoma" w:hAnsi="Tahoma" w:cs="Tahoma"/>
          <w:sz w:val="20"/>
          <w:szCs w:val="20"/>
        </w:rPr>
        <w:t xml:space="preserve"> za ciljne skupine</w:t>
      </w:r>
    </w:p>
    <w:p w:rsidR="00DD50AB" w:rsidRDefault="00DD50AB" w:rsidP="00DD50AB">
      <w:pPr>
        <w:numPr>
          <w:ilvl w:val="1"/>
          <w:numId w:val="7"/>
        </w:numPr>
        <w:spacing w:line="276" w:lineRule="auto"/>
        <w:contextualSpacing/>
        <w:jc w:val="both"/>
        <w:rPr>
          <w:rFonts w:ascii="Tahoma" w:hAnsi="Tahoma" w:cs="Tahoma"/>
          <w:sz w:val="20"/>
          <w:szCs w:val="20"/>
        </w:rPr>
      </w:pPr>
      <w:r>
        <w:rPr>
          <w:rFonts w:ascii="Tahoma" w:hAnsi="Tahoma" w:cs="Tahoma"/>
          <w:sz w:val="20"/>
          <w:szCs w:val="20"/>
        </w:rPr>
        <w:t>Zagonske spodbude za inovativna podjetja</w:t>
      </w:r>
    </w:p>
    <w:p w:rsidR="00DD50AB" w:rsidRDefault="00DD50AB" w:rsidP="00DD50AB">
      <w:pPr>
        <w:numPr>
          <w:ilvl w:val="1"/>
          <w:numId w:val="7"/>
        </w:numPr>
        <w:spacing w:line="276" w:lineRule="auto"/>
        <w:contextualSpacing/>
        <w:jc w:val="both"/>
        <w:rPr>
          <w:rFonts w:ascii="Tahoma" w:hAnsi="Tahoma" w:cs="Tahoma"/>
          <w:sz w:val="20"/>
          <w:szCs w:val="20"/>
        </w:rPr>
      </w:pPr>
      <w:r>
        <w:rPr>
          <w:rFonts w:ascii="Tahoma" w:hAnsi="Tahoma" w:cs="Tahoma"/>
          <w:sz w:val="20"/>
          <w:szCs w:val="20"/>
        </w:rPr>
        <w:t>Spodbude za zagon podjetij na problemskih območjih</w:t>
      </w:r>
    </w:p>
    <w:p w:rsidR="00DD50AB" w:rsidRDefault="00DD50AB" w:rsidP="00DD50AB">
      <w:pPr>
        <w:numPr>
          <w:ilvl w:val="1"/>
          <w:numId w:val="7"/>
        </w:numPr>
        <w:spacing w:line="276" w:lineRule="auto"/>
        <w:contextualSpacing/>
        <w:jc w:val="both"/>
        <w:rPr>
          <w:rFonts w:ascii="Tahoma" w:hAnsi="Tahoma" w:cs="Tahoma"/>
          <w:sz w:val="20"/>
          <w:szCs w:val="20"/>
        </w:rPr>
      </w:pPr>
      <w:r>
        <w:rPr>
          <w:rFonts w:ascii="Tahoma" w:hAnsi="Tahoma" w:cs="Tahoma"/>
          <w:sz w:val="20"/>
          <w:szCs w:val="20"/>
        </w:rPr>
        <w:t>Spodbude za razvoj lesarstva na področju polproizvodov</w:t>
      </w:r>
    </w:p>
    <w:p w:rsidR="00476E69" w:rsidRPr="00DF4678" w:rsidRDefault="00476E69" w:rsidP="00476E69">
      <w:pPr>
        <w:spacing w:line="276" w:lineRule="auto"/>
        <w:ind w:left="1428"/>
        <w:contextualSpacing/>
        <w:jc w:val="both"/>
        <w:rPr>
          <w:rFonts w:ascii="Tahoma" w:hAnsi="Tahoma" w:cs="Tahoma"/>
          <w:sz w:val="20"/>
          <w:szCs w:val="20"/>
        </w:rPr>
      </w:pPr>
    </w:p>
    <w:p w:rsidR="00966F97" w:rsidRPr="00DF4678" w:rsidRDefault="00966F97" w:rsidP="003C21A1">
      <w:pPr>
        <w:numPr>
          <w:ilvl w:val="0"/>
          <w:numId w:val="8"/>
        </w:numPr>
        <w:spacing w:line="276" w:lineRule="auto"/>
        <w:contextualSpacing/>
        <w:jc w:val="both"/>
        <w:rPr>
          <w:rFonts w:ascii="Tahoma" w:hAnsi="Tahoma" w:cs="Tahoma"/>
          <w:b/>
          <w:sz w:val="20"/>
          <w:szCs w:val="20"/>
        </w:rPr>
      </w:pPr>
      <w:r w:rsidRPr="00DF4678">
        <w:rPr>
          <w:rFonts w:ascii="Tahoma" w:hAnsi="Tahoma" w:cs="Tahoma"/>
          <w:sz w:val="20"/>
          <w:szCs w:val="20"/>
        </w:rPr>
        <w:t>prav tako pa bodo podjetjem na razpolago sredstva preko lastniške linije</w:t>
      </w:r>
      <w:r>
        <w:rPr>
          <w:rFonts w:ascii="Tahoma" w:hAnsi="Tahoma" w:cs="Tahoma"/>
          <w:sz w:val="20"/>
          <w:szCs w:val="20"/>
        </w:rPr>
        <w:t xml:space="preserve"> zasebnega in </w:t>
      </w:r>
      <w:r w:rsidRPr="00DF4678">
        <w:rPr>
          <w:rFonts w:ascii="Tahoma" w:hAnsi="Tahoma" w:cs="Tahoma"/>
          <w:sz w:val="20"/>
          <w:szCs w:val="20"/>
        </w:rPr>
        <w:t>tveganega kapitala, ki se bo izvajala preko programa</w:t>
      </w:r>
      <w:r>
        <w:rPr>
          <w:rFonts w:ascii="Tahoma" w:hAnsi="Tahoma" w:cs="Tahoma"/>
          <w:sz w:val="20"/>
          <w:szCs w:val="20"/>
        </w:rPr>
        <w:t xml:space="preserve"> Srednjeevropski sklad skladov -</w:t>
      </w:r>
      <w:r w:rsidRPr="00DF4678">
        <w:rPr>
          <w:rFonts w:ascii="Tahoma" w:hAnsi="Tahoma" w:cs="Tahoma"/>
          <w:b/>
          <w:sz w:val="20"/>
          <w:szCs w:val="20"/>
        </w:rPr>
        <w:t xml:space="preserve"> Central </w:t>
      </w:r>
      <w:proofErr w:type="spellStart"/>
      <w:r w:rsidRPr="00DF4678">
        <w:rPr>
          <w:rFonts w:ascii="Tahoma" w:hAnsi="Tahoma" w:cs="Tahoma"/>
          <w:b/>
          <w:sz w:val="20"/>
          <w:szCs w:val="20"/>
        </w:rPr>
        <w:t>Europe</w:t>
      </w:r>
      <w:proofErr w:type="spellEnd"/>
      <w:r w:rsidRPr="00DF4678">
        <w:rPr>
          <w:rFonts w:ascii="Tahoma" w:hAnsi="Tahoma" w:cs="Tahoma"/>
          <w:b/>
          <w:sz w:val="20"/>
          <w:szCs w:val="20"/>
        </w:rPr>
        <w:t xml:space="preserve"> Fund </w:t>
      </w:r>
      <w:proofErr w:type="spellStart"/>
      <w:r w:rsidRPr="00DF4678">
        <w:rPr>
          <w:rFonts w:ascii="Tahoma" w:hAnsi="Tahoma" w:cs="Tahoma"/>
          <w:b/>
          <w:sz w:val="20"/>
          <w:szCs w:val="20"/>
        </w:rPr>
        <w:t>of</w:t>
      </w:r>
      <w:proofErr w:type="spellEnd"/>
      <w:r w:rsidRPr="00DF4678">
        <w:rPr>
          <w:rFonts w:ascii="Tahoma" w:hAnsi="Tahoma" w:cs="Tahoma"/>
          <w:b/>
          <w:sz w:val="20"/>
          <w:szCs w:val="20"/>
        </w:rPr>
        <w:t xml:space="preserve"> </w:t>
      </w:r>
      <w:proofErr w:type="spellStart"/>
      <w:r w:rsidRPr="00DF4678">
        <w:rPr>
          <w:rFonts w:ascii="Tahoma" w:hAnsi="Tahoma" w:cs="Tahoma"/>
          <w:b/>
          <w:sz w:val="20"/>
          <w:szCs w:val="20"/>
        </w:rPr>
        <w:t>Funds</w:t>
      </w:r>
      <w:proofErr w:type="spellEnd"/>
      <w:r w:rsidRPr="00DF4678">
        <w:rPr>
          <w:rFonts w:ascii="Tahoma" w:hAnsi="Tahoma" w:cs="Tahoma"/>
          <w:b/>
          <w:sz w:val="20"/>
          <w:szCs w:val="20"/>
        </w:rPr>
        <w:t xml:space="preserve"> (</w:t>
      </w:r>
      <w:proofErr w:type="spellStart"/>
      <w:r w:rsidRPr="00DF4678">
        <w:rPr>
          <w:rFonts w:ascii="Tahoma" w:hAnsi="Tahoma" w:cs="Tahoma"/>
          <w:b/>
          <w:sz w:val="20"/>
          <w:szCs w:val="20"/>
        </w:rPr>
        <w:t>CEFoF</w:t>
      </w:r>
      <w:proofErr w:type="spellEnd"/>
      <w:r w:rsidRPr="00DF4678">
        <w:rPr>
          <w:rFonts w:ascii="Tahoma" w:hAnsi="Tahoma" w:cs="Tahoma"/>
          <w:b/>
          <w:sz w:val="20"/>
          <w:szCs w:val="20"/>
        </w:rPr>
        <w:t>)</w:t>
      </w:r>
      <w:r w:rsidRPr="00DF4678">
        <w:rPr>
          <w:rFonts w:ascii="Tahoma" w:hAnsi="Tahoma" w:cs="Tahoma"/>
          <w:b/>
          <w:sz w:val="20"/>
          <w:szCs w:val="20"/>
          <w:vertAlign w:val="superscript"/>
        </w:rPr>
        <w:footnoteReference w:id="51"/>
      </w:r>
      <w:r>
        <w:rPr>
          <w:rFonts w:ascii="Tahoma" w:hAnsi="Tahoma" w:cs="Tahoma"/>
          <w:sz w:val="20"/>
          <w:szCs w:val="20"/>
        </w:rPr>
        <w:t>, katerega upravljav</w:t>
      </w:r>
      <w:r w:rsidRPr="00DF4678">
        <w:rPr>
          <w:rFonts w:ascii="Tahoma" w:hAnsi="Tahoma" w:cs="Tahoma"/>
          <w:sz w:val="20"/>
          <w:szCs w:val="20"/>
        </w:rPr>
        <w:t>ec je Evropski investicijski sklad. Ocenjujemo, da bo slovenskim MSP-jem na razpolago vsaj 16 mio EUR v naslednjem srednjeročnem obdobju.</w:t>
      </w:r>
    </w:p>
    <w:p w:rsidR="00F3093E" w:rsidRPr="00F3093E" w:rsidRDefault="00F3093E" w:rsidP="00F3093E">
      <w:pPr>
        <w:spacing w:line="276" w:lineRule="auto"/>
        <w:ind w:left="720"/>
        <w:contextualSpacing/>
        <w:jc w:val="both"/>
        <w:rPr>
          <w:rFonts w:ascii="Tahoma" w:hAnsi="Tahoma" w:cs="Tahoma"/>
          <w:i/>
          <w:sz w:val="20"/>
          <w:szCs w:val="20"/>
        </w:rPr>
      </w:pPr>
    </w:p>
    <w:p w:rsidR="00966F97" w:rsidRPr="00DF4678" w:rsidRDefault="00966F97" w:rsidP="00966F97">
      <w:pPr>
        <w:numPr>
          <w:ilvl w:val="0"/>
          <w:numId w:val="5"/>
        </w:numPr>
        <w:spacing w:line="276" w:lineRule="auto"/>
        <w:contextualSpacing/>
        <w:jc w:val="both"/>
        <w:rPr>
          <w:rFonts w:ascii="Tahoma" w:hAnsi="Tahoma" w:cs="Tahoma"/>
          <w:i/>
          <w:sz w:val="20"/>
          <w:szCs w:val="20"/>
        </w:rPr>
      </w:pPr>
      <w:r>
        <w:rPr>
          <w:rFonts w:ascii="Tahoma" w:hAnsi="Tahoma" w:cs="Tahoma"/>
          <w:b/>
          <w:sz w:val="20"/>
          <w:szCs w:val="20"/>
        </w:rPr>
        <w:t xml:space="preserve">s temi sredstvi bo podprl </w:t>
      </w:r>
      <w:r w:rsidR="00DB2506">
        <w:rPr>
          <w:rFonts w:ascii="Tahoma" w:hAnsi="Tahoma" w:cs="Tahoma"/>
          <w:b/>
          <w:sz w:val="20"/>
          <w:szCs w:val="20"/>
        </w:rPr>
        <w:t>93</w:t>
      </w:r>
      <w:r w:rsidR="00DD50AB">
        <w:rPr>
          <w:rFonts w:ascii="Tahoma" w:hAnsi="Tahoma" w:cs="Tahoma"/>
          <w:b/>
          <w:sz w:val="20"/>
          <w:szCs w:val="20"/>
        </w:rPr>
        <w:t>4</w:t>
      </w:r>
      <w:r w:rsidRPr="00DF4678">
        <w:rPr>
          <w:rFonts w:ascii="Tahoma" w:hAnsi="Tahoma" w:cs="Tahoma"/>
          <w:b/>
          <w:sz w:val="20"/>
          <w:szCs w:val="20"/>
        </w:rPr>
        <w:t xml:space="preserve"> projektov.</w:t>
      </w:r>
    </w:p>
    <w:p w:rsidR="00966F97" w:rsidRDefault="00966F97" w:rsidP="00966F97">
      <w:pPr>
        <w:spacing w:line="276" w:lineRule="auto"/>
        <w:contextualSpacing/>
        <w:jc w:val="both"/>
        <w:rPr>
          <w:rFonts w:ascii="Tahoma" w:hAnsi="Tahoma" w:cs="Tahoma"/>
          <w:i/>
          <w:sz w:val="20"/>
          <w:szCs w:val="20"/>
        </w:rPr>
      </w:pPr>
    </w:p>
    <w:p w:rsidR="00966F97" w:rsidRPr="001608BF" w:rsidRDefault="00966F97" w:rsidP="00966F97">
      <w:pPr>
        <w:spacing w:line="276" w:lineRule="auto"/>
        <w:contextualSpacing/>
        <w:jc w:val="both"/>
        <w:rPr>
          <w:rFonts w:ascii="Tahoma" w:hAnsi="Tahoma" w:cs="Tahoma"/>
          <w:sz w:val="20"/>
          <w:szCs w:val="20"/>
        </w:rPr>
      </w:pPr>
      <w:r w:rsidRPr="001608BF">
        <w:rPr>
          <w:rFonts w:ascii="Tahoma" w:hAnsi="Tahoma" w:cs="Tahoma"/>
          <w:sz w:val="20"/>
          <w:szCs w:val="20"/>
        </w:rPr>
        <w:t>Dodatno k zgoraj navedenim finančnim spodbudam, pa bo Sklad:</w:t>
      </w:r>
    </w:p>
    <w:p w:rsidR="00966F97" w:rsidRPr="001608BF" w:rsidRDefault="00966F97" w:rsidP="00966F97">
      <w:pPr>
        <w:numPr>
          <w:ilvl w:val="0"/>
          <w:numId w:val="7"/>
        </w:numPr>
        <w:spacing w:line="276" w:lineRule="auto"/>
        <w:contextualSpacing/>
        <w:jc w:val="both"/>
        <w:rPr>
          <w:rFonts w:ascii="Tahoma" w:hAnsi="Tahoma" w:cs="Tahoma"/>
          <w:i/>
          <w:sz w:val="20"/>
          <w:szCs w:val="20"/>
        </w:rPr>
      </w:pPr>
      <w:r w:rsidRPr="001608BF">
        <w:rPr>
          <w:rFonts w:ascii="Tahoma" w:hAnsi="Tahoma" w:cs="Tahoma"/>
          <w:sz w:val="20"/>
          <w:szCs w:val="20"/>
        </w:rPr>
        <w:t xml:space="preserve"> v vlogi agenta sodeloval tudi z Ministrstvom za kulturo v delu tehnične izvedbe javnega razpisa, ki ga bo objavilo omenjeno ministrstvo </w:t>
      </w:r>
    </w:p>
    <w:p w:rsidR="00966F97" w:rsidRPr="00DF4678" w:rsidRDefault="00966F97" w:rsidP="00966F97">
      <w:pPr>
        <w:spacing w:line="276" w:lineRule="auto"/>
        <w:ind w:left="1428"/>
        <w:contextualSpacing/>
        <w:jc w:val="both"/>
        <w:rPr>
          <w:rFonts w:ascii="Tahoma" w:hAnsi="Tahoma" w:cs="Tahoma"/>
          <w:i/>
          <w:sz w:val="20"/>
          <w:szCs w:val="20"/>
        </w:rPr>
      </w:pPr>
    </w:p>
    <w:p w:rsidR="00A6206A" w:rsidRDefault="00A6206A" w:rsidP="00A6206A">
      <w:pPr>
        <w:spacing w:line="276" w:lineRule="auto"/>
        <w:jc w:val="both"/>
        <w:rPr>
          <w:rFonts w:ascii="Tahoma" w:hAnsi="Tahoma" w:cs="Tahoma"/>
          <w:sz w:val="20"/>
          <w:szCs w:val="20"/>
        </w:rPr>
      </w:pPr>
      <w:r w:rsidRPr="00AD526F">
        <w:rPr>
          <w:rFonts w:ascii="Tahoma" w:hAnsi="Tahoma" w:cs="Tahoma"/>
          <w:sz w:val="20"/>
          <w:szCs w:val="20"/>
        </w:rPr>
        <w:t>Poslovni in finančni načrt Sklada za leto 2019 ne vključuje podrobneje opredeljenih morebitnih finančnih instrumentov, financiranih iz sredstev ESRR 2014 - 2020, ki bi se izvajali preko Sklada skladov, katerega upravljavec je SID banka. V kolikor bo sodelovanje realizirano, bo medsebojni sporazum med Skladom in SID banko potrdila Vlada RS</w:t>
      </w:r>
      <w:r w:rsidR="00A34D84" w:rsidRPr="00AD526F">
        <w:rPr>
          <w:rFonts w:ascii="Tahoma" w:hAnsi="Tahoma" w:cs="Tahoma"/>
          <w:sz w:val="20"/>
          <w:szCs w:val="20"/>
        </w:rPr>
        <w:t xml:space="preserve">, kar bo omogočalo Skladu tudi </w:t>
      </w:r>
      <w:r w:rsidR="00AD526F" w:rsidRPr="00AD526F">
        <w:rPr>
          <w:rFonts w:ascii="Tahoma" w:hAnsi="Tahoma" w:cs="Tahoma"/>
          <w:sz w:val="20"/>
          <w:szCs w:val="20"/>
        </w:rPr>
        <w:t xml:space="preserve">takojšen </w:t>
      </w:r>
      <w:r w:rsidR="00A34D84" w:rsidRPr="00AD526F">
        <w:rPr>
          <w:rFonts w:ascii="Tahoma" w:hAnsi="Tahoma" w:cs="Tahoma"/>
          <w:sz w:val="20"/>
          <w:szCs w:val="20"/>
        </w:rPr>
        <w:t>pričetek izvajanja finančnih instrumentov</w:t>
      </w:r>
      <w:r w:rsidR="00AD526F" w:rsidRPr="00AD526F">
        <w:rPr>
          <w:rFonts w:ascii="Tahoma" w:hAnsi="Tahoma" w:cs="Tahoma"/>
          <w:sz w:val="20"/>
          <w:szCs w:val="20"/>
        </w:rPr>
        <w:t xml:space="preserve"> (načrtuje se izvajanje </w:t>
      </w:r>
      <w:proofErr w:type="spellStart"/>
      <w:r w:rsidR="00AD526F" w:rsidRPr="00AD526F">
        <w:rPr>
          <w:rFonts w:ascii="Tahoma" w:hAnsi="Tahoma" w:cs="Tahoma"/>
          <w:sz w:val="20"/>
          <w:szCs w:val="20"/>
        </w:rPr>
        <w:t>mikrokreditne</w:t>
      </w:r>
      <w:proofErr w:type="spellEnd"/>
      <w:r w:rsidR="00AD526F" w:rsidRPr="00AD526F">
        <w:rPr>
          <w:rFonts w:ascii="Tahoma" w:hAnsi="Tahoma" w:cs="Tahoma"/>
          <w:sz w:val="20"/>
          <w:szCs w:val="20"/>
        </w:rPr>
        <w:t xml:space="preserve"> linije, semenskega kapitala in linija </w:t>
      </w:r>
      <w:proofErr w:type="spellStart"/>
      <w:r w:rsidR="00AD526F" w:rsidRPr="00AD526F">
        <w:rPr>
          <w:rFonts w:ascii="Tahoma" w:hAnsi="Tahoma" w:cs="Tahoma"/>
          <w:sz w:val="20"/>
          <w:szCs w:val="20"/>
        </w:rPr>
        <w:t>portfeljskih</w:t>
      </w:r>
      <w:proofErr w:type="spellEnd"/>
      <w:r w:rsidR="00AD526F" w:rsidRPr="00AD526F">
        <w:rPr>
          <w:rFonts w:ascii="Tahoma" w:hAnsi="Tahoma" w:cs="Tahoma"/>
          <w:sz w:val="20"/>
          <w:szCs w:val="20"/>
        </w:rPr>
        <w:t xml:space="preserve"> garancij). </w:t>
      </w:r>
    </w:p>
    <w:p w:rsidR="007E4F6D" w:rsidRDefault="007E4F6D" w:rsidP="00A6206A">
      <w:pPr>
        <w:spacing w:line="276" w:lineRule="auto"/>
        <w:jc w:val="both"/>
        <w:rPr>
          <w:rFonts w:ascii="Tahoma" w:hAnsi="Tahoma" w:cs="Tahoma"/>
          <w:sz w:val="20"/>
          <w:szCs w:val="20"/>
        </w:rPr>
      </w:pPr>
    </w:p>
    <w:p w:rsidR="00FA21B8" w:rsidRDefault="00FA21B8" w:rsidP="00FA21B8">
      <w:pPr>
        <w:spacing w:line="276" w:lineRule="auto"/>
        <w:jc w:val="both"/>
        <w:rPr>
          <w:rFonts w:ascii="Tahoma" w:hAnsi="Tahoma" w:cs="Tahoma"/>
          <w:i/>
          <w:sz w:val="20"/>
          <w:szCs w:val="20"/>
        </w:rPr>
      </w:pPr>
      <w:r w:rsidRPr="001608BF">
        <w:rPr>
          <w:rFonts w:ascii="Tahoma" w:hAnsi="Tahoma" w:cs="Tahoma"/>
          <w:i/>
          <w:sz w:val="20"/>
          <w:szCs w:val="20"/>
        </w:rPr>
        <w:t>Predlagane finančne spodbude za leto 2019 sledijo smernicam iz leta 2018 oz. povpraševanju MSP po ugodnih finančnih virih na trgu, ki izkazujejo tržno vrzel. Načrtovana višina ponujenih sredstev  za MSP bo v primerjavi z višino ponujenih sredstev MSP</w:t>
      </w:r>
      <w:r w:rsidR="0045564A">
        <w:rPr>
          <w:rFonts w:ascii="Tahoma" w:hAnsi="Tahoma" w:cs="Tahoma"/>
          <w:i/>
          <w:sz w:val="20"/>
          <w:szCs w:val="20"/>
        </w:rPr>
        <w:t>-jem v letu 2018 nižja za cca 10</w:t>
      </w:r>
      <w:r w:rsidRPr="001608BF">
        <w:rPr>
          <w:rFonts w:ascii="Tahoma" w:hAnsi="Tahoma" w:cs="Tahoma"/>
          <w:i/>
          <w:sz w:val="20"/>
          <w:szCs w:val="20"/>
        </w:rPr>
        <w:t>%, saj ne vključuje finančnih instrumentov, ki bi se izvajali v primeru sodelovanja s Skladom skladov in bi bili financirani iz sredstev ESRR 201</w:t>
      </w:r>
      <w:r w:rsidR="00DD50AB">
        <w:rPr>
          <w:rFonts w:ascii="Tahoma" w:hAnsi="Tahoma" w:cs="Tahoma"/>
          <w:i/>
          <w:sz w:val="20"/>
          <w:szCs w:val="20"/>
        </w:rPr>
        <w:t>4 – 2020. Posledično bo za cca 11</w:t>
      </w:r>
      <w:r w:rsidRPr="001608BF">
        <w:rPr>
          <w:rFonts w:ascii="Tahoma" w:hAnsi="Tahoma" w:cs="Tahoma"/>
          <w:i/>
          <w:sz w:val="20"/>
          <w:szCs w:val="20"/>
        </w:rPr>
        <w:t>% nižje tudi število podprtih podjetij v primerjavi z letom 2018.</w:t>
      </w:r>
      <w:r>
        <w:rPr>
          <w:rFonts w:ascii="Tahoma" w:hAnsi="Tahoma" w:cs="Tahoma"/>
          <w:i/>
          <w:sz w:val="20"/>
          <w:szCs w:val="20"/>
        </w:rPr>
        <w:t xml:space="preserve"> </w:t>
      </w:r>
    </w:p>
    <w:p w:rsidR="00DD50AB" w:rsidRDefault="00DD50AB" w:rsidP="00FA21B8">
      <w:pPr>
        <w:spacing w:line="276" w:lineRule="auto"/>
        <w:jc w:val="both"/>
        <w:rPr>
          <w:rFonts w:ascii="Tahoma" w:hAnsi="Tahoma" w:cs="Tahoma"/>
          <w:i/>
          <w:sz w:val="20"/>
          <w:szCs w:val="20"/>
        </w:rPr>
      </w:pPr>
    </w:p>
    <w:p w:rsidR="00F3093E" w:rsidRDefault="00F3093E" w:rsidP="00F3093E">
      <w:pPr>
        <w:rPr>
          <w:rFonts w:ascii="Tahoma" w:hAnsi="Tahoma" w:cs="Tahoma"/>
          <w:b/>
          <w:iCs/>
          <w:sz w:val="20"/>
          <w:szCs w:val="20"/>
        </w:rPr>
      </w:pPr>
      <w:r>
        <w:rPr>
          <w:rFonts w:ascii="Tahoma" w:hAnsi="Tahoma" w:cs="Tahoma"/>
          <w:b/>
          <w:iCs/>
          <w:sz w:val="20"/>
          <w:szCs w:val="20"/>
        </w:rPr>
        <w:t xml:space="preserve">Načrtovana finančna ponudba Sklada v letu 2019 </w:t>
      </w:r>
    </w:p>
    <w:tbl>
      <w:tblPr>
        <w:tblStyle w:val="Tabelamrea"/>
        <w:tblW w:w="9606" w:type="dxa"/>
        <w:tblLayout w:type="fixed"/>
        <w:tblLook w:val="04A0" w:firstRow="1" w:lastRow="0" w:firstColumn="1" w:lastColumn="0" w:noHBand="0" w:noVBand="1"/>
      </w:tblPr>
      <w:tblGrid>
        <w:gridCol w:w="489"/>
        <w:gridCol w:w="2008"/>
        <w:gridCol w:w="1239"/>
        <w:gridCol w:w="260"/>
        <w:gridCol w:w="909"/>
        <w:gridCol w:w="1169"/>
        <w:gridCol w:w="1039"/>
        <w:gridCol w:w="1298"/>
        <w:gridCol w:w="1195"/>
      </w:tblGrid>
      <w:tr w:rsidR="00CE2DF5" w:rsidRPr="00966ED0" w:rsidTr="00966ED0">
        <w:trPr>
          <w:trHeight w:val="178"/>
        </w:trPr>
        <w:tc>
          <w:tcPr>
            <w:tcW w:w="3996" w:type="dxa"/>
            <w:gridSpan w:val="4"/>
            <w:shd w:val="clear" w:color="auto" w:fill="E7F1FF"/>
          </w:tcPr>
          <w:p w:rsidR="00CE2DF5" w:rsidRPr="00966ED0" w:rsidRDefault="00CE2DF5" w:rsidP="003700FE">
            <w:pPr>
              <w:spacing w:line="276" w:lineRule="auto"/>
              <w:jc w:val="center"/>
              <w:rPr>
                <w:rFonts w:ascii="Tahoma" w:eastAsia="Calibri" w:hAnsi="Tahoma" w:cs="Tahoma"/>
                <w:b/>
                <w:sz w:val="16"/>
                <w:szCs w:val="16"/>
              </w:rPr>
            </w:pPr>
          </w:p>
        </w:tc>
        <w:tc>
          <w:tcPr>
            <w:tcW w:w="5610" w:type="dxa"/>
            <w:gridSpan w:val="5"/>
            <w:shd w:val="clear" w:color="auto" w:fill="E7F1FF"/>
            <w:vAlign w:val="center"/>
          </w:tcPr>
          <w:p w:rsidR="00CE2DF5" w:rsidRPr="00966ED0" w:rsidRDefault="00CE2DF5" w:rsidP="003700FE">
            <w:pPr>
              <w:spacing w:line="276" w:lineRule="auto"/>
              <w:jc w:val="center"/>
              <w:rPr>
                <w:rFonts w:ascii="Tahoma" w:eastAsia="Calibri" w:hAnsi="Tahoma" w:cs="Tahoma"/>
                <w:b/>
                <w:sz w:val="16"/>
                <w:szCs w:val="16"/>
              </w:rPr>
            </w:pPr>
            <w:r w:rsidRPr="00966ED0">
              <w:rPr>
                <w:rFonts w:ascii="Tahoma" w:eastAsia="Calibri" w:hAnsi="Tahoma" w:cs="Tahoma"/>
                <w:b/>
                <w:sz w:val="16"/>
                <w:szCs w:val="16"/>
              </w:rPr>
              <w:t>Finančna ponudba Sklada v letu 2019</w:t>
            </w:r>
          </w:p>
        </w:tc>
      </w:tr>
      <w:tr w:rsidR="00CE2DF5" w:rsidRPr="00966ED0" w:rsidTr="00966ED0">
        <w:trPr>
          <w:trHeight w:val="1188"/>
        </w:trPr>
        <w:tc>
          <w:tcPr>
            <w:tcW w:w="489" w:type="dxa"/>
            <w:shd w:val="clear" w:color="auto" w:fill="E7F1FF"/>
            <w:vAlign w:val="center"/>
          </w:tcPr>
          <w:p w:rsidR="00CE2DF5" w:rsidRPr="00966ED0" w:rsidRDefault="00CE2DF5" w:rsidP="003700FE">
            <w:pPr>
              <w:spacing w:line="276" w:lineRule="auto"/>
              <w:jc w:val="center"/>
              <w:rPr>
                <w:rFonts w:ascii="Tahoma" w:eastAsia="Calibri" w:hAnsi="Tahoma" w:cs="Tahoma"/>
                <w:sz w:val="16"/>
                <w:szCs w:val="16"/>
              </w:rPr>
            </w:pPr>
            <w:r w:rsidRPr="00966ED0">
              <w:rPr>
                <w:rFonts w:ascii="Tahoma" w:eastAsia="Calibri" w:hAnsi="Tahoma" w:cs="Tahoma"/>
                <w:sz w:val="16"/>
                <w:szCs w:val="16"/>
              </w:rPr>
              <w:t>Oz. produkta</w:t>
            </w:r>
          </w:p>
        </w:tc>
        <w:tc>
          <w:tcPr>
            <w:tcW w:w="2008" w:type="dxa"/>
            <w:shd w:val="clear" w:color="auto" w:fill="E7F1FF"/>
            <w:vAlign w:val="center"/>
          </w:tcPr>
          <w:p w:rsidR="00CE2DF5" w:rsidRPr="00966ED0" w:rsidRDefault="00CE2DF5" w:rsidP="003700FE">
            <w:pPr>
              <w:spacing w:line="276" w:lineRule="auto"/>
              <w:jc w:val="center"/>
              <w:rPr>
                <w:rFonts w:ascii="Tahoma" w:eastAsia="Calibri" w:hAnsi="Tahoma" w:cs="Tahoma"/>
                <w:sz w:val="16"/>
                <w:szCs w:val="16"/>
              </w:rPr>
            </w:pPr>
            <w:r w:rsidRPr="00966ED0">
              <w:rPr>
                <w:rFonts w:ascii="Tahoma" w:eastAsia="Calibri" w:hAnsi="Tahoma" w:cs="Tahoma"/>
                <w:sz w:val="16"/>
                <w:szCs w:val="16"/>
              </w:rPr>
              <w:t xml:space="preserve">Produkt </w:t>
            </w:r>
          </w:p>
          <w:p w:rsidR="00CE2DF5" w:rsidRPr="00966ED0" w:rsidRDefault="00CE2DF5" w:rsidP="003700FE">
            <w:pPr>
              <w:spacing w:line="276" w:lineRule="auto"/>
              <w:jc w:val="center"/>
              <w:rPr>
                <w:rFonts w:ascii="Tahoma" w:eastAsia="Calibri" w:hAnsi="Tahoma" w:cs="Tahoma"/>
                <w:sz w:val="16"/>
                <w:szCs w:val="16"/>
              </w:rPr>
            </w:pPr>
            <w:r w:rsidRPr="00966ED0">
              <w:rPr>
                <w:rFonts w:ascii="Tahoma" w:eastAsia="Calibri" w:hAnsi="Tahoma" w:cs="Tahoma"/>
                <w:sz w:val="16"/>
                <w:szCs w:val="16"/>
              </w:rPr>
              <w:t>Sklada</w:t>
            </w:r>
          </w:p>
        </w:tc>
        <w:tc>
          <w:tcPr>
            <w:tcW w:w="1239" w:type="dxa"/>
            <w:shd w:val="clear" w:color="auto" w:fill="E7F1FF"/>
            <w:vAlign w:val="center"/>
          </w:tcPr>
          <w:p w:rsidR="00CE2DF5" w:rsidRPr="00966ED0" w:rsidRDefault="00CE2DF5" w:rsidP="003700FE">
            <w:pPr>
              <w:spacing w:line="276" w:lineRule="auto"/>
              <w:jc w:val="center"/>
              <w:rPr>
                <w:rFonts w:ascii="Tahoma" w:eastAsia="Calibri" w:hAnsi="Tahoma" w:cs="Tahoma"/>
                <w:sz w:val="16"/>
                <w:szCs w:val="16"/>
              </w:rPr>
            </w:pPr>
            <w:r w:rsidRPr="00966ED0">
              <w:rPr>
                <w:rFonts w:ascii="Tahoma" w:eastAsia="Calibri" w:hAnsi="Tahoma" w:cs="Tahoma"/>
                <w:sz w:val="16"/>
                <w:szCs w:val="16"/>
              </w:rPr>
              <w:t>Odobrena sredstva v letu 2018 v mio EUR</w:t>
            </w:r>
          </w:p>
        </w:tc>
        <w:tc>
          <w:tcPr>
            <w:tcW w:w="1169" w:type="dxa"/>
            <w:gridSpan w:val="2"/>
            <w:shd w:val="clear" w:color="auto" w:fill="E7F1FF"/>
            <w:vAlign w:val="center"/>
          </w:tcPr>
          <w:p w:rsidR="00CE2DF5" w:rsidRPr="00966ED0" w:rsidRDefault="00CE2DF5" w:rsidP="003700FE">
            <w:pPr>
              <w:spacing w:line="276" w:lineRule="auto"/>
              <w:jc w:val="center"/>
              <w:rPr>
                <w:rFonts w:ascii="Tahoma" w:eastAsia="Calibri" w:hAnsi="Tahoma" w:cs="Tahoma"/>
                <w:sz w:val="16"/>
                <w:szCs w:val="16"/>
              </w:rPr>
            </w:pPr>
            <w:r w:rsidRPr="00966ED0">
              <w:rPr>
                <w:rFonts w:ascii="Tahoma" w:eastAsia="Calibri" w:hAnsi="Tahoma" w:cs="Tahoma"/>
                <w:sz w:val="16"/>
                <w:szCs w:val="16"/>
              </w:rPr>
              <w:t xml:space="preserve">Načrtovana  višina </w:t>
            </w:r>
          </w:p>
          <w:p w:rsidR="00CE2DF5" w:rsidRPr="00966ED0" w:rsidRDefault="00CE2DF5" w:rsidP="003700FE">
            <w:pPr>
              <w:spacing w:line="276" w:lineRule="auto"/>
              <w:jc w:val="center"/>
              <w:rPr>
                <w:rFonts w:ascii="Tahoma" w:eastAsia="Calibri" w:hAnsi="Tahoma" w:cs="Tahoma"/>
                <w:sz w:val="16"/>
                <w:szCs w:val="16"/>
              </w:rPr>
            </w:pPr>
            <w:r w:rsidRPr="00966ED0">
              <w:rPr>
                <w:rFonts w:ascii="Tahoma" w:eastAsia="Calibri" w:hAnsi="Tahoma" w:cs="Tahoma"/>
                <w:sz w:val="16"/>
                <w:szCs w:val="16"/>
              </w:rPr>
              <w:t xml:space="preserve">razpisanih sredstev </w:t>
            </w:r>
          </w:p>
          <w:p w:rsidR="00CE2DF5" w:rsidRPr="00966ED0" w:rsidRDefault="00CE2DF5" w:rsidP="003700FE">
            <w:pPr>
              <w:spacing w:line="276" w:lineRule="auto"/>
              <w:jc w:val="center"/>
              <w:rPr>
                <w:rFonts w:ascii="Tahoma" w:eastAsia="Calibri" w:hAnsi="Tahoma" w:cs="Tahoma"/>
                <w:sz w:val="16"/>
                <w:szCs w:val="16"/>
              </w:rPr>
            </w:pPr>
            <w:r w:rsidRPr="00966ED0">
              <w:rPr>
                <w:rFonts w:ascii="Tahoma" w:eastAsia="Calibri" w:hAnsi="Tahoma" w:cs="Tahoma"/>
                <w:sz w:val="16"/>
                <w:szCs w:val="16"/>
              </w:rPr>
              <w:t>v mio EUR</w:t>
            </w:r>
            <w:r w:rsidRPr="00966ED0">
              <w:rPr>
                <w:rStyle w:val="Sprotnaopomba-sklic"/>
                <w:rFonts w:ascii="Tahoma" w:eastAsia="Calibri" w:hAnsi="Tahoma" w:cs="Tahoma"/>
                <w:sz w:val="16"/>
                <w:szCs w:val="16"/>
              </w:rPr>
              <w:footnoteReference w:id="52"/>
            </w:r>
          </w:p>
        </w:tc>
        <w:tc>
          <w:tcPr>
            <w:tcW w:w="1169" w:type="dxa"/>
            <w:shd w:val="clear" w:color="auto" w:fill="E7F1FF"/>
          </w:tcPr>
          <w:p w:rsidR="00CE2DF5" w:rsidRPr="00966ED0" w:rsidRDefault="00CE2DF5" w:rsidP="003700FE">
            <w:pPr>
              <w:spacing w:line="276" w:lineRule="auto"/>
              <w:jc w:val="center"/>
              <w:rPr>
                <w:rFonts w:ascii="Tahoma" w:eastAsia="Calibri" w:hAnsi="Tahoma" w:cs="Tahoma"/>
                <w:sz w:val="16"/>
                <w:szCs w:val="16"/>
              </w:rPr>
            </w:pPr>
            <w:r w:rsidRPr="00966ED0">
              <w:rPr>
                <w:rFonts w:ascii="Tahoma" w:eastAsia="Calibri" w:hAnsi="Tahoma" w:cs="Tahoma"/>
                <w:sz w:val="16"/>
                <w:szCs w:val="16"/>
              </w:rPr>
              <w:t>Načrtovana višina ponujenih sredstev v mio EUR</w:t>
            </w:r>
            <w:r w:rsidRPr="00966ED0">
              <w:rPr>
                <w:rStyle w:val="Sprotnaopomba-sklic"/>
                <w:rFonts w:ascii="Tahoma" w:eastAsia="Calibri" w:hAnsi="Tahoma" w:cs="Tahoma"/>
                <w:sz w:val="16"/>
                <w:szCs w:val="16"/>
              </w:rPr>
              <w:footnoteReference w:id="53"/>
            </w:r>
          </w:p>
        </w:tc>
        <w:tc>
          <w:tcPr>
            <w:tcW w:w="1039" w:type="dxa"/>
            <w:shd w:val="clear" w:color="auto" w:fill="E7F1FF"/>
          </w:tcPr>
          <w:p w:rsidR="00CE2DF5" w:rsidRPr="00966ED0" w:rsidRDefault="00CE2DF5" w:rsidP="003700FE">
            <w:pPr>
              <w:spacing w:line="276" w:lineRule="auto"/>
              <w:jc w:val="center"/>
              <w:rPr>
                <w:rFonts w:ascii="Tahoma" w:eastAsia="Calibri" w:hAnsi="Tahoma" w:cs="Tahoma"/>
                <w:sz w:val="16"/>
                <w:szCs w:val="16"/>
              </w:rPr>
            </w:pPr>
            <w:r w:rsidRPr="00966ED0">
              <w:rPr>
                <w:rFonts w:ascii="Tahoma" w:eastAsia="Calibri" w:hAnsi="Tahoma" w:cs="Tahoma"/>
                <w:sz w:val="16"/>
                <w:szCs w:val="16"/>
              </w:rPr>
              <w:t>Načrtovana višina odobrenih sredstev v mio EUR</w:t>
            </w:r>
          </w:p>
        </w:tc>
        <w:tc>
          <w:tcPr>
            <w:tcW w:w="1298" w:type="dxa"/>
            <w:shd w:val="clear" w:color="auto" w:fill="E7F1FF"/>
            <w:vAlign w:val="center"/>
          </w:tcPr>
          <w:p w:rsidR="00CE2DF5" w:rsidRPr="00966ED0" w:rsidRDefault="00CE2DF5" w:rsidP="003700FE">
            <w:pPr>
              <w:spacing w:line="276" w:lineRule="auto"/>
              <w:jc w:val="center"/>
              <w:rPr>
                <w:rFonts w:ascii="Tahoma" w:eastAsia="Calibri" w:hAnsi="Tahoma" w:cs="Tahoma"/>
                <w:sz w:val="16"/>
                <w:szCs w:val="16"/>
              </w:rPr>
            </w:pPr>
            <w:r w:rsidRPr="00966ED0">
              <w:rPr>
                <w:rFonts w:ascii="Tahoma" w:eastAsia="Calibri" w:hAnsi="Tahoma" w:cs="Tahoma"/>
                <w:sz w:val="16"/>
                <w:szCs w:val="16"/>
              </w:rPr>
              <w:t>Načrtovano število odobrenih projektov</w:t>
            </w:r>
          </w:p>
        </w:tc>
        <w:tc>
          <w:tcPr>
            <w:tcW w:w="1195" w:type="dxa"/>
            <w:shd w:val="clear" w:color="auto" w:fill="E7F1FF"/>
            <w:vAlign w:val="center"/>
          </w:tcPr>
          <w:p w:rsidR="00CE2DF5" w:rsidRPr="00966ED0" w:rsidRDefault="00CE2DF5" w:rsidP="003700FE">
            <w:pPr>
              <w:spacing w:line="276" w:lineRule="auto"/>
              <w:jc w:val="center"/>
              <w:rPr>
                <w:rFonts w:ascii="Tahoma" w:eastAsia="Calibri" w:hAnsi="Tahoma" w:cs="Tahoma"/>
                <w:sz w:val="16"/>
                <w:szCs w:val="16"/>
              </w:rPr>
            </w:pPr>
            <w:r w:rsidRPr="00966ED0">
              <w:rPr>
                <w:rFonts w:ascii="Tahoma" w:eastAsia="Calibri" w:hAnsi="Tahoma" w:cs="Tahoma"/>
                <w:sz w:val="16"/>
                <w:szCs w:val="16"/>
              </w:rPr>
              <w:t>Ocenjena investicijska vrednost odobrenih projektov</w:t>
            </w:r>
          </w:p>
          <w:p w:rsidR="00CE2DF5" w:rsidRPr="00966ED0" w:rsidRDefault="00CE2DF5" w:rsidP="003700FE">
            <w:pPr>
              <w:spacing w:line="276" w:lineRule="auto"/>
              <w:jc w:val="center"/>
              <w:rPr>
                <w:rFonts w:ascii="Tahoma" w:eastAsia="Calibri" w:hAnsi="Tahoma" w:cs="Tahoma"/>
                <w:sz w:val="16"/>
                <w:szCs w:val="16"/>
              </w:rPr>
            </w:pPr>
            <w:r w:rsidRPr="00966ED0">
              <w:rPr>
                <w:rFonts w:ascii="Tahoma" w:eastAsia="Calibri" w:hAnsi="Tahoma" w:cs="Tahoma"/>
                <w:sz w:val="16"/>
                <w:szCs w:val="16"/>
              </w:rPr>
              <w:t>v mio EUR</w:t>
            </w:r>
          </w:p>
        </w:tc>
      </w:tr>
      <w:tr w:rsidR="00CE2DF5" w:rsidRPr="00966ED0" w:rsidTr="00966ED0">
        <w:trPr>
          <w:trHeight w:val="714"/>
        </w:trPr>
        <w:tc>
          <w:tcPr>
            <w:tcW w:w="489" w:type="dxa"/>
            <w:vAlign w:val="center"/>
          </w:tcPr>
          <w:p w:rsidR="00CE2DF5" w:rsidRPr="00966ED0" w:rsidRDefault="00CE2DF5" w:rsidP="003700FE">
            <w:pPr>
              <w:spacing w:line="276" w:lineRule="auto"/>
              <w:rPr>
                <w:rFonts w:ascii="Tahoma" w:eastAsia="Calibri" w:hAnsi="Tahoma" w:cs="Tahoma"/>
                <w:sz w:val="16"/>
                <w:szCs w:val="16"/>
              </w:rPr>
            </w:pPr>
            <w:r w:rsidRPr="00966ED0">
              <w:rPr>
                <w:rFonts w:ascii="Tahoma" w:eastAsia="Calibri" w:hAnsi="Tahoma" w:cs="Tahoma"/>
                <w:sz w:val="16"/>
                <w:szCs w:val="16"/>
              </w:rPr>
              <w:t>P1</w:t>
            </w:r>
          </w:p>
        </w:tc>
        <w:tc>
          <w:tcPr>
            <w:tcW w:w="2008" w:type="dxa"/>
            <w:vAlign w:val="center"/>
          </w:tcPr>
          <w:p w:rsidR="00CE2DF5" w:rsidRPr="00966ED0" w:rsidRDefault="00CE2DF5" w:rsidP="003700FE">
            <w:pPr>
              <w:spacing w:line="276" w:lineRule="auto"/>
              <w:rPr>
                <w:rFonts w:ascii="Tahoma" w:eastAsia="Calibri" w:hAnsi="Tahoma" w:cs="Tahoma"/>
                <w:sz w:val="16"/>
                <w:szCs w:val="16"/>
              </w:rPr>
            </w:pPr>
            <w:r w:rsidRPr="00966ED0">
              <w:rPr>
                <w:rFonts w:ascii="Tahoma" w:eastAsia="Calibri" w:hAnsi="Tahoma" w:cs="Tahoma"/>
                <w:sz w:val="16"/>
                <w:szCs w:val="16"/>
              </w:rPr>
              <w:t xml:space="preserve">Garancije za zavarovanje bančnih kreditov s subvencijo obrestne mere </w:t>
            </w:r>
          </w:p>
        </w:tc>
        <w:tc>
          <w:tcPr>
            <w:tcW w:w="1239" w:type="dxa"/>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79,15</w:t>
            </w:r>
            <w:r w:rsidRPr="00966ED0">
              <w:rPr>
                <w:rStyle w:val="Sprotnaopomba-sklic"/>
                <w:rFonts w:ascii="Tahoma" w:eastAsia="Calibri" w:hAnsi="Tahoma" w:cs="Tahoma"/>
                <w:sz w:val="16"/>
                <w:szCs w:val="16"/>
              </w:rPr>
              <w:footnoteReference w:id="54"/>
            </w:r>
          </w:p>
        </w:tc>
        <w:tc>
          <w:tcPr>
            <w:tcW w:w="1169" w:type="dxa"/>
            <w:gridSpan w:val="2"/>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77,00</w:t>
            </w:r>
          </w:p>
        </w:tc>
        <w:tc>
          <w:tcPr>
            <w:tcW w:w="1169" w:type="dxa"/>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77,00</w:t>
            </w:r>
          </w:p>
        </w:tc>
        <w:tc>
          <w:tcPr>
            <w:tcW w:w="1039" w:type="dxa"/>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77,00</w:t>
            </w:r>
          </w:p>
        </w:tc>
        <w:tc>
          <w:tcPr>
            <w:tcW w:w="1298" w:type="dxa"/>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400</w:t>
            </w:r>
          </w:p>
        </w:tc>
        <w:tc>
          <w:tcPr>
            <w:tcW w:w="1195" w:type="dxa"/>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140,00</w:t>
            </w:r>
          </w:p>
        </w:tc>
      </w:tr>
      <w:tr w:rsidR="00CE2DF5" w:rsidRPr="00966ED0" w:rsidTr="00966ED0">
        <w:trPr>
          <w:trHeight w:val="568"/>
        </w:trPr>
        <w:tc>
          <w:tcPr>
            <w:tcW w:w="489" w:type="dxa"/>
            <w:vMerge w:val="restart"/>
            <w:vAlign w:val="center"/>
          </w:tcPr>
          <w:p w:rsidR="00CE2DF5" w:rsidRPr="00966ED0" w:rsidRDefault="00CE2DF5" w:rsidP="003700FE">
            <w:pPr>
              <w:spacing w:line="276" w:lineRule="auto"/>
              <w:rPr>
                <w:rFonts w:ascii="Tahoma" w:eastAsia="Calibri" w:hAnsi="Tahoma" w:cs="Tahoma"/>
                <w:sz w:val="16"/>
                <w:szCs w:val="16"/>
              </w:rPr>
            </w:pPr>
            <w:r w:rsidRPr="00966ED0">
              <w:rPr>
                <w:rFonts w:ascii="Tahoma" w:eastAsia="Calibri" w:hAnsi="Tahoma" w:cs="Tahoma"/>
                <w:sz w:val="16"/>
                <w:szCs w:val="16"/>
              </w:rPr>
              <w:t>P7</w:t>
            </w:r>
          </w:p>
        </w:tc>
        <w:tc>
          <w:tcPr>
            <w:tcW w:w="2008" w:type="dxa"/>
            <w:tcBorders>
              <w:bottom w:val="dashSmallGap" w:sz="4" w:space="0" w:color="auto"/>
            </w:tcBorders>
            <w:vAlign w:val="center"/>
          </w:tcPr>
          <w:p w:rsidR="00CE2DF5" w:rsidRPr="00966ED0" w:rsidRDefault="00CE2DF5" w:rsidP="003700FE">
            <w:pPr>
              <w:spacing w:line="276" w:lineRule="auto"/>
              <w:rPr>
                <w:rFonts w:ascii="Tahoma" w:eastAsia="Calibri" w:hAnsi="Tahoma" w:cs="Tahoma"/>
                <w:sz w:val="16"/>
                <w:szCs w:val="16"/>
              </w:rPr>
            </w:pPr>
            <w:r w:rsidRPr="00966ED0">
              <w:rPr>
                <w:rFonts w:ascii="Tahoma" w:eastAsia="Calibri" w:hAnsi="Tahoma" w:cs="Tahoma"/>
                <w:sz w:val="16"/>
                <w:szCs w:val="16"/>
              </w:rPr>
              <w:t>Mikrokrediti za posamezne ciljne skupine, od tega</w:t>
            </w:r>
          </w:p>
        </w:tc>
        <w:tc>
          <w:tcPr>
            <w:tcW w:w="1239" w:type="dxa"/>
            <w:tcBorders>
              <w:bottom w:val="dashSmallGap" w:sz="4" w:space="0" w:color="auto"/>
            </w:tcBorders>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13,68</w:t>
            </w:r>
          </w:p>
        </w:tc>
        <w:tc>
          <w:tcPr>
            <w:tcW w:w="1169" w:type="dxa"/>
            <w:gridSpan w:val="2"/>
            <w:tcBorders>
              <w:bottom w:val="dashSmallGap" w:sz="4" w:space="0" w:color="auto"/>
            </w:tcBorders>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9,14</w:t>
            </w:r>
          </w:p>
        </w:tc>
        <w:tc>
          <w:tcPr>
            <w:tcW w:w="1169" w:type="dxa"/>
            <w:tcBorders>
              <w:bottom w:val="dashSmallGap" w:sz="4" w:space="0" w:color="auto"/>
            </w:tcBorders>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13,36</w:t>
            </w:r>
          </w:p>
        </w:tc>
        <w:tc>
          <w:tcPr>
            <w:tcW w:w="1039" w:type="dxa"/>
            <w:tcBorders>
              <w:bottom w:val="dashSmallGap" w:sz="4" w:space="0" w:color="auto"/>
            </w:tcBorders>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10,60</w:t>
            </w:r>
          </w:p>
        </w:tc>
        <w:tc>
          <w:tcPr>
            <w:tcW w:w="1298" w:type="dxa"/>
            <w:tcBorders>
              <w:bottom w:val="dashSmallGap" w:sz="4" w:space="0" w:color="auto"/>
            </w:tcBorders>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424</w:t>
            </w:r>
          </w:p>
        </w:tc>
        <w:tc>
          <w:tcPr>
            <w:tcW w:w="1195" w:type="dxa"/>
            <w:tcBorders>
              <w:bottom w:val="dashSmallGap" w:sz="4" w:space="0" w:color="auto"/>
            </w:tcBorders>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13,80</w:t>
            </w:r>
          </w:p>
        </w:tc>
      </w:tr>
      <w:tr w:rsidR="00CE2DF5" w:rsidRPr="00966ED0" w:rsidTr="00966ED0">
        <w:trPr>
          <w:trHeight w:val="568"/>
        </w:trPr>
        <w:tc>
          <w:tcPr>
            <w:tcW w:w="489" w:type="dxa"/>
            <w:vMerge/>
            <w:vAlign w:val="center"/>
          </w:tcPr>
          <w:p w:rsidR="00CE2DF5" w:rsidRPr="00966ED0" w:rsidRDefault="00CE2DF5" w:rsidP="003700FE">
            <w:pPr>
              <w:spacing w:line="276" w:lineRule="auto"/>
              <w:rPr>
                <w:rFonts w:ascii="Tahoma" w:eastAsia="Calibri" w:hAnsi="Tahoma" w:cs="Tahoma"/>
                <w:sz w:val="16"/>
                <w:szCs w:val="16"/>
              </w:rPr>
            </w:pPr>
          </w:p>
        </w:tc>
        <w:tc>
          <w:tcPr>
            <w:tcW w:w="2008" w:type="dxa"/>
            <w:tcBorders>
              <w:top w:val="dashSmallGap" w:sz="4" w:space="0" w:color="auto"/>
              <w:bottom w:val="dashSmallGap" w:sz="4" w:space="0" w:color="auto"/>
            </w:tcBorders>
            <w:vAlign w:val="center"/>
          </w:tcPr>
          <w:p w:rsidR="00CE2DF5" w:rsidRPr="00966ED0" w:rsidRDefault="00CE2DF5" w:rsidP="003700FE">
            <w:pPr>
              <w:spacing w:line="276" w:lineRule="auto"/>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Mikrokrediti za problemska območja</w:t>
            </w:r>
          </w:p>
        </w:tc>
        <w:tc>
          <w:tcPr>
            <w:tcW w:w="1239" w:type="dxa"/>
            <w:tcBorders>
              <w:top w:val="dashSmallGap" w:sz="4" w:space="0" w:color="auto"/>
              <w:bottom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7,44</w:t>
            </w:r>
          </w:p>
        </w:tc>
        <w:tc>
          <w:tcPr>
            <w:tcW w:w="1169" w:type="dxa"/>
            <w:gridSpan w:val="2"/>
            <w:tcBorders>
              <w:top w:val="dashSmallGap" w:sz="4" w:space="0" w:color="auto"/>
              <w:bottom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4,54</w:t>
            </w:r>
            <w:r w:rsidRPr="00966ED0">
              <w:rPr>
                <w:rStyle w:val="Sprotnaopomba-sklic"/>
                <w:rFonts w:ascii="Tahoma" w:eastAsia="Calibri" w:hAnsi="Tahoma" w:cs="Tahoma"/>
                <w:color w:val="808080" w:themeColor="background1" w:themeShade="80"/>
                <w:sz w:val="16"/>
                <w:szCs w:val="16"/>
              </w:rPr>
              <w:footnoteReference w:id="55"/>
            </w:r>
          </w:p>
        </w:tc>
        <w:tc>
          <w:tcPr>
            <w:tcW w:w="1169" w:type="dxa"/>
            <w:tcBorders>
              <w:top w:val="dashSmallGap" w:sz="4" w:space="0" w:color="auto"/>
              <w:bottom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8,76</w:t>
            </w:r>
            <w:r w:rsidRPr="00966ED0">
              <w:rPr>
                <w:rStyle w:val="Sprotnaopomba-sklic"/>
                <w:rFonts w:ascii="Tahoma" w:eastAsia="Calibri" w:hAnsi="Tahoma" w:cs="Tahoma"/>
                <w:color w:val="808080" w:themeColor="background1" w:themeShade="80"/>
                <w:sz w:val="16"/>
                <w:szCs w:val="16"/>
              </w:rPr>
              <w:footnoteReference w:id="56"/>
            </w:r>
          </w:p>
        </w:tc>
        <w:tc>
          <w:tcPr>
            <w:tcW w:w="1039" w:type="dxa"/>
            <w:tcBorders>
              <w:top w:val="dashSmallGap" w:sz="4" w:space="0" w:color="auto"/>
              <w:bottom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6,00</w:t>
            </w:r>
            <w:r w:rsidRPr="00966ED0">
              <w:rPr>
                <w:rStyle w:val="Sprotnaopomba-sklic"/>
                <w:rFonts w:ascii="Tahoma" w:eastAsia="Calibri" w:hAnsi="Tahoma" w:cs="Tahoma"/>
                <w:color w:val="808080" w:themeColor="background1" w:themeShade="80"/>
                <w:sz w:val="16"/>
                <w:szCs w:val="16"/>
              </w:rPr>
              <w:footnoteReference w:id="57"/>
            </w:r>
          </w:p>
        </w:tc>
        <w:tc>
          <w:tcPr>
            <w:tcW w:w="1298" w:type="dxa"/>
            <w:tcBorders>
              <w:top w:val="dashSmallGap" w:sz="4" w:space="0" w:color="auto"/>
              <w:bottom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240</w:t>
            </w:r>
          </w:p>
        </w:tc>
        <w:tc>
          <w:tcPr>
            <w:tcW w:w="1195" w:type="dxa"/>
            <w:tcBorders>
              <w:top w:val="dashSmallGap" w:sz="4" w:space="0" w:color="auto"/>
              <w:bottom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7,80</w:t>
            </w:r>
          </w:p>
        </w:tc>
      </w:tr>
      <w:tr w:rsidR="00CE2DF5" w:rsidRPr="00966ED0" w:rsidTr="00966ED0">
        <w:trPr>
          <w:trHeight w:val="533"/>
        </w:trPr>
        <w:tc>
          <w:tcPr>
            <w:tcW w:w="489" w:type="dxa"/>
            <w:vMerge/>
            <w:vAlign w:val="center"/>
          </w:tcPr>
          <w:p w:rsidR="00CE2DF5" w:rsidRPr="00966ED0" w:rsidRDefault="00CE2DF5" w:rsidP="003700FE">
            <w:pPr>
              <w:spacing w:line="276" w:lineRule="auto"/>
              <w:rPr>
                <w:rFonts w:ascii="Tahoma" w:eastAsia="Calibri" w:hAnsi="Tahoma" w:cs="Tahoma"/>
                <w:sz w:val="16"/>
                <w:szCs w:val="16"/>
              </w:rPr>
            </w:pPr>
          </w:p>
        </w:tc>
        <w:tc>
          <w:tcPr>
            <w:tcW w:w="2008" w:type="dxa"/>
            <w:tcBorders>
              <w:top w:val="dashSmallGap" w:sz="4" w:space="0" w:color="auto"/>
            </w:tcBorders>
            <w:vAlign w:val="center"/>
          </w:tcPr>
          <w:p w:rsidR="00CE2DF5" w:rsidRPr="00966ED0" w:rsidRDefault="00CE2DF5" w:rsidP="003700FE">
            <w:pPr>
              <w:spacing w:line="276" w:lineRule="auto"/>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Mikrokrediti za obmejna problemska območja</w:t>
            </w:r>
            <w:r w:rsidRPr="00966ED0">
              <w:rPr>
                <w:rStyle w:val="Sprotnaopomba-sklic"/>
                <w:rFonts w:ascii="Tahoma" w:eastAsia="Calibri" w:hAnsi="Tahoma" w:cs="Tahoma"/>
                <w:color w:val="808080" w:themeColor="background1" w:themeShade="80"/>
                <w:sz w:val="16"/>
                <w:szCs w:val="16"/>
              </w:rPr>
              <w:footnoteReference w:id="58"/>
            </w:r>
          </w:p>
        </w:tc>
        <w:tc>
          <w:tcPr>
            <w:tcW w:w="1239" w:type="dxa"/>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6,24</w:t>
            </w:r>
          </w:p>
        </w:tc>
        <w:tc>
          <w:tcPr>
            <w:tcW w:w="1169" w:type="dxa"/>
            <w:gridSpan w:val="2"/>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4,60</w:t>
            </w:r>
          </w:p>
        </w:tc>
        <w:tc>
          <w:tcPr>
            <w:tcW w:w="1169" w:type="dxa"/>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4,60</w:t>
            </w:r>
          </w:p>
        </w:tc>
        <w:tc>
          <w:tcPr>
            <w:tcW w:w="1039" w:type="dxa"/>
            <w:tcBorders>
              <w:top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4,60</w:t>
            </w:r>
          </w:p>
        </w:tc>
        <w:tc>
          <w:tcPr>
            <w:tcW w:w="1298" w:type="dxa"/>
            <w:tcBorders>
              <w:top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184</w:t>
            </w:r>
          </w:p>
        </w:tc>
        <w:tc>
          <w:tcPr>
            <w:tcW w:w="1195" w:type="dxa"/>
            <w:tcBorders>
              <w:top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6,00</w:t>
            </w:r>
          </w:p>
        </w:tc>
      </w:tr>
      <w:tr w:rsidR="00CE2DF5" w:rsidRPr="00966ED0" w:rsidTr="00966ED0">
        <w:trPr>
          <w:trHeight w:val="497"/>
        </w:trPr>
        <w:tc>
          <w:tcPr>
            <w:tcW w:w="489" w:type="dxa"/>
            <w:vMerge w:val="restart"/>
            <w:vAlign w:val="center"/>
          </w:tcPr>
          <w:p w:rsidR="00CE2DF5" w:rsidRPr="00966ED0" w:rsidRDefault="00CE2DF5" w:rsidP="003700FE">
            <w:pPr>
              <w:spacing w:line="276" w:lineRule="auto"/>
              <w:rPr>
                <w:rFonts w:ascii="Tahoma" w:eastAsia="Calibri" w:hAnsi="Tahoma" w:cs="Tahoma"/>
                <w:sz w:val="16"/>
                <w:szCs w:val="16"/>
              </w:rPr>
            </w:pPr>
            <w:r w:rsidRPr="00966ED0">
              <w:rPr>
                <w:rFonts w:ascii="Tahoma" w:eastAsia="Calibri" w:hAnsi="Tahoma" w:cs="Tahoma"/>
                <w:sz w:val="16"/>
                <w:szCs w:val="16"/>
              </w:rPr>
              <w:t>P2</w:t>
            </w:r>
          </w:p>
          <w:p w:rsidR="00CE2DF5" w:rsidRPr="00966ED0" w:rsidRDefault="00CE2DF5" w:rsidP="003700FE">
            <w:pPr>
              <w:spacing w:line="276" w:lineRule="auto"/>
              <w:rPr>
                <w:rFonts w:ascii="Tahoma" w:eastAsia="Calibri" w:hAnsi="Tahoma" w:cs="Tahoma"/>
                <w:sz w:val="16"/>
                <w:szCs w:val="16"/>
              </w:rPr>
            </w:pPr>
            <w:r w:rsidRPr="00966ED0">
              <w:rPr>
                <w:rFonts w:ascii="Tahoma" w:eastAsia="Calibri" w:hAnsi="Tahoma" w:cs="Tahoma"/>
                <w:sz w:val="16"/>
                <w:szCs w:val="16"/>
              </w:rPr>
              <w:t>P2R</w:t>
            </w:r>
          </w:p>
          <w:p w:rsidR="00CE2DF5" w:rsidRPr="00966ED0" w:rsidRDefault="00CE2DF5" w:rsidP="003700FE">
            <w:pPr>
              <w:spacing w:line="276" w:lineRule="auto"/>
              <w:rPr>
                <w:rFonts w:ascii="Tahoma" w:eastAsia="Calibri" w:hAnsi="Tahoma" w:cs="Tahoma"/>
                <w:sz w:val="16"/>
                <w:szCs w:val="16"/>
              </w:rPr>
            </w:pPr>
            <w:r w:rsidRPr="00966ED0">
              <w:rPr>
                <w:rFonts w:ascii="Tahoma" w:eastAsia="Calibri" w:hAnsi="Tahoma" w:cs="Tahoma"/>
                <w:sz w:val="16"/>
                <w:szCs w:val="16"/>
              </w:rPr>
              <w:t>P4L</w:t>
            </w:r>
          </w:p>
        </w:tc>
        <w:tc>
          <w:tcPr>
            <w:tcW w:w="2008" w:type="dxa"/>
            <w:tcBorders>
              <w:bottom w:val="dashSmallGap" w:sz="4" w:space="0" w:color="auto"/>
            </w:tcBorders>
            <w:vAlign w:val="center"/>
          </w:tcPr>
          <w:p w:rsidR="00CE2DF5" w:rsidRPr="00966ED0" w:rsidRDefault="00CE2DF5" w:rsidP="003700FE">
            <w:pPr>
              <w:spacing w:line="276" w:lineRule="auto"/>
              <w:rPr>
                <w:rFonts w:ascii="Tahoma" w:eastAsia="Calibri" w:hAnsi="Tahoma" w:cs="Tahoma"/>
                <w:sz w:val="16"/>
                <w:szCs w:val="16"/>
              </w:rPr>
            </w:pPr>
            <w:r w:rsidRPr="00966ED0">
              <w:rPr>
                <w:rFonts w:ascii="Tahoma" w:eastAsia="Calibri" w:hAnsi="Tahoma" w:cs="Tahoma"/>
                <w:sz w:val="16"/>
                <w:szCs w:val="16"/>
              </w:rPr>
              <w:t>Posebne spodbude za ciljne skupine, od tega:</w:t>
            </w:r>
          </w:p>
        </w:tc>
        <w:tc>
          <w:tcPr>
            <w:tcW w:w="1239" w:type="dxa"/>
            <w:tcBorders>
              <w:bottom w:val="dashSmallGap" w:sz="4" w:space="0" w:color="auto"/>
            </w:tcBorders>
            <w:vAlign w:val="center"/>
          </w:tcPr>
          <w:p w:rsidR="00CE2DF5" w:rsidRPr="00966ED0" w:rsidRDefault="00966ED0" w:rsidP="003700FE">
            <w:pPr>
              <w:spacing w:line="276" w:lineRule="auto"/>
              <w:jc w:val="right"/>
              <w:rPr>
                <w:rFonts w:ascii="Tahoma" w:eastAsia="Calibri" w:hAnsi="Tahoma" w:cs="Tahoma"/>
                <w:sz w:val="16"/>
                <w:szCs w:val="16"/>
              </w:rPr>
            </w:pPr>
            <w:r>
              <w:rPr>
                <w:rFonts w:ascii="Tahoma" w:eastAsia="Calibri" w:hAnsi="Tahoma" w:cs="Tahoma"/>
                <w:sz w:val="16"/>
                <w:szCs w:val="16"/>
              </w:rPr>
              <w:t>4,23</w:t>
            </w:r>
          </w:p>
        </w:tc>
        <w:tc>
          <w:tcPr>
            <w:tcW w:w="1169" w:type="dxa"/>
            <w:gridSpan w:val="2"/>
            <w:tcBorders>
              <w:bottom w:val="dashSmallGap" w:sz="4" w:space="0" w:color="auto"/>
            </w:tcBorders>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4,66</w:t>
            </w:r>
          </w:p>
        </w:tc>
        <w:tc>
          <w:tcPr>
            <w:tcW w:w="1169" w:type="dxa"/>
            <w:tcBorders>
              <w:bottom w:val="dashSmallGap" w:sz="4" w:space="0" w:color="auto"/>
            </w:tcBorders>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10,16</w:t>
            </w:r>
          </w:p>
        </w:tc>
        <w:tc>
          <w:tcPr>
            <w:tcW w:w="1039" w:type="dxa"/>
            <w:tcBorders>
              <w:bottom w:val="dashSmallGap" w:sz="4" w:space="0" w:color="auto"/>
            </w:tcBorders>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10,16</w:t>
            </w:r>
          </w:p>
        </w:tc>
        <w:tc>
          <w:tcPr>
            <w:tcW w:w="1298" w:type="dxa"/>
            <w:tcBorders>
              <w:bottom w:val="dashSmallGap" w:sz="4" w:space="0" w:color="auto"/>
            </w:tcBorders>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112</w:t>
            </w:r>
          </w:p>
        </w:tc>
        <w:tc>
          <w:tcPr>
            <w:tcW w:w="1195" w:type="dxa"/>
            <w:tcBorders>
              <w:bottom w:val="dashSmallGap" w:sz="4" w:space="0" w:color="auto"/>
            </w:tcBorders>
            <w:vAlign w:val="center"/>
          </w:tcPr>
          <w:p w:rsidR="00CE2DF5" w:rsidRPr="00966ED0" w:rsidRDefault="00CE2DF5" w:rsidP="003700FE">
            <w:pPr>
              <w:spacing w:line="276" w:lineRule="auto"/>
              <w:jc w:val="right"/>
              <w:rPr>
                <w:rFonts w:ascii="Tahoma" w:eastAsia="Calibri" w:hAnsi="Tahoma" w:cs="Tahoma"/>
                <w:sz w:val="16"/>
                <w:szCs w:val="16"/>
              </w:rPr>
            </w:pPr>
            <w:r w:rsidRPr="00966ED0">
              <w:rPr>
                <w:rFonts w:ascii="Tahoma" w:eastAsia="Calibri" w:hAnsi="Tahoma" w:cs="Tahoma"/>
                <w:sz w:val="16"/>
                <w:szCs w:val="16"/>
              </w:rPr>
              <w:t>19,20</w:t>
            </w:r>
          </w:p>
        </w:tc>
      </w:tr>
      <w:tr w:rsidR="00CE2DF5" w:rsidRPr="00966ED0" w:rsidTr="00966ED0">
        <w:trPr>
          <w:trHeight w:val="507"/>
        </w:trPr>
        <w:tc>
          <w:tcPr>
            <w:tcW w:w="489" w:type="dxa"/>
            <w:vMerge/>
            <w:vAlign w:val="center"/>
          </w:tcPr>
          <w:p w:rsidR="00CE2DF5" w:rsidRPr="00966ED0" w:rsidRDefault="00CE2DF5" w:rsidP="003700FE">
            <w:pPr>
              <w:spacing w:line="276" w:lineRule="auto"/>
              <w:rPr>
                <w:rFonts w:ascii="Tahoma" w:eastAsia="Calibri" w:hAnsi="Tahoma" w:cs="Tahoma"/>
                <w:sz w:val="16"/>
                <w:szCs w:val="16"/>
              </w:rPr>
            </w:pPr>
          </w:p>
        </w:tc>
        <w:tc>
          <w:tcPr>
            <w:tcW w:w="2008" w:type="dxa"/>
            <w:tcBorders>
              <w:top w:val="dashSmallGap" w:sz="4" w:space="0" w:color="auto"/>
              <w:bottom w:val="dashSmallGap" w:sz="4" w:space="0" w:color="auto"/>
            </w:tcBorders>
            <w:vAlign w:val="center"/>
          </w:tcPr>
          <w:p w:rsidR="00CE2DF5" w:rsidRPr="00966ED0" w:rsidRDefault="00CE2DF5" w:rsidP="003700FE">
            <w:pPr>
              <w:spacing w:line="276" w:lineRule="auto"/>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 xml:space="preserve">Zagonske spodbude za inovativna podjetja </w:t>
            </w:r>
          </w:p>
        </w:tc>
        <w:tc>
          <w:tcPr>
            <w:tcW w:w="1239" w:type="dxa"/>
            <w:tcBorders>
              <w:top w:val="dashSmallGap" w:sz="4" w:space="0" w:color="auto"/>
              <w:bottom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2,16</w:t>
            </w:r>
          </w:p>
        </w:tc>
        <w:tc>
          <w:tcPr>
            <w:tcW w:w="1169" w:type="dxa"/>
            <w:gridSpan w:val="2"/>
            <w:tcBorders>
              <w:top w:val="dashSmallGap" w:sz="4" w:space="0" w:color="auto"/>
              <w:bottom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2,16</w:t>
            </w:r>
          </w:p>
        </w:tc>
        <w:tc>
          <w:tcPr>
            <w:tcW w:w="1169" w:type="dxa"/>
            <w:tcBorders>
              <w:top w:val="dashSmallGap" w:sz="4" w:space="0" w:color="auto"/>
              <w:bottom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2,16</w:t>
            </w:r>
          </w:p>
        </w:tc>
        <w:tc>
          <w:tcPr>
            <w:tcW w:w="1039" w:type="dxa"/>
            <w:tcBorders>
              <w:top w:val="dashSmallGap" w:sz="4" w:space="0" w:color="auto"/>
              <w:bottom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2,16</w:t>
            </w:r>
          </w:p>
        </w:tc>
        <w:tc>
          <w:tcPr>
            <w:tcW w:w="1298" w:type="dxa"/>
            <w:tcBorders>
              <w:top w:val="dashSmallGap" w:sz="4" w:space="0" w:color="auto"/>
              <w:bottom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40</w:t>
            </w:r>
          </w:p>
        </w:tc>
        <w:tc>
          <w:tcPr>
            <w:tcW w:w="1195" w:type="dxa"/>
            <w:tcBorders>
              <w:top w:val="dashSmallGap" w:sz="4" w:space="0" w:color="auto"/>
              <w:bottom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3,45</w:t>
            </w:r>
          </w:p>
        </w:tc>
      </w:tr>
      <w:tr w:rsidR="00CE2DF5" w:rsidRPr="00966ED0" w:rsidTr="00966ED0">
        <w:trPr>
          <w:trHeight w:val="697"/>
        </w:trPr>
        <w:tc>
          <w:tcPr>
            <w:tcW w:w="489" w:type="dxa"/>
            <w:vMerge/>
            <w:vAlign w:val="center"/>
          </w:tcPr>
          <w:p w:rsidR="00CE2DF5" w:rsidRPr="00966ED0" w:rsidRDefault="00CE2DF5" w:rsidP="003700FE">
            <w:pPr>
              <w:spacing w:line="276" w:lineRule="auto"/>
              <w:rPr>
                <w:rFonts w:ascii="Tahoma" w:eastAsia="Calibri" w:hAnsi="Tahoma" w:cs="Tahoma"/>
                <w:sz w:val="16"/>
                <w:szCs w:val="16"/>
              </w:rPr>
            </w:pPr>
          </w:p>
        </w:tc>
        <w:tc>
          <w:tcPr>
            <w:tcW w:w="2008" w:type="dxa"/>
            <w:vAlign w:val="center"/>
          </w:tcPr>
          <w:p w:rsidR="00CE2DF5" w:rsidRPr="00966ED0" w:rsidRDefault="00CE2DF5" w:rsidP="003700FE">
            <w:pPr>
              <w:spacing w:line="276" w:lineRule="auto"/>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Spodbude za zagon podjetij na problemskih območjih</w:t>
            </w:r>
            <w:r w:rsidRPr="00966ED0">
              <w:rPr>
                <w:rStyle w:val="Sprotnaopomba-sklic"/>
                <w:rFonts w:ascii="Tahoma" w:eastAsia="Calibri" w:hAnsi="Tahoma" w:cs="Tahoma"/>
                <w:color w:val="808080" w:themeColor="background1" w:themeShade="80"/>
                <w:sz w:val="16"/>
                <w:szCs w:val="16"/>
              </w:rPr>
              <w:footnoteReference w:id="59"/>
            </w:r>
          </w:p>
        </w:tc>
        <w:tc>
          <w:tcPr>
            <w:tcW w:w="1239" w:type="dxa"/>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w:t>
            </w:r>
          </w:p>
        </w:tc>
        <w:tc>
          <w:tcPr>
            <w:tcW w:w="1169" w:type="dxa"/>
            <w:gridSpan w:val="2"/>
            <w:tcBorders>
              <w:top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2,50</w:t>
            </w:r>
          </w:p>
        </w:tc>
        <w:tc>
          <w:tcPr>
            <w:tcW w:w="1169" w:type="dxa"/>
            <w:tcBorders>
              <w:top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2,50</w:t>
            </w:r>
          </w:p>
        </w:tc>
        <w:tc>
          <w:tcPr>
            <w:tcW w:w="1039" w:type="dxa"/>
            <w:tcBorders>
              <w:top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2,50</w:t>
            </w:r>
          </w:p>
        </w:tc>
        <w:tc>
          <w:tcPr>
            <w:tcW w:w="1298" w:type="dxa"/>
            <w:tcBorders>
              <w:top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63</w:t>
            </w:r>
          </w:p>
        </w:tc>
        <w:tc>
          <w:tcPr>
            <w:tcW w:w="1195" w:type="dxa"/>
            <w:tcBorders>
              <w:top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3,25</w:t>
            </w:r>
          </w:p>
        </w:tc>
      </w:tr>
      <w:tr w:rsidR="00CE2DF5" w:rsidRPr="00966ED0" w:rsidTr="00966ED0">
        <w:trPr>
          <w:trHeight w:val="697"/>
        </w:trPr>
        <w:tc>
          <w:tcPr>
            <w:tcW w:w="489" w:type="dxa"/>
            <w:vMerge/>
            <w:vAlign w:val="center"/>
          </w:tcPr>
          <w:p w:rsidR="00CE2DF5" w:rsidRPr="00966ED0" w:rsidRDefault="00CE2DF5" w:rsidP="003700FE">
            <w:pPr>
              <w:spacing w:line="276" w:lineRule="auto"/>
              <w:rPr>
                <w:rFonts w:ascii="Tahoma" w:eastAsia="Calibri" w:hAnsi="Tahoma" w:cs="Tahoma"/>
                <w:sz w:val="16"/>
                <w:szCs w:val="16"/>
              </w:rPr>
            </w:pPr>
          </w:p>
        </w:tc>
        <w:tc>
          <w:tcPr>
            <w:tcW w:w="2008" w:type="dxa"/>
            <w:vAlign w:val="center"/>
          </w:tcPr>
          <w:p w:rsidR="00CE2DF5" w:rsidRPr="00966ED0" w:rsidRDefault="00CE2DF5" w:rsidP="003700FE">
            <w:pPr>
              <w:spacing w:line="276" w:lineRule="auto"/>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Spodbude za razvoj lesarstva na področju polproizvodov</w:t>
            </w:r>
          </w:p>
        </w:tc>
        <w:tc>
          <w:tcPr>
            <w:tcW w:w="1239" w:type="dxa"/>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2,07</w:t>
            </w:r>
            <w:r w:rsidR="004359DA" w:rsidRPr="00966ED0">
              <w:rPr>
                <w:rStyle w:val="Sprotnaopomba-sklic"/>
                <w:rFonts w:ascii="Tahoma" w:eastAsia="Calibri" w:hAnsi="Tahoma" w:cs="Tahoma"/>
                <w:color w:val="808080" w:themeColor="background1" w:themeShade="80"/>
                <w:sz w:val="16"/>
                <w:szCs w:val="16"/>
              </w:rPr>
              <w:footnoteReference w:id="60"/>
            </w:r>
          </w:p>
        </w:tc>
        <w:tc>
          <w:tcPr>
            <w:tcW w:w="1169" w:type="dxa"/>
            <w:gridSpan w:val="2"/>
            <w:tcBorders>
              <w:top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w:t>
            </w:r>
          </w:p>
        </w:tc>
        <w:tc>
          <w:tcPr>
            <w:tcW w:w="1169" w:type="dxa"/>
            <w:tcBorders>
              <w:top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5,50</w:t>
            </w:r>
            <w:r w:rsidRPr="00966ED0">
              <w:rPr>
                <w:rStyle w:val="Sprotnaopomba-sklic"/>
                <w:rFonts w:ascii="Tahoma" w:eastAsia="Calibri" w:hAnsi="Tahoma" w:cs="Tahoma"/>
                <w:color w:val="808080" w:themeColor="background1" w:themeShade="80"/>
                <w:sz w:val="16"/>
                <w:szCs w:val="16"/>
              </w:rPr>
              <w:footnoteReference w:id="61"/>
            </w:r>
          </w:p>
        </w:tc>
        <w:tc>
          <w:tcPr>
            <w:tcW w:w="1039" w:type="dxa"/>
            <w:tcBorders>
              <w:top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5,50</w:t>
            </w:r>
          </w:p>
        </w:tc>
        <w:tc>
          <w:tcPr>
            <w:tcW w:w="1298" w:type="dxa"/>
            <w:tcBorders>
              <w:top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7</w:t>
            </w:r>
          </w:p>
        </w:tc>
        <w:tc>
          <w:tcPr>
            <w:tcW w:w="1195" w:type="dxa"/>
            <w:tcBorders>
              <w:top w:val="dashSmallGap" w:sz="4" w:space="0" w:color="auto"/>
            </w:tcBorders>
            <w:vAlign w:val="center"/>
          </w:tcPr>
          <w:p w:rsidR="00CE2DF5" w:rsidRPr="00966ED0" w:rsidRDefault="00CE2DF5" w:rsidP="003700FE">
            <w:pPr>
              <w:spacing w:line="276" w:lineRule="auto"/>
              <w:jc w:val="right"/>
              <w:rPr>
                <w:rFonts w:ascii="Tahoma" w:eastAsia="Calibri" w:hAnsi="Tahoma" w:cs="Tahoma"/>
                <w:color w:val="808080" w:themeColor="background1" w:themeShade="80"/>
                <w:sz w:val="16"/>
                <w:szCs w:val="16"/>
              </w:rPr>
            </w:pPr>
            <w:r w:rsidRPr="00966ED0">
              <w:rPr>
                <w:rFonts w:ascii="Tahoma" w:eastAsia="Calibri" w:hAnsi="Tahoma" w:cs="Tahoma"/>
                <w:color w:val="808080" w:themeColor="background1" w:themeShade="80"/>
                <w:sz w:val="16"/>
                <w:szCs w:val="16"/>
              </w:rPr>
              <w:t>12,50</w:t>
            </w:r>
          </w:p>
        </w:tc>
      </w:tr>
      <w:tr w:rsidR="00CE2DF5" w:rsidRPr="00966ED0" w:rsidTr="00966ED0">
        <w:trPr>
          <w:trHeight w:val="634"/>
        </w:trPr>
        <w:tc>
          <w:tcPr>
            <w:tcW w:w="2497" w:type="dxa"/>
            <w:gridSpan w:val="2"/>
            <w:shd w:val="clear" w:color="auto" w:fill="E7F1FF"/>
            <w:vAlign w:val="center"/>
          </w:tcPr>
          <w:p w:rsidR="00CE2DF5" w:rsidRPr="00966ED0" w:rsidRDefault="00CE2DF5" w:rsidP="003700FE">
            <w:pPr>
              <w:spacing w:line="276" w:lineRule="auto"/>
              <w:jc w:val="right"/>
              <w:rPr>
                <w:rFonts w:ascii="Tahoma" w:eastAsia="Calibri" w:hAnsi="Tahoma" w:cs="Tahoma"/>
                <w:b/>
                <w:sz w:val="16"/>
                <w:szCs w:val="16"/>
              </w:rPr>
            </w:pPr>
            <w:r w:rsidRPr="00966ED0">
              <w:rPr>
                <w:rFonts w:ascii="Tahoma" w:eastAsia="Calibri" w:hAnsi="Tahoma" w:cs="Tahoma"/>
                <w:b/>
                <w:sz w:val="16"/>
                <w:szCs w:val="16"/>
              </w:rPr>
              <w:t xml:space="preserve">SKUPAJ VSI PRODUKTI Sklada </w:t>
            </w:r>
          </w:p>
        </w:tc>
        <w:tc>
          <w:tcPr>
            <w:tcW w:w="1239" w:type="dxa"/>
            <w:shd w:val="clear" w:color="auto" w:fill="E7F1FF"/>
            <w:vAlign w:val="center"/>
          </w:tcPr>
          <w:p w:rsidR="00CE2DF5" w:rsidRPr="00966ED0" w:rsidRDefault="007E4F6D" w:rsidP="007E4F6D">
            <w:pPr>
              <w:spacing w:line="276" w:lineRule="auto"/>
              <w:jc w:val="right"/>
              <w:rPr>
                <w:rFonts w:ascii="Tahoma" w:eastAsia="Calibri" w:hAnsi="Tahoma" w:cs="Tahoma"/>
                <w:b/>
                <w:sz w:val="16"/>
                <w:szCs w:val="16"/>
              </w:rPr>
            </w:pPr>
            <w:r w:rsidRPr="00966ED0">
              <w:rPr>
                <w:rFonts w:ascii="Tahoma" w:eastAsia="Calibri" w:hAnsi="Tahoma" w:cs="Tahoma"/>
                <w:b/>
                <w:sz w:val="16"/>
                <w:szCs w:val="16"/>
              </w:rPr>
              <w:t>97,06</w:t>
            </w:r>
          </w:p>
        </w:tc>
        <w:tc>
          <w:tcPr>
            <w:tcW w:w="1169" w:type="dxa"/>
            <w:gridSpan w:val="2"/>
            <w:shd w:val="clear" w:color="auto" w:fill="E7F1FF"/>
            <w:vAlign w:val="center"/>
          </w:tcPr>
          <w:p w:rsidR="00CE2DF5" w:rsidRPr="00966ED0" w:rsidRDefault="00CE2DF5" w:rsidP="003700FE">
            <w:pPr>
              <w:spacing w:line="276" w:lineRule="auto"/>
              <w:jc w:val="right"/>
              <w:rPr>
                <w:rFonts w:ascii="Tahoma" w:eastAsia="Calibri" w:hAnsi="Tahoma" w:cs="Tahoma"/>
                <w:b/>
                <w:sz w:val="16"/>
                <w:szCs w:val="16"/>
              </w:rPr>
            </w:pPr>
            <w:r w:rsidRPr="00966ED0">
              <w:rPr>
                <w:rFonts w:ascii="Tahoma" w:eastAsia="Calibri" w:hAnsi="Tahoma" w:cs="Tahoma"/>
                <w:b/>
                <w:sz w:val="16"/>
                <w:szCs w:val="16"/>
              </w:rPr>
              <w:t>90,80</w:t>
            </w:r>
          </w:p>
        </w:tc>
        <w:tc>
          <w:tcPr>
            <w:tcW w:w="1169" w:type="dxa"/>
            <w:shd w:val="clear" w:color="auto" w:fill="E7F1FF"/>
            <w:vAlign w:val="center"/>
          </w:tcPr>
          <w:p w:rsidR="00CE2DF5" w:rsidRPr="00966ED0" w:rsidRDefault="00CE2DF5" w:rsidP="003700FE">
            <w:pPr>
              <w:spacing w:line="276" w:lineRule="auto"/>
              <w:jc w:val="right"/>
              <w:rPr>
                <w:rFonts w:ascii="Tahoma" w:eastAsia="Calibri" w:hAnsi="Tahoma" w:cs="Tahoma"/>
                <w:b/>
                <w:sz w:val="16"/>
                <w:szCs w:val="16"/>
              </w:rPr>
            </w:pPr>
            <w:r w:rsidRPr="00966ED0">
              <w:rPr>
                <w:rFonts w:ascii="Tahoma" w:eastAsia="Calibri" w:hAnsi="Tahoma" w:cs="Tahoma"/>
                <w:b/>
                <w:sz w:val="16"/>
                <w:szCs w:val="16"/>
              </w:rPr>
              <w:t>100,52</w:t>
            </w:r>
          </w:p>
        </w:tc>
        <w:tc>
          <w:tcPr>
            <w:tcW w:w="1039" w:type="dxa"/>
            <w:shd w:val="clear" w:color="auto" w:fill="E7F1FF"/>
            <w:vAlign w:val="center"/>
          </w:tcPr>
          <w:p w:rsidR="00CE2DF5" w:rsidRPr="00966ED0" w:rsidRDefault="00CE2DF5" w:rsidP="003700FE">
            <w:pPr>
              <w:spacing w:line="276" w:lineRule="auto"/>
              <w:jc w:val="right"/>
              <w:rPr>
                <w:rFonts w:ascii="Tahoma" w:eastAsia="Calibri" w:hAnsi="Tahoma" w:cs="Tahoma"/>
                <w:b/>
                <w:sz w:val="16"/>
                <w:szCs w:val="16"/>
              </w:rPr>
            </w:pPr>
            <w:r w:rsidRPr="00966ED0">
              <w:rPr>
                <w:rFonts w:ascii="Tahoma" w:eastAsia="Calibri" w:hAnsi="Tahoma" w:cs="Tahoma"/>
                <w:b/>
                <w:sz w:val="16"/>
                <w:szCs w:val="16"/>
              </w:rPr>
              <w:t>97,76</w:t>
            </w:r>
          </w:p>
        </w:tc>
        <w:tc>
          <w:tcPr>
            <w:tcW w:w="1298" w:type="dxa"/>
            <w:shd w:val="clear" w:color="auto" w:fill="E7F1FF"/>
            <w:vAlign w:val="center"/>
          </w:tcPr>
          <w:p w:rsidR="00CE2DF5" w:rsidRPr="00966ED0" w:rsidRDefault="00CE2DF5" w:rsidP="003700FE">
            <w:pPr>
              <w:spacing w:line="276" w:lineRule="auto"/>
              <w:jc w:val="right"/>
              <w:rPr>
                <w:rFonts w:ascii="Tahoma" w:eastAsia="Calibri" w:hAnsi="Tahoma" w:cs="Tahoma"/>
                <w:b/>
                <w:sz w:val="16"/>
                <w:szCs w:val="16"/>
              </w:rPr>
            </w:pPr>
            <w:r w:rsidRPr="00966ED0">
              <w:rPr>
                <w:rFonts w:ascii="Tahoma" w:eastAsia="Calibri" w:hAnsi="Tahoma" w:cs="Tahoma"/>
                <w:b/>
                <w:sz w:val="16"/>
                <w:szCs w:val="16"/>
              </w:rPr>
              <w:t>934</w:t>
            </w:r>
          </w:p>
        </w:tc>
        <w:tc>
          <w:tcPr>
            <w:tcW w:w="1195" w:type="dxa"/>
            <w:shd w:val="clear" w:color="auto" w:fill="E7F1FF"/>
            <w:vAlign w:val="center"/>
          </w:tcPr>
          <w:p w:rsidR="00CE2DF5" w:rsidRPr="00966ED0" w:rsidRDefault="00CE2DF5" w:rsidP="003700FE">
            <w:pPr>
              <w:spacing w:line="276" w:lineRule="auto"/>
              <w:jc w:val="right"/>
              <w:rPr>
                <w:rFonts w:ascii="Tahoma" w:eastAsia="Calibri" w:hAnsi="Tahoma" w:cs="Tahoma"/>
                <w:b/>
                <w:sz w:val="16"/>
                <w:szCs w:val="16"/>
              </w:rPr>
            </w:pPr>
            <w:r w:rsidRPr="00966ED0">
              <w:rPr>
                <w:rFonts w:ascii="Tahoma" w:eastAsia="Calibri" w:hAnsi="Tahoma" w:cs="Tahoma"/>
                <w:b/>
                <w:sz w:val="16"/>
                <w:szCs w:val="16"/>
              </w:rPr>
              <w:t>173,00</w:t>
            </w:r>
          </w:p>
        </w:tc>
      </w:tr>
    </w:tbl>
    <w:p w:rsidR="00964D69" w:rsidRPr="00964D69" w:rsidRDefault="00964D69" w:rsidP="00F14EDC">
      <w:pPr>
        <w:spacing w:line="276" w:lineRule="auto"/>
        <w:jc w:val="both"/>
        <w:rPr>
          <w:rFonts w:ascii="Tahoma" w:hAnsi="Tahoma" w:cs="Tahoma"/>
          <w:b/>
          <w:sz w:val="20"/>
          <w:szCs w:val="20"/>
        </w:rPr>
      </w:pPr>
      <w:r w:rsidRPr="00964D69">
        <w:rPr>
          <w:rFonts w:ascii="Tahoma" w:hAnsi="Tahoma" w:cs="Tahoma"/>
          <w:b/>
          <w:sz w:val="20"/>
          <w:szCs w:val="20"/>
        </w:rPr>
        <w:t>OKVIRNA RAZDELITEV RAZPISANIH SREDSTEV</w:t>
      </w:r>
    </w:p>
    <w:p w:rsidR="005C7B67" w:rsidRPr="00023359" w:rsidRDefault="005C7B67" w:rsidP="00F14EDC">
      <w:pPr>
        <w:spacing w:line="276" w:lineRule="auto"/>
        <w:jc w:val="both"/>
        <w:rPr>
          <w:rFonts w:ascii="Tahoma" w:hAnsi="Tahoma" w:cs="Tahoma"/>
          <w:sz w:val="20"/>
          <w:szCs w:val="20"/>
        </w:rPr>
      </w:pPr>
      <w:r>
        <w:rPr>
          <w:rFonts w:ascii="Tahoma" w:hAnsi="Tahoma" w:cs="Tahoma"/>
          <w:sz w:val="20"/>
          <w:szCs w:val="20"/>
        </w:rPr>
        <w:t>Kot navedeno, so glavna ciljna skupina</w:t>
      </w:r>
      <w:r w:rsidRPr="00023359">
        <w:rPr>
          <w:rFonts w:ascii="Tahoma" w:hAnsi="Tahoma" w:cs="Tahoma"/>
          <w:sz w:val="20"/>
          <w:szCs w:val="20"/>
        </w:rPr>
        <w:t xml:space="preserve"> </w:t>
      </w:r>
      <w:proofErr w:type="spellStart"/>
      <w:r w:rsidRPr="00023359">
        <w:rPr>
          <w:rFonts w:ascii="Tahoma" w:hAnsi="Tahoma" w:cs="Tahoma"/>
          <w:sz w:val="20"/>
          <w:szCs w:val="20"/>
        </w:rPr>
        <w:t>mikro</w:t>
      </w:r>
      <w:proofErr w:type="spellEnd"/>
      <w:r w:rsidRPr="00023359">
        <w:rPr>
          <w:rFonts w:ascii="Tahoma" w:hAnsi="Tahoma" w:cs="Tahoma"/>
          <w:sz w:val="20"/>
          <w:szCs w:val="20"/>
        </w:rPr>
        <w:t xml:space="preserve">, mala in srednje velika podjetja (MSP), vendar pa so posamezni produkti namenjeni izključno mladim podjetjem do starosti 5 let. Okvirno se predvideva, da bodo </w:t>
      </w:r>
      <w:r w:rsidRPr="00BC22D5">
        <w:rPr>
          <w:rFonts w:ascii="Tahoma" w:hAnsi="Tahoma" w:cs="Tahoma"/>
          <w:b/>
          <w:sz w:val="20"/>
          <w:szCs w:val="20"/>
        </w:rPr>
        <w:t xml:space="preserve">cca 20 – 25% vseh </w:t>
      </w:r>
      <w:r>
        <w:rPr>
          <w:rFonts w:ascii="Tahoma" w:hAnsi="Tahoma" w:cs="Tahoma"/>
          <w:b/>
          <w:sz w:val="20"/>
          <w:szCs w:val="20"/>
        </w:rPr>
        <w:t>razpisanih</w:t>
      </w:r>
      <w:r w:rsidRPr="00BC22D5">
        <w:rPr>
          <w:rFonts w:ascii="Tahoma" w:hAnsi="Tahoma" w:cs="Tahoma"/>
          <w:b/>
          <w:sz w:val="20"/>
          <w:szCs w:val="20"/>
        </w:rPr>
        <w:t xml:space="preserve"> sredstev koristila prav podjetja, mlajša od 5 let</w:t>
      </w:r>
      <w:r w:rsidRPr="00023359">
        <w:rPr>
          <w:rFonts w:ascii="Tahoma" w:hAnsi="Tahoma" w:cs="Tahoma"/>
          <w:sz w:val="20"/>
          <w:szCs w:val="20"/>
        </w:rPr>
        <w:t>.</w:t>
      </w:r>
    </w:p>
    <w:p w:rsidR="005C7B67" w:rsidRPr="00796FCB" w:rsidRDefault="005C7B67" w:rsidP="00F14EDC">
      <w:pPr>
        <w:spacing w:line="276" w:lineRule="auto"/>
        <w:rPr>
          <w:rFonts w:ascii="Tahoma" w:hAnsi="Tahoma" w:cs="Tahoma"/>
          <w:sz w:val="20"/>
          <w:szCs w:val="20"/>
          <w:highlight w:val="yellow"/>
        </w:rPr>
      </w:pPr>
      <w:r w:rsidRPr="00796FCB">
        <w:rPr>
          <w:rFonts w:ascii="Tahoma" w:hAnsi="Tahoma" w:cs="Tahoma"/>
          <w:sz w:val="20"/>
          <w:szCs w:val="20"/>
          <w:highlight w:val="yellow"/>
        </w:rPr>
        <w:t xml:space="preserve"> </w:t>
      </w:r>
    </w:p>
    <w:p w:rsidR="005C7B67" w:rsidRPr="00BC22D5" w:rsidRDefault="005C7B67" w:rsidP="00F14EDC">
      <w:pPr>
        <w:spacing w:line="276" w:lineRule="auto"/>
        <w:jc w:val="both"/>
        <w:rPr>
          <w:rFonts w:ascii="Tahoma" w:eastAsia="Calibri" w:hAnsi="Tahoma" w:cs="Tahoma"/>
          <w:sz w:val="20"/>
          <w:szCs w:val="20"/>
          <w:lang w:eastAsia="en-US"/>
        </w:rPr>
      </w:pPr>
      <w:r w:rsidRPr="00BC22D5">
        <w:rPr>
          <w:rFonts w:ascii="Tahoma" w:hAnsi="Tahoma" w:cs="Tahoma"/>
          <w:sz w:val="20"/>
          <w:szCs w:val="20"/>
        </w:rPr>
        <w:t xml:space="preserve">Mlada podjetja do starosti 5 let namreč </w:t>
      </w:r>
      <w:r w:rsidRPr="00BC22D5">
        <w:rPr>
          <w:rFonts w:ascii="Tahoma" w:eastAsia="Calibri" w:hAnsi="Tahoma" w:cs="Tahoma"/>
          <w:sz w:val="20"/>
          <w:szCs w:val="20"/>
          <w:lang w:eastAsia="en-US"/>
        </w:rPr>
        <w:t>predstavljajo izredno pomembno skupino podjetij, zato je ustrezna in razvojnemu ciklu primerna finančna podpora nujno potrebna za hitrejši in intenzivnejši razvoj poslovnih idej oz. projektov. Gre namreč za podjetja, ki imajo zaradi specifike razvoja in brez zgodovine poslovanja, težave pri pridobivanju potrebnih finančnih sredstev na trgu. Namen je omogočiti začetno finančno podporo že ustanovljenim mladim podjetjem, ki imajo zagotovljen trg in izkazujejo potencial povečanja dodane vrednosti na zaposlenega. Še posebej pa bodo ugodne finančne spodbude namenjene podjetjem z visokim deležem lastnega znanja, inovativnosti in potencialom ustvarjanja produktov ali storitev z visoko dodano vrednostjo, prav tako pa bodo posebne spodbude namenjene</w:t>
      </w:r>
      <w:r w:rsidRPr="00BC22D5">
        <w:rPr>
          <w:rFonts w:ascii="Tahoma" w:hAnsi="Tahoma" w:cs="Tahoma"/>
          <w:sz w:val="20"/>
          <w:szCs w:val="20"/>
        </w:rPr>
        <w:t xml:space="preserve">  tudi podjetjem, ki sicer ne izkazujejo potenciala hitre rasti, izkazujejo pa pozitiven vpliv na gospodarstvo (ohranjanje delovnih mest, ustvarjanje novih delovnih mest,…)</w:t>
      </w:r>
      <w:r w:rsidRPr="00BC22D5">
        <w:rPr>
          <w:rFonts w:ascii="Tahoma" w:eastAsia="Calibri" w:hAnsi="Tahoma" w:cs="Tahoma"/>
          <w:sz w:val="20"/>
          <w:szCs w:val="20"/>
          <w:lang w:eastAsia="en-US"/>
        </w:rPr>
        <w:t xml:space="preserve">. </w:t>
      </w:r>
    </w:p>
    <w:p w:rsidR="00D602A6" w:rsidRDefault="00D602A6" w:rsidP="00F14EDC">
      <w:pPr>
        <w:spacing w:line="276" w:lineRule="auto"/>
        <w:rPr>
          <w:rFonts w:ascii="Tahoma" w:hAnsi="Tahoma" w:cs="Tahoma"/>
          <w:sz w:val="20"/>
          <w:szCs w:val="20"/>
        </w:rPr>
      </w:pPr>
    </w:p>
    <w:p w:rsidR="00F63CC1" w:rsidRPr="009535EA" w:rsidRDefault="00F63CC1" w:rsidP="00F14EDC">
      <w:pPr>
        <w:pStyle w:val="Odstavekseznama"/>
        <w:spacing w:line="276" w:lineRule="auto"/>
        <w:ind w:left="0"/>
        <w:jc w:val="both"/>
        <w:rPr>
          <w:rFonts w:ascii="Tahoma" w:hAnsi="Tahoma" w:cs="Tahoma"/>
          <w:sz w:val="20"/>
          <w:szCs w:val="20"/>
        </w:rPr>
      </w:pPr>
      <w:r w:rsidRPr="009535EA">
        <w:rPr>
          <w:rFonts w:ascii="Tahoma" w:hAnsi="Tahoma" w:cs="Tahoma"/>
          <w:sz w:val="20"/>
          <w:szCs w:val="20"/>
        </w:rPr>
        <w:t xml:space="preserve">Medtem ko ocenjujemo, da bodo cca 20 – 25% vseh razpisanih sredstev koristila mlada podjetja, pa je </w:t>
      </w:r>
      <w:r w:rsidRPr="009535EA">
        <w:rPr>
          <w:rFonts w:ascii="Tahoma" w:hAnsi="Tahoma" w:cs="Tahoma"/>
          <w:b/>
          <w:sz w:val="20"/>
          <w:szCs w:val="20"/>
        </w:rPr>
        <w:t>večji del finančne podpore cca 75 – 80 % namenjen že ustaljenim podjetjem starejšim od 5 let</w:t>
      </w:r>
      <w:r w:rsidRPr="009535EA">
        <w:rPr>
          <w:rFonts w:ascii="Tahoma" w:hAnsi="Tahoma" w:cs="Tahoma"/>
          <w:sz w:val="20"/>
          <w:szCs w:val="20"/>
        </w:rPr>
        <w:t>, ki rastejo po ustaljeni in povprečni dinamiki ter donosno poslujejo znotraj izbrane tržne niše, nimajo pa potenciala hitre rasti</w:t>
      </w:r>
      <w:r w:rsidRPr="009535EA">
        <w:rPr>
          <w:rFonts w:ascii="Tahoma" w:hAnsi="Tahoma" w:cs="Tahoma"/>
          <w:i/>
          <w:sz w:val="20"/>
          <w:szCs w:val="20"/>
        </w:rPr>
        <w:t xml:space="preserve">. </w:t>
      </w:r>
      <w:r w:rsidRPr="009535EA">
        <w:rPr>
          <w:rFonts w:ascii="Tahoma" w:hAnsi="Tahoma" w:cs="Tahoma"/>
          <w:sz w:val="20"/>
          <w:szCs w:val="20"/>
        </w:rPr>
        <w:t>Večina podjetij se razvije v klasična podjetja, ki zapolnijo določeno tržno nišo in zagotavljajo stalno in enakomerno rast, nimajo pa potenciala izjemne rasti na globalnem trgu. Ta podjetja so nujno potrebna za delovanje celotnega ekonomskega sistema in širšega razvoja podjetniškega sektorja, saj na eni strani ohranjajo obstoječa delovna mesta ter ustvarjajo nova delovna mesta, na drugi strani pa z razvojem ustvarjajo tudi višjo dodano vrednost na zaposlenega.</w:t>
      </w:r>
    </w:p>
    <w:p w:rsidR="00F63CC1" w:rsidRPr="009535EA" w:rsidRDefault="00F63CC1" w:rsidP="00F14EDC">
      <w:pPr>
        <w:pStyle w:val="Odstavekseznama"/>
        <w:spacing w:line="276" w:lineRule="auto"/>
        <w:ind w:left="0"/>
        <w:jc w:val="both"/>
        <w:rPr>
          <w:rFonts w:ascii="Tahoma" w:hAnsi="Tahoma" w:cs="Tahoma"/>
          <w:sz w:val="20"/>
          <w:szCs w:val="20"/>
        </w:rPr>
      </w:pPr>
    </w:p>
    <w:p w:rsidR="00F63CC1" w:rsidRPr="009535EA" w:rsidRDefault="00F63CC1" w:rsidP="00F14EDC">
      <w:pPr>
        <w:pStyle w:val="Odstavekseznama"/>
        <w:spacing w:line="276" w:lineRule="auto"/>
        <w:ind w:left="0"/>
        <w:jc w:val="both"/>
        <w:rPr>
          <w:rFonts w:ascii="Tahoma" w:hAnsi="Tahoma" w:cs="Tahoma"/>
          <w:sz w:val="20"/>
          <w:szCs w:val="20"/>
        </w:rPr>
      </w:pPr>
      <w:r w:rsidRPr="009535EA">
        <w:rPr>
          <w:rFonts w:ascii="Tahoma" w:hAnsi="Tahoma" w:cs="Tahoma"/>
          <w:sz w:val="20"/>
          <w:szCs w:val="20"/>
        </w:rPr>
        <w:t>Finančna pomoč za to ciljno skupino podjetij je osredotočena na dolžniško financiranje, in sicer v obliki garancij za zavarovanje bančnih kreditov s subvencijo obrestne mere</w:t>
      </w:r>
      <w:r w:rsidR="00F3093E">
        <w:rPr>
          <w:rFonts w:ascii="Tahoma" w:hAnsi="Tahoma" w:cs="Tahoma"/>
          <w:sz w:val="20"/>
          <w:szCs w:val="20"/>
        </w:rPr>
        <w:t xml:space="preserve"> (v </w:t>
      </w:r>
      <w:r w:rsidR="00DD50AB">
        <w:rPr>
          <w:rFonts w:ascii="Tahoma" w:hAnsi="Tahoma" w:cs="Tahoma"/>
          <w:sz w:val="20"/>
          <w:szCs w:val="20"/>
        </w:rPr>
        <w:t>primeru</w:t>
      </w:r>
      <w:r w:rsidR="00F3093E">
        <w:rPr>
          <w:rFonts w:ascii="Tahoma" w:hAnsi="Tahoma" w:cs="Tahoma"/>
          <w:sz w:val="20"/>
          <w:szCs w:val="20"/>
        </w:rPr>
        <w:t xml:space="preserve"> sodelovanja s Skladom skladov tudi </w:t>
      </w:r>
      <w:proofErr w:type="spellStart"/>
      <w:r w:rsidR="00F3093E">
        <w:rPr>
          <w:rFonts w:ascii="Tahoma" w:hAnsi="Tahoma" w:cs="Tahoma"/>
          <w:sz w:val="20"/>
          <w:szCs w:val="20"/>
        </w:rPr>
        <w:t>portfeljske</w:t>
      </w:r>
      <w:proofErr w:type="spellEnd"/>
      <w:r w:rsidR="00F3093E">
        <w:rPr>
          <w:rFonts w:ascii="Tahoma" w:hAnsi="Tahoma" w:cs="Tahoma"/>
          <w:sz w:val="20"/>
          <w:szCs w:val="20"/>
        </w:rPr>
        <w:t xml:space="preserve"> garancije)</w:t>
      </w:r>
      <w:r w:rsidRPr="009535EA">
        <w:rPr>
          <w:rFonts w:ascii="Tahoma" w:hAnsi="Tahoma" w:cs="Tahoma"/>
          <w:sz w:val="20"/>
          <w:szCs w:val="20"/>
        </w:rPr>
        <w:t xml:space="preserve"> in mikrokreditov. Z ustrezno finančno podporo bo tako podjetjem olajšan dostop do ugodnih virov financiranja namenjenih spodbujanju rasti in razvoja podjetja, realizaciji razvojno investicijskih projektov in financiranju tekočega poslovanja. </w:t>
      </w:r>
    </w:p>
    <w:p w:rsidR="00964D69" w:rsidRDefault="00964D69" w:rsidP="00F14EDC">
      <w:pPr>
        <w:spacing w:line="276" w:lineRule="auto"/>
        <w:rPr>
          <w:rFonts w:ascii="Tahoma" w:hAnsi="Tahoma" w:cs="Tahoma"/>
          <w:sz w:val="20"/>
          <w:szCs w:val="20"/>
        </w:rPr>
      </w:pPr>
    </w:p>
    <w:p w:rsidR="00E73B76" w:rsidRDefault="00E73B76" w:rsidP="00F14EDC">
      <w:pPr>
        <w:spacing w:line="276" w:lineRule="auto"/>
        <w:jc w:val="both"/>
        <w:rPr>
          <w:rFonts w:ascii="Tahoma" w:hAnsi="Tahoma" w:cs="Tahoma"/>
          <w:sz w:val="20"/>
          <w:szCs w:val="20"/>
        </w:rPr>
      </w:pPr>
    </w:p>
    <w:p w:rsidR="00E73B76" w:rsidRDefault="00CF33D2" w:rsidP="00F14EDC">
      <w:pPr>
        <w:spacing w:line="276" w:lineRule="auto"/>
        <w:jc w:val="both"/>
        <w:rPr>
          <w:rFonts w:ascii="Tahoma" w:hAnsi="Tahoma" w:cs="Tahoma"/>
          <w:sz w:val="20"/>
          <w:szCs w:val="20"/>
        </w:rPr>
        <w:sectPr w:rsidR="00E73B76" w:rsidSect="00A75811">
          <w:pgSz w:w="11906" w:h="16838"/>
          <w:pgMar w:top="1417" w:right="1417" w:bottom="1417" w:left="1417" w:header="708" w:footer="708" w:gutter="0"/>
          <w:cols w:space="708"/>
          <w:titlePg/>
          <w:docGrid w:linePitch="360"/>
        </w:sectPr>
      </w:pPr>
      <w:r>
        <w:rPr>
          <w:rFonts w:ascii="Tahoma" w:hAnsi="Tahoma" w:cs="Tahoma"/>
          <w:sz w:val="20"/>
          <w:szCs w:val="20"/>
        </w:rPr>
        <w:br w:type="page"/>
      </w:r>
    </w:p>
    <w:p w:rsidR="00F63CC1" w:rsidRPr="0088358F" w:rsidRDefault="00F63CC1" w:rsidP="003C21A1">
      <w:pPr>
        <w:pStyle w:val="Naslov4"/>
        <w:numPr>
          <w:ilvl w:val="3"/>
          <w:numId w:val="51"/>
        </w:numPr>
        <w:spacing w:line="276" w:lineRule="auto"/>
        <w:jc w:val="both"/>
        <w:rPr>
          <w:rFonts w:ascii="Tahoma" w:hAnsi="Tahoma" w:cs="Tahoma"/>
          <w:color w:val="auto"/>
          <w:sz w:val="20"/>
          <w:szCs w:val="20"/>
        </w:rPr>
      </w:pPr>
      <w:r w:rsidRPr="0088358F">
        <w:rPr>
          <w:rFonts w:ascii="Tahoma" w:hAnsi="Tahoma" w:cs="Tahoma"/>
          <w:color w:val="auto"/>
          <w:sz w:val="20"/>
          <w:szCs w:val="20"/>
        </w:rPr>
        <w:t xml:space="preserve">Garancije Sklada za </w:t>
      </w:r>
      <w:r w:rsidR="00824263">
        <w:rPr>
          <w:rFonts w:ascii="Tahoma" w:hAnsi="Tahoma" w:cs="Tahoma"/>
          <w:color w:val="auto"/>
          <w:sz w:val="20"/>
          <w:szCs w:val="20"/>
        </w:rPr>
        <w:t xml:space="preserve">zavarovanje </w:t>
      </w:r>
      <w:r w:rsidRPr="0088358F">
        <w:rPr>
          <w:rFonts w:ascii="Tahoma" w:hAnsi="Tahoma" w:cs="Tahoma"/>
          <w:color w:val="auto"/>
          <w:sz w:val="20"/>
          <w:szCs w:val="20"/>
        </w:rPr>
        <w:t>bančn</w:t>
      </w:r>
      <w:r w:rsidR="00824263">
        <w:rPr>
          <w:rFonts w:ascii="Tahoma" w:hAnsi="Tahoma" w:cs="Tahoma"/>
          <w:color w:val="auto"/>
          <w:sz w:val="20"/>
          <w:szCs w:val="20"/>
        </w:rPr>
        <w:t>ih</w:t>
      </w:r>
      <w:r w:rsidRPr="0088358F">
        <w:rPr>
          <w:rFonts w:ascii="Tahoma" w:hAnsi="Tahoma" w:cs="Tahoma"/>
          <w:color w:val="auto"/>
          <w:sz w:val="20"/>
          <w:szCs w:val="20"/>
        </w:rPr>
        <w:t xml:space="preserve"> kredit</w:t>
      </w:r>
      <w:r w:rsidR="00824263">
        <w:rPr>
          <w:rFonts w:ascii="Tahoma" w:hAnsi="Tahoma" w:cs="Tahoma"/>
          <w:color w:val="auto"/>
          <w:sz w:val="20"/>
          <w:szCs w:val="20"/>
        </w:rPr>
        <w:t>ov</w:t>
      </w:r>
      <w:r w:rsidRPr="0088358F">
        <w:rPr>
          <w:rFonts w:ascii="Tahoma" w:hAnsi="Tahoma" w:cs="Tahoma"/>
          <w:color w:val="auto"/>
          <w:sz w:val="20"/>
          <w:szCs w:val="20"/>
        </w:rPr>
        <w:t xml:space="preserve"> s subvencijo obrestne mere</w:t>
      </w:r>
    </w:p>
    <w:p w:rsidR="00F63CC1" w:rsidRPr="00A94D64" w:rsidRDefault="00BA5CDF" w:rsidP="005D65B8">
      <w:pPr>
        <w:shd w:val="clear" w:color="auto" w:fill="DCE6F2"/>
        <w:spacing w:line="276" w:lineRule="auto"/>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44928" behindDoc="1" locked="0" layoutInCell="1" allowOverlap="1">
                <wp:simplePos x="0" y="0"/>
                <wp:positionH relativeFrom="column">
                  <wp:posOffset>-90944</wp:posOffset>
                </wp:positionH>
                <wp:positionV relativeFrom="paragraph">
                  <wp:posOffset>125095</wp:posOffset>
                </wp:positionV>
                <wp:extent cx="6042991" cy="7169426"/>
                <wp:effectExtent l="0" t="0" r="0" b="0"/>
                <wp:wrapNone/>
                <wp:docPr id="6" name="Pravokotnik 6"/>
                <wp:cNvGraphicFramePr/>
                <a:graphic xmlns:a="http://schemas.openxmlformats.org/drawingml/2006/main">
                  <a:graphicData uri="http://schemas.microsoft.com/office/word/2010/wordprocessingShape">
                    <wps:wsp>
                      <wps:cNvSpPr/>
                      <wps:spPr>
                        <a:xfrm>
                          <a:off x="0" y="0"/>
                          <a:ext cx="6042991" cy="7169426"/>
                        </a:xfrm>
                        <a:prstGeom prst="rect">
                          <a:avLst/>
                        </a:prstGeom>
                        <a:solidFill>
                          <a:srgbClr val="DCE6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1EA4EC" id="Pravokotnik 6" o:spid="_x0000_s1026" style="position:absolute;margin-left:-7.15pt;margin-top:9.85pt;width:475.85pt;height:56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" fillcolor="#dce6f2" stroked="f" strokeweight="2pt"/>
            </w:pict>
          </mc:Fallback>
        </mc:AlternateContent>
      </w:r>
    </w:p>
    <w:p w:rsidR="0010219A" w:rsidRPr="0045564A" w:rsidRDefault="00FE650A" w:rsidP="005D65B8">
      <w:pPr>
        <w:shd w:val="clear" w:color="auto" w:fill="DCE6F2"/>
        <w:spacing w:line="276" w:lineRule="auto"/>
        <w:jc w:val="both"/>
        <w:rPr>
          <w:rFonts w:ascii="Tahoma" w:eastAsia="Calibri" w:hAnsi="Tahoma" w:cs="Tahoma"/>
          <w:sz w:val="20"/>
          <w:szCs w:val="20"/>
          <w:lang w:eastAsia="en-US"/>
        </w:rPr>
      </w:pPr>
      <w:r w:rsidRPr="0045564A">
        <w:rPr>
          <w:rFonts w:ascii="Tahoma" w:eastAsia="Calibri" w:hAnsi="Tahoma" w:cs="Tahoma"/>
          <w:sz w:val="20"/>
          <w:szCs w:val="20"/>
          <w:lang w:eastAsia="en-US"/>
        </w:rPr>
        <w:t>Izhodišča:</w:t>
      </w:r>
    </w:p>
    <w:p w:rsidR="00A94D64" w:rsidRPr="0045564A" w:rsidRDefault="00A94D64" w:rsidP="005D65B8">
      <w:pPr>
        <w:shd w:val="clear" w:color="auto" w:fill="DCE6F2"/>
        <w:spacing w:line="276" w:lineRule="auto"/>
        <w:jc w:val="both"/>
        <w:rPr>
          <w:rFonts w:ascii="Tahoma" w:eastAsia="Calibri" w:hAnsi="Tahoma" w:cs="Tahoma"/>
          <w:sz w:val="20"/>
          <w:szCs w:val="20"/>
          <w:lang w:eastAsia="en-US"/>
        </w:rPr>
      </w:pPr>
      <w:r w:rsidRPr="0045564A">
        <w:rPr>
          <w:rFonts w:ascii="Tahoma" w:eastAsia="Calibri" w:hAnsi="Tahoma" w:cs="Tahoma"/>
          <w:sz w:val="20"/>
          <w:szCs w:val="20"/>
          <w:lang w:eastAsia="en-US"/>
        </w:rPr>
        <w:t xml:space="preserve">Po navedbah poročila EIF – </w:t>
      </w:r>
      <w:proofErr w:type="spellStart"/>
      <w:r w:rsidRPr="0045564A">
        <w:rPr>
          <w:rFonts w:ascii="Tahoma" w:eastAsia="Calibri" w:hAnsi="Tahoma" w:cs="Tahoma"/>
          <w:sz w:val="20"/>
          <w:szCs w:val="20"/>
          <w:lang w:eastAsia="en-US"/>
        </w:rPr>
        <w:t>European</w:t>
      </w:r>
      <w:proofErr w:type="spellEnd"/>
      <w:r w:rsidRPr="0045564A">
        <w:rPr>
          <w:rFonts w:ascii="Tahoma" w:eastAsia="Calibri" w:hAnsi="Tahoma" w:cs="Tahoma"/>
          <w:sz w:val="20"/>
          <w:szCs w:val="20"/>
          <w:lang w:eastAsia="en-US"/>
        </w:rPr>
        <w:t xml:space="preserve"> </w:t>
      </w:r>
      <w:proofErr w:type="spellStart"/>
      <w:r w:rsidRPr="0045564A">
        <w:rPr>
          <w:rFonts w:ascii="Tahoma" w:eastAsia="Calibri" w:hAnsi="Tahoma" w:cs="Tahoma"/>
          <w:sz w:val="20"/>
          <w:szCs w:val="20"/>
          <w:lang w:eastAsia="en-US"/>
        </w:rPr>
        <w:t>Small</w:t>
      </w:r>
      <w:proofErr w:type="spellEnd"/>
      <w:r w:rsidRPr="0045564A">
        <w:rPr>
          <w:rFonts w:ascii="Tahoma" w:eastAsia="Calibri" w:hAnsi="Tahoma" w:cs="Tahoma"/>
          <w:sz w:val="20"/>
          <w:szCs w:val="20"/>
          <w:lang w:eastAsia="en-US"/>
        </w:rPr>
        <w:t xml:space="preserve"> Business Finance Outlook</w:t>
      </w:r>
      <w:r w:rsidRPr="0045564A">
        <w:rPr>
          <w:rFonts w:ascii="Tahoma" w:eastAsia="Calibri" w:hAnsi="Tahoma" w:cs="Tahoma"/>
          <w:sz w:val="20"/>
          <w:szCs w:val="20"/>
          <w:lang w:eastAsia="en-US"/>
        </w:rPr>
        <w:footnoteReference w:id="62"/>
      </w:r>
      <w:r w:rsidRPr="0045564A">
        <w:rPr>
          <w:rFonts w:ascii="Tahoma" w:eastAsia="Calibri" w:hAnsi="Tahoma" w:cs="Tahoma"/>
          <w:sz w:val="20"/>
          <w:szCs w:val="20"/>
          <w:lang w:eastAsia="en-US"/>
        </w:rPr>
        <w:t xml:space="preserve"> </w:t>
      </w:r>
    </w:p>
    <w:p w:rsidR="00A94D64" w:rsidRPr="0045564A" w:rsidRDefault="00A94D64" w:rsidP="005D65B8">
      <w:pPr>
        <w:numPr>
          <w:ilvl w:val="0"/>
          <w:numId w:val="40"/>
        </w:numPr>
        <w:shd w:val="clear" w:color="auto" w:fill="DCE6F2"/>
        <w:spacing w:line="276" w:lineRule="auto"/>
        <w:contextualSpacing/>
        <w:jc w:val="both"/>
        <w:rPr>
          <w:rFonts w:ascii="Tahoma" w:eastAsia="Calibri" w:hAnsi="Tahoma" w:cs="Tahoma"/>
          <w:sz w:val="20"/>
          <w:szCs w:val="20"/>
          <w:lang w:eastAsia="en-US"/>
        </w:rPr>
      </w:pPr>
      <w:r w:rsidRPr="0045564A">
        <w:rPr>
          <w:rFonts w:ascii="Tahoma" w:eastAsia="Calibri" w:hAnsi="Tahoma" w:cs="Tahoma"/>
          <w:sz w:val="20"/>
          <w:szCs w:val="20"/>
          <w:lang w:eastAsia="en-US"/>
        </w:rPr>
        <w:t>Kreditne garancije ostajajo najbolj razširjen instrument v uporabi med državami, ter na ta način olajšati dostop MSP-jem do financiranja. Posebej pomembno so garancije v državah, kjer je mreža lokalnih ali sektorskih jamstvenih institucij dobro uveljavljena.</w:t>
      </w:r>
    </w:p>
    <w:p w:rsidR="00A94D64" w:rsidRPr="0045564A" w:rsidRDefault="00A94D64" w:rsidP="005D65B8">
      <w:pPr>
        <w:numPr>
          <w:ilvl w:val="0"/>
          <w:numId w:val="40"/>
        </w:numPr>
        <w:shd w:val="clear" w:color="auto" w:fill="DCE6F2"/>
        <w:spacing w:line="276" w:lineRule="auto"/>
        <w:contextualSpacing/>
        <w:jc w:val="both"/>
        <w:rPr>
          <w:rFonts w:ascii="Tahoma" w:eastAsia="Calibri" w:hAnsi="Tahoma" w:cs="Tahoma"/>
          <w:sz w:val="20"/>
          <w:szCs w:val="20"/>
          <w:lang w:eastAsia="en-US"/>
        </w:rPr>
      </w:pPr>
      <w:r w:rsidRPr="0045564A">
        <w:rPr>
          <w:rFonts w:ascii="Tahoma" w:eastAsia="Calibri" w:hAnsi="Tahoma" w:cs="Tahoma"/>
          <w:sz w:val="20"/>
          <w:szCs w:val="20"/>
          <w:lang w:eastAsia="en-US"/>
        </w:rPr>
        <w:t xml:space="preserve">Statistični podatki AECM kažejo, da so Turčija, Italija in Francija države, kjer najhitreje raste obseg in število garancij, prav tako neporavnanih. </w:t>
      </w:r>
    </w:p>
    <w:p w:rsidR="00A94D64" w:rsidRPr="0045564A" w:rsidRDefault="00A94D64" w:rsidP="005D65B8">
      <w:pPr>
        <w:numPr>
          <w:ilvl w:val="0"/>
          <w:numId w:val="40"/>
        </w:numPr>
        <w:shd w:val="clear" w:color="auto" w:fill="DCE6F2"/>
        <w:spacing w:line="276" w:lineRule="auto"/>
        <w:contextualSpacing/>
        <w:jc w:val="both"/>
        <w:rPr>
          <w:rFonts w:ascii="Tahoma" w:eastAsia="Calibri" w:hAnsi="Tahoma" w:cs="Tahoma"/>
          <w:sz w:val="20"/>
          <w:szCs w:val="20"/>
          <w:lang w:eastAsia="en-US"/>
        </w:rPr>
      </w:pPr>
      <w:r w:rsidRPr="0045564A">
        <w:rPr>
          <w:rFonts w:ascii="Tahoma" w:eastAsia="Calibri" w:hAnsi="Tahoma" w:cs="Tahoma"/>
          <w:sz w:val="20"/>
          <w:szCs w:val="20"/>
          <w:lang w:eastAsia="en-US"/>
        </w:rPr>
        <w:t xml:space="preserve">Turčija, Italija, Madžarska in Portugalska imajo v primerjavi z BDP največji trg za garancije. </w:t>
      </w:r>
    </w:p>
    <w:p w:rsidR="00A94D64" w:rsidRPr="0045564A" w:rsidRDefault="00A94D64" w:rsidP="005D65B8">
      <w:pPr>
        <w:numPr>
          <w:ilvl w:val="0"/>
          <w:numId w:val="40"/>
        </w:numPr>
        <w:shd w:val="clear" w:color="auto" w:fill="DCE6F2"/>
        <w:spacing w:line="276" w:lineRule="auto"/>
        <w:contextualSpacing/>
        <w:jc w:val="both"/>
        <w:rPr>
          <w:rFonts w:ascii="Tahoma" w:eastAsia="Calibri" w:hAnsi="Tahoma" w:cs="Tahoma"/>
          <w:sz w:val="20"/>
          <w:szCs w:val="20"/>
          <w:lang w:eastAsia="en-US"/>
        </w:rPr>
      </w:pPr>
      <w:r w:rsidRPr="0045564A">
        <w:rPr>
          <w:rFonts w:ascii="Tahoma" w:eastAsia="Calibri" w:hAnsi="Tahoma" w:cs="Tahoma"/>
          <w:sz w:val="20"/>
          <w:szCs w:val="20"/>
          <w:lang w:eastAsia="en-US"/>
        </w:rPr>
        <w:t xml:space="preserve">Za leto 2017 AECM poroča o občutnem povečanju izdaje novih garancij in neporavnanih garancij. Trend je v veliki meri posledica pomembnega premika v EU zaradi dejavnosti Turčije kot članice AECM. </w:t>
      </w:r>
    </w:p>
    <w:p w:rsidR="00A94D64" w:rsidRPr="0045564A" w:rsidRDefault="00A94D64" w:rsidP="005D65B8">
      <w:pPr>
        <w:numPr>
          <w:ilvl w:val="0"/>
          <w:numId w:val="40"/>
        </w:numPr>
        <w:shd w:val="clear" w:color="auto" w:fill="DCE6F2"/>
        <w:spacing w:line="276" w:lineRule="auto"/>
        <w:contextualSpacing/>
        <w:jc w:val="both"/>
        <w:rPr>
          <w:rFonts w:ascii="Tahoma" w:eastAsia="Calibri" w:hAnsi="Tahoma" w:cs="Tahoma"/>
          <w:sz w:val="20"/>
          <w:szCs w:val="20"/>
          <w:lang w:eastAsia="en-US"/>
        </w:rPr>
      </w:pPr>
      <w:r w:rsidRPr="0045564A">
        <w:rPr>
          <w:rFonts w:ascii="Tahoma" w:eastAsia="Calibri" w:hAnsi="Tahoma" w:cs="Tahoma"/>
          <w:sz w:val="20"/>
          <w:szCs w:val="20"/>
          <w:lang w:eastAsia="en-US"/>
        </w:rPr>
        <w:t xml:space="preserve">Poleg Turčije je bila rast v novi jamstveni shemi še posebej močna v Luksemburgu, na Češkem in v Romuniji. Nasprotno pa so se novo odobrena jamstva zmanjšala v Bosni in Hercegovini, Estoniji in Srbiji.  </w:t>
      </w:r>
    </w:p>
    <w:p w:rsidR="00A94D64" w:rsidRPr="00A94D64" w:rsidRDefault="00A94D64" w:rsidP="00A94D64">
      <w:pPr>
        <w:spacing w:line="276" w:lineRule="auto"/>
        <w:ind w:left="720"/>
        <w:jc w:val="both"/>
        <w:rPr>
          <w:rFonts w:ascii="Tahoma" w:hAnsi="Tahoma" w:cs="Tahoma"/>
          <w:color w:val="333333"/>
          <w:sz w:val="20"/>
          <w:szCs w:val="20"/>
          <w:bdr w:val="none" w:sz="0" w:space="0" w:color="auto" w:frame="1"/>
          <w:shd w:val="clear" w:color="auto" w:fill="FFFFFF"/>
        </w:rPr>
      </w:pPr>
    </w:p>
    <w:p w:rsidR="00A94D64" w:rsidRPr="00A94D64" w:rsidRDefault="00A94D64" w:rsidP="00A94D64">
      <w:pPr>
        <w:spacing w:line="276" w:lineRule="auto"/>
        <w:jc w:val="both"/>
        <w:rPr>
          <w:rFonts w:ascii="Tahoma" w:hAnsi="Tahoma" w:cs="Tahoma"/>
          <w:sz w:val="20"/>
          <w:szCs w:val="20"/>
        </w:rPr>
      </w:pPr>
      <w:r w:rsidRPr="00A94D64">
        <w:rPr>
          <w:rFonts w:ascii="Tahoma" w:hAnsi="Tahoma" w:cs="Tahoma"/>
          <w:bCs/>
          <w:color w:val="000000"/>
          <w:sz w:val="20"/>
          <w:szCs w:val="20"/>
        </w:rPr>
        <w:t xml:space="preserve">Tudi za </w:t>
      </w:r>
      <w:r w:rsidRPr="00A94D64">
        <w:rPr>
          <w:rFonts w:ascii="Tahoma" w:hAnsi="Tahoma" w:cs="Tahoma"/>
          <w:b/>
          <w:bCs/>
          <w:color w:val="000000"/>
          <w:sz w:val="20"/>
          <w:szCs w:val="20"/>
        </w:rPr>
        <w:t>Evropsko združenje garancijskih institucij</w:t>
      </w:r>
      <w:r w:rsidRPr="00A94D64">
        <w:rPr>
          <w:rFonts w:ascii="Tahoma" w:hAnsi="Tahoma" w:cs="Tahoma"/>
          <w:bCs/>
          <w:color w:val="000000"/>
          <w:sz w:val="20"/>
          <w:szCs w:val="20"/>
        </w:rPr>
        <w:t xml:space="preserve"> za leto 2017 poroča o občutnem povečanju izdaje novih garancij in neporavnanih garancij</w:t>
      </w:r>
      <w:r w:rsidRPr="00A94D64">
        <w:rPr>
          <w:rFonts w:ascii="Tahoma" w:hAnsi="Tahoma" w:cs="Tahoma"/>
          <w:sz w:val="20"/>
          <w:szCs w:val="20"/>
          <w:vertAlign w:val="superscript"/>
        </w:rPr>
        <w:footnoteReference w:id="63"/>
      </w:r>
      <w:r w:rsidRPr="00A94D64">
        <w:rPr>
          <w:rFonts w:ascii="Tahoma" w:hAnsi="Tahoma" w:cs="Tahoma"/>
          <w:bCs/>
          <w:color w:val="000000"/>
          <w:sz w:val="20"/>
          <w:szCs w:val="20"/>
        </w:rPr>
        <w:t xml:space="preserve"> AECM šteje 47 članic, ki prihajajo iz 28 evropskih držav. Vrednost aktivnega portfelja</w:t>
      </w:r>
      <w:r w:rsidRPr="00A94D64">
        <w:rPr>
          <w:rFonts w:ascii="Tahoma" w:hAnsi="Tahoma" w:cs="Tahoma"/>
          <w:sz w:val="20"/>
          <w:szCs w:val="20"/>
        </w:rPr>
        <w:t xml:space="preserve"> vseh članic ob koncu letu 2017 je  znašala 12</w:t>
      </w:r>
      <w:r w:rsidR="008402DE">
        <w:rPr>
          <w:rFonts w:ascii="Tahoma" w:hAnsi="Tahoma" w:cs="Tahoma"/>
          <w:sz w:val="20"/>
          <w:szCs w:val="20"/>
        </w:rPr>
        <w:t>8</w:t>
      </w:r>
      <w:r w:rsidRPr="00A94D64">
        <w:rPr>
          <w:rFonts w:ascii="Tahoma" w:hAnsi="Tahoma" w:cs="Tahoma"/>
          <w:sz w:val="20"/>
          <w:szCs w:val="20"/>
        </w:rPr>
        <w:t xml:space="preserve"> </w:t>
      </w:r>
      <w:proofErr w:type="spellStart"/>
      <w:r w:rsidRPr="00A94D64">
        <w:rPr>
          <w:rFonts w:ascii="Tahoma" w:hAnsi="Tahoma" w:cs="Tahoma"/>
          <w:sz w:val="20"/>
          <w:szCs w:val="20"/>
        </w:rPr>
        <w:t>mlrd</w:t>
      </w:r>
      <w:proofErr w:type="spellEnd"/>
      <w:r w:rsidRPr="00A94D64">
        <w:rPr>
          <w:rFonts w:ascii="Tahoma" w:hAnsi="Tahoma" w:cs="Tahoma"/>
          <w:sz w:val="20"/>
          <w:szCs w:val="20"/>
        </w:rPr>
        <w:t xml:space="preserve"> EUR, kar predstavlja </w:t>
      </w:r>
      <w:r w:rsidRPr="00A94D64">
        <w:rPr>
          <w:rFonts w:ascii="Tahoma" w:eastAsia="Calibri" w:hAnsi="Tahoma" w:cs="Tahoma"/>
          <w:sz w:val="20"/>
          <w:szCs w:val="20"/>
          <w:lang w:eastAsia="en-US"/>
        </w:rPr>
        <w:t xml:space="preserve">skoraj </w:t>
      </w:r>
      <w:r w:rsidR="008402DE">
        <w:rPr>
          <w:rFonts w:ascii="Tahoma" w:eastAsia="Calibri" w:hAnsi="Tahoma" w:cs="Tahoma"/>
          <w:sz w:val="20"/>
          <w:szCs w:val="20"/>
          <w:lang w:eastAsia="en-US"/>
        </w:rPr>
        <w:t>2</w:t>
      </w:r>
      <w:r w:rsidRPr="00A94D64">
        <w:rPr>
          <w:rFonts w:ascii="Tahoma" w:eastAsia="Calibri" w:hAnsi="Tahoma" w:cs="Tahoma"/>
          <w:sz w:val="20"/>
          <w:szCs w:val="20"/>
          <w:lang w:eastAsia="en-US"/>
        </w:rPr>
        <w:t>0% povečanje v primerjavi z letom 2016 (trend povečanja je posledica predvsem izrednega povečanja garancijskih aktivnosti v Turčiji ter deloma tudi v pridružitvi novih članic). Aktivnih je bilo več kot 3 mio garancij, kar predstavlja cca 16% povečanje v primerjavi z letom 2016.</w:t>
      </w:r>
    </w:p>
    <w:p w:rsidR="00A94D64" w:rsidRPr="00A94D64" w:rsidRDefault="00A94D64" w:rsidP="003C21A1">
      <w:pPr>
        <w:numPr>
          <w:ilvl w:val="0"/>
          <w:numId w:val="40"/>
        </w:numPr>
        <w:spacing w:line="276" w:lineRule="auto"/>
        <w:contextualSpacing/>
        <w:jc w:val="both"/>
        <w:rPr>
          <w:rFonts w:ascii="Tahoma" w:hAnsi="Tahoma" w:cs="Tahoma"/>
          <w:b/>
          <w:sz w:val="20"/>
          <w:szCs w:val="20"/>
        </w:rPr>
      </w:pPr>
      <w:r w:rsidRPr="00A94D64">
        <w:rPr>
          <w:rFonts w:ascii="Tahoma" w:hAnsi="Tahoma" w:cs="Tahoma"/>
          <w:noProof/>
          <w:color w:val="000000"/>
          <w:sz w:val="20"/>
          <w:szCs w:val="20"/>
        </w:rPr>
        <w:t xml:space="preserve">V letu 2016 je bilo v okviru članic združenja AECM odobrenih ca. 655.000 novih garancij v skupni višini ca. 30 mlrd EUR, kar predstavlja 4% rast v primerjavi z letom 2015. Vrednost aktivnega portfelja vseh članic je ob koncu letu 2016 porasla za 6,07% v primerjavi z letom 2015 in je znašala 85,3mlrd EUR. Aktivnih je bilo 2,63 mio garancij. Vrednost </w:t>
      </w:r>
      <w:r w:rsidRPr="00A94D64">
        <w:rPr>
          <w:rFonts w:ascii="Tahoma" w:hAnsi="Tahoma" w:cs="Tahoma"/>
          <w:sz w:val="20"/>
          <w:szCs w:val="20"/>
        </w:rPr>
        <w:t xml:space="preserve">aktivnega portfelja garancij Slovenskega podjetniškega sklada na dan 31.12.2016 predstavlja 0,652% slovenskega BDP-ja, kar Slovenijo uvršča na 6. </w:t>
      </w:r>
      <w:r>
        <w:rPr>
          <w:rFonts w:ascii="Tahoma" w:hAnsi="Tahoma" w:cs="Tahoma"/>
          <w:sz w:val="20"/>
          <w:szCs w:val="20"/>
        </w:rPr>
        <w:t>m</w:t>
      </w:r>
      <w:r w:rsidRPr="00A94D64">
        <w:rPr>
          <w:rFonts w:ascii="Tahoma" w:hAnsi="Tahoma" w:cs="Tahoma"/>
          <w:sz w:val="20"/>
          <w:szCs w:val="20"/>
        </w:rPr>
        <w:t>esto med</w:t>
      </w:r>
      <w:r>
        <w:rPr>
          <w:rFonts w:ascii="Tahoma" w:hAnsi="Tahoma" w:cs="Tahoma"/>
          <w:sz w:val="20"/>
          <w:szCs w:val="20"/>
        </w:rPr>
        <w:t xml:space="preserve"> 41 članicami združenja AECM</w:t>
      </w:r>
      <w:r w:rsidRPr="00A94D64">
        <w:rPr>
          <w:rFonts w:cs="Tahoma"/>
          <w:szCs w:val="20"/>
          <w:vertAlign w:val="superscript"/>
        </w:rPr>
        <w:footnoteReference w:id="64"/>
      </w:r>
      <w:r>
        <w:rPr>
          <w:rFonts w:ascii="Tahoma" w:hAnsi="Tahoma" w:cs="Tahoma"/>
          <w:sz w:val="20"/>
          <w:szCs w:val="20"/>
        </w:rPr>
        <w:t>.</w:t>
      </w:r>
    </w:p>
    <w:p w:rsidR="00A94D64" w:rsidRPr="00A94D64" w:rsidRDefault="00A94D64" w:rsidP="003C21A1">
      <w:pPr>
        <w:numPr>
          <w:ilvl w:val="0"/>
          <w:numId w:val="40"/>
        </w:numPr>
        <w:spacing w:line="276" w:lineRule="auto"/>
        <w:contextualSpacing/>
        <w:jc w:val="both"/>
        <w:rPr>
          <w:rFonts w:ascii="Tahoma" w:hAnsi="Tahoma" w:cs="Tahoma"/>
          <w:b/>
          <w:sz w:val="20"/>
          <w:szCs w:val="20"/>
        </w:rPr>
      </w:pPr>
      <w:r w:rsidRPr="00A94D64">
        <w:rPr>
          <w:rFonts w:ascii="Tahoma" w:hAnsi="Tahoma" w:cs="Tahoma"/>
          <w:sz w:val="20"/>
          <w:szCs w:val="20"/>
        </w:rPr>
        <w:t>Bančna posojila ostajajo pomembna oblika zunanjega financiranja za kar 62% vseh MSP v Sloveniji (v primerjavi z 50% na ravni EU). V letu 2016 je bilo zavrnjenih približno 9 % vlog MSP za posojila (v primerjavi z 7% na ravni EU). Kar 24% MSP v Sloveniji v letu 2016 ni dobilo želenega financiranja (v primerjavi z 18% na ravni EU).</w:t>
      </w:r>
      <w:r w:rsidRPr="00A94D64">
        <w:rPr>
          <w:rFonts w:ascii="Tahoma" w:hAnsi="Tahoma" w:cs="Tahoma"/>
          <w:sz w:val="20"/>
          <w:szCs w:val="20"/>
          <w:vertAlign w:val="superscript"/>
        </w:rPr>
        <w:footnoteReference w:id="65"/>
      </w:r>
      <w:r w:rsidRPr="00A94D64">
        <w:rPr>
          <w:rFonts w:ascii="Tahoma" w:hAnsi="Tahoma" w:cs="Tahoma"/>
          <w:sz w:val="20"/>
          <w:szCs w:val="20"/>
        </w:rPr>
        <w:t xml:space="preserve"> Po mnenju MSP so ovire predvsem v bančnem sistemu tudi zaradi tega, ker so banke manj naklonjene prevzemanju tveganja kot preostali ponudniki</w:t>
      </w:r>
      <w:r w:rsidRPr="00A94D64">
        <w:rPr>
          <w:rFonts w:ascii="Tahoma" w:hAnsi="Tahoma" w:cs="Tahoma"/>
          <w:bCs/>
          <w:color w:val="000000"/>
          <w:sz w:val="20"/>
          <w:szCs w:val="20"/>
          <w:vertAlign w:val="superscript"/>
        </w:rPr>
        <w:footnoteReference w:id="66"/>
      </w:r>
      <w:r>
        <w:rPr>
          <w:rFonts w:ascii="Tahoma" w:hAnsi="Tahoma" w:cs="Tahoma"/>
          <w:sz w:val="20"/>
          <w:szCs w:val="20"/>
        </w:rPr>
        <w:t>.</w:t>
      </w:r>
    </w:p>
    <w:p w:rsidR="00A94D64" w:rsidRPr="009B08D8" w:rsidRDefault="00A94D64" w:rsidP="003C21A1">
      <w:pPr>
        <w:pStyle w:val="Odstavekseznama"/>
        <w:numPr>
          <w:ilvl w:val="0"/>
          <w:numId w:val="40"/>
        </w:numPr>
        <w:spacing w:line="276" w:lineRule="auto"/>
        <w:jc w:val="both"/>
        <w:rPr>
          <w:rFonts w:ascii="Tahoma" w:hAnsi="Tahoma" w:cs="Tahoma"/>
          <w:sz w:val="20"/>
          <w:szCs w:val="20"/>
        </w:rPr>
      </w:pPr>
      <w:r w:rsidRPr="009B08D8">
        <w:rPr>
          <w:rFonts w:ascii="Tahoma" w:hAnsi="Tahoma" w:cs="Tahoma"/>
          <w:sz w:val="20"/>
          <w:szCs w:val="20"/>
        </w:rPr>
        <w:t xml:space="preserve">Študije kažejo, da so garancije </w:t>
      </w:r>
      <w:r w:rsidRPr="009B08D8">
        <w:rPr>
          <w:rFonts w:ascii="Tahoma" w:hAnsi="Tahoma" w:cs="Tahoma"/>
          <w:b/>
          <w:sz w:val="20"/>
          <w:szCs w:val="20"/>
        </w:rPr>
        <w:t>uspešen</w:t>
      </w:r>
      <w:r w:rsidRPr="009B08D8">
        <w:rPr>
          <w:rFonts w:ascii="Tahoma" w:hAnsi="Tahoma" w:cs="Tahoma"/>
          <w:sz w:val="20"/>
          <w:szCs w:val="20"/>
        </w:rPr>
        <w:t xml:space="preserve"> instrument za podprta podjetja iz držav Srednje, Vzhodne in Jugo-Vzhodne Evrope (CESEE)</w:t>
      </w:r>
      <w:r w:rsidRPr="009B08D8">
        <w:rPr>
          <w:rStyle w:val="Sprotnaopomba-sklic"/>
          <w:rFonts w:ascii="Tahoma" w:hAnsi="Tahoma" w:cs="Tahoma"/>
          <w:sz w:val="20"/>
          <w:szCs w:val="20"/>
        </w:rPr>
        <w:footnoteReference w:id="67"/>
      </w:r>
      <w:r w:rsidRPr="009B08D8">
        <w:rPr>
          <w:rFonts w:ascii="Tahoma" w:hAnsi="Tahoma" w:cs="Tahoma"/>
          <w:sz w:val="20"/>
          <w:szCs w:val="20"/>
        </w:rPr>
        <w:t xml:space="preserve"> in </w:t>
      </w:r>
      <w:r w:rsidRPr="009B08D8">
        <w:rPr>
          <w:rFonts w:ascii="Tahoma" w:hAnsi="Tahoma" w:cs="Tahoma"/>
          <w:b/>
          <w:sz w:val="20"/>
          <w:szCs w:val="20"/>
        </w:rPr>
        <w:t>najbolj razširjen instrument</w:t>
      </w:r>
      <w:r w:rsidRPr="009B08D8">
        <w:rPr>
          <w:rFonts w:ascii="Tahoma" w:hAnsi="Tahoma" w:cs="Tahoma"/>
          <w:sz w:val="20"/>
          <w:szCs w:val="20"/>
        </w:rPr>
        <w:t xml:space="preserve"> za lažji dostop malih in srednjih podjetij do financiranja</w:t>
      </w:r>
      <w:r w:rsidRPr="009B08D8">
        <w:rPr>
          <w:rFonts w:ascii="Tahoma" w:hAnsi="Tahoma" w:cs="Tahoma"/>
          <w:sz w:val="20"/>
          <w:szCs w:val="20"/>
          <w:vertAlign w:val="superscript"/>
        </w:rPr>
        <w:footnoteReference w:id="68"/>
      </w:r>
      <w:r w:rsidRPr="009B08D8">
        <w:rPr>
          <w:rFonts w:ascii="Tahoma" w:hAnsi="Tahoma" w:cs="Tahoma"/>
          <w:sz w:val="20"/>
          <w:szCs w:val="20"/>
        </w:rPr>
        <w:t xml:space="preserve"> in ublažitev s tem povezanih tržnih nepopolnosti</w:t>
      </w:r>
      <w:r w:rsidRPr="009B08D8">
        <w:rPr>
          <w:rStyle w:val="Sprotnaopomba-sklic"/>
          <w:rFonts w:ascii="Tahoma" w:hAnsi="Tahoma" w:cs="Tahoma"/>
          <w:sz w:val="20"/>
          <w:szCs w:val="20"/>
        </w:rPr>
        <w:footnoteReference w:id="69"/>
      </w:r>
      <w:r w:rsidRPr="009B08D8">
        <w:rPr>
          <w:rFonts w:ascii="Tahoma" w:hAnsi="Tahoma" w:cs="Tahoma"/>
          <w:sz w:val="20"/>
          <w:szCs w:val="20"/>
        </w:rPr>
        <w:t>. Le ta zagotavlja zelo pomembne pozitivne učinke za podprta podjetja in sicer ima pozitiven učinek na</w:t>
      </w:r>
      <w:r w:rsidRPr="009B08D8">
        <w:rPr>
          <w:rFonts w:ascii="Tahoma" w:hAnsi="Tahoma" w:cs="Tahoma"/>
          <w:b/>
          <w:sz w:val="20"/>
          <w:szCs w:val="20"/>
        </w:rPr>
        <w:t xml:space="preserve"> zaposlenost</w:t>
      </w:r>
      <w:r w:rsidRPr="009B08D8">
        <w:rPr>
          <w:rFonts w:ascii="Tahoma" w:hAnsi="Tahoma" w:cs="Tahoma"/>
          <w:sz w:val="20"/>
          <w:szCs w:val="20"/>
        </w:rPr>
        <w:t xml:space="preserve"> podprtih podjetij, saj se je le ta povečala </w:t>
      </w:r>
      <w:r w:rsidRPr="009B08D8">
        <w:rPr>
          <w:rFonts w:ascii="Tahoma" w:hAnsi="Tahoma" w:cs="Tahoma"/>
          <w:b/>
          <w:sz w:val="20"/>
          <w:szCs w:val="20"/>
        </w:rPr>
        <w:t>za 17,3% v prvih 5 letih</w:t>
      </w:r>
      <w:r w:rsidRPr="009B08D8">
        <w:rPr>
          <w:rFonts w:ascii="Tahoma" w:hAnsi="Tahoma" w:cs="Tahoma"/>
          <w:sz w:val="20"/>
          <w:szCs w:val="20"/>
        </w:rPr>
        <w:t xml:space="preserve"> po odobritvi posojila z garancijo in letni promet podprtih podjetij se je v okviru petih let po odobritvi povečal za 19,6%.</w:t>
      </w:r>
    </w:p>
    <w:p w:rsidR="00A94D64" w:rsidRPr="009B08D8" w:rsidRDefault="00BA5CDF" w:rsidP="003C21A1">
      <w:pPr>
        <w:pStyle w:val="Odstavekseznama"/>
        <w:numPr>
          <w:ilvl w:val="0"/>
          <w:numId w:val="40"/>
        </w:numPr>
        <w:spacing w:line="276" w:lineRule="auto"/>
        <w:jc w:val="both"/>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57216" behindDoc="1" locked="0" layoutInCell="1" allowOverlap="1" wp14:anchorId="699C8406" wp14:editId="3481B704">
                <wp:simplePos x="0" y="0"/>
                <wp:positionH relativeFrom="column">
                  <wp:posOffset>14605</wp:posOffset>
                </wp:positionH>
                <wp:positionV relativeFrom="paragraph">
                  <wp:posOffset>-105941</wp:posOffset>
                </wp:positionV>
                <wp:extent cx="6042660" cy="6441744"/>
                <wp:effectExtent l="0" t="0" r="0" b="0"/>
                <wp:wrapNone/>
                <wp:docPr id="7" name="Pravokotnik 7"/>
                <wp:cNvGraphicFramePr/>
                <a:graphic xmlns:a="http://schemas.openxmlformats.org/drawingml/2006/main">
                  <a:graphicData uri="http://schemas.microsoft.com/office/word/2010/wordprocessingShape">
                    <wps:wsp>
                      <wps:cNvSpPr/>
                      <wps:spPr>
                        <a:xfrm>
                          <a:off x="0" y="0"/>
                          <a:ext cx="6042660" cy="6441744"/>
                        </a:xfrm>
                        <a:prstGeom prst="rect">
                          <a:avLst/>
                        </a:prstGeom>
                        <a:solidFill>
                          <a:srgbClr val="4F81B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1423D0" id="Pravokotnik 7" o:spid="_x0000_s1026" style="position:absolute;margin-left:1.15pt;margin-top:-8.35pt;width:475.8pt;height:507.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" fillcolor="#dce6f2" stroked="f" strokeweight="2pt"/>
            </w:pict>
          </mc:Fallback>
        </mc:AlternateContent>
      </w:r>
      <w:r w:rsidR="00A94D64" w:rsidRPr="009B08D8">
        <w:rPr>
          <w:rFonts w:ascii="Tahoma" w:hAnsi="Tahoma" w:cs="Tahoma"/>
          <w:sz w:val="20"/>
          <w:szCs w:val="20"/>
        </w:rPr>
        <w:t>Večina držav članic OECD</w:t>
      </w:r>
      <w:r w:rsidR="00A94D64" w:rsidRPr="009B08D8">
        <w:rPr>
          <w:rFonts w:ascii="Tahoma" w:hAnsi="Tahoma" w:cs="Tahoma"/>
          <w:sz w:val="20"/>
          <w:szCs w:val="20"/>
          <w:vertAlign w:val="superscript"/>
        </w:rPr>
        <w:footnoteReference w:id="70"/>
      </w:r>
      <w:r w:rsidR="00A94D64" w:rsidRPr="009B08D8">
        <w:rPr>
          <w:rFonts w:ascii="Tahoma" w:hAnsi="Tahoma" w:cs="Tahoma"/>
          <w:sz w:val="20"/>
          <w:szCs w:val="20"/>
        </w:rPr>
        <w:t xml:space="preserve"> zagotavlja garancije za posojila, da bi pomagala podjetjem premostiti ponavljajoče težave pri pridobivanju bančnih posojil. Večinoma so to mlada in inovativna podjetja z ciljem povečati zaposlenost in dodano vrednost. </w:t>
      </w:r>
    </w:p>
    <w:p w:rsidR="00A94D64" w:rsidRPr="009B08D8" w:rsidRDefault="00A94D64" w:rsidP="003C21A1">
      <w:pPr>
        <w:pStyle w:val="Odstavekseznama"/>
        <w:numPr>
          <w:ilvl w:val="0"/>
          <w:numId w:val="40"/>
        </w:numPr>
        <w:spacing w:line="276" w:lineRule="auto"/>
        <w:jc w:val="both"/>
        <w:rPr>
          <w:rFonts w:ascii="Tahoma" w:hAnsi="Tahoma" w:cs="Tahoma"/>
          <w:sz w:val="20"/>
          <w:szCs w:val="20"/>
        </w:rPr>
      </w:pPr>
      <w:r w:rsidRPr="009B08D8">
        <w:rPr>
          <w:rFonts w:ascii="Tahoma" w:hAnsi="Tahoma" w:cs="Tahoma"/>
          <w:sz w:val="20"/>
          <w:szCs w:val="20"/>
        </w:rPr>
        <w:t xml:space="preserve">Velika prednost garancij je tudi iz vidika </w:t>
      </w:r>
      <w:r w:rsidRPr="009B08D8">
        <w:rPr>
          <w:rFonts w:ascii="Tahoma" w:hAnsi="Tahoma" w:cs="Tahoma"/>
          <w:b/>
          <w:sz w:val="20"/>
          <w:szCs w:val="20"/>
        </w:rPr>
        <w:t>multiplikacije javnih sredstev</w:t>
      </w:r>
      <w:r w:rsidRPr="009B08D8">
        <w:rPr>
          <w:rFonts w:ascii="Tahoma" w:hAnsi="Tahoma" w:cs="Tahoma"/>
          <w:sz w:val="20"/>
          <w:szCs w:val="20"/>
          <w:vertAlign w:val="superscript"/>
        </w:rPr>
        <w:footnoteReference w:id="71"/>
      </w:r>
      <w:r w:rsidRPr="009B08D8">
        <w:rPr>
          <w:rFonts w:ascii="Tahoma" w:hAnsi="Tahoma" w:cs="Tahoma"/>
          <w:sz w:val="20"/>
          <w:szCs w:val="20"/>
        </w:rPr>
        <w:t xml:space="preserve">. Govorimo lahko celo o 48,1 </w:t>
      </w:r>
      <w:proofErr w:type="spellStart"/>
      <w:r w:rsidRPr="009B08D8">
        <w:rPr>
          <w:rFonts w:ascii="Tahoma" w:hAnsi="Tahoma" w:cs="Tahoma"/>
          <w:sz w:val="20"/>
          <w:szCs w:val="20"/>
        </w:rPr>
        <w:t>kratni</w:t>
      </w:r>
      <w:proofErr w:type="spellEnd"/>
      <w:r w:rsidRPr="009B08D8">
        <w:rPr>
          <w:rFonts w:ascii="Tahoma" w:hAnsi="Tahoma" w:cs="Tahoma"/>
          <w:sz w:val="20"/>
          <w:szCs w:val="20"/>
        </w:rPr>
        <w:t xml:space="preserve"> multiplikaciji vloženih sredstev.</w:t>
      </w:r>
    </w:p>
    <w:p w:rsidR="00A94D64" w:rsidRPr="009B08D8" w:rsidRDefault="00A94D64" w:rsidP="003C21A1">
      <w:pPr>
        <w:pStyle w:val="Odstavekseznama"/>
        <w:numPr>
          <w:ilvl w:val="0"/>
          <w:numId w:val="40"/>
        </w:numPr>
        <w:spacing w:line="276" w:lineRule="auto"/>
        <w:jc w:val="both"/>
        <w:rPr>
          <w:rFonts w:ascii="Tahoma" w:hAnsi="Tahoma" w:cs="Tahoma"/>
          <w:sz w:val="20"/>
          <w:szCs w:val="20"/>
        </w:rPr>
      </w:pPr>
      <w:r w:rsidRPr="009B08D8">
        <w:rPr>
          <w:rFonts w:ascii="Tahoma" w:hAnsi="Tahoma" w:cs="Tahoma"/>
          <w:b/>
          <w:sz w:val="20"/>
          <w:szCs w:val="20"/>
        </w:rPr>
        <w:t>Garancijske institucije</w:t>
      </w:r>
      <w:r w:rsidRPr="009B08D8">
        <w:rPr>
          <w:rFonts w:ascii="Tahoma" w:hAnsi="Tahoma" w:cs="Tahoma"/>
          <w:sz w:val="20"/>
          <w:szCs w:val="20"/>
        </w:rPr>
        <w:t xml:space="preserve">, ki pomagajo odpraviti nepopolnosti na finančnih trgih in omogočajo lažji dostop MSP do finančnih sredstev, </w:t>
      </w:r>
      <w:r w:rsidRPr="009B08D8">
        <w:rPr>
          <w:rFonts w:ascii="Tahoma" w:hAnsi="Tahoma" w:cs="Tahoma"/>
          <w:b/>
          <w:sz w:val="20"/>
          <w:szCs w:val="20"/>
        </w:rPr>
        <w:t>je potrebno okrepi</w:t>
      </w:r>
      <w:r w:rsidRPr="009B08D8">
        <w:rPr>
          <w:rFonts w:ascii="Tahoma" w:hAnsi="Tahoma" w:cs="Tahoma"/>
          <w:sz w:val="20"/>
          <w:szCs w:val="20"/>
        </w:rPr>
        <w:t>ti.</w:t>
      </w:r>
      <w:r w:rsidRPr="009B08D8">
        <w:rPr>
          <w:rFonts w:ascii="Tahoma" w:hAnsi="Tahoma" w:cs="Tahoma"/>
          <w:sz w:val="20"/>
          <w:szCs w:val="20"/>
          <w:vertAlign w:val="superscript"/>
        </w:rPr>
        <w:t xml:space="preserve"> </w:t>
      </w:r>
      <w:r w:rsidRPr="009B08D8">
        <w:rPr>
          <w:rFonts w:ascii="Tahoma" w:hAnsi="Tahoma" w:cs="Tahoma"/>
          <w:sz w:val="20"/>
          <w:szCs w:val="20"/>
          <w:vertAlign w:val="superscript"/>
        </w:rPr>
        <w:footnoteReference w:id="72"/>
      </w:r>
      <w:r w:rsidRPr="009B08D8">
        <w:rPr>
          <w:rFonts w:ascii="Tahoma" w:hAnsi="Tahoma" w:cs="Tahoma"/>
          <w:sz w:val="20"/>
          <w:szCs w:val="20"/>
          <w:vertAlign w:val="superscript"/>
        </w:rPr>
        <w:t xml:space="preserve"> </w:t>
      </w:r>
    </w:p>
    <w:p w:rsidR="00A94D64" w:rsidRPr="009B08D8" w:rsidRDefault="00A94D64" w:rsidP="003C21A1">
      <w:pPr>
        <w:pStyle w:val="Odstavekseznama"/>
        <w:numPr>
          <w:ilvl w:val="0"/>
          <w:numId w:val="40"/>
        </w:numPr>
        <w:spacing w:line="276" w:lineRule="auto"/>
        <w:jc w:val="both"/>
        <w:rPr>
          <w:rFonts w:ascii="Tahoma" w:hAnsi="Tahoma" w:cs="Tahoma"/>
          <w:sz w:val="20"/>
          <w:szCs w:val="20"/>
        </w:rPr>
      </w:pPr>
      <w:r w:rsidRPr="009B08D8">
        <w:rPr>
          <w:rFonts w:ascii="Tahoma" w:hAnsi="Tahoma" w:cs="Tahoma"/>
          <w:b/>
          <w:sz w:val="20"/>
          <w:szCs w:val="20"/>
        </w:rPr>
        <w:t>Glavne prednosti garancijskih institucij za MSP-je</w:t>
      </w:r>
      <w:r w:rsidRPr="009B08D8">
        <w:rPr>
          <w:rStyle w:val="Sprotnaopomba-sklic"/>
          <w:rFonts w:ascii="Tahoma" w:hAnsi="Tahoma" w:cs="Tahoma"/>
          <w:sz w:val="20"/>
          <w:szCs w:val="20"/>
        </w:rPr>
        <w:footnoteReference w:id="73"/>
      </w:r>
      <w:r w:rsidRPr="009B08D8">
        <w:rPr>
          <w:rFonts w:ascii="Tahoma" w:hAnsi="Tahoma" w:cs="Tahoma"/>
          <w:sz w:val="20"/>
          <w:szCs w:val="20"/>
        </w:rPr>
        <w:t xml:space="preserve"> so predvsem zmanjševanje informacijske asimetrije med strankami, omejitev mehanizmov za »negativno selekcijo» (za visoko tvegane posojilojemalce) in »moralni hazard« (za obstoječe posojilojemalce), s čimer je na voljo več posojil in z boljšimi pogoji, ponudba širšega nabora produktov za ustrezno podporo MSP-jem, tudi svetovalnih storitev, financiranje podjetij, ki so bolj osredotočena na inovativnosti in rast, večje znižanje obrestnih mer, nadaljevanje aktivnosti garancijskih institucij tudi v času krize ter zapolnitev finančne vrzeli.</w:t>
      </w:r>
    </w:p>
    <w:p w:rsidR="00A94D64" w:rsidRPr="00B16151" w:rsidRDefault="00A94D64" w:rsidP="003C21A1">
      <w:pPr>
        <w:pStyle w:val="MAJA2"/>
        <w:numPr>
          <w:ilvl w:val="0"/>
          <w:numId w:val="40"/>
        </w:numPr>
        <w:spacing w:before="0" w:after="0"/>
        <w:rPr>
          <w:rFonts w:cs="Tahoma"/>
          <w:b w:val="0"/>
          <w:szCs w:val="20"/>
        </w:rPr>
      </w:pPr>
      <w:r w:rsidRPr="00B16151">
        <w:rPr>
          <w:rFonts w:cs="Tahoma"/>
          <w:b w:val="0"/>
          <w:szCs w:val="20"/>
        </w:rPr>
        <w:t xml:space="preserve">EIF je </w:t>
      </w:r>
      <w:r w:rsidR="007C4514">
        <w:rPr>
          <w:rFonts w:cs="Tahoma"/>
          <w:b w:val="0"/>
          <w:szCs w:val="20"/>
        </w:rPr>
        <w:t>v okviru garancijskih</w:t>
      </w:r>
      <w:r w:rsidR="00B16151" w:rsidRPr="00B16151">
        <w:rPr>
          <w:rFonts w:cs="Tahoma"/>
          <w:b w:val="0"/>
          <w:szCs w:val="20"/>
        </w:rPr>
        <w:t xml:space="preserve"> shem COSME </w:t>
      </w:r>
      <w:r w:rsidR="007C4514">
        <w:rPr>
          <w:rFonts w:cs="Tahoma"/>
          <w:b w:val="0"/>
          <w:szCs w:val="20"/>
        </w:rPr>
        <w:t xml:space="preserve">in </w:t>
      </w:r>
      <w:proofErr w:type="spellStart"/>
      <w:r w:rsidR="007C4514">
        <w:rPr>
          <w:rFonts w:cs="Tahoma"/>
          <w:b w:val="0"/>
          <w:szCs w:val="20"/>
        </w:rPr>
        <w:t>InnovFin</w:t>
      </w:r>
      <w:proofErr w:type="spellEnd"/>
      <w:r w:rsidR="007C4514">
        <w:rPr>
          <w:rFonts w:cs="Tahoma"/>
          <w:b w:val="0"/>
          <w:szCs w:val="20"/>
        </w:rPr>
        <w:t xml:space="preserve"> </w:t>
      </w:r>
      <w:r w:rsidRPr="00B16151">
        <w:rPr>
          <w:rFonts w:cs="Tahoma"/>
          <w:b w:val="0"/>
          <w:szCs w:val="20"/>
        </w:rPr>
        <w:t xml:space="preserve">do </w:t>
      </w:r>
      <w:r w:rsidR="00B16151" w:rsidRPr="00B16151">
        <w:rPr>
          <w:rFonts w:cs="Tahoma"/>
          <w:b w:val="0"/>
          <w:szCs w:val="20"/>
        </w:rPr>
        <w:t>marca 2018</w:t>
      </w:r>
      <w:r w:rsidRPr="00B16151">
        <w:rPr>
          <w:rFonts w:cs="Tahoma"/>
          <w:b w:val="0"/>
          <w:szCs w:val="20"/>
        </w:rPr>
        <w:t xml:space="preserve"> podpisal </w:t>
      </w:r>
      <w:r w:rsidR="007C4514">
        <w:rPr>
          <w:rFonts w:cs="Tahoma"/>
          <w:b w:val="0"/>
          <w:szCs w:val="20"/>
        </w:rPr>
        <w:t>253</w:t>
      </w:r>
      <w:r w:rsidRPr="00B16151">
        <w:rPr>
          <w:rStyle w:val="Sprotnaopomba-sklic"/>
          <w:rFonts w:cs="Tahoma"/>
          <w:b w:val="0"/>
          <w:szCs w:val="20"/>
        </w:rPr>
        <w:footnoteReference w:id="74"/>
      </w:r>
      <w:r w:rsidRPr="00B16151">
        <w:rPr>
          <w:rFonts w:cs="Tahoma"/>
          <w:b w:val="0"/>
          <w:szCs w:val="20"/>
        </w:rPr>
        <w:t xml:space="preserve"> sporazumov s finančnimi posredniki </w:t>
      </w:r>
      <w:r w:rsidR="00B16151" w:rsidRPr="00B16151">
        <w:rPr>
          <w:rFonts w:cs="Tahoma"/>
          <w:b w:val="0"/>
          <w:szCs w:val="20"/>
        </w:rPr>
        <w:t xml:space="preserve">za zagotavljanje direktnih garancij in </w:t>
      </w:r>
      <w:proofErr w:type="spellStart"/>
      <w:r w:rsidR="00B16151" w:rsidRPr="00B16151">
        <w:rPr>
          <w:rFonts w:cs="Tahoma"/>
          <w:b w:val="0"/>
          <w:szCs w:val="20"/>
        </w:rPr>
        <w:t>pogarancij</w:t>
      </w:r>
      <w:proofErr w:type="spellEnd"/>
      <w:r w:rsidR="00B16151" w:rsidRPr="00B16151">
        <w:rPr>
          <w:rFonts w:cs="Tahoma"/>
          <w:b w:val="0"/>
          <w:szCs w:val="20"/>
        </w:rPr>
        <w:t xml:space="preserve"> za garancijske in kreditne institucije</w:t>
      </w:r>
      <w:r w:rsidRPr="00B16151">
        <w:rPr>
          <w:rFonts w:cs="Tahoma"/>
          <w:b w:val="0"/>
          <w:szCs w:val="20"/>
        </w:rPr>
        <w:t xml:space="preserve"> v skupni vrednosti </w:t>
      </w:r>
      <w:r w:rsidR="007C4514">
        <w:rPr>
          <w:rFonts w:cs="Tahoma"/>
          <w:b w:val="0"/>
          <w:szCs w:val="20"/>
        </w:rPr>
        <w:t>nekaj več kot 9 mrd</w:t>
      </w:r>
      <w:r w:rsidRPr="00B16151">
        <w:rPr>
          <w:rFonts w:cs="Tahoma"/>
          <w:b w:val="0"/>
          <w:szCs w:val="20"/>
        </w:rPr>
        <w:t xml:space="preserve"> EUR. </w:t>
      </w:r>
    </w:p>
    <w:p w:rsidR="00E7264F" w:rsidRDefault="00A94D64" w:rsidP="003C21A1">
      <w:pPr>
        <w:numPr>
          <w:ilvl w:val="1"/>
          <w:numId w:val="40"/>
        </w:numPr>
        <w:spacing w:line="276" w:lineRule="auto"/>
        <w:contextualSpacing/>
        <w:jc w:val="both"/>
        <w:rPr>
          <w:rFonts w:ascii="Tahoma" w:hAnsi="Tahoma" w:cs="Tahoma"/>
          <w:sz w:val="20"/>
          <w:szCs w:val="20"/>
        </w:rPr>
      </w:pPr>
      <w:r>
        <w:rPr>
          <w:rFonts w:ascii="Tahoma" w:hAnsi="Tahoma" w:cs="Tahoma"/>
          <w:sz w:val="20"/>
          <w:szCs w:val="20"/>
        </w:rPr>
        <w:t>T</w:t>
      </w:r>
      <w:r w:rsidRPr="009B08D8">
        <w:rPr>
          <w:rFonts w:ascii="Tahoma" w:hAnsi="Tahoma" w:cs="Tahoma"/>
          <w:sz w:val="20"/>
          <w:szCs w:val="20"/>
        </w:rPr>
        <w:t xml:space="preserve">udi Sklad je v letu 2015 uspešno kandidiral in pridobil </w:t>
      </w:r>
      <w:proofErr w:type="spellStart"/>
      <w:r w:rsidRPr="009B08D8">
        <w:rPr>
          <w:rFonts w:ascii="Tahoma" w:hAnsi="Tahoma" w:cs="Tahoma"/>
          <w:sz w:val="20"/>
          <w:szCs w:val="20"/>
        </w:rPr>
        <w:t>pogarancijo</w:t>
      </w:r>
      <w:proofErr w:type="spellEnd"/>
      <w:r w:rsidRPr="009B08D8">
        <w:rPr>
          <w:rFonts w:ascii="Tahoma" w:hAnsi="Tahoma" w:cs="Tahoma"/>
          <w:sz w:val="20"/>
          <w:szCs w:val="20"/>
        </w:rPr>
        <w:t xml:space="preserve"> </w:t>
      </w:r>
      <w:proofErr w:type="spellStart"/>
      <w:r w:rsidRPr="009B08D8">
        <w:rPr>
          <w:rFonts w:ascii="Tahoma" w:hAnsi="Tahoma" w:cs="Tahoma"/>
          <w:sz w:val="20"/>
          <w:szCs w:val="20"/>
        </w:rPr>
        <w:t>EIFa</w:t>
      </w:r>
      <w:proofErr w:type="spellEnd"/>
      <w:r w:rsidRPr="009B08D8">
        <w:rPr>
          <w:rFonts w:ascii="Tahoma" w:hAnsi="Tahoma" w:cs="Tahoma"/>
          <w:sz w:val="20"/>
          <w:szCs w:val="20"/>
        </w:rPr>
        <w:t xml:space="preserve"> za izdane garancije</w:t>
      </w:r>
      <w:r w:rsidR="00796211">
        <w:rPr>
          <w:rFonts w:ascii="Tahoma" w:hAnsi="Tahoma" w:cs="Tahoma"/>
          <w:sz w:val="20"/>
          <w:szCs w:val="20"/>
        </w:rPr>
        <w:t xml:space="preserve"> in jo v letih 2016 – 2018 uspešno implementiral v garancijske sheme Sklada, kar bo nadaljeval tudi v letu 2019</w:t>
      </w:r>
      <w:r w:rsidRPr="009B08D8">
        <w:rPr>
          <w:rFonts w:ascii="Tahoma" w:hAnsi="Tahoma" w:cs="Tahoma"/>
          <w:sz w:val="20"/>
          <w:szCs w:val="20"/>
        </w:rPr>
        <w:t>.</w:t>
      </w:r>
    </w:p>
    <w:p w:rsidR="00A94D64" w:rsidRPr="00E7264F" w:rsidRDefault="00E7264F" w:rsidP="003B6F4B">
      <w:pPr>
        <w:numPr>
          <w:ilvl w:val="0"/>
          <w:numId w:val="40"/>
        </w:numPr>
        <w:spacing w:line="276" w:lineRule="auto"/>
        <w:contextualSpacing/>
        <w:jc w:val="both"/>
        <w:rPr>
          <w:rFonts w:ascii="Tahoma" w:hAnsi="Tahoma" w:cs="Tahoma"/>
          <w:i/>
          <w:sz w:val="20"/>
          <w:szCs w:val="20"/>
        </w:rPr>
      </w:pPr>
      <w:r>
        <w:rPr>
          <w:rFonts w:ascii="Tahoma" w:hAnsi="Tahoma" w:cs="Tahoma"/>
          <w:i/>
          <w:sz w:val="20"/>
          <w:szCs w:val="20"/>
        </w:rPr>
        <w:t>Tudi rezultati in učinki izvedenih garancijskih shem Sklada v zadnjih letih izražajo zelo veliko povpraševanje MSP po tovrstni finančni podpori, saj garancije Sklada predstavljajo največji delež odobrenih sredstev Sklada v zadnjih 10 letih. Samo v letu 2018</w:t>
      </w:r>
      <w:r w:rsidR="00A94D64" w:rsidRPr="009B08D8">
        <w:rPr>
          <w:rFonts w:ascii="Tahoma" w:hAnsi="Tahoma" w:cs="Tahoma"/>
          <w:sz w:val="20"/>
          <w:szCs w:val="20"/>
        </w:rPr>
        <w:t xml:space="preserve"> </w:t>
      </w:r>
      <w:r w:rsidRPr="003B6F4B">
        <w:rPr>
          <w:rFonts w:ascii="Tahoma" w:hAnsi="Tahoma" w:cs="Tahoma"/>
          <w:i/>
          <w:iCs/>
          <w:sz w:val="20"/>
          <w:szCs w:val="20"/>
        </w:rPr>
        <w:t>je bilo povpraševanje MSP po tovrstni finančni ponudbi tako visoko, da so razpoložljiva sredstva pošla že v mesecu avgustu</w:t>
      </w:r>
      <w:r w:rsidR="007E4F6D">
        <w:rPr>
          <w:rFonts w:ascii="Tahoma" w:hAnsi="Tahoma" w:cs="Tahoma"/>
          <w:i/>
          <w:iCs/>
          <w:sz w:val="20"/>
          <w:szCs w:val="20"/>
        </w:rPr>
        <w:t>, zato Sklad in MGRT iščeta možnost za zagotovitev dodatnih virov za izvajanje okrepljene garancijske linije</w:t>
      </w:r>
      <w:r w:rsidRPr="003B6F4B">
        <w:rPr>
          <w:rFonts w:ascii="Tahoma" w:hAnsi="Tahoma" w:cs="Tahoma"/>
          <w:i/>
          <w:iCs/>
          <w:sz w:val="20"/>
          <w:szCs w:val="20"/>
        </w:rPr>
        <w:t>. Ocenjujemo, da bi lahko poleg že odobrenih 79,15 mio EUR sredstev, dodatno odobrili še cca 40 mio EUR</w:t>
      </w:r>
      <w:r w:rsidR="00583DAA">
        <w:rPr>
          <w:rFonts w:ascii="Tahoma" w:hAnsi="Tahoma" w:cs="Tahoma"/>
          <w:i/>
          <w:iCs/>
          <w:sz w:val="20"/>
          <w:szCs w:val="20"/>
        </w:rPr>
        <w:t xml:space="preserve"> (za kar bi potrebovali 10 mio EUR dodatnih virov)</w:t>
      </w:r>
      <w:r>
        <w:rPr>
          <w:rFonts w:ascii="Tahoma" w:hAnsi="Tahoma" w:cs="Tahoma"/>
          <w:i/>
          <w:iCs/>
          <w:sz w:val="20"/>
          <w:szCs w:val="20"/>
        </w:rPr>
        <w:t xml:space="preserve"> in se s celotno kvoto približali odobrenim sredstvom za garancije v letu 2017, ko je le-ta znašala 124,65 mio EUR odobrenih sredstev.</w:t>
      </w:r>
    </w:p>
    <w:p w:rsidR="00E7264F" w:rsidRPr="00F30F14" w:rsidRDefault="00E7264F" w:rsidP="003B6F4B">
      <w:pPr>
        <w:numPr>
          <w:ilvl w:val="0"/>
          <w:numId w:val="40"/>
        </w:numPr>
        <w:spacing w:line="276" w:lineRule="auto"/>
        <w:contextualSpacing/>
        <w:jc w:val="both"/>
        <w:rPr>
          <w:rFonts w:ascii="Tahoma" w:hAnsi="Tahoma" w:cs="Tahoma"/>
          <w:i/>
          <w:sz w:val="20"/>
          <w:szCs w:val="20"/>
        </w:rPr>
      </w:pPr>
      <w:r>
        <w:rPr>
          <w:rFonts w:ascii="Tahoma" w:hAnsi="Tahoma" w:cs="Tahoma"/>
          <w:i/>
          <w:iCs/>
          <w:sz w:val="20"/>
          <w:szCs w:val="20"/>
        </w:rPr>
        <w:t xml:space="preserve">Makroekonomski učinki podprtih podjetij z </w:t>
      </w:r>
      <w:r w:rsidR="00F30F14">
        <w:rPr>
          <w:rFonts w:ascii="Tahoma" w:hAnsi="Tahoma" w:cs="Tahoma"/>
          <w:i/>
          <w:iCs/>
          <w:sz w:val="20"/>
          <w:szCs w:val="20"/>
        </w:rPr>
        <w:t>garancijami</w:t>
      </w:r>
      <w:r>
        <w:rPr>
          <w:rFonts w:ascii="Tahoma" w:hAnsi="Tahoma" w:cs="Tahoma"/>
          <w:i/>
          <w:iCs/>
          <w:sz w:val="20"/>
          <w:szCs w:val="20"/>
        </w:rPr>
        <w:t xml:space="preserve"> Sklada izkazujejo </w:t>
      </w:r>
      <w:r w:rsidR="00F30F14">
        <w:rPr>
          <w:rFonts w:ascii="Tahoma" w:hAnsi="Tahoma" w:cs="Tahoma"/>
          <w:i/>
          <w:iCs/>
          <w:sz w:val="20"/>
          <w:szCs w:val="20"/>
        </w:rPr>
        <w:t>nadpovprečne rezultate v primerjavi z ostalimi oblikami spodbud:</w:t>
      </w:r>
    </w:p>
    <w:p w:rsidR="00F30F14" w:rsidRPr="00F30F14" w:rsidRDefault="00F30F14" w:rsidP="00F30F14">
      <w:pPr>
        <w:numPr>
          <w:ilvl w:val="1"/>
          <w:numId w:val="40"/>
        </w:numPr>
        <w:spacing w:line="276" w:lineRule="auto"/>
        <w:contextualSpacing/>
        <w:jc w:val="both"/>
        <w:rPr>
          <w:rFonts w:ascii="Tahoma" w:hAnsi="Tahoma" w:cs="Tahoma"/>
          <w:i/>
          <w:sz w:val="20"/>
          <w:szCs w:val="20"/>
        </w:rPr>
      </w:pPr>
      <w:r>
        <w:rPr>
          <w:rFonts w:ascii="Tahoma" w:hAnsi="Tahoma" w:cs="Tahoma"/>
          <w:i/>
          <w:iCs/>
          <w:sz w:val="20"/>
          <w:szCs w:val="20"/>
        </w:rPr>
        <w:t>V povprečju 3,1 novo ustvarjenih delovnih mest na projekt (povprečje znaša 2,4 novih delovnih mest)</w:t>
      </w:r>
    </w:p>
    <w:p w:rsidR="00F30F14" w:rsidRPr="00F30F14" w:rsidRDefault="00F30F14" w:rsidP="00F30F14">
      <w:pPr>
        <w:numPr>
          <w:ilvl w:val="1"/>
          <w:numId w:val="40"/>
        </w:numPr>
        <w:spacing w:line="276" w:lineRule="auto"/>
        <w:contextualSpacing/>
        <w:jc w:val="both"/>
        <w:rPr>
          <w:rFonts w:ascii="Tahoma" w:hAnsi="Tahoma" w:cs="Tahoma"/>
          <w:i/>
          <w:sz w:val="20"/>
          <w:szCs w:val="20"/>
        </w:rPr>
      </w:pPr>
      <w:r>
        <w:rPr>
          <w:rFonts w:ascii="Tahoma" w:hAnsi="Tahoma" w:cs="Tahoma"/>
          <w:i/>
          <w:iCs/>
          <w:sz w:val="20"/>
          <w:szCs w:val="20"/>
        </w:rPr>
        <w:t>Povprečno 21% povečanje dodane vrednost na zaposlenega (povprečje znaša 14% povečanje dodane vrednosti)</w:t>
      </w:r>
    </w:p>
    <w:p w:rsidR="00F3093E" w:rsidRPr="00DB5D41" w:rsidRDefault="00F3093E" w:rsidP="00DB5D41">
      <w:pPr>
        <w:spacing w:line="276" w:lineRule="auto"/>
        <w:jc w:val="both"/>
        <w:rPr>
          <w:rFonts w:ascii="Tahoma" w:hAnsi="Tahoma" w:cs="Tahoma"/>
          <w:b/>
          <w:sz w:val="20"/>
          <w:szCs w:val="20"/>
        </w:rPr>
      </w:pPr>
    </w:p>
    <w:p w:rsidR="00F07398" w:rsidRDefault="00F07398" w:rsidP="00F07398">
      <w:pPr>
        <w:pStyle w:val="Odstavekseznama"/>
        <w:spacing w:line="276" w:lineRule="auto"/>
        <w:jc w:val="both"/>
        <w:rPr>
          <w:rFonts w:ascii="Tahoma" w:hAnsi="Tahoma" w:cs="Tahoma"/>
          <w:sz w:val="20"/>
          <w:szCs w:val="20"/>
        </w:rPr>
      </w:pPr>
    </w:p>
    <w:p w:rsidR="003B6F4B" w:rsidRDefault="003B6F4B" w:rsidP="00F07398">
      <w:pPr>
        <w:pStyle w:val="Odstavekseznama"/>
        <w:spacing w:line="276" w:lineRule="auto"/>
        <w:jc w:val="both"/>
        <w:rPr>
          <w:rFonts w:ascii="Tahoma" w:hAnsi="Tahoma" w:cs="Tahoma"/>
          <w:sz w:val="20"/>
          <w:szCs w:val="20"/>
        </w:rPr>
      </w:pPr>
    </w:p>
    <w:p w:rsidR="003B6F4B" w:rsidRDefault="003B6F4B" w:rsidP="00F07398">
      <w:pPr>
        <w:pStyle w:val="Odstavekseznama"/>
        <w:spacing w:line="276" w:lineRule="auto"/>
        <w:jc w:val="both"/>
        <w:rPr>
          <w:rFonts w:ascii="Tahoma" w:hAnsi="Tahoma" w:cs="Tahoma"/>
          <w:sz w:val="20"/>
          <w:szCs w:val="20"/>
        </w:rPr>
      </w:pPr>
    </w:p>
    <w:p w:rsidR="003B6F4B" w:rsidRDefault="003B6F4B" w:rsidP="00F07398">
      <w:pPr>
        <w:pStyle w:val="Odstavekseznama"/>
        <w:spacing w:line="276" w:lineRule="auto"/>
        <w:jc w:val="both"/>
        <w:rPr>
          <w:rFonts w:ascii="Tahoma" w:hAnsi="Tahoma" w:cs="Tahoma"/>
          <w:sz w:val="20"/>
          <w:szCs w:val="20"/>
        </w:rPr>
      </w:pPr>
    </w:p>
    <w:p w:rsidR="003B6F4B" w:rsidRDefault="003B6F4B" w:rsidP="00F07398">
      <w:pPr>
        <w:pStyle w:val="Odstavekseznama"/>
        <w:spacing w:line="276" w:lineRule="auto"/>
        <w:jc w:val="both"/>
        <w:rPr>
          <w:rFonts w:ascii="Tahoma" w:hAnsi="Tahoma" w:cs="Tahoma"/>
          <w:sz w:val="20"/>
          <w:szCs w:val="20"/>
        </w:rPr>
      </w:pPr>
    </w:p>
    <w:p w:rsidR="003B6F4B" w:rsidRDefault="003B6F4B" w:rsidP="00F07398">
      <w:pPr>
        <w:pStyle w:val="Odstavekseznama"/>
        <w:spacing w:line="276" w:lineRule="auto"/>
        <w:jc w:val="both"/>
        <w:rPr>
          <w:rFonts w:ascii="Tahoma" w:hAnsi="Tahoma" w:cs="Tahoma"/>
          <w:sz w:val="20"/>
          <w:szCs w:val="20"/>
        </w:rPr>
      </w:pPr>
    </w:p>
    <w:p w:rsidR="00DD50AB" w:rsidRDefault="00DD50AB" w:rsidP="00F07398">
      <w:pPr>
        <w:pStyle w:val="Odstavekseznama"/>
        <w:spacing w:line="276" w:lineRule="auto"/>
        <w:jc w:val="both"/>
        <w:rPr>
          <w:rFonts w:ascii="Tahoma" w:hAnsi="Tahoma" w:cs="Tahoma"/>
          <w:sz w:val="20"/>
          <w:szCs w:val="20"/>
        </w:rPr>
      </w:pPr>
    </w:p>
    <w:p w:rsidR="00F63CC1" w:rsidRPr="00F56E00" w:rsidRDefault="00F63CC1" w:rsidP="003C21A1">
      <w:pPr>
        <w:pStyle w:val="Odstavekseznama"/>
        <w:numPr>
          <w:ilvl w:val="0"/>
          <w:numId w:val="41"/>
        </w:numPr>
        <w:spacing w:line="276" w:lineRule="auto"/>
        <w:jc w:val="both"/>
        <w:rPr>
          <w:rFonts w:ascii="Tahoma" w:hAnsi="Tahoma" w:cs="Tahoma"/>
          <w:sz w:val="20"/>
          <w:szCs w:val="20"/>
        </w:rPr>
      </w:pPr>
      <w:r w:rsidRPr="00F56E00">
        <w:rPr>
          <w:rFonts w:ascii="Tahoma" w:hAnsi="Tahoma" w:cs="Tahoma"/>
          <w:sz w:val="20"/>
          <w:szCs w:val="20"/>
        </w:rPr>
        <w:t>Tekoči razpis</w:t>
      </w:r>
    </w:p>
    <w:p w:rsidR="00F63CC1" w:rsidRPr="00665D10" w:rsidRDefault="00F63CC1" w:rsidP="00F14EDC">
      <w:pPr>
        <w:spacing w:line="276" w:lineRule="auto"/>
      </w:pPr>
    </w:p>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Sklad bo v letu 201</w:t>
      </w:r>
      <w:r w:rsidR="00FE650A">
        <w:rPr>
          <w:rFonts w:ascii="Tahoma" w:hAnsi="Tahoma" w:cs="Tahoma"/>
          <w:sz w:val="20"/>
          <w:szCs w:val="20"/>
        </w:rPr>
        <w:t>9</w:t>
      </w:r>
      <w:r w:rsidRPr="00665D10">
        <w:rPr>
          <w:rFonts w:ascii="Tahoma" w:hAnsi="Tahoma" w:cs="Tahoma"/>
          <w:sz w:val="20"/>
          <w:szCs w:val="20"/>
        </w:rPr>
        <w:t xml:space="preserve"> izvajal razpis za garancije za </w:t>
      </w:r>
      <w:r w:rsidR="00824263">
        <w:rPr>
          <w:rFonts w:ascii="Tahoma" w:hAnsi="Tahoma" w:cs="Tahoma"/>
          <w:sz w:val="20"/>
          <w:szCs w:val="20"/>
        </w:rPr>
        <w:t>zavarovanje bančnih kreditov</w:t>
      </w:r>
      <w:r w:rsidRPr="00665D10">
        <w:rPr>
          <w:rFonts w:ascii="Tahoma" w:hAnsi="Tahoma" w:cs="Tahoma"/>
          <w:sz w:val="20"/>
          <w:szCs w:val="20"/>
        </w:rPr>
        <w:t xml:space="preserve"> s subvencijo obrestne mere - P1 </w:t>
      </w:r>
      <w:r w:rsidR="00FE650A">
        <w:rPr>
          <w:rFonts w:ascii="Tahoma" w:hAnsi="Tahoma" w:cs="Tahoma"/>
          <w:sz w:val="20"/>
          <w:szCs w:val="20"/>
        </w:rPr>
        <w:t xml:space="preserve">plus </w:t>
      </w:r>
      <w:r w:rsidRPr="00665D10">
        <w:rPr>
          <w:rFonts w:ascii="Tahoma" w:hAnsi="Tahoma" w:cs="Tahoma"/>
          <w:sz w:val="20"/>
          <w:szCs w:val="20"/>
        </w:rPr>
        <w:t>201</w:t>
      </w:r>
      <w:r w:rsidR="00FE650A">
        <w:rPr>
          <w:rFonts w:ascii="Tahoma" w:hAnsi="Tahoma" w:cs="Tahoma"/>
          <w:sz w:val="20"/>
          <w:szCs w:val="20"/>
        </w:rPr>
        <w:t>9</w:t>
      </w:r>
      <w:r w:rsidRPr="00665D10">
        <w:rPr>
          <w:rFonts w:ascii="Tahoma" w:hAnsi="Tahoma" w:cs="Tahoma"/>
          <w:sz w:val="20"/>
          <w:szCs w:val="20"/>
        </w:rPr>
        <w:t xml:space="preserve">. Zavarovanje bančnih kreditov z garancijami Sklada omogoča podjetjem lažji ter ugodnejši najem bančnih kreditov za izvedbo projektov, ki omogočajo konkurenčno uveljavljanje na trgu, izboljšan tržni položaj, širitev dejavnosti, izvedbo tehnološko zahtevnejših projektov in izboljšanje financiranja obratnih sredstev. Ugodna finančna sredstva omogočajo hitrejšo rast podjetja, ustvarjajo višjo dodano vrednost na zaposlenega, ohranjajo obstoječa delovna mesta in oblikujejo nova delovna mesta z višjo dodano vrednostjo, ter </w:t>
      </w:r>
      <w:r w:rsidR="00824263">
        <w:rPr>
          <w:rFonts w:ascii="Tahoma" w:hAnsi="Tahoma" w:cs="Tahoma"/>
          <w:sz w:val="20"/>
          <w:szCs w:val="20"/>
        </w:rPr>
        <w:t xml:space="preserve">hkrati </w:t>
      </w:r>
      <w:r w:rsidRPr="00665D10">
        <w:rPr>
          <w:rFonts w:ascii="Tahoma" w:hAnsi="Tahoma" w:cs="Tahoma"/>
          <w:sz w:val="20"/>
          <w:szCs w:val="20"/>
        </w:rPr>
        <w:t xml:space="preserve">zagotavljajo uspešen prenos razvojnih idej v tržno usmerjene podjeme. </w:t>
      </w:r>
    </w:p>
    <w:p w:rsidR="00F63CC1" w:rsidRPr="00665D10" w:rsidRDefault="00F63CC1" w:rsidP="00F14EDC">
      <w:pPr>
        <w:spacing w:line="276" w:lineRule="auto"/>
        <w:jc w:val="both"/>
        <w:rPr>
          <w:rFonts w:ascii="Tahoma" w:hAnsi="Tahoma" w:cs="Tahoma"/>
          <w:bCs/>
          <w:sz w:val="20"/>
        </w:rPr>
      </w:pPr>
    </w:p>
    <w:p w:rsidR="00F63CC1" w:rsidRPr="00665D10" w:rsidRDefault="00F63CC1" w:rsidP="00F14EDC">
      <w:pPr>
        <w:spacing w:line="276" w:lineRule="auto"/>
        <w:jc w:val="both"/>
        <w:rPr>
          <w:rFonts w:ascii="Tahoma" w:hAnsi="Tahoma" w:cs="Tahoma"/>
          <w:bCs/>
          <w:sz w:val="20"/>
        </w:rPr>
      </w:pPr>
      <w:r w:rsidRPr="00665D10">
        <w:rPr>
          <w:rFonts w:ascii="Tahoma" w:hAnsi="Tahoma" w:cs="Tahoma"/>
          <w:bCs/>
          <w:sz w:val="20"/>
        </w:rPr>
        <w:t>Sklad za posamezno obdobje za izvajanje razpisov sklene pogodbo o medsebojnem sodelovanju z večino slovenskih bank, s katero se določijo tudi najustreznejši pogoji kreditiranja za podjetja (obrestna mera, doba kreditiranja, moratorij, itd.).</w:t>
      </w:r>
    </w:p>
    <w:p w:rsidR="00F63CC1" w:rsidRPr="00665D10" w:rsidRDefault="00F63CC1" w:rsidP="00F14EDC">
      <w:pPr>
        <w:spacing w:line="276" w:lineRule="auto"/>
        <w:jc w:val="both"/>
        <w:rPr>
          <w:rFonts w:ascii="Tahoma" w:hAnsi="Tahoma" w:cs="Tahoma"/>
          <w:bCs/>
          <w:sz w:val="20"/>
        </w:rPr>
      </w:pPr>
    </w:p>
    <w:p w:rsidR="00F63CC1" w:rsidRPr="00665D10" w:rsidRDefault="00F63CC1" w:rsidP="00F14EDC">
      <w:pPr>
        <w:spacing w:line="276" w:lineRule="auto"/>
        <w:jc w:val="both"/>
        <w:rPr>
          <w:rFonts w:ascii="Tahoma" w:hAnsi="Tahoma" w:cs="Tahoma"/>
          <w:b/>
          <w:bCs/>
          <w:sz w:val="20"/>
        </w:rPr>
      </w:pPr>
      <w:r w:rsidRPr="00665D10">
        <w:rPr>
          <w:rFonts w:ascii="Tahoma" w:hAnsi="Tahoma" w:cs="Tahoma"/>
          <w:b/>
          <w:bCs/>
          <w:sz w:val="20"/>
        </w:rPr>
        <w:t>OSNOVNE INFORMACIJE O RAZPISU</w:t>
      </w:r>
    </w:p>
    <w:p w:rsidR="00F63CC1" w:rsidRPr="00665D10" w:rsidRDefault="00F63CC1" w:rsidP="00F14EDC">
      <w:pPr>
        <w:spacing w:line="276" w:lineRule="auto"/>
        <w:jc w:val="both"/>
        <w:rPr>
          <w:rFonts w:ascii="Tahoma" w:hAnsi="Tahoma" w:cs="Tahoma"/>
          <w:b/>
          <w:bCs/>
          <w:sz w:val="20"/>
        </w:rPr>
      </w:pPr>
    </w:p>
    <w:tbl>
      <w:tblPr>
        <w:tblW w:w="9180" w:type="dxa"/>
        <w:tblLayout w:type="fixed"/>
        <w:tblLook w:val="04A0" w:firstRow="1" w:lastRow="0" w:firstColumn="1" w:lastColumn="0" w:noHBand="0" w:noVBand="1"/>
      </w:tblPr>
      <w:tblGrid>
        <w:gridCol w:w="1871"/>
        <w:gridCol w:w="7309"/>
      </w:tblGrid>
      <w:tr w:rsidR="00F63CC1" w:rsidRPr="00665D10" w:rsidTr="00116145">
        <w:tc>
          <w:tcPr>
            <w:tcW w:w="1871" w:type="dxa"/>
            <w:shd w:val="clear" w:color="auto" w:fill="auto"/>
          </w:tcPr>
          <w:p w:rsidR="00F63CC1" w:rsidRPr="00665D10" w:rsidRDefault="00F63CC1" w:rsidP="00F14EDC">
            <w:pPr>
              <w:spacing w:line="276" w:lineRule="auto"/>
              <w:jc w:val="both"/>
              <w:rPr>
                <w:rFonts w:ascii="Tahoma" w:hAnsi="Tahoma" w:cs="Tahoma"/>
                <w:b/>
                <w:sz w:val="20"/>
                <w:szCs w:val="20"/>
              </w:rPr>
            </w:pPr>
            <w:r w:rsidRPr="00665D10">
              <w:rPr>
                <w:rFonts w:ascii="Tahoma" w:hAnsi="Tahoma" w:cs="Tahoma"/>
                <w:b/>
                <w:sz w:val="20"/>
                <w:szCs w:val="20"/>
              </w:rPr>
              <w:t>Naziv produkta</w:t>
            </w:r>
          </w:p>
        </w:tc>
        <w:tc>
          <w:tcPr>
            <w:tcW w:w="7309" w:type="dxa"/>
            <w:shd w:val="clear" w:color="auto" w:fill="auto"/>
          </w:tcPr>
          <w:p w:rsidR="00F63CC1" w:rsidRPr="00665D10" w:rsidRDefault="00F63CC1" w:rsidP="00F14EDC">
            <w:pPr>
              <w:spacing w:line="276" w:lineRule="auto"/>
              <w:ind w:left="62" w:right="170"/>
              <w:jc w:val="both"/>
              <w:rPr>
                <w:rFonts w:ascii="Tahoma" w:hAnsi="Tahoma" w:cs="Tahoma"/>
                <w:b/>
                <w:sz w:val="20"/>
                <w:szCs w:val="20"/>
              </w:rPr>
            </w:pPr>
            <w:r w:rsidRPr="00665D10">
              <w:rPr>
                <w:rFonts w:ascii="Tahoma" w:hAnsi="Tahoma" w:cs="Tahoma"/>
                <w:b/>
                <w:sz w:val="20"/>
                <w:szCs w:val="20"/>
              </w:rPr>
              <w:t>GARANCIJE S</w:t>
            </w:r>
            <w:r>
              <w:rPr>
                <w:rFonts w:ascii="Tahoma" w:hAnsi="Tahoma" w:cs="Tahoma"/>
                <w:b/>
                <w:sz w:val="20"/>
                <w:szCs w:val="20"/>
              </w:rPr>
              <w:t>KLADA</w:t>
            </w:r>
            <w:r w:rsidRPr="00665D10">
              <w:rPr>
                <w:rFonts w:ascii="Tahoma" w:hAnsi="Tahoma" w:cs="Tahoma"/>
                <w:b/>
                <w:sz w:val="20"/>
                <w:szCs w:val="20"/>
              </w:rPr>
              <w:t xml:space="preserve"> ZA </w:t>
            </w:r>
            <w:r w:rsidR="00824263">
              <w:rPr>
                <w:rFonts w:ascii="Tahoma" w:hAnsi="Tahoma" w:cs="Tahoma"/>
                <w:b/>
                <w:sz w:val="20"/>
                <w:szCs w:val="20"/>
              </w:rPr>
              <w:t>ZAVAROVANJE BANČNIH KREDITOV</w:t>
            </w:r>
            <w:r w:rsidRPr="00665D10">
              <w:rPr>
                <w:rFonts w:ascii="Tahoma" w:hAnsi="Tahoma" w:cs="Tahoma"/>
                <w:b/>
                <w:sz w:val="20"/>
                <w:szCs w:val="20"/>
              </w:rPr>
              <w:t xml:space="preserve"> S SUBVENCIJO OBRESTNE MERE – P1 </w:t>
            </w:r>
            <w:r w:rsidR="00DD50AB">
              <w:rPr>
                <w:rFonts w:ascii="Tahoma" w:hAnsi="Tahoma" w:cs="Tahoma"/>
                <w:b/>
                <w:sz w:val="20"/>
                <w:szCs w:val="20"/>
              </w:rPr>
              <w:t xml:space="preserve">plus </w:t>
            </w:r>
            <w:r w:rsidRPr="00665D10">
              <w:rPr>
                <w:rFonts w:ascii="Tahoma" w:hAnsi="Tahoma" w:cs="Tahoma"/>
                <w:b/>
                <w:sz w:val="20"/>
                <w:szCs w:val="20"/>
              </w:rPr>
              <w:t>201</w:t>
            </w:r>
            <w:r w:rsidR="00FE650A">
              <w:rPr>
                <w:rFonts w:ascii="Tahoma" w:hAnsi="Tahoma" w:cs="Tahoma"/>
                <w:b/>
                <w:sz w:val="20"/>
                <w:szCs w:val="20"/>
              </w:rPr>
              <w:t>9</w:t>
            </w:r>
          </w:p>
          <w:p w:rsidR="00F63CC1" w:rsidRPr="00665D10" w:rsidRDefault="00F63CC1" w:rsidP="00F14EDC">
            <w:pPr>
              <w:spacing w:line="276" w:lineRule="auto"/>
              <w:jc w:val="both"/>
              <w:rPr>
                <w:rFonts w:ascii="Tahoma" w:hAnsi="Tahoma" w:cs="Tahoma"/>
                <w:b/>
                <w:sz w:val="20"/>
                <w:szCs w:val="20"/>
              </w:rPr>
            </w:pPr>
          </w:p>
        </w:tc>
      </w:tr>
      <w:tr w:rsidR="00F63CC1" w:rsidRPr="00665D10" w:rsidTr="00116145">
        <w:trPr>
          <w:trHeight w:val="845"/>
        </w:trPr>
        <w:tc>
          <w:tcPr>
            <w:tcW w:w="1871" w:type="dxa"/>
            <w:shd w:val="clear" w:color="auto" w:fill="auto"/>
          </w:tcPr>
          <w:p w:rsidR="00F63CC1" w:rsidRPr="00665D10" w:rsidRDefault="00F63CC1" w:rsidP="00F14EDC">
            <w:pPr>
              <w:spacing w:line="276" w:lineRule="auto"/>
              <w:rPr>
                <w:rFonts w:ascii="Tahoma" w:hAnsi="Tahoma" w:cs="Tahoma"/>
                <w:b/>
                <w:sz w:val="20"/>
                <w:szCs w:val="20"/>
              </w:rPr>
            </w:pPr>
            <w:r w:rsidRPr="00665D10">
              <w:rPr>
                <w:rFonts w:ascii="Tahoma" w:hAnsi="Tahoma" w:cs="Tahoma"/>
                <w:b/>
                <w:sz w:val="20"/>
                <w:szCs w:val="20"/>
              </w:rPr>
              <w:t>Shema državnih pomoči</w:t>
            </w:r>
          </w:p>
          <w:p w:rsidR="00F63CC1" w:rsidRPr="00665D10" w:rsidRDefault="00F63CC1" w:rsidP="00F14EDC">
            <w:pPr>
              <w:spacing w:line="276" w:lineRule="auto"/>
              <w:rPr>
                <w:rFonts w:ascii="Tahoma" w:hAnsi="Tahoma" w:cs="Tahoma"/>
                <w:b/>
                <w:sz w:val="20"/>
                <w:szCs w:val="20"/>
              </w:rPr>
            </w:pPr>
          </w:p>
        </w:tc>
        <w:tc>
          <w:tcPr>
            <w:tcW w:w="7309" w:type="dxa"/>
            <w:shd w:val="clear" w:color="auto" w:fill="auto"/>
          </w:tcPr>
          <w:p w:rsidR="00F63CC1" w:rsidRPr="00665D10" w:rsidRDefault="00F63CC1" w:rsidP="00F14EDC">
            <w:pPr>
              <w:spacing w:after="200" w:line="276" w:lineRule="auto"/>
              <w:jc w:val="both"/>
              <w:rPr>
                <w:rFonts w:ascii="Tahoma" w:hAnsi="Tahoma" w:cs="Tahoma"/>
                <w:sz w:val="20"/>
                <w:szCs w:val="20"/>
              </w:rPr>
            </w:pPr>
            <w:r w:rsidRPr="00665D10">
              <w:rPr>
                <w:rFonts w:ascii="Tahoma" w:hAnsi="Tahoma" w:cs="Tahoma"/>
                <w:sz w:val="20"/>
                <w:szCs w:val="20"/>
              </w:rPr>
              <w:t xml:space="preserve">Priglašena shema de </w:t>
            </w:r>
            <w:proofErr w:type="spellStart"/>
            <w:r w:rsidRPr="00665D10">
              <w:rPr>
                <w:rFonts w:ascii="Tahoma" w:hAnsi="Tahoma" w:cs="Tahoma"/>
                <w:sz w:val="20"/>
                <w:szCs w:val="20"/>
              </w:rPr>
              <w:t>minimis</w:t>
            </w:r>
            <w:proofErr w:type="spellEnd"/>
            <w:r w:rsidRPr="00665D10">
              <w:rPr>
                <w:rFonts w:ascii="Tahoma" w:hAnsi="Tahoma" w:cs="Tahoma"/>
                <w:sz w:val="20"/>
                <w:szCs w:val="20"/>
              </w:rPr>
              <w:t xml:space="preserve"> pomoči pri Ministrstvu za finance, Sektor za državne pomoči</w:t>
            </w:r>
          </w:p>
        </w:tc>
      </w:tr>
    </w:tbl>
    <w:p w:rsidR="00F63CC1" w:rsidRPr="00665D10" w:rsidRDefault="00F63CC1" w:rsidP="00F14EDC">
      <w:pPr>
        <w:spacing w:line="276" w:lineRule="auto"/>
        <w:rPr>
          <w:rFonts w:ascii="Tahoma" w:hAnsi="Tahoma" w:cs="Tahoma"/>
          <w:vanish/>
        </w:rPr>
      </w:pPr>
    </w:p>
    <w:tbl>
      <w:tblPr>
        <w:tblW w:w="9180" w:type="dxa"/>
        <w:tblLayout w:type="fixed"/>
        <w:tblLook w:val="04A0" w:firstRow="1" w:lastRow="0" w:firstColumn="1" w:lastColumn="0" w:noHBand="0" w:noVBand="1"/>
      </w:tblPr>
      <w:tblGrid>
        <w:gridCol w:w="1864"/>
        <w:gridCol w:w="145"/>
        <w:gridCol w:w="7137"/>
        <w:gridCol w:w="34"/>
      </w:tblGrid>
      <w:tr w:rsidR="00F63CC1" w:rsidRPr="00665D10" w:rsidTr="003B5355">
        <w:trPr>
          <w:gridAfter w:val="1"/>
          <w:wAfter w:w="34" w:type="dxa"/>
          <w:trHeight w:val="144"/>
        </w:trPr>
        <w:tc>
          <w:tcPr>
            <w:tcW w:w="1864" w:type="dxa"/>
            <w:shd w:val="clear" w:color="auto" w:fill="auto"/>
          </w:tcPr>
          <w:p w:rsidR="00F63CC1" w:rsidRPr="00665D10" w:rsidRDefault="00F63CC1" w:rsidP="00F14EDC">
            <w:pPr>
              <w:spacing w:line="276" w:lineRule="auto"/>
              <w:rPr>
                <w:rFonts w:ascii="Tahoma" w:hAnsi="Tahoma" w:cs="Tahoma"/>
                <w:b/>
                <w:sz w:val="20"/>
                <w:szCs w:val="20"/>
              </w:rPr>
            </w:pPr>
            <w:r w:rsidRPr="00665D10">
              <w:rPr>
                <w:rFonts w:ascii="Tahoma" w:hAnsi="Tahoma" w:cs="Tahoma"/>
                <w:b/>
                <w:sz w:val="20"/>
                <w:szCs w:val="20"/>
              </w:rPr>
              <w:t>Kratek opis produkta</w:t>
            </w:r>
          </w:p>
          <w:p w:rsidR="00F63CC1" w:rsidRPr="00665D10" w:rsidRDefault="00F63CC1" w:rsidP="00F14EDC">
            <w:pPr>
              <w:spacing w:line="276" w:lineRule="auto"/>
              <w:rPr>
                <w:rFonts w:ascii="Tahoma" w:hAnsi="Tahoma" w:cs="Tahoma"/>
                <w:b/>
                <w:sz w:val="20"/>
                <w:szCs w:val="20"/>
              </w:rPr>
            </w:pPr>
          </w:p>
        </w:tc>
        <w:tc>
          <w:tcPr>
            <w:tcW w:w="7282" w:type="dxa"/>
            <w:gridSpan w:val="2"/>
            <w:shd w:val="clear" w:color="auto" w:fill="auto"/>
          </w:tcPr>
          <w:p w:rsidR="00875587" w:rsidRPr="003B5355" w:rsidRDefault="00F63CC1" w:rsidP="00F14EDC">
            <w:pPr>
              <w:spacing w:line="276" w:lineRule="auto"/>
              <w:ind w:left="62"/>
              <w:jc w:val="both"/>
              <w:rPr>
                <w:rFonts w:ascii="Tahoma" w:hAnsi="Tahoma" w:cs="Tahoma"/>
                <w:sz w:val="20"/>
                <w:szCs w:val="20"/>
              </w:rPr>
            </w:pPr>
            <w:r w:rsidRPr="00665D10">
              <w:rPr>
                <w:rFonts w:ascii="Tahoma" w:hAnsi="Tahoma" w:cs="Tahoma"/>
                <w:sz w:val="20"/>
                <w:szCs w:val="20"/>
              </w:rPr>
              <w:t xml:space="preserve">Garancije Sklada za </w:t>
            </w:r>
            <w:r w:rsidR="00824263">
              <w:rPr>
                <w:rFonts w:ascii="Tahoma" w:hAnsi="Tahoma" w:cs="Tahoma"/>
                <w:sz w:val="20"/>
                <w:szCs w:val="20"/>
              </w:rPr>
              <w:t>zavarovanje bančnih kreditov</w:t>
            </w:r>
            <w:r w:rsidR="002069DF">
              <w:rPr>
                <w:rFonts w:ascii="Tahoma" w:hAnsi="Tahoma" w:cs="Tahoma"/>
                <w:sz w:val="20"/>
                <w:szCs w:val="20"/>
              </w:rPr>
              <w:t xml:space="preserve"> </w:t>
            </w:r>
            <w:r w:rsidRPr="00665D10">
              <w:rPr>
                <w:rFonts w:ascii="Tahoma" w:hAnsi="Tahoma" w:cs="Tahoma"/>
                <w:sz w:val="20"/>
                <w:szCs w:val="20"/>
              </w:rPr>
              <w:t xml:space="preserve">so namenjene financiranju materialnih, nematerialnih investicij in obratnih sredstev </w:t>
            </w:r>
            <w:proofErr w:type="spellStart"/>
            <w:r w:rsidRPr="00665D10">
              <w:rPr>
                <w:rFonts w:ascii="Tahoma" w:hAnsi="Tahoma" w:cs="Tahoma"/>
                <w:sz w:val="20"/>
                <w:szCs w:val="20"/>
              </w:rPr>
              <w:t>mikro</w:t>
            </w:r>
            <w:proofErr w:type="spellEnd"/>
            <w:r w:rsidRPr="00665D10">
              <w:rPr>
                <w:rFonts w:ascii="Tahoma" w:hAnsi="Tahoma" w:cs="Tahoma"/>
                <w:sz w:val="20"/>
                <w:szCs w:val="20"/>
              </w:rPr>
              <w:t>, malih in srednje velikih podjetij. Podjetje najame kredit v eni od sodelujočih bank, Sklad pa za bančni kredit zniža stroške kreditiranja in izda 60% ali 80% zavarovanje kredita z garancijo Sklada.</w:t>
            </w:r>
          </w:p>
          <w:p w:rsidR="00F56E00" w:rsidRPr="00665D10" w:rsidRDefault="00F56E00" w:rsidP="00F14EDC">
            <w:pPr>
              <w:pStyle w:val="Odstavekseznama"/>
              <w:spacing w:line="276" w:lineRule="auto"/>
              <w:ind w:left="438"/>
              <w:jc w:val="both"/>
              <w:rPr>
                <w:rFonts w:ascii="Tahoma" w:hAnsi="Tahoma" w:cs="Tahoma"/>
                <w:sz w:val="20"/>
                <w:szCs w:val="20"/>
              </w:rPr>
            </w:pPr>
          </w:p>
          <w:p w:rsidR="00F63CC1" w:rsidRPr="00665D10" w:rsidRDefault="00F63CC1" w:rsidP="00F14EDC">
            <w:pPr>
              <w:spacing w:line="276" w:lineRule="auto"/>
              <w:ind w:left="62"/>
              <w:jc w:val="both"/>
              <w:rPr>
                <w:rFonts w:ascii="Tahoma" w:hAnsi="Tahoma" w:cs="Tahoma"/>
                <w:sz w:val="20"/>
                <w:szCs w:val="20"/>
              </w:rPr>
            </w:pPr>
            <w:r w:rsidRPr="00665D10">
              <w:rPr>
                <w:rFonts w:ascii="Tahoma" w:hAnsi="Tahoma" w:cs="Tahoma"/>
                <w:sz w:val="20"/>
                <w:szCs w:val="20"/>
              </w:rPr>
              <w:t xml:space="preserve">Produkt predstavlja: </w:t>
            </w:r>
          </w:p>
          <w:p w:rsidR="00F63CC1" w:rsidRPr="00665D10" w:rsidRDefault="00F63CC1" w:rsidP="003C21A1">
            <w:pPr>
              <w:numPr>
                <w:ilvl w:val="0"/>
                <w:numId w:val="18"/>
              </w:numPr>
              <w:spacing w:line="276" w:lineRule="auto"/>
              <w:ind w:left="345" w:hanging="283"/>
              <w:jc w:val="both"/>
              <w:rPr>
                <w:rFonts w:ascii="Tahoma" w:hAnsi="Tahoma" w:cs="Tahoma"/>
                <w:i/>
                <w:sz w:val="20"/>
                <w:szCs w:val="20"/>
                <w:u w:val="single"/>
              </w:rPr>
            </w:pPr>
            <w:r w:rsidRPr="00665D10">
              <w:rPr>
                <w:rFonts w:ascii="Tahoma" w:hAnsi="Tahoma" w:cs="Tahoma"/>
                <w:i/>
                <w:sz w:val="20"/>
                <w:szCs w:val="20"/>
                <w:u w:val="single"/>
              </w:rPr>
              <w:t xml:space="preserve">Garancija za </w:t>
            </w:r>
            <w:r w:rsidR="00824263">
              <w:rPr>
                <w:rFonts w:ascii="Tahoma" w:hAnsi="Tahoma" w:cs="Tahoma"/>
                <w:i/>
                <w:sz w:val="20"/>
                <w:szCs w:val="20"/>
                <w:u w:val="single"/>
              </w:rPr>
              <w:t xml:space="preserve">zavarovanje </w:t>
            </w:r>
            <w:r w:rsidRPr="00665D10">
              <w:rPr>
                <w:rFonts w:ascii="Tahoma" w:hAnsi="Tahoma" w:cs="Tahoma"/>
                <w:i/>
                <w:sz w:val="20"/>
                <w:szCs w:val="20"/>
                <w:u w:val="single"/>
              </w:rPr>
              <w:t>bančn</w:t>
            </w:r>
            <w:r w:rsidR="00824263">
              <w:rPr>
                <w:rFonts w:ascii="Tahoma" w:hAnsi="Tahoma" w:cs="Tahoma"/>
                <w:i/>
                <w:sz w:val="20"/>
                <w:szCs w:val="20"/>
                <w:u w:val="single"/>
              </w:rPr>
              <w:t>ega</w:t>
            </w:r>
            <w:r w:rsidRPr="00665D10">
              <w:rPr>
                <w:rFonts w:ascii="Tahoma" w:hAnsi="Tahoma" w:cs="Tahoma"/>
                <w:i/>
                <w:sz w:val="20"/>
                <w:szCs w:val="20"/>
                <w:u w:val="single"/>
              </w:rPr>
              <w:t xml:space="preserve"> kredit</w:t>
            </w:r>
            <w:r w:rsidR="00824263">
              <w:rPr>
                <w:rFonts w:ascii="Tahoma" w:hAnsi="Tahoma" w:cs="Tahoma"/>
                <w:i/>
                <w:sz w:val="20"/>
                <w:szCs w:val="20"/>
                <w:u w:val="single"/>
              </w:rPr>
              <w:t>a</w:t>
            </w:r>
            <w:r w:rsidRPr="00665D10">
              <w:rPr>
                <w:rFonts w:ascii="Tahoma" w:hAnsi="Tahoma" w:cs="Tahoma"/>
                <w:i/>
                <w:sz w:val="20"/>
                <w:szCs w:val="20"/>
                <w:u w:val="single"/>
              </w:rPr>
              <w:t xml:space="preserve">  </w:t>
            </w:r>
          </w:p>
          <w:p w:rsidR="00F63CC1" w:rsidRPr="00665D10" w:rsidRDefault="00F63CC1" w:rsidP="00F14EDC">
            <w:pPr>
              <w:spacing w:line="276" w:lineRule="auto"/>
              <w:ind w:left="345"/>
              <w:jc w:val="both"/>
              <w:rPr>
                <w:rFonts w:ascii="Tahoma" w:hAnsi="Tahoma" w:cs="Tahoma"/>
                <w:sz w:val="20"/>
                <w:szCs w:val="20"/>
              </w:rPr>
            </w:pPr>
            <w:r w:rsidRPr="00665D10">
              <w:rPr>
                <w:rFonts w:ascii="Tahoma" w:hAnsi="Tahoma" w:cs="Tahoma"/>
                <w:sz w:val="20"/>
                <w:szCs w:val="20"/>
              </w:rPr>
              <w:t>S</w:t>
            </w:r>
            <w:r>
              <w:rPr>
                <w:rFonts w:ascii="Tahoma" w:hAnsi="Tahoma" w:cs="Tahoma"/>
                <w:sz w:val="20"/>
                <w:szCs w:val="20"/>
              </w:rPr>
              <w:t>klad</w:t>
            </w:r>
            <w:r w:rsidRPr="00665D10">
              <w:rPr>
                <w:rFonts w:ascii="Tahoma" w:hAnsi="Tahoma" w:cs="Tahoma"/>
                <w:sz w:val="20"/>
                <w:szCs w:val="20"/>
              </w:rPr>
              <w:t xml:space="preserve"> izda delno zavarovanje bančnih kreditov v obliki garancije, ki jih najamejo MSP-ji pri sodelujočih bankah za investicijska vlaganja in/ali za obratna sredstva.</w:t>
            </w:r>
          </w:p>
          <w:p w:rsidR="003B5355" w:rsidRPr="00665D10" w:rsidRDefault="003B5355" w:rsidP="00F14EDC">
            <w:pPr>
              <w:spacing w:line="276" w:lineRule="auto"/>
              <w:ind w:left="62"/>
              <w:jc w:val="both"/>
              <w:rPr>
                <w:rFonts w:ascii="Tahoma" w:hAnsi="Tahoma" w:cs="Tahoma"/>
                <w:sz w:val="20"/>
                <w:szCs w:val="20"/>
              </w:rPr>
            </w:pPr>
          </w:p>
          <w:p w:rsidR="00F63CC1" w:rsidRPr="00665D10" w:rsidRDefault="00F63CC1" w:rsidP="003C21A1">
            <w:pPr>
              <w:numPr>
                <w:ilvl w:val="0"/>
                <w:numId w:val="18"/>
              </w:numPr>
              <w:spacing w:line="276" w:lineRule="auto"/>
              <w:ind w:left="345" w:hanging="283"/>
              <w:jc w:val="both"/>
              <w:rPr>
                <w:rFonts w:ascii="Tahoma" w:hAnsi="Tahoma" w:cs="Tahoma"/>
                <w:i/>
                <w:sz w:val="20"/>
                <w:szCs w:val="20"/>
                <w:u w:val="single"/>
              </w:rPr>
            </w:pPr>
            <w:r w:rsidRPr="00665D10">
              <w:rPr>
                <w:rFonts w:ascii="Tahoma" w:hAnsi="Tahoma" w:cs="Tahoma"/>
                <w:i/>
                <w:sz w:val="20"/>
                <w:szCs w:val="20"/>
                <w:u w:val="single"/>
              </w:rPr>
              <w:t>Subvencija obrestne mere</w:t>
            </w:r>
          </w:p>
          <w:p w:rsidR="00F63CC1" w:rsidRPr="00665D10" w:rsidRDefault="00F63CC1" w:rsidP="00F14EDC">
            <w:pPr>
              <w:spacing w:line="276" w:lineRule="auto"/>
              <w:ind w:left="345"/>
              <w:jc w:val="both"/>
              <w:rPr>
                <w:rFonts w:ascii="Tahoma" w:hAnsi="Tahoma" w:cs="Tahoma"/>
                <w:sz w:val="20"/>
                <w:szCs w:val="20"/>
              </w:rPr>
            </w:pPr>
            <w:r>
              <w:rPr>
                <w:rFonts w:ascii="Tahoma" w:hAnsi="Tahoma" w:cs="Tahoma"/>
                <w:sz w:val="20"/>
                <w:szCs w:val="20"/>
              </w:rPr>
              <w:t>Kredit, zavarovan z garancijo Sklad</w:t>
            </w:r>
            <w:r w:rsidRPr="00665D10">
              <w:rPr>
                <w:rFonts w:ascii="Tahoma" w:hAnsi="Tahoma" w:cs="Tahoma"/>
                <w:sz w:val="20"/>
                <w:szCs w:val="20"/>
              </w:rPr>
              <w:t>a, je prav tako upravičen do nižje obrestne mere, ker S</w:t>
            </w:r>
            <w:r>
              <w:rPr>
                <w:rFonts w:ascii="Tahoma" w:hAnsi="Tahoma" w:cs="Tahoma"/>
                <w:sz w:val="20"/>
                <w:szCs w:val="20"/>
              </w:rPr>
              <w:t>klad</w:t>
            </w:r>
            <w:r w:rsidRPr="00665D10">
              <w:rPr>
                <w:rFonts w:ascii="Tahoma" w:hAnsi="Tahoma" w:cs="Tahoma"/>
                <w:sz w:val="20"/>
                <w:szCs w:val="20"/>
              </w:rPr>
              <w:t xml:space="preserve"> </w:t>
            </w:r>
            <w:r w:rsidR="00CA5DAB">
              <w:rPr>
                <w:rFonts w:ascii="Tahoma" w:hAnsi="Tahoma" w:cs="Tahoma"/>
                <w:sz w:val="20"/>
                <w:szCs w:val="20"/>
              </w:rPr>
              <w:t xml:space="preserve">delno </w:t>
            </w:r>
            <w:r w:rsidRPr="00665D10">
              <w:rPr>
                <w:rFonts w:ascii="Tahoma" w:hAnsi="Tahoma" w:cs="Tahoma"/>
                <w:sz w:val="20"/>
                <w:szCs w:val="20"/>
              </w:rPr>
              <w:t>subvencionira tudi obrestno mero.</w:t>
            </w:r>
          </w:p>
        </w:tc>
      </w:tr>
      <w:tr w:rsidR="00F63CC1" w:rsidRPr="00665D10" w:rsidTr="003B5355">
        <w:tc>
          <w:tcPr>
            <w:tcW w:w="2009" w:type="dxa"/>
            <w:gridSpan w:val="2"/>
            <w:shd w:val="clear" w:color="auto" w:fill="auto"/>
          </w:tcPr>
          <w:p w:rsidR="003B5355" w:rsidRDefault="003B5355" w:rsidP="00F14EDC">
            <w:pPr>
              <w:spacing w:line="276" w:lineRule="auto"/>
              <w:rPr>
                <w:rFonts w:ascii="Tahoma" w:hAnsi="Tahoma" w:cs="Tahoma"/>
                <w:sz w:val="20"/>
                <w:szCs w:val="20"/>
              </w:rPr>
            </w:pPr>
          </w:p>
          <w:p w:rsidR="00F63CC1" w:rsidRPr="00665D10" w:rsidRDefault="00F63CC1" w:rsidP="00F14EDC">
            <w:pPr>
              <w:spacing w:line="276" w:lineRule="auto"/>
              <w:rPr>
                <w:rFonts w:ascii="Tahoma" w:hAnsi="Tahoma" w:cs="Tahoma"/>
                <w:sz w:val="20"/>
                <w:szCs w:val="20"/>
              </w:rPr>
            </w:pPr>
            <w:r w:rsidRPr="00665D10">
              <w:rPr>
                <w:rFonts w:ascii="Tahoma" w:hAnsi="Tahoma" w:cs="Tahoma"/>
                <w:sz w:val="20"/>
                <w:szCs w:val="20"/>
              </w:rPr>
              <w:t>Namen produkta</w:t>
            </w:r>
          </w:p>
          <w:p w:rsidR="00F63CC1" w:rsidRPr="00665D10" w:rsidRDefault="00F63CC1" w:rsidP="00F14EDC">
            <w:pPr>
              <w:spacing w:line="276" w:lineRule="auto"/>
              <w:rPr>
                <w:rFonts w:ascii="Tahoma" w:hAnsi="Tahoma" w:cs="Tahoma"/>
                <w:sz w:val="20"/>
                <w:szCs w:val="20"/>
              </w:rPr>
            </w:pPr>
          </w:p>
        </w:tc>
        <w:tc>
          <w:tcPr>
            <w:tcW w:w="7171" w:type="dxa"/>
            <w:gridSpan w:val="2"/>
            <w:shd w:val="clear" w:color="auto" w:fill="auto"/>
          </w:tcPr>
          <w:p w:rsidR="003B5355" w:rsidRDefault="003B5355" w:rsidP="00F14EDC">
            <w:pPr>
              <w:spacing w:line="276" w:lineRule="auto"/>
              <w:jc w:val="both"/>
              <w:rPr>
                <w:rFonts w:ascii="Tahoma" w:hAnsi="Tahoma" w:cs="Tahoma"/>
                <w:sz w:val="20"/>
                <w:szCs w:val="20"/>
              </w:rPr>
            </w:pPr>
          </w:p>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 xml:space="preserve">Namen produkta je hitrejše, lažje, predvsem pa ugodnejše pridobivanje bančnih kreditov MSP-jev za izvedbo tehnološko zahtevnejših projektov, ter tudi tehnološko manj zahtevnejših projektov, ki omogočajo konkurenčno uveljavljanje na trgu, izboljšan tržni položaj ter širitev dejavnosti in izboljšanje financiranja obratnih sredstev. </w:t>
            </w:r>
          </w:p>
          <w:p w:rsidR="00F63CC1" w:rsidRPr="00665D10" w:rsidRDefault="00F63CC1" w:rsidP="00F14EDC">
            <w:pPr>
              <w:spacing w:line="276" w:lineRule="auto"/>
              <w:jc w:val="both"/>
              <w:rPr>
                <w:rFonts w:ascii="Tahoma" w:hAnsi="Tahoma" w:cs="Tahoma"/>
                <w:sz w:val="20"/>
                <w:szCs w:val="20"/>
              </w:rPr>
            </w:pPr>
          </w:p>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Produkt je namenjen podjetjem: </w:t>
            </w:r>
          </w:p>
          <w:p w:rsidR="00F63CC1" w:rsidRPr="00665D10" w:rsidRDefault="00F63CC1" w:rsidP="003C21A1">
            <w:pPr>
              <w:numPr>
                <w:ilvl w:val="0"/>
                <w:numId w:val="16"/>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rPr>
                <w:rFonts w:ascii="Tahoma" w:hAnsi="Tahoma" w:cs="Tahoma"/>
                <w:sz w:val="20"/>
                <w:szCs w:val="20"/>
              </w:rPr>
            </w:pPr>
            <w:r w:rsidRPr="00665D10">
              <w:rPr>
                <w:rFonts w:ascii="Tahoma" w:hAnsi="Tahoma" w:cs="Tahoma"/>
                <w:sz w:val="20"/>
                <w:szCs w:val="20"/>
              </w:rPr>
              <w:t>ki postopoma rastejo,</w:t>
            </w:r>
          </w:p>
          <w:p w:rsidR="00F63CC1" w:rsidRPr="00665D10" w:rsidRDefault="00F63CC1" w:rsidP="003C21A1">
            <w:pPr>
              <w:numPr>
                <w:ilvl w:val="0"/>
                <w:numId w:val="16"/>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rPr>
                <w:rFonts w:ascii="Tahoma" w:hAnsi="Tahoma" w:cs="Tahoma"/>
                <w:sz w:val="20"/>
                <w:szCs w:val="20"/>
              </w:rPr>
            </w:pPr>
            <w:r w:rsidRPr="00665D10">
              <w:rPr>
                <w:rFonts w:ascii="Tahoma" w:hAnsi="Tahoma" w:cs="Tahoma"/>
                <w:sz w:val="20"/>
                <w:szCs w:val="20"/>
              </w:rPr>
              <w:t>načrtujejo investicije, ki zagotavljajo rast podjetja</w:t>
            </w:r>
            <w:r w:rsidR="00824263">
              <w:rPr>
                <w:rFonts w:ascii="Tahoma" w:hAnsi="Tahoma" w:cs="Tahoma"/>
                <w:sz w:val="20"/>
                <w:szCs w:val="20"/>
              </w:rPr>
              <w:t>,</w:t>
            </w:r>
          </w:p>
          <w:p w:rsidR="00F63CC1" w:rsidRPr="00665D10" w:rsidRDefault="00F63CC1" w:rsidP="003C21A1">
            <w:pPr>
              <w:numPr>
                <w:ilvl w:val="0"/>
                <w:numId w:val="16"/>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rPr>
                <w:rFonts w:ascii="Tahoma" w:hAnsi="Tahoma" w:cs="Tahoma"/>
                <w:sz w:val="20"/>
                <w:szCs w:val="20"/>
              </w:rPr>
            </w:pPr>
            <w:r w:rsidRPr="00665D10">
              <w:rPr>
                <w:rFonts w:ascii="Tahoma" w:hAnsi="Tahoma" w:cs="Tahoma"/>
                <w:sz w:val="20"/>
                <w:szCs w:val="20"/>
              </w:rPr>
              <w:t>povečujejo dodano vrednost na zaposlenega,</w:t>
            </w:r>
          </w:p>
          <w:p w:rsidR="00F63CC1" w:rsidRPr="00665D10" w:rsidRDefault="00F63CC1" w:rsidP="003C21A1">
            <w:pPr>
              <w:numPr>
                <w:ilvl w:val="0"/>
                <w:numId w:val="16"/>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rPr>
                <w:rFonts w:ascii="Tahoma" w:hAnsi="Tahoma" w:cs="Tahoma"/>
                <w:sz w:val="20"/>
                <w:szCs w:val="20"/>
              </w:rPr>
            </w:pPr>
            <w:r w:rsidRPr="00665D10">
              <w:rPr>
                <w:rFonts w:ascii="Tahoma" w:hAnsi="Tahoma" w:cs="Tahoma"/>
                <w:sz w:val="20"/>
                <w:szCs w:val="20"/>
              </w:rPr>
              <w:t>ohranjajo in/ali ustvarjajo nova delovna mesta,</w:t>
            </w:r>
          </w:p>
          <w:p w:rsidR="00F63CC1" w:rsidRPr="00665D10" w:rsidRDefault="00F63CC1" w:rsidP="003C21A1">
            <w:pPr>
              <w:numPr>
                <w:ilvl w:val="0"/>
                <w:numId w:val="16"/>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rPr>
                <w:rFonts w:ascii="Tahoma" w:hAnsi="Tahoma" w:cs="Tahoma"/>
                <w:sz w:val="20"/>
                <w:szCs w:val="20"/>
              </w:rPr>
            </w:pPr>
            <w:r w:rsidRPr="00665D10">
              <w:rPr>
                <w:rFonts w:ascii="Tahoma" w:hAnsi="Tahoma" w:cs="Tahoma"/>
                <w:sz w:val="20"/>
                <w:szCs w:val="20"/>
              </w:rPr>
              <w:t>nimajo zadostnih jamstev za zavarovanje kredita.</w:t>
            </w:r>
          </w:p>
          <w:p w:rsidR="00F63CC1" w:rsidRPr="00665D10" w:rsidRDefault="00F63CC1" w:rsidP="00F14EDC">
            <w:pPr>
              <w:spacing w:line="276" w:lineRule="auto"/>
              <w:rPr>
                <w:rFonts w:ascii="Tahoma" w:hAnsi="Tahoma" w:cs="Tahoma"/>
                <w:sz w:val="20"/>
                <w:szCs w:val="20"/>
              </w:rPr>
            </w:pPr>
          </w:p>
        </w:tc>
      </w:tr>
      <w:tr w:rsidR="00F63CC1" w:rsidRPr="00665D10" w:rsidTr="003B5355">
        <w:tc>
          <w:tcPr>
            <w:tcW w:w="2009" w:type="dxa"/>
            <w:gridSpan w:val="2"/>
            <w:shd w:val="clear" w:color="auto" w:fill="auto"/>
          </w:tcPr>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Cilji razpisa:</w:t>
            </w:r>
          </w:p>
        </w:tc>
        <w:tc>
          <w:tcPr>
            <w:tcW w:w="7171" w:type="dxa"/>
            <w:gridSpan w:val="2"/>
            <w:shd w:val="clear" w:color="auto" w:fill="auto"/>
          </w:tcPr>
          <w:p w:rsidR="00F63CC1" w:rsidRPr="00665D10"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Zagotavljanje ugodnih finančnih virov za MSP</w:t>
            </w:r>
          </w:p>
          <w:p w:rsidR="00F63CC1" w:rsidRPr="00665D10"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Krepitev ključnih konkurenčnih sposobnosti podjetij z ugodnimi finančnimi sredstvi za realizacijo projektov, ki omogočajo konkurenčno uveljavljanje na trgu, izboljšan tržni položaj ter širitev dejavnosti in izboljšanje financiranja obratnih sredstev</w:t>
            </w:r>
          </w:p>
          <w:p w:rsidR="00F63CC1" w:rsidRPr="00665D10"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Spodbujanje zasebnih vlaganj</w:t>
            </w:r>
          </w:p>
        </w:tc>
      </w:tr>
      <w:tr w:rsidR="00F63CC1" w:rsidRPr="00665D10" w:rsidTr="003B5355">
        <w:tc>
          <w:tcPr>
            <w:tcW w:w="2009" w:type="dxa"/>
            <w:gridSpan w:val="2"/>
            <w:shd w:val="clear" w:color="auto" w:fill="auto"/>
          </w:tcPr>
          <w:p w:rsidR="00F63CC1" w:rsidRPr="00665D10" w:rsidRDefault="00F63CC1" w:rsidP="00F14EDC">
            <w:pPr>
              <w:spacing w:line="276" w:lineRule="auto"/>
              <w:jc w:val="both"/>
              <w:rPr>
                <w:rFonts w:ascii="Tahoma" w:hAnsi="Tahoma" w:cs="Tahoma"/>
                <w:sz w:val="20"/>
                <w:szCs w:val="20"/>
              </w:rPr>
            </w:pPr>
          </w:p>
        </w:tc>
        <w:tc>
          <w:tcPr>
            <w:tcW w:w="7171" w:type="dxa"/>
            <w:gridSpan w:val="2"/>
            <w:shd w:val="clear" w:color="auto" w:fill="auto"/>
          </w:tcPr>
          <w:p w:rsidR="00F63CC1" w:rsidRPr="00665D10"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F63CC1" w:rsidRPr="00665D10" w:rsidTr="003B5355">
        <w:tc>
          <w:tcPr>
            <w:tcW w:w="2009" w:type="dxa"/>
            <w:gridSpan w:val="2"/>
            <w:shd w:val="clear" w:color="auto" w:fill="auto"/>
          </w:tcPr>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Skupina upravičencev</w:t>
            </w:r>
          </w:p>
        </w:tc>
        <w:tc>
          <w:tcPr>
            <w:tcW w:w="7171" w:type="dxa"/>
            <w:gridSpan w:val="2"/>
            <w:shd w:val="clear" w:color="auto" w:fill="auto"/>
          </w:tcPr>
          <w:p w:rsidR="00F63CC1" w:rsidRPr="00665D10" w:rsidRDefault="00F63CC1" w:rsidP="003C21A1">
            <w:pPr>
              <w:pStyle w:val="Odstavekseznama"/>
              <w:numPr>
                <w:ilvl w:val="0"/>
                <w:numId w:val="15"/>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proofErr w:type="spellStart"/>
            <w:r w:rsidRPr="00665D10">
              <w:rPr>
                <w:rFonts w:ascii="Tahoma" w:hAnsi="Tahoma" w:cs="Tahoma"/>
                <w:sz w:val="20"/>
                <w:szCs w:val="20"/>
              </w:rPr>
              <w:t>Mikro</w:t>
            </w:r>
            <w:proofErr w:type="spellEnd"/>
            <w:r w:rsidRPr="00665D10">
              <w:rPr>
                <w:rFonts w:ascii="Tahoma" w:hAnsi="Tahoma" w:cs="Tahoma"/>
                <w:sz w:val="20"/>
                <w:szCs w:val="20"/>
              </w:rPr>
              <w:t>, mala in srednje velika podjetja skladno z definicijo opredeljeno v ZPOP-1B (Uradni list RS. Št. 82/2013)</w:t>
            </w:r>
            <w:r w:rsidR="00824263">
              <w:rPr>
                <w:rFonts w:ascii="Tahoma" w:hAnsi="Tahoma" w:cs="Tahoma"/>
                <w:sz w:val="20"/>
                <w:szCs w:val="20"/>
              </w:rPr>
              <w:t>.</w:t>
            </w:r>
          </w:p>
          <w:p w:rsidR="00F63CC1" w:rsidRPr="00665D10" w:rsidRDefault="00824263" w:rsidP="003C21A1">
            <w:pPr>
              <w:pStyle w:val="Odstavekseznama"/>
              <w:numPr>
                <w:ilvl w:val="0"/>
                <w:numId w:val="15"/>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r>
              <w:rPr>
                <w:rFonts w:ascii="Tahoma" w:eastAsia="Calibri" w:hAnsi="Tahoma" w:cs="Tahoma"/>
                <w:sz w:val="20"/>
                <w:szCs w:val="20"/>
                <w:lang w:eastAsia="en-US"/>
              </w:rPr>
              <w:t>Z</w:t>
            </w:r>
            <w:r w:rsidR="00F63CC1" w:rsidRPr="00665D10">
              <w:rPr>
                <w:rFonts w:ascii="Tahoma" w:eastAsia="Calibri" w:hAnsi="Tahoma" w:cs="Tahoma"/>
                <w:sz w:val="20"/>
                <w:szCs w:val="20"/>
                <w:lang w:eastAsia="en-US"/>
              </w:rPr>
              <w:t>a opredelitev MSP se upoštevajo določila iz Priloge 1 Uredbe Komisije (ES) št. 651/2014 z dne 17.6.2014.</w:t>
            </w:r>
          </w:p>
          <w:p w:rsidR="00F63CC1" w:rsidRPr="00665D10" w:rsidRDefault="00F63CC1" w:rsidP="003C21A1">
            <w:pPr>
              <w:pStyle w:val="Odstavekseznama"/>
              <w:numPr>
                <w:ilvl w:val="0"/>
                <w:numId w:val="15"/>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r w:rsidRPr="00665D10">
              <w:rPr>
                <w:rFonts w:ascii="Tahoma" w:hAnsi="Tahoma" w:cs="Tahoma"/>
                <w:sz w:val="20"/>
                <w:szCs w:val="20"/>
              </w:rPr>
              <w:t xml:space="preserve">Na razpis se lahko prijavijo </w:t>
            </w:r>
            <w:r w:rsidR="00CA5DAB">
              <w:rPr>
                <w:rFonts w:ascii="Tahoma" w:hAnsi="Tahoma" w:cs="Tahoma"/>
                <w:sz w:val="20"/>
                <w:szCs w:val="20"/>
              </w:rPr>
              <w:t>MSP</w:t>
            </w:r>
            <w:r w:rsidRPr="00665D10">
              <w:rPr>
                <w:rFonts w:ascii="Tahoma" w:hAnsi="Tahoma" w:cs="Tahoma"/>
                <w:sz w:val="20"/>
                <w:szCs w:val="20"/>
              </w:rPr>
              <w:t>, ki se kot pravna ali fizična oseba, ukvarja</w:t>
            </w:r>
            <w:r w:rsidR="00824263">
              <w:rPr>
                <w:rFonts w:ascii="Tahoma" w:hAnsi="Tahoma" w:cs="Tahoma"/>
                <w:sz w:val="20"/>
                <w:szCs w:val="20"/>
              </w:rPr>
              <w:t>jo</w:t>
            </w:r>
            <w:r w:rsidRPr="00665D10">
              <w:rPr>
                <w:rFonts w:ascii="Tahoma" w:hAnsi="Tahoma" w:cs="Tahoma"/>
                <w:sz w:val="20"/>
                <w:szCs w:val="20"/>
              </w:rPr>
              <w:t xml:space="preserve"> z gospodarsko dejavnostjo in so organiziran</w:t>
            </w:r>
            <w:r w:rsidR="00824263">
              <w:rPr>
                <w:rFonts w:ascii="Tahoma" w:hAnsi="Tahoma" w:cs="Tahoma"/>
                <w:sz w:val="20"/>
                <w:szCs w:val="20"/>
              </w:rPr>
              <w:t>e</w:t>
            </w:r>
            <w:r w:rsidRPr="00665D10">
              <w:rPr>
                <w:rFonts w:ascii="Tahoma" w:hAnsi="Tahoma" w:cs="Tahoma"/>
                <w:sz w:val="20"/>
                <w:szCs w:val="20"/>
              </w:rPr>
              <w:t xml:space="preserve"> kot gospodarske družbe, samostojni podjetniki posamezniki, zadruge in zavodi.</w:t>
            </w:r>
          </w:p>
          <w:p w:rsidR="00F63CC1" w:rsidRPr="00F07398" w:rsidRDefault="00F63CC1" w:rsidP="003C21A1">
            <w:pPr>
              <w:pStyle w:val="Odstavekseznama"/>
              <w:numPr>
                <w:ilvl w:val="0"/>
                <w:numId w:val="15"/>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r w:rsidRPr="00665D10">
              <w:rPr>
                <w:rFonts w:ascii="Tahoma" w:hAnsi="Tahoma" w:cs="Tahoma"/>
                <w:sz w:val="20"/>
                <w:szCs w:val="20"/>
              </w:rPr>
              <w:t>Dodatni pogoji: skupina upravičencev je lahko opredeljena še z dodatnimi pogoji, ki bodo definirani v javnem razpisu</w:t>
            </w:r>
          </w:p>
        </w:tc>
      </w:tr>
      <w:tr w:rsidR="00F63CC1" w:rsidRPr="00665D10" w:rsidTr="003B5355">
        <w:tc>
          <w:tcPr>
            <w:tcW w:w="2009" w:type="dxa"/>
            <w:gridSpan w:val="2"/>
            <w:shd w:val="clear" w:color="auto" w:fill="auto"/>
          </w:tcPr>
          <w:p w:rsidR="00F63CC1" w:rsidRPr="00665D10" w:rsidRDefault="00F63CC1" w:rsidP="00F14EDC">
            <w:pPr>
              <w:spacing w:line="276" w:lineRule="auto"/>
              <w:jc w:val="both"/>
              <w:rPr>
                <w:rFonts w:ascii="Tahoma" w:hAnsi="Tahoma" w:cs="Tahoma"/>
                <w:sz w:val="20"/>
                <w:szCs w:val="20"/>
              </w:rPr>
            </w:pPr>
          </w:p>
        </w:tc>
        <w:tc>
          <w:tcPr>
            <w:tcW w:w="7171" w:type="dxa"/>
            <w:gridSpan w:val="2"/>
            <w:shd w:val="clear" w:color="auto" w:fill="auto"/>
          </w:tcPr>
          <w:p w:rsidR="00F63CC1" w:rsidRPr="00665D10"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p>
        </w:tc>
      </w:tr>
      <w:tr w:rsidR="00F63CC1" w:rsidRPr="00665D10" w:rsidTr="003B5355">
        <w:tc>
          <w:tcPr>
            <w:tcW w:w="2009" w:type="dxa"/>
            <w:gridSpan w:val="2"/>
            <w:shd w:val="clear" w:color="auto" w:fill="auto"/>
          </w:tcPr>
          <w:p w:rsidR="00F63CC1" w:rsidRPr="00665D10" w:rsidRDefault="00F63CC1" w:rsidP="00F14EDC">
            <w:pPr>
              <w:spacing w:after="200" w:line="276" w:lineRule="auto"/>
              <w:jc w:val="both"/>
              <w:rPr>
                <w:rFonts w:ascii="Tahoma" w:hAnsi="Tahoma" w:cs="Tahoma"/>
                <w:sz w:val="20"/>
                <w:szCs w:val="20"/>
              </w:rPr>
            </w:pPr>
            <w:r w:rsidRPr="00665D10">
              <w:rPr>
                <w:rFonts w:ascii="Tahoma" w:hAnsi="Tahoma" w:cs="Tahoma"/>
                <w:sz w:val="20"/>
                <w:szCs w:val="20"/>
              </w:rPr>
              <w:t>Upravičeni stroški</w:t>
            </w:r>
          </w:p>
          <w:p w:rsidR="00F63CC1" w:rsidRPr="00665D10" w:rsidRDefault="00F63CC1" w:rsidP="00F14EDC">
            <w:pPr>
              <w:spacing w:line="276" w:lineRule="auto"/>
              <w:jc w:val="both"/>
              <w:rPr>
                <w:rFonts w:ascii="Tahoma" w:hAnsi="Tahoma" w:cs="Tahoma"/>
                <w:sz w:val="20"/>
                <w:szCs w:val="20"/>
              </w:rPr>
            </w:pPr>
          </w:p>
        </w:tc>
        <w:tc>
          <w:tcPr>
            <w:tcW w:w="7171" w:type="dxa"/>
            <w:gridSpan w:val="2"/>
            <w:shd w:val="clear" w:color="auto" w:fill="auto"/>
          </w:tcPr>
          <w:p w:rsidR="00F63CC1" w:rsidRPr="00665D10"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 xml:space="preserve">stroški materialnih investicij,  </w:t>
            </w:r>
          </w:p>
          <w:p w:rsidR="00F63CC1" w:rsidRPr="00665D10"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stroški nematerialnih investicij,</w:t>
            </w:r>
          </w:p>
          <w:p w:rsidR="00F63CC1" w:rsidRPr="00665D10"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stroški financiranja obratnih sredstev,</w:t>
            </w:r>
          </w:p>
          <w:p w:rsidR="00F63CC1" w:rsidRPr="00665D10"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 xml:space="preserve">stroški, skladni z opredelitvijo v posameznih garancijskih shemah. </w:t>
            </w:r>
          </w:p>
          <w:p w:rsidR="00F63CC1" w:rsidRPr="00665D10" w:rsidRDefault="00F63CC1" w:rsidP="00F14EDC">
            <w:pPr>
              <w:spacing w:line="276" w:lineRule="auto"/>
              <w:jc w:val="both"/>
              <w:rPr>
                <w:rFonts w:ascii="Tahoma" w:hAnsi="Tahoma" w:cs="Tahoma"/>
                <w:sz w:val="20"/>
                <w:szCs w:val="20"/>
              </w:rPr>
            </w:pPr>
          </w:p>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 xml:space="preserve">Med upravičene stroške ne spada nakup cestno prevoznih sredstev. </w:t>
            </w:r>
          </w:p>
          <w:p w:rsidR="00F63CC1" w:rsidRPr="00665D10" w:rsidRDefault="00F63CC1" w:rsidP="00F14EDC">
            <w:pPr>
              <w:spacing w:line="276" w:lineRule="auto"/>
              <w:jc w:val="both"/>
              <w:rPr>
                <w:rFonts w:ascii="Tahoma" w:hAnsi="Tahoma" w:cs="Tahoma"/>
                <w:sz w:val="20"/>
                <w:szCs w:val="20"/>
              </w:rPr>
            </w:pPr>
          </w:p>
        </w:tc>
      </w:tr>
      <w:tr w:rsidR="00F63CC1" w:rsidRPr="00665D10" w:rsidTr="003B5355">
        <w:tc>
          <w:tcPr>
            <w:tcW w:w="2009" w:type="dxa"/>
            <w:gridSpan w:val="2"/>
            <w:shd w:val="clear" w:color="auto" w:fill="auto"/>
          </w:tcPr>
          <w:p w:rsidR="00F63CC1" w:rsidRPr="00665D10" w:rsidRDefault="00F63CC1" w:rsidP="00F14EDC">
            <w:pPr>
              <w:spacing w:after="200" w:line="276" w:lineRule="auto"/>
              <w:jc w:val="both"/>
              <w:rPr>
                <w:rFonts w:ascii="Tahoma" w:hAnsi="Tahoma" w:cs="Tahoma"/>
                <w:sz w:val="20"/>
                <w:szCs w:val="20"/>
              </w:rPr>
            </w:pPr>
            <w:r w:rsidRPr="00665D10">
              <w:rPr>
                <w:rFonts w:ascii="Tahoma" w:hAnsi="Tahoma" w:cs="Tahoma"/>
                <w:sz w:val="20"/>
                <w:szCs w:val="20"/>
              </w:rPr>
              <w:t xml:space="preserve">Osnovni pogoji za </w:t>
            </w:r>
            <w:proofErr w:type="spellStart"/>
            <w:r w:rsidRPr="00665D10">
              <w:rPr>
                <w:rFonts w:ascii="Tahoma" w:hAnsi="Tahoma" w:cs="Tahoma"/>
                <w:sz w:val="20"/>
                <w:szCs w:val="20"/>
              </w:rPr>
              <w:t>zaprositev</w:t>
            </w:r>
            <w:proofErr w:type="spellEnd"/>
            <w:r w:rsidRPr="00665D10">
              <w:rPr>
                <w:rFonts w:ascii="Tahoma" w:hAnsi="Tahoma" w:cs="Tahoma"/>
                <w:sz w:val="20"/>
                <w:szCs w:val="20"/>
              </w:rPr>
              <w:t xml:space="preserve"> državne pomoči</w:t>
            </w:r>
          </w:p>
        </w:tc>
        <w:tc>
          <w:tcPr>
            <w:tcW w:w="7171" w:type="dxa"/>
            <w:gridSpan w:val="2"/>
            <w:shd w:val="clear" w:color="auto" w:fill="auto"/>
          </w:tcPr>
          <w:p w:rsidR="00F63CC1" w:rsidRPr="00665D10"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podjetje mora imeti zaprto finančno konstrukcijo in zagotovljeno likvidnost za dobo trajanja kredita,</w:t>
            </w:r>
          </w:p>
          <w:p w:rsidR="00F63CC1" w:rsidRPr="00665D10"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podjetje mora izboljšati opremljenost in delovne pogoje poslovanja z vidika zagotavljanja prihodka in dobička podjetja ali dodane vrednosti na zaposlenega.</w:t>
            </w:r>
          </w:p>
          <w:p w:rsidR="00F63CC1" w:rsidRPr="00665D10"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F63CC1" w:rsidRPr="00665D10" w:rsidTr="003B5355">
        <w:tc>
          <w:tcPr>
            <w:tcW w:w="2009" w:type="dxa"/>
            <w:gridSpan w:val="2"/>
            <w:shd w:val="clear" w:color="auto" w:fill="auto"/>
          </w:tcPr>
          <w:p w:rsidR="00F63CC1" w:rsidRPr="00665D10" w:rsidRDefault="00F63CC1" w:rsidP="00F14EDC">
            <w:pPr>
              <w:spacing w:after="200" w:line="276" w:lineRule="auto"/>
              <w:jc w:val="both"/>
              <w:rPr>
                <w:rFonts w:ascii="Tahoma" w:hAnsi="Tahoma" w:cs="Tahoma"/>
                <w:sz w:val="20"/>
                <w:szCs w:val="20"/>
              </w:rPr>
            </w:pPr>
            <w:r>
              <w:rPr>
                <w:rFonts w:ascii="Tahoma" w:hAnsi="Tahoma" w:cs="Tahoma"/>
                <w:sz w:val="20"/>
                <w:szCs w:val="20"/>
              </w:rPr>
              <w:t>Osnovni k</w:t>
            </w:r>
            <w:r w:rsidRPr="00665D10">
              <w:rPr>
                <w:rFonts w:ascii="Tahoma" w:hAnsi="Tahoma" w:cs="Tahoma"/>
                <w:sz w:val="20"/>
                <w:szCs w:val="20"/>
              </w:rPr>
              <w:t>reditni in garancijski pogoji:</w:t>
            </w:r>
          </w:p>
        </w:tc>
        <w:tc>
          <w:tcPr>
            <w:tcW w:w="7171" w:type="dxa"/>
            <w:gridSpan w:val="2"/>
            <w:shd w:val="clear" w:color="auto" w:fill="auto"/>
          </w:tcPr>
          <w:p w:rsidR="00F63CC1" w:rsidRPr="00665D10"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 xml:space="preserve">garancije se odobravajo preko sheme de </w:t>
            </w:r>
            <w:proofErr w:type="spellStart"/>
            <w:r w:rsidRPr="00665D10">
              <w:rPr>
                <w:rFonts w:ascii="Tahoma" w:hAnsi="Tahoma" w:cs="Tahoma"/>
                <w:sz w:val="20"/>
                <w:szCs w:val="20"/>
              </w:rPr>
              <w:t>minimis</w:t>
            </w:r>
            <w:proofErr w:type="spellEnd"/>
            <w:r w:rsidRPr="00665D10">
              <w:rPr>
                <w:rFonts w:ascii="Tahoma" w:hAnsi="Tahoma" w:cs="Tahoma"/>
                <w:sz w:val="20"/>
                <w:szCs w:val="20"/>
              </w:rPr>
              <w:t>,</w:t>
            </w:r>
          </w:p>
          <w:p w:rsidR="00F63CC1" w:rsidRPr="00665D10"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 xml:space="preserve">garancije se odobravajo preko javnega razpisa v skladu s podpisanimi pogodbami ministrstev in ostalih institucij, ki zagotavljajo finančna sredstva ter ostalih uredb veljavnih za pomoč po pravilu de </w:t>
            </w:r>
            <w:proofErr w:type="spellStart"/>
            <w:r w:rsidRPr="00665D10">
              <w:rPr>
                <w:rFonts w:ascii="Tahoma" w:hAnsi="Tahoma" w:cs="Tahoma"/>
                <w:sz w:val="20"/>
                <w:szCs w:val="20"/>
              </w:rPr>
              <w:t>minimis</w:t>
            </w:r>
            <w:proofErr w:type="spellEnd"/>
            <w:r w:rsidRPr="00665D10">
              <w:rPr>
                <w:rFonts w:ascii="Tahoma" w:hAnsi="Tahoma" w:cs="Tahoma"/>
                <w:sz w:val="20"/>
                <w:szCs w:val="20"/>
              </w:rPr>
              <w:t>.</w:t>
            </w:r>
          </w:p>
          <w:p w:rsidR="00F63CC1" w:rsidRPr="00665D10"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bl>
    <w:p w:rsidR="00F63CC1" w:rsidRPr="00665D10" w:rsidRDefault="00F63CC1" w:rsidP="00F14EDC">
      <w:pPr>
        <w:spacing w:line="276" w:lineRule="auto"/>
        <w:jc w:val="both"/>
        <w:rPr>
          <w:rFonts w:ascii="Tahoma" w:hAnsi="Tahoma" w:cs="Tahoma"/>
          <w:sz w:val="20"/>
        </w:rPr>
      </w:pPr>
      <w:r w:rsidRPr="00665D10">
        <w:rPr>
          <w:rFonts w:ascii="Tahoma" w:hAnsi="Tahoma" w:cs="Tahoma"/>
          <w:sz w:val="20"/>
          <w:szCs w:val="20"/>
        </w:rPr>
        <w:t xml:space="preserve">Ostali kreditni in garancijski pogoji bodo določeni v besedilu javnega razpisa. </w:t>
      </w:r>
      <w:r w:rsidRPr="00665D10">
        <w:rPr>
          <w:rFonts w:ascii="Tahoma" w:hAnsi="Tahoma" w:cs="Tahoma"/>
          <w:sz w:val="20"/>
        </w:rPr>
        <w:t>Merila s točkovnikom so natančno določena v internih aktih Sklada in so obvezen del razpisne dokumentacije.</w:t>
      </w:r>
    </w:p>
    <w:p w:rsidR="00F63CC1" w:rsidRPr="00665D10" w:rsidRDefault="00F63CC1" w:rsidP="00F14EDC">
      <w:pPr>
        <w:spacing w:line="276" w:lineRule="auto"/>
        <w:jc w:val="both"/>
        <w:rPr>
          <w:rFonts w:ascii="Tahoma" w:hAnsi="Tahoma" w:cs="Tahoma"/>
        </w:rPr>
      </w:pPr>
    </w:p>
    <w:p w:rsidR="00F63CC1" w:rsidRPr="00665D10" w:rsidRDefault="00F63CC1" w:rsidP="00F14EDC">
      <w:pPr>
        <w:spacing w:line="276" w:lineRule="auto"/>
        <w:jc w:val="both"/>
        <w:rPr>
          <w:rFonts w:ascii="Tahoma" w:hAnsi="Tahoma" w:cs="Tahoma"/>
          <w:sz w:val="20"/>
          <w:szCs w:val="20"/>
        </w:rPr>
      </w:pPr>
      <w:r w:rsidRPr="00665D10">
        <w:rPr>
          <w:rFonts w:ascii="Tahoma" w:hAnsi="Tahoma" w:cs="Tahoma"/>
          <w:sz w:val="20"/>
          <w:szCs w:val="20"/>
        </w:rPr>
        <w:t>OPOMBA: Možnost popravkov v končnem besedilu javnega razpisa zaradi dodatnih usklajevanj s partnerskimi in kontrolnimi institucijami</w:t>
      </w:r>
      <w:r w:rsidR="00C650C1">
        <w:rPr>
          <w:rFonts w:ascii="Tahoma" w:hAnsi="Tahoma" w:cs="Tahoma"/>
          <w:sz w:val="20"/>
          <w:szCs w:val="20"/>
        </w:rPr>
        <w:t xml:space="preserve"> </w:t>
      </w:r>
    </w:p>
    <w:p w:rsidR="00F63CC1" w:rsidRDefault="00F63CC1" w:rsidP="00F14EDC">
      <w:pPr>
        <w:spacing w:line="276" w:lineRule="auto"/>
        <w:jc w:val="both"/>
        <w:rPr>
          <w:rFonts w:ascii="Tahoma" w:hAnsi="Tahoma" w:cs="Tahoma"/>
          <w:sz w:val="20"/>
          <w:szCs w:val="20"/>
          <w:shd w:val="clear" w:color="auto" w:fill="FFFFFF"/>
        </w:rPr>
      </w:pPr>
    </w:p>
    <w:p w:rsidR="00F5331B" w:rsidRDefault="00F5331B" w:rsidP="00F14EDC">
      <w:pPr>
        <w:spacing w:line="276" w:lineRule="auto"/>
        <w:jc w:val="both"/>
        <w:rPr>
          <w:rFonts w:ascii="Tahoma" w:hAnsi="Tahoma" w:cs="Tahoma"/>
          <w:sz w:val="20"/>
          <w:szCs w:val="20"/>
          <w:shd w:val="clear" w:color="auto" w:fill="FFFFFF"/>
        </w:rPr>
      </w:pPr>
    </w:p>
    <w:p w:rsidR="00F5331B" w:rsidRDefault="00F5331B" w:rsidP="00F14EDC">
      <w:pPr>
        <w:spacing w:line="276" w:lineRule="auto"/>
        <w:jc w:val="both"/>
        <w:rPr>
          <w:rFonts w:ascii="Tahoma" w:hAnsi="Tahoma" w:cs="Tahoma"/>
          <w:sz w:val="20"/>
          <w:szCs w:val="20"/>
          <w:shd w:val="clear" w:color="auto" w:fill="FFFFFF"/>
        </w:rPr>
      </w:pPr>
    </w:p>
    <w:p w:rsidR="00F5331B" w:rsidRDefault="00F5331B" w:rsidP="00F14EDC">
      <w:pPr>
        <w:spacing w:line="276" w:lineRule="auto"/>
        <w:jc w:val="both"/>
        <w:rPr>
          <w:rFonts w:ascii="Tahoma" w:hAnsi="Tahoma" w:cs="Tahoma"/>
          <w:sz w:val="20"/>
          <w:szCs w:val="20"/>
          <w:shd w:val="clear" w:color="auto" w:fill="FFFFFF"/>
        </w:rPr>
      </w:pPr>
    </w:p>
    <w:p w:rsidR="00F5331B" w:rsidRDefault="00F5331B" w:rsidP="00F14EDC">
      <w:pPr>
        <w:spacing w:line="276" w:lineRule="auto"/>
        <w:jc w:val="both"/>
        <w:rPr>
          <w:rFonts w:ascii="Tahoma" w:hAnsi="Tahoma" w:cs="Tahoma"/>
          <w:sz w:val="20"/>
          <w:szCs w:val="20"/>
          <w:shd w:val="clear" w:color="auto" w:fill="FFFFFF"/>
        </w:rPr>
      </w:pPr>
    </w:p>
    <w:p w:rsidR="00F5331B" w:rsidRDefault="00F5331B" w:rsidP="00F14EDC">
      <w:pPr>
        <w:spacing w:line="276" w:lineRule="auto"/>
        <w:jc w:val="both"/>
        <w:rPr>
          <w:rFonts w:ascii="Tahoma" w:hAnsi="Tahoma" w:cs="Tahoma"/>
          <w:sz w:val="20"/>
          <w:szCs w:val="20"/>
          <w:shd w:val="clear" w:color="auto" w:fill="FFFFFF"/>
        </w:rPr>
      </w:pPr>
    </w:p>
    <w:p w:rsidR="00F5331B" w:rsidRDefault="00F5331B" w:rsidP="00F14EDC">
      <w:pPr>
        <w:spacing w:line="276" w:lineRule="auto"/>
        <w:jc w:val="both"/>
        <w:rPr>
          <w:rFonts w:ascii="Tahoma" w:hAnsi="Tahoma" w:cs="Tahoma"/>
          <w:sz w:val="20"/>
          <w:szCs w:val="20"/>
          <w:shd w:val="clear" w:color="auto" w:fill="FFFFFF"/>
        </w:rPr>
      </w:pPr>
    </w:p>
    <w:p w:rsidR="00F5331B" w:rsidRDefault="00F5331B" w:rsidP="00F14EDC">
      <w:pPr>
        <w:spacing w:line="276" w:lineRule="auto"/>
        <w:jc w:val="both"/>
        <w:rPr>
          <w:rFonts w:ascii="Tahoma" w:hAnsi="Tahoma" w:cs="Tahoma"/>
          <w:sz w:val="20"/>
          <w:szCs w:val="20"/>
          <w:shd w:val="clear" w:color="auto" w:fill="FFFFFF"/>
        </w:rPr>
      </w:pPr>
    </w:p>
    <w:p w:rsidR="00F5331B" w:rsidRDefault="00F5331B" w:rsidP="00F14EDC">
      <w:pPr>
        <w:spacing w:line="276" w:lineRule="auto"/>
        <w:jc w:val="both"/>
        <w:rPr>
          <w:rFonts w:ascii="Tahoma" w:hAnsi="Tahoma" w:cs="Tahoma"/>
          <w:sz w:val="20"/>
          <w:szCs w:val="20"/>
          <w:shd w:val="clear" w:color="auto" w:fill="FFFFFF"/>
        </w:rPr>
      </w:pPr>
    </w:p>
    <w:p w:rsidR="00F5331B" w:rsidRDefault="00F5331B" w:rsidP="00F14EDC">
      <w:pPr>
        <w:spacing w:line="276" w:lineRule="auto"/>
        <w:jc w:val="both"/>
        <w:rPr>
          <w:rFonts w:ascii="Tahoma" w:hAnsi="Tahoma" w:cs="Tahoma"/>
          <w:sz w:val="20"/>
          <w:szCs w:val="20"/>
          <w:shd w:val="clear" w:color="auto" w:fill="FFFFFF"/>
        </w:rPr>
      </w:pPr>
    </w:p>
    <w:tbl>
      <w:tblPr>
        <w:tblW w:w="9180" w:type="dxa"/>
        <w:tblLayout w:type="fixed"/>
        <w:tblLook w:val="04A0" w:firstRow="1" w:lastRow="0" w:firstColumn="1" w:lastColumn="0" w:noHBand="0" w:noVBand="1"/>
      </w:tblPr>
      <w:tblGrid>
        <w:gridCol w:w="2009"/>
        <w:gridCol w:w="7171"/>
      </w:tblGrid>
      <w:tr w:rsidR="00F63CC1" w:rsidRPr="00665D10" w:rsidTr="00F5331B">
        <w:tc>
          <w:tcPr>
            <w:tcW w:w="2009" w:type="dxa"/>
            <w:shd w:val="clear" w:color="auto" w:fill="auto"/>
          </w:tcPr>
          <w:p w:rsidR="00F63CC1" w:rsidRPr="00665D10" w:rsidRDefault="00F63CC1" w:rsidP="00FE650A">
            <w:pPr>
              <w:spacing w:line="276" w:lineRule="auto"/>
              <w:rPr>
                <w:rFonts w:ascii="Tahoma" w:hAnsi="Tahoma" w:cs="Tahoma"/>
                <w:sz w:val="20"/>
                <w:szCs w:val="20"/>
              </w:rPr>
            </w:pPr>
            <w:r w:rsidRPr="00665D10">
              <w:rPr>
                <w:rFonts w:ascii="Tahoma" w:hAnsi="Tahoma" w:cs="Tahoma"/>
                <w:sz w:val="20"/>
                <w:szCs w:val="20"/>
              </w:rPr>
              <w:t xml:space="preserve">Podroben pregled razpisa in finančnih virov za Garancije za zavarovanje bančnih kreditov </w:t>
            </w:r>
            <w:r w:rsidRPr="00665D10">
              <w:rPr>
                <w:rFonts w:ascii="Tahoma" w:hAnsi="Tahoma" w:cs="Tahoma"/>
                <w:strike/>
                <w:sz w:val="20"/>
                <w:szCs w:val="20"/>
              </w:rPr>
              <w:t xml:space="preserve">s </w:t>
            </w:r>
            <w:r w:rsidRPr="00665D10">
              <w:rPr>
                <w:rFonts w:ascii="Tahoma" w:hAnsi="Tahoma" w:cs="Tahoma"/>
                <w:sz w:val="20"/>
                <w:szCs w:val="20"/>
              </w:rPr>
              <w:t xml:space="preserve">subvencijo obrestne mere – P1 </w:t>
            </w:r>
            <w:r w:rsidR="00FE650A">
              <w:rPr>
                <w:rFonts w:ascii="Tahoma" w:hAnsi="Tahoma" w:cs="Tahoma"/>
                <w:sz w:val="20"/>
                <w:szCs w:val="20"/>
              </w:rPr>
              <w:t xml:space="preserve">plus </w:t>
            </w:r>
            <w:r>
              <w:rPr>
                <w:rFonts w:ascii="Tahoma" w:hAnsi="Tahoma" w:cs="Tahoma"/>
                <w:sz w:val="20"/>
                <w:szCs w:val="20"/>
              </w:rPr>
              <w:t>201</w:t>
            </w:r>
            <w:r w:rsidR="00FE650A">
              <w:rPr>
                <w:rFonts w:ascii="Tahoma" w:hAnsi="Tahoma" w:cs="Tahoma"/>
                <w:sz w:val="20"/>
                <w:szCs w:val="20"/>
              </w:rPr>
              <w:t>9</w:t>
            </w:r>
            <w:r w:rsidRPr="00665D10">
              <w:rPr>
                <w:rFonts w:ascii="Tahoma" w:hAnsi="Tahoma" w:cs="Tahoma"/>
                <w:sz w:val="20"/>
                <w:szCs w:val="20"/>
              </w:rPr>
              <w:t xml:space="preserve"> </w:t>
            </w:r>
          </w:p>
        </w:tc>
        <w:tc>
          <w:tcPr>
            <w:tcW w:w="7171" w:type="dxa"/>
            <w:shd w:val="clear" w:color="auto" w:fill="auto"/>
            <w:vAlign w:val="center"/>
          </w:tcPr>
          <w:p w:rsidR="00F63CC1" w:rsidRDefault="00F63CC1" w:rsidP="00F5331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center"/>
              <w:rPr>
                <w:rFonts w:ascii="Tahoma" w:hAnsi="Tahoma" w:cs="Tahoma"/>
                <w:b/>
                <w:sz w:val="20"/>
                <w:szCs w:val="20"/>
              </w:rPr>
            </w:pPr>
            <w:r w:rsidRPr="00665D10">
              <w:rPr>
                <w:rFonts w:ascii="Tahoma" w:hAnsi="Tahoma" w:cs="Tahoma"/>
                <w:b/>
                <w:sz w:val="20"/>
                <w:szCs w:val="20"/>
              </w:rPr>
              <w:t>SKUPNA RAZPISANA SREDSTVA V LETU 201</w:t>
            </w:r>
            <w:r w:rsidR="00FE650A">
              <w:rPr>
                <w:rFonts w:ascii="Tahoma" w:hAnsi="Tahoma" w:cs="Tahoma"/>
                <w:b/>
                <w:sz w:val="20"/>
                <w:szCs w:val="20"/>
              </w:rPr>
              <w:t>9</w:t>
            </w:r>
            <w:r>
              <w:rPr>
                <w:rFonts w:ascii="Tahoma" w:hAnsi="Tahoma" w:cs="Tahoma"/>
                <w:b/>
                <w:sz w:val="20"/>
                <w:szCs w:val="20"/>
              </w:rPr>
              <w:t>: 77</w:t>
            </w:r>
            <w:r w:rsidRPr="00665D10">
              <w:rPr>
                <w:rFonts w:ascii="Tahoma" w:hAnsi="Tahoma" w:cs="Tahoma"/>
                <w:b/>
                <w:sz w:val="20"/>
                <w:szCs w:val="20"/>
              </w:rPr>
              <w:t>,</w:t>
            </w:r>
            <w:r>
              <w:rPr>
                <w:rFonts w:ascii="Tahoma" w:hAnsi="Tahoma" w:cs="Tahoma"/>
                <w:b/>
                <w:sz w:val="20"/>
                <w:szCs w:val="20"/>
              </w:rPr>
              <w:t>0</w:t>
            </w:r>
            <w:r w:rsidRPr="00665D10">
              <w:rPr>
                <w:rFonts w:ascii="Tahoma" w:hAnsi="Tahoma" w:cs="Tahoma"/>
                <w:b/>
                <w:sz w:val="20"/>
                <w:szCs w:val="20"/>
              </w:rPr>
              <w:t>0 mio EUR</w:t>
            </w:r>
          </w:p>
          <w:p w:rsidR="00BA5CDF" w:rsidRPr="00665D10" w:rsidRDefault="00627EBD" w:rsidP="00F5331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center"/>
              <w:rPr>
                <w:rFonts w:ascii="Tahoma" w:hAnsi="Tahoma" w:cs="Tahoma"/>
                <w:b/>
                <w:sz w:val="20"/>
                <w:szCs w:val="20"/>
              </w:rPr>
            </w:pPr>
            <w:r>
              <w:object w:dxaOrig="8445" w:dyaOrig="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357.75pt" o:ole="">
                  <v:imagedata r:id="rId28" o:title=""/>
                </v:shape>
                <o:OLEObject Type="Embed" ProgID="PBrush" ShapeID="_x0000_i1025" DrawAspect="Content" ObjectID="_1606653967" r:id="rId29"/>
              </w:object>
            </w:r>
          </w:p>
          <w:tbl>
            <w:tblPr>
              <w:tblW w:w="6878" w:type="dxa"/>
              <w:tblLayout w:type="fixed"/>
              <w:tblCellMar>
                <w:left w:w="70" w:type="dxa"/>
                <w:right w:w="70" w:type="dxa"/>
              </w:tblCellMar>
              <w:tblLook w:val="04A0" w:firstRow="1" w:lastRow="0" w:firstColumn="1" w:lastColumn="0" w:noHBand="0" w:noVBand="1"/>
            </w:tblPr>
            <w:tblGrid>
              <w:gridCol w:w="6878"/>
            </w:tblGrid>
            <w:tr w:rsidR="00F63CC1" w:rsidRPr="00665D10" w:rsidTr="00F5331B">
              <w:trPr>
                <w:trHeight w:val="643"/>
              </w:trPr>
              <w:tc>
                <w:tcPr>
                  <w:tcW w:w="6878" w:type="dxa"/>
                  <w:shd w:val="clear" w:color="auto" w:fill="auto"/>
                  <w:vAlign w:val="center"/>
                  <w:hideMark/>
                </w:tcPr>
                <w:p w:rsidR="00F63CC1" w:rsidRPr="00665D10" w:rsidRDefault="00F63CC1" w:rsidP="00F5331B">
                  <w:pPr>
                    <w:spacing w:line="276" w:lineRule="auto"/>
                    <w:rPr>
                      <w:rFonts w:ascii="Tahoma" w:hAnsi="Tahoma" w:cs="Tahoma"/>
                      <w:color w:val="000000"/>
                      <w:sz w:val="16"/>
                      <w:szCs w:val="16"/>
                    </w:rPr>
                  </w:pPr>
                  <w:r w:rsidRPr="00665D10">
                    <w:rPr>
                      <w:rFonts w:ascii="Tahoma" w:hAnsi="Tahoma" w:cs="Tahoma"/>
                      <w:color w:val="000000"/>
                      <w:sz w:val="16"/>
                      <w:szCs w:val="16"/>
                    </w:rPr>
                    <w:t>*Višina razpisanih sredstev se lahko spremeni glede na višino razpoložljivih sredstev iz lastnih virov Sklada, iz proračuna RS ali drugih virov ter glede na povpraševanje na trgu.</w:t>
                  </w:r>
                </w:p>
              </w:tc>
            </w:tr>
            <w:tr w:rsidR="00F63CC1" w:rsidRPr="00665D10" w:rsidTr="00F5331B">
              <w:trPr>
                <w:trHeight w:val="573"/>
              </w:trPr>
              <w:tc>
                <w:tcPr>
                  <w:tcW w:w="6878" w:type="dxa"/>
                  <w:shd w:val="clear" w:color="auto" w:fill="auto"/>
                  <w:vAlign w:val="center"/>
                  <w:hideMark/>
                </w:tcPr>
                <w:p w:rsidR="00F63CC1" w:rsidRPr="00665D10" w:rsidRDefault="00F63CC1" w:rsidP="00F5331B">
                  <w:pPr>
                    <w:spacing w:line="276" w:lineRule="auto"/>
                    <w:rPr>
                      <w:rFonts w:ascii="Tahoma" w:hAnsi="Tahoma" w:cs="Tahoma"/>
                      <w:color w:val="000000"/>
                      <w:sz w:val="16"/>
                      <w:szCs w:val="16"/>
                    </w:rPr>
                  </w:pPr>
                  <w:r w:rsidRPr="00665D10">
                    <w:rPr>
                      <w:rFonts w:ascii="Tahoma" w:hAnsi="Tahoma" w:cs="Tahoma"/>
                      <w:color w:val="000000"/>
                      <w:sz w:val="16"/>
                      <w:szCs w:val="16"/>
                    </w:rPr>
                    <w:t>**Dinamika izplačil iz proračuna RS bo določena v pogodbi med Skladom in sofinancerji (MGRT,…) prav tako se lahko spremenijo proračunske postavke glede na prerazporeditve v proračunu RS.</w:t>
                  </w:r>
                </w:p>
              </w:tc>
            </w:tr>
            <w:tr w:rsidR="00F63CC1" w:rsidRPr="00665D10" w:rsidTr="00F5331B">
              <w:trPr>
                <w:trHeight w:val="573"/>
              </w:trPr>
              <w:tc>
                <w:tcPr>
                  <w:tcW w:w="6878" w:type="dxa"/>
                  <w:shd w:val="clear" w:color="auto" w:fill="auto"/>
                  <w:vAlign w:val="center"/>
                  <w:hideMark/>
                </w:tcPr>
                <w:p w:rsidR="00F63CC1" w:rsidRPr="00665D10" w:rsidRDefault="00F63CC1" w:rsidP="00F5331B">
                  <w:pPr>
                    <w:spacing w:line="276" w:lineRule="auto"/>
                    <w:rPr>
                      <w:rFonts w:ascii="Tahoma" w:hAnsi="Tahoma" w:cs="Tahoma"/>
                      <w:color w:val="000000"/>
                      <w:sz w:val="16"/>
                      <w:szCs w:val="16"/>
                    </w:rPr>
                  </w:pPr>
                  <w:r w:rsidRPr="00665D10">
                    <w:rPr>
                      <w:rFonts w:ascii="Tahoma" w:hAnsi="Tahoma" w:cs="Tahoma"/>
                      <w:color w:val="000000"/>
                      <w:sz w:val="16"/>
                      <w:szCs w:val="16"/>
                    </w:rPr>
                    <w:t xml:space="preserve">*** Skladno s podpisanimi Sporazumi se lahko sredstva za </w:t>
                  </w:r>
                  <w:r w:rsidR="00E51A57" w:rsidRPr="00665D10">
                    <w:rPr>
                      <w:rFonts w:ascii="Tahoma" w:hAnsi="Tahoma" w:cs="Tahoma"/>
                      <w:color w:val="000000"/>
                      <w:sz w:val="16"/>
                      <w:szCs w:val="16"/>
                    </w:rPr>
                    <w:t>izvajanje</w:t>
                  </w:r>
                  <w:r w:rsidRPr="00665D10">
                    <w:rPr>
                      <w:rFonts w:ascii="Tahoma" w:hAnsi="Tahoma" w:cs="Tahoma"/>
                      <w:color w:val="000000"/>
                      <w:sz w:val="16"/>
                      <w:szCs w:val="16"/>
                    </w:rPr>
                    <w:t xml:space="preserve"> instrumentov finančnega inženiringa preko programa PIFI zagotavljajo tudi s prenosom sproščenih sredstev iz že oblikovanih garancijskih skladov Sklada.</w:t>
                  </w:r>
                </w:p>
              </w:tc>
            </w:tr>
            <w:tr w:rsidR="00F63CC1" w:rsidRPr="00665D10" w:rsidTr="00F5331B">
              <w:trPr>
                <w:trHeight w:val="851"/>
              </w:trPr>
              <w:tc>
                <w:tcPr>
                  <w:tcW w:w="6878" w:type="dxa"/>
                  <w:shd w:val="clear" w:color="auto" w:fill="auto"/>
                  <w:vAlign w:val="center"/>
                  <w:hideMark/>
                </w:tcPr>
                <w:p w:rsidR="00F63CC1" w:rsidRPr="00665D10" w:rsidRDefault="00F63CC1" w:rsidP="00F5331B">
                  <w:pPr>
                    <w:spacing w:line="276" w:lineRule="auto"/>
                    <w:rPr>
                      <w:rFonts w:ascii="Tahoma" w:hAnsi="Tahoma" w:cs="Tahoma"/>
                      <w:color w:val="000000"/>
                      <w:sz w:val="16"/>
                      <w:szCs w:val="16"/>
                    </w:rPr>
                  </w:pPr>
                  <w:r w:rsidRPr="00665D10">
                    <w:rPr>
                      <w:rFonts w:ascii="Tahoma" w:hAnsi="Tahoma" w:cs="Tahoma"/>
                      <w:color w:val="000000"/>
                      <w:sz w:val="16"/>
                      <w:szCs w:val="16"/>
                    </w:rPr>
                    <w:t>**** Sklad ima vzpostavljeno tudi pogodbeno sodelovanje z Evropski</w:t>
                  </w:r>
                  <w:r w:rsidR="00824263">
                    <w:rPr>
                      <w:rFonts w:ascii="Tahoma" w:hAnsi="Tahoma" w:cs="Tahoma"/>
                      <w:color w:val="000000"/>
                      <w:sz w:val="16"/>
                      <w:szCs w:val="16"/>
                    </w:rPr>
                    <w:t>m</w:t>
                  </w:r>
                  <w:r w:rsidRPr="00665D10">
                    <w:rPr>
                      <w:rFonts w:ascii="Tahoma" w:hAnsi="Tahoma" w:cs="Tahoma"/>
                      <w:color w:val="000000"/>
                      <w:sz w:val="16"/>
                      <w:szCs w:val="16"/>
                    </w:rPr>
                    <w:t xml:space="preserve"> investic</w:t>
                  </w:r>
                  <w:r w:rsidR="00E51A57">
                    <w:rPr>
                      <w:rFonts w:ascii="Tahoma" w:hAnsi="Tahoma" w:cs="Tahoma"/>
                      <w:color w:val="000000"/>
                      <w:sz w:val="16"/>
                      <w:szCs w:val="16"/>
                    </w:rPr>
                    <w:t>ijskim skladom v okviru programa COSME</w:t>
                  </w:r>
                  <w:r w:rsidRPr="00665D10">
                    <w:rPr>
                      <w:rFonts w:ascii="Tahoma" w:hAnsi="Tahoma" w:cs="Tahoma"/>
                      <w:color w:val="000000"/>
                      <w:sz w:val="16"/>
                      <w:szCs w:val="16"/>
                    </w:rPr>
                    <w:t xml:space="preserve">, ki sodelujočim institucijam omogočajo pozavarovanje izdanih garancij končnim upravičencem, zato se bodo viri za kritje neto potencialne izgube delno krili tudi z </w:t>
                  </w:r>
                  <w:proofErr w:type="spellStart"/>
                  <w:r w:rsidRPr="00665D10">
                    <w:rPr>
                      <w:rFonts w:ascii="Tahoma" w:hAnsi="Tahoma" w:cs="Tahoma"/>
                      <w:color w:val="000000"/>
                      <w:sz w:val="16"/>
                      <w:szCs w:val="16"/>
                    </w:rPr>
                    <w:t>pog</w:t>
                  </w:r>
                  <w:r w:rsidR="00E51A57">
                    <w:rPr>
                      <w:rFonts w:ascii="Tahoma" w:hAnsi="Tahoma" w:cs="Tahoma"/>
                      <w:color w:val="000000"/>
                      <w:sz w:val="16"/>
                      <w:szCs w:val="16"/>
                    </w:rPr>
                    <w:t>a</w:t>
                  </w:r>
                  <w:r w:rsidRPr="00665D10">
                    <w:rPr>
                      <w:rFonts w:ascii="Tahoma" w:hAnsi="Tahoma" w:cs="Tahoma"/>
                      <w:color w:val="000000"/>
                      <w:sz w:val="16"/>
                      <w:szCs w:val="16"/>
                    </w:rPr>
                    <w:t>rancijami</w:t>
                  </w:r>
                  <w:proofErr w:type="spellEnd"/>
                  <w:r w:rsidRPr="00665D10">
                    <w:rPr>
                      <w:rFonts w:ascii="Tahoma" w:hAnsi="Tahoma" w:cs="Tahoma"/>
                      <w:color w:val="000000"/>
                      <w:sz w:val="16"/>
                      <w:szCs w:val="16"/>
                    </w:rPr>
                    <w:t xml:space="preserve"> </w:t>
                  </w:r>
                  <w:proofErr w:type="spellStart"/>
                  <w:r w:rsidRPr="00665D10">
                    <w:rPr>
                      <w:rFonts w:ascii="Tahoma" w:hAnsi="Tahoma" w:cs="Tahoma"/>
                      <w:color w:val="000000"/>
                      <w:sz w:val="16"/>
                      <w:szCs w:val="16"/>
                    </w:rPr>
                    <w:t>EIFa</w:t>
                  </w:r>
                  <w:proofErr w:type="spellEnd"/>
                  <w:r w:rsidRPr="00665D10">
                    <w:rPr>
                      <w:rFonts w:ascii="Tahoma" w:hAnsi="Tahoma" w:cs="Tahoma"/>
                      <w:color w:val="000000"/>
                      <w:sz w:val="16"/>
                      <w:szCs w:val="16"/>
                    </w:rPr>
                    <w:t>.</w:t>
                  </w:r>
                </w:p>
              </w:tc>
            </w:tr>
          </w:tbl>
          <w:p w:rsidR="00F63CC1" w:rsidRPr="00665D10" w:rsidRDefault="00F63CC1" w:rsidP="00F5331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center"/>
              <w:rPr>
                <w:rFonts w:ascii="Tahoma" w:hAnsi="Tahoma" w:cs="Tahoma"/>
                <w:sz w:val="20"/>
                <w:szCs w:val="20"/>
              </w:rPr>
            </w:pPr>
          </w:p>
        </w:tc>
      </w:tr>
      <w:tr w:rsidR="00A678F1" w:rsidRPr="00665D10" w:rsidTr="00CC6188">
        <w:tc>
          <w:tcPr>
            <w:tcW w:w="9180" w:type="dxa"/>
            <w:gridSpan w:val="2"/>
            <w:shd w:val="clear" w:color="auto" w:fill="auto"/>
          </w:tcPr>
          <w:p w:rsidR="00A678F1" w:rsidRDefault="00A678F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p w:rsidR="00A678F1" w:rsidRDefault="00A678F1" w:rsidP="00A678F1">
            <w:pPr>
              <w:tabs>
                <w:tab w:val="left" w:pos="-1442"/>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p w:rsidR="00627EBD" w:rsidRDefault="00627EBD" w:rsidP="00A678F1">
            <w:pPr>
              <w:tabs>
                <w:tab w:val="left" w:pos="-1442"/>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p w:rsidR="00627EBD" w:rsidRDefault="00627EBD" w:rsidP="00A678F1">
            <w:pPr>
              <w:tabs>
                <w:tab w:val="left" w:pos="-1442"/>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p w:rsidR="00627EBD" w:rsidRDefault="00627EBD" w:rsidP="00A678F1">
            <w:pPr>
              <w:tabs>
                <w:tab w:val="left" w:pos="-1442"/>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p w:rsidR="00627EBD" w:rsidRDefault="00627EBD" w:rsidP="00A678F1">
            <w:pPr>
              <w:tabs>
                <w:tab w:val="left" w:pos="-1442"/>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p w:rsidR="00627EBD" w:rsidRDefault="00627EBD" w:rsidP="00A678F1">
            <w:pPr>
              <w:tabs>
                <w:tab w:val="left" w:pos="-1442"/>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p w:rsidR="00627EBD" w:rsidRDefault="00627EBD" w:rsidP="00A678F1">
            <w:pPr>
              <w:tabs>
                <w:tab w:val="left" w:pos="-1442"/>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p w:rsidR="00627EBD" w:rsidRDefault="00627EBD" w:rsidP="00A678F1">
            <w:pPr>
              <w:tabs>
                <w:tab w:val="left" w:pos="-1442"/>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p w:rsidR="00627EBD" w:rsidRDefault="00627EBD" w:rsidP="00A678F1">
            <w:pPr>
              <w:tabs>
                <w:tab w:val="left" w:pos="-1442"/>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p w:rsidR="00627EBD" w:rsidRDefault="00627EBD" w:rsidP="00A678F1">
            <w:pPr>
              <w:tabs>
                <w:tab w:val="left" w:pos="-1442"/>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p w:rsidR="00627EBD" w:rsidRDefault="00627EBD" w:rsidP="00A678F1">
            <w:pPr>
              <w:tabs>
                <w:tab w:val="left" w:pos="-1442"/>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p w:rsidR="00A678F1" w:rsidRPr="00665D10" w:rsidRDefault="008A7F53" w:rsidP="00A678F1">
            <w:pPr>
              <w:tabs>
                <w:tab w:val="left" w:pos="-1442"/>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r>
              <w:rPr>
                <w:rFonts w:ascii="Tahoma" w:hAnsi="Tahoma" w:cs="Tahoma"/>
                <w:b/>
                <w:sz w:val="20"/>
                <w:szCs w:val="20"/>
              </w:rPr>
              <w:t>Predvidene aktivnosti v letu 2019 vezane na tekoči razpis</w:t>
            </w:r>
          </w:p>
        </w:tc>
      </w:tr>
    </w:tbl>
    <w:tbl>
      <w:tblPr>
        <w:tblStyle w:val="Tabelamrea"/>
        <w:tblW w:w="0" w:type="auto"/>
        <w:tblLook w:val="04A0" w:firstRow="1" w:lastRow="0" w:firstColumn="1" w:lastColumn="0" w:noHBand="0" w:noVBand="1"/>
      </w:tblPr>
      <w:tblGrid>
        <w:gridCol w:w="2487"/>
        <w:gridCol w:w="6575"/>
      </w:tblGrid>
      <w:tr w:rsidR="00A678F1" w:rsidRPr="00A20C41" w:rsidTr="00CC6188">
        <w:tc>
          <w:tcPr>
            <w:tcW w:w="2518" w:type="dxa"/>
            <w:shd w:val="clear" w:color="auto" w:fill="E7F1FF"/>
          </w:tcPr>
          <w:p w:rsidR="00A678F1" w:rsidRPr="00A20C41" w:rsidRDefault="00A678F1" w:rsidP="00CC6188">
            <w:pPr>
              <w:spacing w:line="276" w:lineRule="auto"/>
              <w:contextualSpacing/>
              <w:jc w:val="center"/>
              <w:rPr>
                <w:rFonts w:ascii="Tahoma" w:hAnsi="Tahoma" w:cs="Tahoma"/>
                <w:b/>
                <w:sz w:val="20"/>
                <w:szCs w:val="20"/>
              </w:rPr>
            </w:pPr>
            <w:r w:rsidRPr="00A20C41">
              <w:rPr>
                <w:rFonts w:ascii="Tahoma" w:hAnsi="Tahoma" w:cs="Tahoma"/>
                <w:b/>
                <w:sz w:val="20"/>
                <w:szCs w:val="20"/>
              </w:rPr>
              <w:t>Podcilji 2019</w:t>
            </w:r>
          </w:p>
        </w:tc>
        <w:tc>
          <w:tcPr>
            <w:tcW w:w="6694" w:type="dxa"/>
            <w:shd w:val="clear" w:color="auto" w:fill="E7F1FF"/>
          </w:tcPr>
          <w:p w:rsidR="00A678F1" w:rsidRPr="00A20C41" w:rsidRDefault="00A678F1" w:rsidP="00CC6188">
            <w:pPr>
              <w:spacing w:line="276" w:lineRule="auto"/>
              <w:contextualSpacing/>
              <w:jc w:val="center"/>
              <w:rPr>
                <w:rFonts w:ascii="Tahoma" w:hAnsi="Tahoma" w:cs="Tahoma"/>
                <w:b/>
                <w:sz w:val="20"/>
                <w:szCs w:val="20"/>
              </w:rPr>
            </w:pPr>
            <w:r w:rsidRPr="00A20C41">
              <w:rPr>
                <w:rFonts w:ascii="Tahoma" w:hAnsi="Tahoma" w:cs="Tahoma"/>
                <w:b/>
                <w:sz w:val="20"/>
                <w:szCs w:val="20"/>
              </w:rPr>
              <w:t>Predvidene aktivnosti</w:t>
            </w:r>
            <w:r>
              <w:rPr>
                <w:rFonts w:ascii="Tahoma" w:hAnsi="Tahoma" w:cs="Tahoma"/>
                <w:b/>
                <w:sz w:val="20"/>
                <w:szCs w:val="20"/>
              </w:rPr>
              <w:t xml:space="preserve"> za tekoči razpis</w:t>
            </w:r>
          </w:p>
        </w:tc>
      </w:tr>
      <w:tr w:rsidR="00A678F1" w:rsidRPr="00A20C41" w:rsidTr="00A678F1">
        <w:trPr>
          <w:trHeight w:val="3209"/>
        </w:trPr>
        <w:tc>
          <w:tcPr>
            <w:tcW w:w="2518" w:type="dxa"/>
            <w:vAlign w:val="center"/>
          </w:tcPr>
          <w:p w:rsidR="00A678F1" w:rsidRPr="00A20C41" w:rsidRDefault="00A678F1" w:rsidP="00CC6188">
            <w:pPr>
              <w:spacing w:line="276" w:lineRule="auto"/>
              <w:contextualSpacing/>
              <w:jc w:val="both"/>
              <w:rPr>
                <w:rFonts w:ascii="Tahoma" w:hAnsi="Tahoma" w:cs="Tahoma"/>
                <w:sz w:val="20"/>
                <w:szCs w:val="20"/>
              </w:rPr>
            </w:pPr>
            <w:r>
              <w:rPr>
                <w:rFonts w:ascii="Tahoma" w:hAnsi="Tahoma" w:cs="Tahoma"/>
                <w:sz w:val="20"/>
                <w:szCs w:val="20"/>
              </w:rPr>
              <w:t>Zagotoviti izvedbo javnega razpisa v višini 77,0 mio EUR garancij s subvencijo obrestne mere</w:t>
            </w:r>
          </w:p>
        </w:tc>
        <w:tc>
          <w:tcPr>
            <w:tcW w:w="6694" w:type="dxa"/>
            <w:vMerge w:val="restart"/>
          </w:tcPr>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priprava predlogov pogodb o medsebojnem sodelovanju z bankami in posredovanje bankam, ki poslujejo v RS</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usklajevanja, pogajanja in sklenitev pogodb o medsebojnem sodelovanju z zainteresiranimi bankami</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izvedba delavnic s sodelujočimi bankami</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priprava predloga besedila javnega razpisa ter usklajevanje le-tega z ministrstvom, pristojnim za gospodarstvo</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pridobitev soglasja k besedilu javnega razpisa s strani ministrstva, pristojnega za gospodarstvo</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objava javnega razpisa v Uradnem listu in na spletni strani Sklada</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 xml:space="preserve">izvajanje informiranja in ostalih promocijskih aktivnosti zainteresiranih podjetnikov in ostale javnosti </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sprejem in obdelava prejetih vlog na javni razpis</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ocenjevanje prejetih popolnih in ustreznih vlog</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izdaja in posredovanje sklepov (nepopolne, neustrezne, odobrene vloge), pogodb o garanciji in pogodb o izdaji garancije</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 xml:space="preserve">poročanje </w:t>
            </w:r>
            <w:r>
              <w:rPr>
                <w:rFonts w:ascii="Tahoma" w:hAnsi="Tahoma" w:cs="Tahoma"/>
                <w:sz w:val="20"/>
                <w:szCs w:val="20"/>
              </w:rPr>
              <w:t>MGRT</w:t>
            </w:r>
            <w:r w:rsidRPr="00A678F1">
              <w:rPr>
                <w:rFonts w:ascii="Tahoma" w:hAnsi="Tahoma" w:cs="Tahoma"/>
                <w:sz w:val="20"/>
                <w:szCs w:val="20"/>
              </w:rPr>
              <w:t xml:space="preserve"> o dodeljenih pomočeh v okviru sheme de </w:t>
            </w:r>
            <w:proofErr w:type="spellStart"/>
            <w:r w:rsidRPr="00A678F1">
              <w:rPr>
                <w:rFonts w:ascii="Tahoma" w:hAnsi="Tahoma" w:cs="Tahoma"/>
                <w:sz w:val="20"/>
                <w:szCs w:val="20"/>
              </w:rPr>
              <w:t>minimis</w:t>
            </w:r>
            <w:proofErr w:type="spellEnd"/>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oblikovanje ustreznih rezervacijskih skladov in skladov za subvencijo obrestne mere</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aktivacija izdanih garancij in urejanje zavarovanja</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spremljanje stanj izdanih garancij na podlagi kvartalnih poročil sodelujočih bank</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pregled in obdelava zahtevkov za izplačilo subvencije obrestne mere sodelujočim bankam</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nadaljevanje implementacije programa COSME v garancijsko shemo</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izvajanje poročanja ustreznih institucijam (Ministrstvo za finance, Ministrstvo za gospodarski razvoj in tehnologijo, Evropski investicijski sklad, Evropsko združenje garancijskih shem,…)</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računalniško vodenje in spremljanje izdanih garancij</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knjiženje poslovnih dogodkov</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nadgradnja informacijskega sistema</w:t>
            </w:r>
          </w:p>
          <w:p w:rsidR="00A678F1" w:rsidRPr="00A678F1" w:rsidRDefault="00A678F1" w:rsidP="003C21A1">
            <w:pPr>
              <w:pStyle w:val="Odstavekseznama"/>
              <w:numPr>
                <w:ilvl w:val="0"/>
                <w:numId w:val="35"/>
              </w:numPr>
              <w:spacing w:after="200" w:line="276" w:lineRule="auto"/>
              <w:jc w:val="both"/>
              <w:rPr>
                <w:rFonts w:ascii="Tahoma" w:hAnsi="Tahoma" w:cs="Tahoma"/>
                <w:sz w:val="20"/>
                <w:szCs w:val="20"/>
              </w:rPr>
            </w:pPr>
            <w:r w:rsidRPr="00A678F1">
              <w:rPr>
                <w:rFonts w:ascii="Tahoma" w:hAnsi="Tahoma" w:cs="Tahoma"/>
                <w:sz w:val="20"/>
                <w:szCs w:val="20"/>
              </w:rPr>
              <w:t>priprava internih aktov vezanih na izvajanje garancijskih shem</w:t>
            </w:r>
          </w:p>
          <w:p w:rsidR="00A678F1" w:rsidRPr="00A678F1" w:rsidRDefault="00A678F1" w:rsidP="003C21A1">
            <w:pPr>
              <w:pStyle w:val="Odstavekseznama"/>
              <w:numPr>
                <w:ilvl w:val="0"/>
                <w:numId w:val="35"/>
              </w:numPr>
              <w:spacing w:after="200" w:line="276" w:lineRule="auto"/>
              <w:jc w:val="both"/>
              <w:rPr>
                <w:rFonts w:ascii="Tahoma" w:hAnsi="Tahoma" w:cs="Tahoma"/>
                <w:strike/>
                <w:sz w:val="20"/>
                <w:szCs w:val="20"/>
              </w:rPr>
            </w:pPr>
            <w:r w:rsidRPr="00A678F1">
              <w:rPr>
                <w:rFonts w:ascii="Tahoma" w:hAnsi="Tahoma" w:cs="Tahoma"/>
                <w:sz w:val="20"/>
                <w:szCs w:val="20"/>
              </w:rPr>
              <w:t>sodelovanje pri notranjih in zunanjih revizijah</w:t>
            </w:r>
            <w:r w:rsidRPr="00BA5CDF">
              <w:rPr>
                <w:rFonts w:ascii="Tahoma" w:hAnsi="Tahoma" w:cs="Tahoma"/>
                <w:strike/>
                <w:sz w:val="20"/>
                <w:szCs w:val="20"/>
              </w:rPr>
              <w:t xml:space="preserve">  </w:t>
            </w:r>
          </w:p>
        </w:tc>
      </w:tr>
      <w:tr w:rsidR="00A678F1" w:rsidRPr="00A20C41" w:rsidTr="00A678F1">
        <w:trPr>
          <w:trHeight w:val="3209"/>
        </w:trPr>
        <w:tc>
          <w:tcPr>
            <w:tcW w:w="2518" w:type="dxa"/>
            <w:vAlign w:val="center"/>
          </w:tcPr>
          <w:p w:rsidR="00A678F1" w:rsidRPr="00A20C41" w:rsidRDefault="00A678F1" w:rsidP="00CC6188">
            <w:pPr>
              <w:spacing w:line="276" w:lineRule="auto"/>
              <w:contextualSpacing/>
              <w:jc w:val="both"/>
              <w:rPr>
                <w:rFonts w:ascii="Tahoma" w:hAnsi="Tahoma" w:cs="Tahoma"/>
                <w:sz w:val="20"/>
                <w:szCs w:val="20"/>
              </w:rPr>
            </w:pPr>
            <w:r>
              <w:rPr>
                <w:rFonts w:ascii="Tahoma" w:hAnsi="Tahoma" w:cs="Tahoma"/>
                <w:sz w:val="20"/>
                <w:szCs w:val="20"/>
              </w:rPr>
              <w:t>Zagotoviti pravilne in pregledne postopke izvedbe javnega razpisa in odobravanja vlog</w:t>
            </w:r>
          </w:p>
        </w:tc>
        <w:tc>
          <w:tcPr>
            <w:tcW w:w="6694" w:type="dxa"/>
            <w:vMerge/>
          </w:tcPr>
          <w:p w:rsidR="00A678F1" w:rsidRPr="00A20C41" w:rsidRDefault="00A678F1" w:rsidP="00CC6188">
            <w:pPr>
              <w:spacing w:line="276" w:lineRule="auto"/>
              <w:contextualSpacing/>
              <w:jc w:val="both"/>
              <w:rPr>
                <w:rFonts w:ascii="Tahoma" w:hAnsi="Tahoma" w:cs="Tahoma"/>
                <w:sz w:val="20"/>
                <w:szCs w:val="20"/>
              </w:rPr>
            </w:pPr>
          </w:p>
        </w:tc>
      </w:tr>
      <w:tr w:rsidR="00A678F1" w:rsidRPr="00A20C41" w:rsidTr="00A678F1">
        <w:trPr>
          <w:trHeight w:val="3209"/>
        </w:trPr>
        <w:tc>
          <w:tcPr>
            <w:tcW w:w="2518" w:type="dxa"/>
            <w:vAlign w:val="center"/>
          </w:tcPr>
          <w:p w:rsidR="00A678F1" w:rsidRPr="00476E69" w:rsidRDefault="00A678F1" w:rsidP="00A678F1">
            <w:pPr>
              <w:spacing w:line="276" w:lineRule="auto"/>
              <w:contextualSpacing/>
              <w:jc w:val="both"/>
              <w:rPr>
                <w:rFonts w:ascii="Tahoma" w:hAnsi="Tahoma" w:cs="Tahoma"/>
                <w:sz w:val="20"/>
                <w:szCs w:val="20"/>
              </w:rPr>
            </w:pPr>
            <w:r w:rsidRPr="00476E69">
              <w:rPr>
                <w:rFonts w:ascii="Tahoma" w:hAnsi="Tahoma" w:cs="Tahoma"/>
                <w:sz w:val="20"/>
                <w:szCs w:val="20"/>
              </w:rPr>
              <w:t>Zagotoviti neodvisno in objektivno kvalitativno oceno (ali presojo) prijaviteljev na javni razpis za garancije s subvencijo obrestne mere</w:t>
            </w:r>
          </w:p>
        </w:tc>
        <w:tc>
          <w:tcPr>
            <w:tcW w:w="6694" w:type="dxa"/>
            <w:vMerge/>
          </w:tcPr>
          <w:p w:rsidR="00A678F1" w:rsidRPr="00A20C41" w:rsidRDefault="00A678F1" w:rsidP="00CC6188">
            <w:pPr>
              <w:spacing w:line="276" w:lineRule="auto"/>
              <w:contextualSpacing/>
              <w:jc w:val="both"/>
              <w:rPr>
                <w:rFonts w:ascii="Tahoma" w:hAnsi="Tahoma" w:cs="Tahoma"/>
                <w:sz w:val="20"/>
                <w:szCs w:val="20"/>
              </w:rPr>
            </w:pPr>
          </w:p>
        </w:tc>
      </w:tr>
    </w:tbl>
    <w:p w:rsidR="00A678F1" w:rsidRDefault="00A678F1" w:rsidP="00F14EDC">
      <w:pPr>
        <w:spacing w:after="200" w:line="276" w:lineRule="auto"/>
        <w:rPr>
          <w:rFonts w:ascii="Tahoma" w:hAnsi="Tahoma" w:cs="Tahoma"/>
          <w:b/>
          <w:strike/>
          <w:sz w:val="20"/>
          <w:szCs w:val="20"/>
        </w:rPr>
      </w:pPr>
    </w:p>
    <w:p w:rsidR="00F63CC1" w:rsidRDefault="00F63CC1" w:rsidP="00F14EDC">
      <w:pPr>
        <w:pStyle w:val="Odstavekseznama"/>
        <w:spacing w:after="200" w:line="276" w:lineRule="auto"/>
        <w:jc w:val="both"/>
        <w:rPr>
          <w:rFonts w:ascii="Tahoma" w:hAnsi="Tahoma" w:cs="Tahoma"/>
          <w:strike/>
          <w:sz w:val="20"/>
          <w:szCs w:val="20"/>
        </w:rPr>
      </w:pPr>
    </w:p>
    <w:p w:rsidR="003B6F4B" w:rsidRDefault="003B6F4B" w:rsidP="00F14EDC">
      <w:pPr>
        <w:pStyle w:val="Odstavekseznama"/>
        <w:spacing w:after="200" w:line="276" w:lineRule="auto"/>
        <w:jc w:val="both"/>
        <w:rPr>
          <w:rFonts w:ascii="Tahoma" w:hAnsi="Tahoma" w:cs="Tahoma"/>
          <w:strike/>
          <w:sz w:val="20"/>
          <w:szCs w:val="20"/>
        </w:rPr>
      </w:pPr>
    </w:p>
    <w:p w:rsidR="003B6F4B" w:rsidRDefault="003B6F4B" w:rsidP="00F14EDC">
      <w:pPr>
        <w:pStyle w:val="Odstavekseznama"/>
        <w:spacing w:after="200" w:line="276" w:lineRule="auto"/>
        <w:jc w:val="both"/>
        <w:rPr>
          <w:rFonts w:ascii="Tahoma" w:hAnsi="Tahoma" w:cs="Tahoma"/>
          <w:strike/>
          <w:sz w:val="20"/>
          <w:szCs w:val="20"/>
        </w:rPr>
      </w:pPr>
    </w:p>
    <w:p w:rsidR="003B6F4B" w:rsidRDefault="003B6F4B" w:rsidP="00F14EDC">
      <w:pPr>
        <w:pStyle w:val="Odstavekseznama"/>
        <w:spacing w:after="200" w:line="276" w:lineRule="auto"/>
        <w:jc w:val="both"/>
        <w:rPr>
          <w:rFonts w:ascii="Tahoma" w:hAnsi="Tahoma" w:cs="Tahoma"/>
          <w:strike/>
          <w:sz w:val="20"/>
          <w:szCs w:val="20"/>
        </w:rPr>
      </w:pPr>
    </w:p>
    <w:p w:rsidR="003B6F4B" w:rsidRDefault="003B6F4B" w:rsidP="00F14EDC">
      <w:pPr>
        <w:pStyle w:val="Odstavekseznama"/>
        <w:spacing w:after="200" w:line="276" w:lineRule="auto"/>
        <w:jc w:val="both"/>
        <w:rPr>
          <w:rFonts w:ascii="Tahoma" w:hAnsi="Tahoma" w:cs="Tahoma"/>
          <w:strike/>
          <w:sz w:val="20"/>
          <w:szCs w:val="20"/>
        </w:rPr>
      </w:pPr>
    </w:p>
    <w:p w:rsidR="003B6F4B" w:rsidRDefault="003B6F4B" w:rsidP="00F14EDC">
      <w:pPr>
        <w:pStyle w:val="Odstavekseznama"/>
        <w:spacing w:after="200" w:line="276" w:lineRule="auto"/>
        <w:jc w:val="both"/>
        <w:rPr>
          <w:rFonts w:ascii="Tahoma" w:hAnsi="Tahoma" w:cs="Tahoma"/>
          <w:strike/>
          <w:sz w:val="20"/>
          <w:szCs w:val="20"/>
        </w:rPr>
      </w:pPr>
    </w:p>
    <w:p w:rsidR="003B6F4B" w:rsidRDefault="003B6F4B" w:rsidP="00F14EDC">
      <w:pPr>
        <w:pStyle w:val="Odstavekseznama"/>
        <w:spacing w:after="200" w:line="276" w:lineRule="auto"/>
        <w:jc w:val="both"/>
        <w:rPr>
          <w:rFonts w:ascii="Tahoma" w:hAnsi="Tahoma" w:cs="Tahoma"/>
          <w:strike/>
          <w:sz w:val="20"/>
          <w:szCs w:val="20"/>
        </w:rPr>
      </w:pPr>
    </w:p>
    <w:p w:rsidR="003B6F4B" w:rsidRDefault="003B6F4B" w:rsidP="00F14EDC">
      <w:pPr>
        <w:pStyle w:val="Odstavekseznama"/>
        <w:spacing w:after="200" w:line="276" w:lineRule="auto"/>
        <w:jc w:val="both"/>
        <w:rPr>
          <w:rFonts w:ascii="Tahoma" w:hAnsi="Tahoma" w:cs="Tahoma"/>
          <w:strike/>
          <w:sz w:val="20"/>
          <w:szCs w:val="20"/>
        </w:rPr>
      </w:pPr>
    </w:p>
    <w:p w:rsidR="003B6F4B" w:rsidRDefault="003B6F4B" w:rsidP="00F14EDC">
      <w:pPr>
        <w:pStyle w:val="Odstavekseznama"/>
        <w:spacing w:after="200" w:line="276" w:lineRule="auto"/>
        <w:jc w:val="both"/>
        <w:rPr>
          <w:rFonts w:ascii="Tahoma" w:hAnsi="Tahoma" w:cs="Tahoma"/>
          <w:strike/>
          <w:sz w:val="20"/>
          <w:szCs w:val="20"/>
        </w:rPr>
      </w:pPr>
    </w:p>
    <w:p w:rsidR="003B6F4B" w:rsidRDefault="003B6F4B" w:rsidP="00F14EDC">
      <w:pPr>
        <w:pStyle w:val="Odstavekseznama"/>
        <w:spacing w:after="200" w:line="276" w:lineRule="auto"/>
        <w:jc w:val="both"/>
        <w:rPr>
          <w:rFonts w:ascii="Tahoma" w:hAnsi="Tahoma" w:cs="Tahoma"/>
          <w:strike/>
          <w:sz w:val="20"/>
          <w:szCs w:val="20"/>
        </w:rPr>
      </w:pPr>
    </w:p>
    <w:p w:rsidR="003B6F4B" w:rsidRDefault="003B6F4B" w:rsidP="00F14EDC">
      <w:pPr>
        <w:pStyle w:val="Odstavekseznama"/>
        <w:spacing w:after="200" w:line="276" w:lineRule="auto"/>
        <w:jc w:val="both"/>
        <w:rPr>
          <w:rFonts w:ascii="Tahoma" w:hAnsi="Tahoma" w:cs="Tahoma"/>
          <w:strike/>
          <w:sz w:val="20"/>
          <w:szCs w:val="20"/>
        </w:rPr>
      </w:pPr>
    </w:p>
    <w:p w:rsidR="003B6F4B" w:rsidRDefault="003B6F4B" w:rsidP="00F14EDC">
      <w:pPr>
        <w:pStyle w:val="Odstavekseznama"/>
        <w:spacing w:after="200" w:line="276" w:lineRule="auto"/>
        <w:jc w:val="both"/>
        <w:rPr>
          <w:rFonts w:ascii="Tahoma" w:hAnsi="Tahoma" w:cs="Tahoma"/>
          <w:strike/>
          <w:sz w:val="20"/>
          <w:szCs w:val="20"/>
        </w:rPr>
      </w:pPr>
    </w:p>
    <w:p w:rsidR="003B6F4B" w:rsidRPr="00BA5CDF" w:rsidRDefault="003B6F4B" w:rsidP="00F14EDC">
      <w:pPr>
        <w:pStyle w:val="Odstavekseznama"/>
        <w:spacing w:after="200" w:line="276" w:lineRule="auto"/>
        <w:jc w:val="both"/>
        <w:rPr>
          <w:rFonts w:ascii="Tahoma" w:hAnsi="Tahoma" w:cs="Tahoma"/>
          <w:strike/>
          <w:sz w:val="20"/>
          <w:szCs w:val="20"/>
        </w:rPr>
      </w:pPr>
    </w:p>
    <w:p w:rsidR="00F63CC1" w:rsidRPr="00BA5CDF" w:rsidRDefault="00F63CC1" w:rsidP="003C21A1">
      <w:pPr>
        <w:pStyle w:val="Naslov4"/>
        <w:numPr>
          <w:ilvl w:val="0"/>
          <w:numId w:val="41"/>
        </w:numPr>
        <w:spacing w:line="276" w:lineRule="auto"/>
        <w:jc w:val="both"/>
        <w:rPr>
          <w:rFonts w:ascii="Tahoma" w:hAnsi="Tahoma" w:cs="Tahoma"/>
          <w:b w:val="0"/>
          <w:color w:val="auto"/>
          <w:sz w:val="20"/>
          <w:szCs w:val="20"/>
        </w:rPr>
      </w:pPr>
      <w:bookmarkStart w:id="13" w:name="_Toc400539752"/>
      <w:r w:rsidRPr="00BA5CDF">
        <w:rPr>
          <w:rFonts w:ascii="Tahoma" w:hAnsi="Tahoma" w:cs="Tahoma"/>
          <w:b w:val="0"/>
          <w:color w:val="auto"/>
          <w:sz w:val="20"/>
          <w:szCs w:val="20"/>
        </w:rPr>
        <w:t>Zaključevanje razpisov iz preteklih let – Garancije Sklada za zavarovanje bančnih kreditov s subvencijo obrestne mere</w:t>
      </w:r>
      <w:bookmarkEnd w:id="13"/>
    </w:p>
    <w:p w:rsidR="00F63CC1" w:rsidRPr="00BA5CDF" w:rsidRDefault="00F63CC1" w:rsidP="00F14EDC">
      <w:pPr>
        <w:spacing w:line="276" w:lineRule="auto"/>
        <w:rPr>
          <w:rFonts w:ascii="Tahoma" w:hAnsi="Tahoma" w:cs="Tahoma"/>
        </w:rPr>
      </w:pPr>
    </w:p>
    <w:p w:rsidR="00F63CC1" w:rsidRPr="00BA5CDF" w:rsidRDefault="00F63CC1" w:rsidP="00F14EDC">
      <w:pPr>
        <w:spacing w:line="276" w:lineRule="auto"/>
        <w:jc w:val="both"/>
        <w:rPr>
          <w:rFonts w:ascii="Tahoma" w:hAnsi="Tahoma" w:cs="Tahoma"/>
          <w:sz w:val="20"/>
          <w:szCs w:val="20"/>
        </w:rPr>
      </w:pPr>
      <w:r w:rsidRPr="00BA5CDF">
        <w:rPr>
          <w:rFonts w:ascii="Tahoma" w:hAnsi="Tahoma" w:cs="Tahoma"/>
          <w:sz w:val="20"/>
          <w:szCs w:val="20"/>
        </w:rPr>
        <w:t>Sklad v praksi zaključi objavljene javne razpise za tekoče leto (sprejem, obdelava in ocenjevanje prejetih vlog), vendar pa to še ne pomeni dokončne zaključitve spremljajočih aktivnosti in finančnih posledic.</w:t>
      </w:r>
    </w:p>
    <w:p w:rsidR="00F63CC1" w:rsidRPr="00BA5CDF" w:rsidRDefault="00F63CC1" w:rsidP="00F14EDC">
      <w:pPr>
        <w:spacing w:line="276" w:lineRule="auto"/>
        <w:jc w:val="both"/>
        <w:rPr>
          <w:rFonts w:ascii="Tahoma" w:hAnsi="Tahoma" w:cs="Tahoma"/>
          <w:strike/>
          <w:sz w:val="20"/>
          <w:szCs w:val="20"/>
        </w:rPr>
      </w:pPr>
    </w:p>
    <w:p w:rsidR="00F63CC1" w:rsidRPr="00BA5CDF" w:rsidRDefault="00F63CC1" w:rsidP="00F14EDC">
      <w:pPr>
        <w:spacing w:line="276" w:lineRule="auto"/>
        <w:jc w:val="both"/>
        <w:rPr>
          <w:rFonts w:ascii="Tahoma" w:hAnsi="Tahoma" w:cs="Tahoma"/>
          <w:sz w:val="20"/>
          <w:szCs w:val="20"/>
        </w:rPr>
      </w:pPr>
      <w:r w:rsidRPr="00BA5CDF">
        <w:rPr>
          <w:rFonts w:ascii="Tahoma" w:hAnsi="Tahoma" w:cs="Tahoma"/>
          <w:sz w:val="20"/>
          <w:szCs w:val="20"/>
        </w:rPr>
        <w:t xml:space="preserve">Objavljeni razpisi iz preteklih let, ki imajo finančne posledice tudi v letu </w:t>
      </w:r>
      <w:r w:rsidR="00F30F14" w:rsidRPr="00BA5CDF">
        <w:rPr>
          <w:rFonts w:ascii="Tahoma" w:hAnsi="Tahoma" w:cs="Tahoma"/>
          <w:sz w:val="20"/>
          <w:szCs w:val="20"/>
        </w:rPr>
        <w:t>201</w:t>
      </w:r>
      <w:r w:rsidR="00F30F14">
        <w:rPr>
          <w:rFonts w:ascii="Tahoma" w:hAnsi="Tahoma" w:cs="Tahoma"/>
          <w:sz w:val="20"/>
          <w:szCs w:val="20"/>
        </w:rPr>
        <w:t>9</w:t>
      </w:r>
      <w:r w:rsidRPr="00BA5CDF">
        <w:rPr>
          <w:rFonts w:ascii="Tahoma" w:hAnsi="Tahoma" w:cs="Tahoma"/>
          <w:sz w:val="20"/>
          <w:szCs w:val="20"/>
        </w:rPr>
        <w:t xml:space="preserve">: </w:t>
      </w:r>
    </w:p>
    <w:p w:rsidR="00F63CC1" w:rsidRP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s subvencijo obrestne mere 2008 (P1 2008),</w:t>
      </w:r>
    </w:p>
    <w:p w:rsidR="00F63CC1" w:rsidRP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s subvencijo obrestne mere 2009 (P1A, P1B in P1C 2009),</w:t>
      </w:r>
    </w:p>
    <w:p w:rsidR="00F63CC1" w:rsidRP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s subvencijo obrestne mere 2010 (P1 in P1B 2010),</w:t>
      </w:r>
    </w:p>
    <w:p w:rsidR="00F63CC1" w:rsidRP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s subvencijo obrestne mere 2011 (P1 in P1B 2011),</w:t>
      </w:r>
    </w:p>
    <w:p w:rsidR="00F63CC1" w:rsidRP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s subvencijo obrestne mere 2011 (P1 2012),</w:t>
      </w:r>
    </w:p>
    <w:p w:rsidR="00F63CC1" w:rsidRP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za tehnološko inovativne projekte (P1 TIP 2011),</w:t>
      </w:r>
    </w:p>
    <w:p w:rsidR="00F63CC1" w:rsidRP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za tehnološko inovativne projekte (P1 TIP 2012),</w:t>
      </w:r>
    </w:p>
    <w:p w:rsidR="00F63CC1" w:rsidRP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s subvencijo obrestne mere (P1 2013),</w:t>
      </w:r>
    </w:p>
    <w:p w:rsidR="00F63CC1" w:rsidRP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za tehnološko inovativne projekte (P1 TIP 2013),</w:t>
      </w:r>
    </w:p>
    <w:p w:rsidR="00F63CC1" w:rsidRP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s subvencijo obrestne mere (P1 2014),</w:t>
      </w:r>
    </w:p>
    <w:p w:rsidR="00F63CC1" w:rsidRP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s subvencijo obrestne mere (P1B 2014),</w:t>
      </w:r>
    </w:p>
    <w:p w:rsidR="00F63CC1" w:rsidRP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za tehnološko inovativne projekte (P1 TIP 2014),</w:t>
      </w:r>
    </w:p>
    <w:p w:rsidR="00F63CC1" w:rsidRP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za tehnološko inovativne projekte (P1B TIP 2014),</w:t>
      </w:r>
    </w:p>
    <w:p w:rsidR="00F63CC1" w:rsidRP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s subvencijo obrestne mere (P1 2015),</w:t>
      </w:r>
    </w:p>
    <w:p w:rsidR="00F63CC1" w:rsidRP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za tehnološko inovativne projekte (P1 TIP 2015),</w:t>
      </w:r>
    </w:p>
    <w:p w:rsidR="00F63CC1" w:rsidRP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s subvencijo obrestne mere (P1 plus 2016),</w:t>
      </w:r>
    </w:p>
    <w:p w:rsidR="00BA5CDF" w:rsidRDefault="00F63CC1" w:rsidP="003C21A1">
      <w:pPr>
        <w:numPr>
          <w:ilvl w:val="0"/>
          <w:numId w:val="17"/>
        </w:numPr>
        <w:tabs>
          <w:tab w:val="clear" w:pos="1500"/>
          <w:tab w:val="num" w:pos="851"/>
        </w:tabs>
        <w:spacing w:line="276" w:lineRule="auto"/>
        <w:ind w:left="851" w:hanging="425"/>
        <w:jc w:val="both"/>
        <w:rPr>
          <w:rFonts w:ascii="Tahoma" w:hAnsi="Tahoma" w:cs="Tahoma"/>
          <w:sz w:val="20"/>
          <w:szCs w:val="20"/>
        </w:rPr>
      </w:pPr>
      <w:r w:rsidRPr="00BA5CDF">
        <w:rPr>
          <w:rFonts w:ascii="Tahoma" w:hAnsi="Tahoma" w:cs="Tahoma"/>
          <w:sz w:val="20"/>
          <w:szCs w:val="20"/>
        </w:rPr>
        <w:t>Garancije Sklada s subvencijo obrestne mere (</w:t>
      </w:r>
      <w:r w:rsidR="009A0CAA" w:rsidRPr="00BA5CDF">
        <w:rPr>
          <w:rFonts w:ascii="Tahoma" w:hAnsi="Tahoma" w:cs="Tahoma"/>
          <w:sz w:val="20"/>
          <w:szCs w:val="20"/>
        </w:rPr>
        <w:t>P</w:t>
      </w:r>
      <w:r w:rsidRPr="00BA5CDF">
        <w:rPr>
          <w:rFonts w:ascii="Tahoma" w:hAnsi="Tahoma" w:cs="Tahoma"/>
          <w:sz w:val="20"/>
          <w:szCs w:val="20"/>
        </w:rPr>
        <w:t>1 plus 2017)</w:t>
      </w:r>
      <w:r w:rsidR="00BA5CDF" w:rsidRPr="00BA5CDF">
        <w:rPr>
          <w:rFonts w:ascii="Tahoma" w:hAnsi="Tahoma" w:cs="Tahoma"/>
          <w:sz w:val="20"/>
          <w:szCs w:val="20"/>
        </w:rPr>
        <w:t>,</w:t>
      </w:r>
    </w:p>
    <w:p w:rsidR="00F63CC1" w:rsidRPr="00BA5CDF" w:rsidRDefault="00BA5CDF" w:rsidP="003C21A1">
      <w:pPr>
        <w:numPr>
          <w:ilvl w:val="0"/>
          <w:numId w:val="17"/>
        </w:numPr>
        <w:tabs>
          <w:tab w:val="clear" w:pos="1500"/>
          <w:tab w:val="num" w:pos="851"/>
        </w:tabs>
        <w:spacing w:line="276" w:lineRule="auto"/>
        <w:ind w:left="851" w:hanging="425"/>
        <w:jc w:val="both"/>
        <w:rPr>
          <w:rFonts w:ascii="Tahoma" w:hAnsi="Tahoma" w:cs="Tahoma"/>
          <w:sz w:val="20"/>
          <w:szCs w:val="20"/>
        </w:rPr>
      </w:pPr>
      <w:r>
        <w:rPr>
          <w:rFonts w:ascii="Tahoma" w:hAnsi="Tahoma" w:cs="Tahoma"/>
          <w:sz w:val="20"/>
          <w:szCs w:val="20"/>
        </w:rPr>
        <w:t>Garancije Sklada s subvencijo obrestne mere (P1 plus 2018)</w:t>
      </w:r>
      <w:r w:rsidR="00F63CC1" w:rsidRPr="00BA5CDF">
        <w:rPr>
          <w:rFonts w:ascii="Tahoma" w:hAnsi="Tahoma" w:cs="Tahoma"/>
          <w:sz w:val="20"/>
          <w:szCs w:val="20"/>
        </w:rPr>
        <w:t>.</w:t>
      </w:r>
    </w:p>
    <w:p w:rsidR="00F63CC1" w:rsidRPr="00BA5CDF" w:rsidRDefault="00F63CC1" w:rsidP="00F14EDC">
      <w:pPr>
        <w:spacing w:line="276" w:lineRule="auto"/>
        <w:jc w:val="both"/>
        <w:rPr>
          <w:rFonts w:ascii="Tahoma" w:hAnsi="Tahoma" w:cs="Tahoma"/>
          <w:sz w:val="20"/>
          <w:szCs w:val="20"/>
        </w:rPr>
      </w:pPr>
    </w:p>
    <w:p w:rsidR="00AD526F" w:rsidRDefault="00AD526F" w:rsidP="00F14EDC">
      <w:pPr>
        <w:pStyle w:val="Napis"/>
        <w:keepNext/>
        <w:spacing w:line="276" w:lineRule="auto"/>
        <w:rPr>
          <w:rFonts w:ascii="Tahoma" w:hAnsi="Tahoma" w:cs="Tahoma"/>
          <w:b/>
          <w:i w:val="0"/>
          <w:color w:val="000000" w:themeColor="text1"/>
        </w:rPr>
      </w:pPr>
      <w:bookmarkStart w:id="14" w:name="_Toc432578363"/>
      <w:r>
        <w:rPr>
          <w:rFonts w:ascii="Tahoma" w:hAnsi="Tahoma" w:cs="Tahoma"/>
          <w:b/>
          <w:i w:val="0"/>
          <w:color w:val="000000" w:themeColor="text1"/>
        </w:rPr>
        <w:br w:type="page"/>
      </w:r>
    </w:p>
    <w:p w:rsidR="00F63CC1" w:rsidRPr="00665D10" w:rsidRDefault="00F63CC1" w:rsidP="00F14EDC">
      <w:pPr>
        <w:pStyle w:val="Napis"/>
        <w:keepNext/>
        <w:spacing w:line="276" w:lineRule="auto"/>
        <w:rPr>
          <w:rFonts w:ascii="Tahoma" w:hAnsi="Tahoma" w:cs="Tahoma"/>
          <w:b/>
          <w:i w:val="0"/>
          <w:color w:val="000000" w:themeColor="text1"/>
        </w:rPr>
      </w:pPr>
      <w:r w:rsidRPr="00665D10">
        <w:rPr>
          <w:rFonts w:ascii="Tahoma" w:hAnsi="Tahoma" w:cs="Tahoma"/>
          <w:b/>
          <w:i w:val="0"/>
          <w:color w:val="000000" w:themeColor="text1"/>
        </w:rPr>
        <w:t>Tabela:</w:t>
      </w:r>
      <w:r w:rsidRPr="00665D10">
        <w:rPr>
          <w:rFonts w:ascii="Tahoma" w:hAnsi="Tahoma" w:cs="Tahoma"/>
          <w:b/>
          <w:i w:val="0"/>
          <w:color w:val="000000" w:themeColor="text1"/>
          <w:sz w:val="20"/>
          <w:szCs w:val="20"/>
        </w:rPr>
        <w:t xml:space="preserve"> Pregled izplačil po preteklih razpisih v letu 201</w:t>
      </w:r>
      <w:bookmarkEnd w:id="14"/>
      <w:r w:rsidR="00BA5CDF">
        <w:rPr>
          <w:rFonts w:ascii="Tahoma" w:hAnsi="Tahoma" w:cs="Tahoma"/>
          <w:b/>
          <w:i w:val="0"/>
          <w:color w:val="000000" w:themeColor="text1"/>
          <w:sz w:val="20"/>
          <w:szCs w:val="20"/>
        </w:rPr>
        <w:t>9</w:t>
      </w:r>
    </w:p>
    <w:tbl>
      <w:tblPr>
        <w:tblW w:w="4927" w:type="pct"/>
        <w:jc w:val="center"/>
        <w:tblCellMar>
          <w:left w:w="70" w:type="dxa"/>
          <w:right w:w="70" w:type="dxa"/>
        </w:tblCellMar>
        <w:tblLook w:val="0000" w:firstRow="0" w:lastRow="0" w:firstColumn="0" w:lastColumn="0" w:noHBand="0" w:noVBand="0"/>
      </w:tblPr>
      <w:tblGrid>
        <w:gridCol w:w="759"/>
        <w:gridCol w:w="2448"/>
        <w:gridCol w:w="1114"/>
        <w:gridCol w:w="1529"/>
        <w:gridCol w:w="1137"/>
        <w:gridCol w:w="1923"/>
      </w:tblGrid>
      <w:tr w:rsidR="00F63CC1" w:rsidRPr="007F716B" w:rsidTr="00A678F1">
        <w:trPr>
          <w:cantSplit/>
          <w:trHeight w:val="866"/>
          <w:tblHeader/>
          <w:jc w:val="center"/>
        </w:trPr>
        <w:tc>
          <w:tcPr>
            <w:tcW w:w="426" w:type="pct"/>
            <w:tcBorders>
              <w:top w:val="double" w:sz="4" w:space="0" w:color="auto"/>
              <w:left w:val="double" w:sz="4" w:space="0" w:color="auto"/>
              <w:bottom w:val="single" w:sz="8" w:space="0" w:color="auto"/>
              <w:right w:val="single" w:sz="2" w:space="0" w:color="auto"/>
            </w:tcBorders>
            <w:shd w:val="clear" w:color="auto" w:fill="E7F1FF"/>
            <w:vAlign w:val="center"/>
          </w:tcPr>
          <w:p w:rsidR="00F63CC1" w:rsidRPr="007F716B" w:rsidRDefault="00F63CC1" w:rsidP="00F14EDC">
            <w:pPr>
              <w:spacing w:line="276" w:lineRule="auto"/>
              <w:jc w:val="center"/>
              <w:rPr>
                <w:rFonts w:ascii="Tahoma" w:hAnsi="Tahoma" w:cs="Tahoma"/>
                <w:b/>
                <w:sz w:val="16"/>
                <w:szCs w:val="16"/>
              </w:rPr>
            </w:pPr>
            <w:proofErr w:type="spellStart"/>
            <w:r w:rsidRPr="007F716B">
              <w:rPr>
                <w:rFonts w:ascii="Tahoma" w:hAnsi="Tahoma" w:cs="Tahoma"/>
                <w:b/>
                <w:sz w:val="16"/>
                <w:szCs w:val="16"/>
              </w:rPr>
              <w:t>Zap</w:t>
            </w:r>
            <w:proofErr w:type="spellEnd"/>
            <w:r w:rsidRPr="007F716B">
              <w:rPr>
                <w:rFonts w:ascii="Tahoma" w:hAnsi="Tahoma" w:cs="Tahoma"/>
                <w:b/>
                <w:sz w:val="16"/>
                <w:szCs w:val="16"/>
              </w:rPr>
              <w:t>. št.</w:t>
            </w:r>
          </w:p>
        </w:tc>
        <w:tc>
          <w:tcPr>
            <w:tcW w:w="1374" w:type="pct"/>
            <w:tcBorders>
              <w:top w:val="double" w:sz="4" w:space="0" w:color="auto"/>
              <w:left w:val="single" w:sz="2" w:space="0" w:color="auto"/>
              <w:bottom w:val="single" w:sz="2" w:space="0" w:color="auto"/>
              <w:right w:val="single" w:sz="2" w:space="0" w:color="auto"/>
            </w:tcBorders>
            <w:shd w:val="clear" w:color="auto" w:fill="E7F1FF"/>
            <w:vAlign w:val="center"/>
          </w:tcPr>
          <w:p w:rsidR="00F63CC1" w:rsidRPr="007F716B" w:rsidRDefault="00F63CC1" w:rsidP="00F14EDC">
            <w:pPr>
              <w:spacing w:line="276" w:lineRule="auto"/>
              <w:jc w:val="center"/>
              <w:rPr>
                <w:rFonts w:ascii="Tahoma" w:hAnsi="Tahoma" w:cs="Tahoma"/>
                <w:b/>
                <w:sz w:val="16"/>
                <w:szCs w:val="16"/>
              </w:rPr>
            </w:pPr>
            <w:r w:rsidRPr="007F716B">
              <w:rPr>
                <w:rFonts w:ascii="Tahoma" w:hAnsi="Tahoma" w:cs="Tahoma"/>
                <w:b/>
                <w:sz w:val="16"/>
                <w:szCs w:val="16"/>
              </w:rPr>
              <w:t>Produkt Sklada</w:t>
            </w:r>
          </w:p>
        </w:tc>
        <w:tc>
          <w:tcPr>
            <w:tcW w:w="2121" w:type="pct"/>
            <w:gridSpan w:val="3"/>
            <w:tcBorders>
              <w:top w:val="double" w:sz="4" w:space="0" w:color="auto"/>
              <w:left w:val="single" w:sz="2" w:space="0" w:color="auto"/>
              <w:bottom w:val="single" w:sz="2" w:space="0" w:color="auto"/>
              <w:right w:val="single" w:sz="2" w:space="0" w:color="auto"/>
            </w:tcBorders>
            <w:shd w:val="clear" w:color="auto" w:fill="E7F1FF"/>
            <w:vAlign w:val="center"/>
          </w:tcPr>
          <w:p w:rsidR="00F63CC1" w:rsidRPr="007F716B" w:rsidRDefault="00F63CC1" w:rsidP="007F716B">
            <w:pPr>
              <w:spacing w:line="276" w:lineRule="auto"/>
              <w:jc w:val="center"/>
              <w:rPr>
                <w:rFonts w:ascii="Tahoma" w:hAnsi="Tahoma" w:cs="Tahoma"/>
                <w:b/>
                <w:sz w:val="16"/>
                <w:szCs w:val="16"/>
              </w:rPr>
            </w:pPr>
            <w:r w:rsidRPr="007F716B">
              <w:rPr>
                <w:rFonts w:ascii="Tahoma" w:hAnsi="Tahoma" w:cs="Tahoma"/>
                <w:b/>
                <w:sz w:val="16"/>
                <w:szCs w:val="16"/>
              </w:rPr>
              <w:t xml:space="preserve">Viri sredstev </w:t>
            </w:r>
            <w:r w:rsidRPr="007F716B">
              <w:rPr>
                <w:rFonts w:ascii="Tahoma" w:hAnsi="Tahoma" w:cs="Tahoma"/>
                <w:b/>
                <w:sz w:val="16"/>
                <w:szCs w:val="16"/>
              </w:rPr>
              <w:br/>
            </w:r>
          </w:p>
        </w:tc>
        <w:tc>
          <w:tcPr>
            <w:tcW w:w="1079" w:type="pct"/>
            <w:tcBorders>
              <w:top w:val="double" w:sz="4" w:space="0" w:color="auto"/>
              <w:left w:val="single" w:sz="2" w:space="0" w:color="auto"/>
              <w:bottom w:val="single" w:sz="2" w:space="0" w:color="auto"/>
              <w:right w:val="double" w:sz="4" w:space="0" w:color="auto"/>
            </w:tcBorders>
            <w:shd w:val="clear" w:color="auto" w:fill="E7F1FF"/>
            <w:vAlign w:val="center"/>
          </w:tcPr>
          <w:p w:rsidR="00F63CC1" w:rsidRPr="007F716B" w:rsidRDefault="00F63CC1" w:rsidP="007F716B">
            <w:pPr>
              <w:spacing w:line="276" w:lineRule="auto"/>
              <w:jc w:val="center"/>
              <w:rPr>
                <w:rFonts w:ascii="Tahoma" w:hAnsi="Tahoma" w:cs="Tahoma"/>
                <w:b/>
                <w:sz w:val="16"/>
                <w:szCs w:val="16"/>
              </w:rPr>
            </w:pPr>
            <w:r w:rsidRPr="007F716B">
              <w:rPr>
                <w:rFonts w:ascii="Tahoma" w:hAnsi="Tahoma" w:cs="Tahoma"/>
                <w:b/>
                <w:sz w:val="16"/>
                <w:szCs w:val="16"/>
              </w:rPr>
              <w:t>Ocena izplačanih zneskov v EUR v 201</w:t>
            </w:r>
            <w:r w:rsidR="00BA5CDF" w:rsidRPr="007F716B">
              <w:rPr>
                <w:rFonts w:ascii="Tahoma" w:hAnsi="Tahoma" w:cs="Tahoma"/>
                <w:b/>
                <w:sz w:val="16"/>
                <w:szCs w:val="16"/>
              </w:rPr>
              <w:t>9</w:t>
            </w:r>
          </w:p>
        </w:tc>
      </w:tr>
      <w:tr w:rsidR="00F63CC1" w:rsidRPr="007F716B" w:rsidTr="00A678F1">
        <w:trPr>
          <w:trHeight w:val="909"/>
          <w:jc w:val="center"/>
        </w:trPr>
        <w:tc>
          <w:tcPr>
            <w:tcW w:w="426" w:type="pct"/>
            <w:vMerge w:val="restart"/>
            <w:tcBorders>
              <w:top w:val="single" w:sz="8" w:space="0" w:color="auto"/>
              <w:left w:val="double" w:sz="4" w:space="0" w:color="auto"/>
              <w:right w:val="single" w:sz="4" w:space="0" w:color="auto"/>
            </w:tcBorders>
            <w:shd w:val="clear" w:color="auto" w:fill="auto"/>
            <w:vAlign w:val="center"/>
          </w:tcPr>
          <w:p w:rsidR="00F63CC1" w:rsidRPr="007F716B" w:rsidRDefault="00F63CC1" w:rsidP="00F14EDC">
            <w:pPr>
              <w:spacing w:line="276" w:lineRule="auto"/>
              <w:jc w:val="center"/>
              <w:rPr>
                <w:rFonts w:ascii="Tahoma" w:hAnsi="Tahoma" w:cs="Tahoma"/>
                <w:sz w:val="16"/>
                <w:szCs w:val="16"/>
              </w:rPr>
            </w:pPr>
            <w:r w:rsidRPr="007F716B">
              <w:rPr>
                <w:rFonts w:ascii="Tahoma" w:hAnsi="Tahoma" w:cs="Tahoma"/>
                <w:sz w:val="16"/>
                <w:szCs w:val="16"/>
              </w:rPr>
              <w:t>1</w:t>
            </w:r>
          </w:p>
        </w:tc>
        <w:tc>
          <w:tcPr>
            <w:tcW w:w="1374" w:type="pct"/>
            <w:tcBorders>
              <w:top w:val="single" w:sz="2" w:space="0" w:color="auto"/>
              <w:left w:val="single" w:sz="4" w:space="0" w:color="auto"/>
              <w:bottom w:val="dashSmallGap" w:sz="4" w:space="0" w:color="auto"/>
              <w:right w:val="single" w:sz="4" w:space="0" w:color="auto"/>
            </w:tcBorders>
            <w:shd w:val="clear" w:color="auto" w:fill="auto"/>
            <w:vAlign w:val="center"/>
          </w:tcPr>
          <w:p w:rsidR="00F63CC1" w:rsidRPr="007F716B" w:rsidRDefault="00F63CC1" w:rsidP="00F14EDC">
            <w:pPr>
              <w:spacing w:line="276" w:lineRule="auto"/>
              <w:rPr>
                <w:rFonts w:ascii="Tahoma" w:hAnsi="Tahoma" w:cs="Tahoma"/>
                <w:bCs/>
                <w:sz w:val="16"/>
                <w:szCs w:val="16"/>
              </w:rPr>
            </w:pPr>
            <w:r w:rsidRPr="007F716B">
              <w:rPr>
                <w:rFonts w:ascii="Tahoma" w:hAnsi="Tahoma" w:cs="Tahoma"/>
                <w:bCs/>
                <w:sz w:val="16"/>
                <w:szCs w:val="16"/>
              </w:rPr>
              <w:t>Garancije Sklada s subvencijo obrestne mere (razpisi P1 2008  P1A 2009)</w:t>
            </w:r>
          </w:p>
        </w:tc>
        <w:tc>
          <w:tcPr>
            <w:tcW w:w="2121" w:type="pct"/>
            <w:gridSpan w:val="3"/>
            <w:tcBorders>
              <w:top w:val="single" w:sz="2" w:space="0" w:color="auto"/>
              <w:left w:val="single" w:sz="4" w:space="0" w:color="auto"/>
              <w:bottom w:val="dashSmallGap" w:sz="4" w:space="0" w:color="auto"/>
              <w:right w:val="single" w:sz="4" w:space="0" w:color="auto"/>
            </w:tcBorders>
            <w:shd w:val="clear" w:color="auto" w:fill="auto"/>
            <w:vAlign w:val="center"/>
          </w:tcPr>
          <w:p w:rsidR="00F63CC1" w:rsidRPr="007F716B" w:rsidRDefault="00F63CC1" w:rsidP="00F14EDC">
            <w:pPr>
              <w:spacing w:line="276" w:lineRule="auto"/>
              <w:rPr>
                <w:rFonts w:ascii="Tahoma" w:hAnsi="Tahoma" w:cs="Tahoma"/>
                <w:sz w:val="16"/>
                <w:szCs w:val="16"/>
              </w:rPr>
            </w:pPr>
            <w:r w:rsidRPr="007F716B">
              <w:rPr>
                <w:rFonts w:ascii="Tahoma" w:hAnsi="Tahoma" w:cs="Tahoma"/>
                <w:sz w:val="16"/>
                <w:szCs w:val="16"/>
              </w:rPr>
              <w:t>Prihodki Sklada za subvencijo obrestne mere</w:t>
            </w:r>
          </w:p>
        </w:tc>
        <w:tc>
          <w:tcPr>
            <w:tcW w:w="1079" w:type="pct"/>
            <w:tcBorders>
              <w:top w:val="single" w:sz="2" w:space="0" w:color="auto"/>
              <w:left w:val="single" w:sz="4" w:space="0" w:color="auto"/>
              <w:bottom w:val="dashSmallGap" w:sz="4" w:space="0" w:color="auto"/>
              <w:right w:val="double" w:sz="4" w:space="0" w:color="auto"/>
            </w:tcBorders>
            <w:shd w:val="clear" w:color="auto" w:fill="auto"/>
            <w:vAlign w:val="center"/>
          </w:tcPr>
          <w:p w:rsidR="00F63CC1" w:rsidRPr="007F716B" w:rsidRDefault="007F716B" w:rsidP="00F14EDC">
            <w:pPr>
              <w:spacing w:line="276" w:lineRule="auto"/>
              <w:jc w:val="right"/>
              <w:rPr>
                <w:rFonts w:ascii="Tahoma" w:hAnsi="Tahoma" w:cs="Tahoma"/>
                <w:b/>
                <w:sz w:val="16"/>
                <w:szCs w:val="16"/>
              </w:rPr>
            </w:pPr>
            <w:r w:rsidRPr="007F716B">
              <w:rPr>
                <w:rFonts w:ascii="Tahoma" w:hAnsi="Tahoma" w:cs="Tahoma"/>
                <w:b/>
                <w:sz w:val="16"/>
                <w:szCs w:val="16"/>
              </w:rPr>
              <w:t>4.220</w:t>
            </w:r>
          </w:p>
        </w:tc>
      </w:tr>
      <w:tr w:rsidR="00F63CC1" w:rsidRPr="007F716B" w:rsidTr="00A678F1">
        <w:trPr>
          <w:trHeight w:val="1738"/>
          <w:jc w:val="center"/>
        </w:trPr>
        <w:tc>
          <w:tcPr>
            <w:tcW w:w="426" w:type="pct"/>
            <w:vMerge/>
            <w:tcBorders>
              <w:left w:val="double" w:sz="4" w:space="0" w:color="auto"/>
              <w:right w:val="single" w:sz="4" w:space="0" w:color="auto"/>
            </w:tcBorders>
            <w:shd w:val="clear" w:color="auto" w:fill="auto"/>
            <w:vAlign w:val="center"/>
          </w:tcPr>
          <w:p w:rsidR="00F63CC1" w:rsidRPr="007F716B" w:rsidRDefault="00F63CC1" w:rsidP="00F14EDC">
            <w:pPr>
              <w:spacing w:line="276" w:lineRule="auto"/>
              <w:jc w:val="center"/>
              <w:rPr>
                <w:rFonts w:ascii="Tahoma" w:hAnsi="Tahoma" w:cs="Tahoma"/>
                <w:sz w:val="16"/>
                <w:szCs w:val="16"/>
              </w:rPr>
            </w:pPr>
          </w:p>
        </w:tc>
        <w:tc>
          <w:tcPr>
            <w:tcW w:w="1374" w:type="pct"/>
            <w:tcBorders>
              <w:top w:val="dashSmallGap" w:sz="4" w:space="0" w:color="auto"/>
              <w:left w:val="single" w:sz="4" w:space="0" w:color="auto"/>
              <w:bottom w:val="dashSmallGap" w:sz="4" w:space="0" w:color="auto"/>
              <w:right w:val="single" w:sz="4" w:space="0" w:color="auto"/>
            </w:tcBorders>
            <w:shd w:val="clear" w:color="auto" w:fill="auto"/>
            <w:vAlign w:val="center"/>
          </w:tcPr>
          <w:p w:rsidR="00F63CC1" w:rsidRPr="007F716B" w:rsidRDefault="00F63CC1" w:rsidP="00F14EDC">
            <w:pPr>
              <w:spacing w:line="276" w:lineRule="auto"/>
              <w:rPr>
                <w:rFonts w:ascii="Tahoma" w:hAnsi="Tahoma" w:cs="Tahoma"/>
                <w:bCs/>
                <w:sz w:val="16"/>
                <w:szCs w:val="16"/>
              </w:rPr>
            </w:pPr>
            <w:r w:rsidRPr="007F716B">
              <w:rPr>
                <w:rFonts w:ascii="Tahoma" w:hAnsi="Tahoma" w:cs="Tahoma"/>
                <w:sz w:val="16"/>
                <w:szCs w:val="16"/>
              </w:rPr>
              <w:t>Garancije Sklada s subvencijo obrestne mere (razpisi P1B in P1C 2009, P1 2010, P1B 2010 in delno P1 2011)</w:t>
            </w:r>
          </w:p>
        </w:tc>
        <w:tc>
          <w:tcPr>
            <w:tcW w:w="1483" w:type="pct"/>
            <w:gridSpan w:val="2"/>
            <w:tcBorders>
              <w:top w:val="dashSmallGap" w:sz="4" w:space="0" w:color="auto"/>
              <w:left w:val="single" w:sz="4" w:space="0" w:color="auto"/>
              <w:right w:val="dashSmallGap" w:sz="4" w:space="0" w:color="auto"/>
            </w:tcBorders>
            <w:shd w:val="clear" w:color="auto" w:fill="auto"/>
            <w:vAlign w:val="center"/>
          </w:tcPr>
          <w:p w:rsidR="00F63CC1" w:rsidRPr="007F716B" w:rsidRDefault="00F63CC1" w:rsidP="00F14EDC">
            <w:pPr>
              <w:spacing w:line="276" w:lineRule="auto"/>
              <w:jc w:val="right"/>
              <w:rPr>
                <w:rFonts w:ascii="Tahoma" w:hAnsi="Tahoma" w:cs="Tahoma"/>
                <w:sz w:val="16"/>
                <w:szCs w:val="16"/>
              </w:rPr>
            </w:pPr>
            <w:r w:rsidRPr="007F716B">
              <w:rPr>
                <w:rFonts w:ascii="Tahoma" w:hAnsi="Tahoma" w:cs="Tahoma"/>
                <w:sz w:val="16"/>
                <w:szCs w:val="16"/>
              </w:rPr>
              <w:t>Pogodba št. SPS-09-6927,6965,9453,9454-MH</w:t>
            </w:r>
          </w:p>
        </w:tc>
        <w:tc>
          <w:tcPr>
            <w:tcW w:w="638" w:type="pct"/>
            <w:tcBorders>
              <w:top w:val="dashSmallGap" w:sz="4" w:space="0" w:color="auto"/>
              <w:left w:val="dashSmallGap" w:sz="4" w:space="0" w:color="auto"/>
              <w:right w:val="single" w:sz="4" w:space="0" w:color="auto"/>
            </w:tcBorders>
            <w:shd w:val="clear" w:color="auto" w:fill="auto"/>
            <w:vAlign w:val="center"/>
          </w:tcPr>
          <w:p w:rsidR="00F63CC1" w:rsidRPr="007F716B" w:rsidRDefault="00F63CC1" w:rsidP="00F14EDC">
            <w:pPr>
              <w:spacing w:line="276" w:lineRule="auto"/>
              <w:jc w:val="right"/>
              <w:rPr>
                <w:rFonts w:ascii="Tahoma" w:hAnsi="Tahoma" w:cs="Tahoma"/>
                <w:sz w:val="16"/>
                <w:szCs w:val="16"/>
              </w:rPr>
            </w:pPr>
            <w:r w:rsidRPr="007F716B">
              <w:rPr>
                <w:rFonts w:ascii="Tahoma" w:hAnsi="Tahoma" w:cs="Tahoma"/>
                <w:sz w:val="16"/>
                <w:szCs w:val="16"/>
              </w:rPr>
              <w:t xml:space="preserve">PP 606410 </w:t>
            </w:r>
          </w:p>
        </w:tc>
        <w:tc>
          <w:tcPr>
            <w:tcW w:w="1079" w:type="pct"/>
            <w:tcBorders>
              <w:top w:val="dashSmallGap" w:sz="4" w:space="0" w:color="auto"/>
              <w:left w:val="single" w:sz="4" w:space="0" w:color="auto"/>
              <w:right w:val="double" w:sz="4" w:space="0" w:color="auto"/>
            </w:tcBorders>
            <w:shd w:val="clear" w:color="auto" w:fill="auto"/>
            <w:vAlign w:val="center"/>
          </w:tcPr>
          <w:p w:rsidR="00F63CC1" w:rsidRPr="007F716B" w:rsidRDefault="007F716B" w:rsidP="007F716B">
            <w:pPr>
              <w:spacing w:line="276" w:lineRule="auto"/>
              <w:jc w:val="right"/>
              <w:rPr>
                <w:rFonts w:ascii="Tahoma" w:hAnsi="Tahoma" w:cs="Tahoma"/>
                <w:b/>
                <w:sz w:val="16"/>
                <w:szCs w:val="16"/>
              </w:rPr>
            </w:pPr>
            <w:r w:rsidRPr="007F716B">
              <w:rPr>
                <w:rFonts w:ascii="Tahoma" w:hAnsi="Tahoma" w:cs="Tahoma"/>
                <w:b/>
                <w:sz w:val="16"/>
                <w:szCs w:val="16"/>
              </w:rPr>
              <w:t>660.0</w:t>
            </w:r>
            <w:r w:rsidR="00F63CC1" w:rsidRPr="007F716B">
              <w:rPr>
                <w:rFonts w:ascii="Tahoma" w:hAnsi="Tahoma" w:cs="Tahoma"/>
                <w:b/>
                <w:sz w:val="16"/>
                <w:szCs w:val="16"/>
              </w:rPr>
              <w:t>00</w:t>
            </w:r>
          </w:p>
        </w:tc>
      </w:tr>
      <w:tr w:rsidR="00F63CC1" w:rsidRPr="007F716B" w:rsidTr="00A678F1">
        <w:trPr>
          <w:cantSplit/>
          <w:trHeight w:val="643"/>
          <w:jc w:val="center"/>
        </w:trPr>
        <w:tc>
          <w:tcPr>
            <w:tcW w:w="426" w:type="pct"/>
            <w:vMerge w:val="restart"/>
            <w:tcBorders>
              <w:top w:val="single" w:sz="8" w:space="0" w:color="auto"/>
              <w:left w:val="double" w:sz="4" w:space="0" w:color="auto"/>
              <w:right w:val="single" w:sz="4" w:space="0" w:color="auto"/>
            </w:tcBorders>
            <w:shd w:val="clear" w:color="auto" w:fill="auto"/>
            <w:vAlign w:val="center"/>
          </w:tcPr>
          <w:p w:rsidR="00F63CC1" w:rsidRPr="007F716B" w:rsidRDefault="00F63CC1" w:rsidP="00F14EDC">
            <w:pPr>
              <w:spacing w:line="276" w:lineRule="auto"/>
              <w:jc w:val="center"/>
              <w:rPr>
                <w:rFonts w:ascii="Tahoma" w:hAnsi="Tahoma" w:cs="Tahoma"/>
                <w:bCs/>
                <w:sz w:val="16"/>
                <w:szCs w:val="16"/>
              </w:rPr>
            </w:pPr>
            <w:r w:rsidRPr="007F716B">
              <w:rPr>
                <w:rFonts w:ascii="Tahoma" w:hAnsi="Tahoma" w:cs="Tahoma"/>
                <w:bCs/>
                <w:sz w:val="16"/>
                <w:szCs w:val="16"/>
              </w:rPr>
              <w:t>2</w:t>
            </w:r>
          </w:p>
        </w:tc>
        <w:tc>
          <w:tcPr>
            <w:tcW w:w="1374" w:type="pct"/>
            <w:tcBorders>
              <w:top w:val="dashSmallGap" w:sz="4" w:space="0" w:color="auto"/>
              <w:left w:val="single" w:sz="4" w:space="0" w:color="auto"/>
              <w:bottom w:val="dashSmallGap" w:sz="4" w:space="0" w:color="auto"/>
              <w:right w:val="single" w:sz="4" w:space="0" w:color="auto"/>
            </w:tcBorders>
            <w:shd w:val="clear" w:color="auto" w:fill="auto"/>
            <w:vAlign w:val="center"/>
          </w:tcPr>
          <w:p w:rsidR="00F63CC1" w:rsidRPr="007F716B" w:rsidRDefault="00F63CC1" w:rsidP="00BA5CDF">
            <w:pPr>
              <w:spacing w:line="276" w:lineRule="auto"/>
              <w:rPr>
                <w:rFonts w:ascii="Tahoma" w:hAnsi="Tahoma" w:cs="Tahoma"/>
                <w:bCs/>
                <w:sz w:val="16"/>
                <w:szCs w:val="16"/>
              </w:rPr>
            </w:pPr>
            <w:r w:rsidRPr="007F716B">
              <w:rPr>
                <w:rFonts w:ascii="Tahoma" w:hAnsi="Tahoma" w:cs="Tahoma"/>
                <w:bCs/>
                <w:sz w:val="16"/>
                <w:szCs w:val="16"/>
              </w:rPr>
              <w:t>Garancije Sklada s subvencijo obrestne mere (razpisi P1 2011 delno, P1B 2011,  P1 2012, P1 2</w:t>
            </w:r>
            <w:r w:rsidR="00BA5CDF" w:rsidRPr="007F716B">
              <w:rPr>
                <w:rFonts w:ascii="Tahoma" w:hAnsi="Tahoma" w:cs="Tahoma"/>
                <w:bCs/>
                <w:sz w:val="16"/>
                <w:szCs w:val="16"/>
              </w:rPr>
              <w:t xml:space="preserve">013, P1 2014, P1B 2014, P1 2015, </w:t>
            </w:r>
            <w:r w:rsidRPr="007F716B">
              <w:rPr>
                <w:rFonts w:ascii="Tahoma" w:hAnsi="Tahoma" w:cs="Tahoma"/>
                <w:bCs/>
                <w:sz w:val="16"/>
                <w:szCs w:val="16"/>
              </w:rPr>
              <w:t>P1 plus 2016</w:t>
            </w:r>
            <w:r w:rsidR="00BA5CDF" w:rsidRPr="007F716B">
              <w:rPr>
                <w:rFonts w:ascii="Tahoma" w:hAnsi="Tahoma" w:cs="Tahoma"/>
                <w:bCs/>
                <w:sz w:val="16"/>
                <w:szCs w:val="16"/>
              </w:rPr>
              <w:t>, P1 plus 2018</w:t>
            </w:r>
            <w:r w:rsidRPr="007F716B">
              <w:rPr>
                <w:rFonts w:ascii="Tahoma" w:hAnsi="Tahoma" w:cs="Tahoma"/>
                <w:bCs/>
                <w:sz w:val="16"/>
                <w:szCs w:val="16"/>
              </w:rPr>
              <w:t>)</w:t>
            </w:r>
          </w:p>
        </w:tc>
        <w:tc>
          <w:tcPr>
            <w:tcW w:w="625" w:type="pct"/>
            <w:tcBorders>
              <w:top w:val="dashSmallGap" w:sz="4" w:space="0" w:color="auto"/>
              <w:left w:val="single" w:sz="4" w:space="0" w:color="auto"/>
              <w:bottom w:val="dashSmallGap" w:sz="4" w:space="0" w:color="auto"/>
              <w:right w:val="single" w:sz="4" w:space="0" w:color="auto"/>
            </w:tcBorders>
            <w:shd w:val="clear" w:color="auto" w:fill="auto"/>
            <w:vAlign w:val="center"/>
          </w:tcPr>
          <w:p w:rsidR="00F63CC1" w:rsidRPr="007F716B" w:rsidRDefault="00F63CC1" w:rsidP="00F14EDC">
            <w:pPr>
              <w:spacing w:line="276" w:lineRule="auto"/>
              <w:rPr>
                <w:rFonts w:ascii="Tahoma" w:hAnsi="Tahoma" w:cs="Tahoma"/>
                <w:bCs/>
                <w:sz w:val="16"/>
                <w:szCs w:val="16"/>
              </w:rPr>
            </w:pPr>
            <w:r w:rsidRPr="007F716B">
              <w:rPr>
                <w:rFonts w:ascii="Tahoma" w:hAnsi="Tahoma" w:cs="Tahoma"/>
                <w:bCs/>
                <w:sz w:val="16"/>
                <w:szCs w:val="16"/>
              </w:rPr>
              <w:t>Program PIFI</w:t>
            </w:r>
          </w:p>
        </w:tc>
        <w:tc>
          <w:tcPr>
            <w:tcW w:w="1496" w:type="pct"/>
            <w:gridSpan w:val="2"/>
            <w:tcBorders>
              <w:top w:val="dashSmallGap" w:sz="4" w:space="0" w:color="auto"/>
              <w:left w:val="single" w:sz="4" w:space="0" w:color="auto"/>
              <w:bottom w:val="dashSmallGap" w:sz="4" w:space="0" w:color="auto"/>
              <w:right w:val="single" w:sz="4" w:space="0" w:color="auto"/>
            </w:tcBorders>
            <w:shd w:val="clear" w:color="auto" w:fill="auto"/>
            <w:vAlign w:val="center"/>
          </w:tcPr>
          <w:p w:rsidR="00F63CC1" w:rsidRPr="007F716B" w:rsidRDefault="00F63CC1" w:rsidP="00F14EDC">
            <w:pPr>
              <w:spacing w:line="276" w:lineRule="auto"/>
              <w:jc w:val="right"/>
              <w:rPr>
                <w:rFonts w:ascii="Tahoma" w:hAnsi="Tahoma" w:cs="Tahoma"/>
                <w:bCs/>
                <w:sz w:val="16"/>
                <w:szCs w:val="16"/>
              </w:rPr>
            </w:pPr>
            <w:r w:rsidRPr="007F716B">
              <w:rPr>
                <w:rFonts w:ascii="Tahoma" w:hAnsi="Tahoma" w:cs="Tahoma"/>
                <w:bCs/>
                <w:sz w:val="16"/>
                <w:szCs w:val="16"/>
              </w:rPr>
              <w:t xml:space="preserve">Pogodba št. </w:t>
            </w:r>
            <w:r w:rsidRPr="007F716B">
              <w:rPr>
                <w:rFonts w:ascii="Tahoma" w:hAnsi="Tahoma" w:cs="Tahoma"/>
                <w:b/>
                <w:bCs/>
                <w:sz w:val="16"/>
                <w:szCs w:val="16"/>
              </w:rPr>
              <w:t xml:space="preserve"> </w:t>
            </w:r>
            <w:r w:rsidRPr="007F716B">
              <w:rPr>
                <w:rFonts w:ascii="Tahoma" w:hAnsi="Tahoma" w:cs="Tahoma"/>
                <w:bCs/>
                <w:sz w:val="16"/>
                <w:szCs w:val="16"/>
              </w:rPr>
              <w:t>SPS-2009-9453/9454-AMN</w:t>
            </w:r>
            <w:r w:rsidRPr="007F716B">
              <w:rPr>
                <w:rFonts w:ascii="Tahoma" w:eastAsiaTheme="majorEastAsia" w:hAnsi="Tahoma" w:cs="Tahoma"/>
                <w:sz w:val="16"/>
                <w:szCs w:val="16"/>
                <w:vertAlign w:val="superscript"/>
              </w:rPr>
              <w:footnoteReference w:id="75"/>
            </w:r>
          </w:p>
        </w:tc>
        <w:tc>
          <w:tcPr>
            <w:tcW w:w="1079" w:type="pct"/>
            <w:tcBorders>
              <w:top w:val="dashSmallGap" w:sz="4" w:space="0" w:color="auto"/>
              <w:left w:val="single" w:sz="4" w:space="0" w:color="auto"/>
              <w:bottom w:val="dashSmallGap" w:sz="4" w:space="0" w:color="auto"/>
              <w:right w:val="double" w:sz="4" w:space="0" w:color="auto"/>
            </w:tcBorders>
            <w:shd w:val="clear" w:color="auto" w:fill="auto"/>
            <w:vAlign w:val="center"/>
          </w:tcPr>
          <w:p w:rsidR="00F63CC1" w:rsidRPr="007F716B" w:rsidRDefault="007F716B" w:rsidP="00F14EDC">
            <w:pPr>
              <w:spacing w:line="276" w:lineRule="auto"/>
              <w:jc w:val="right"/>
              <w:rPr>
                <w:rFonts w:ascii="Tahoma" w:hAnsi="Tahoma" w:cs="Tahoma"/>
                <w:b/>
                <w:sz w:val="16"/>
                <w:szCs w:val="16"/>
              </w:rPr>
            </w:pPr>
            <w:r w:rsidRPr="007F716B">
              <w:rPr>
                <w:rFonts w:ascii="Tahoma" w:hAnsi="Tahoma" w:cs="Tahoma"/>
                <w:b/>
                <w:sz w:val="16"/>
                <w:szCs w:val="16"/>
              </w:rPr>
              <w:t>5.000.000</w:t>
            </w:r>
          </w:p>
        </w:tc>
      </w:tr>
      <w:tr w:rsidR="00F63CC1" w:rsidRPr="007F716B" w:rsidTr="00A678F1">
        <w:trPr>
          <w:cantSplit/>
          <w:trHeight w:val="643"/>
          <w:jc w:val="center"/>
        </w:trPr>
        <w:tc>
          <w:tcPr>
            <w:tcW w:w="426" w:type="pct"/>
            <w:vMerge/>
            <w:tcBorders>
              <w:left w:val="double" w:sz="4" w:space="0" w:color="auto"/>
              <w:bottom w:val="single" w:sz="4" w:space="0" w:color="auto"/>
              <w:right w:val="single" w:sz="4" w:space="0" w:color="auto"/>
            </w:tcBorders>
            <w:shd w:val="clear" w:color="auto" w:fill="auto"/>
            <w:vAlign w:val="center"/>
          </w:tcPr>
          <w:p w:rsidR="00F63CC1" w:rsidRPr="007F716B" w:rsidRDefault="00F63CC1" w:rsidP="00F14EDC">
            <w:pPr>
              <w:spacing w:line="276" w:lineRule="auto"/>
              <w:jc w:val="center"/>
              <w:rPr>
                <w:rFonts w:ascii="Tahoma" w:hAnsi="Tahoma" w:cs="Tahoma"/>
                <w:bCs/>
                <w:sz w:val="16"/>
                <w:szCs w:val="16"/>
              </w:rPr>
            </w:pPr>
          </w:p>
        </w:tc>
        <w:tc>
          <w:tcPr>
            <w:tcW w:w="1374" w:type="pct"/>
            <w:tcBorders>
              <w:top w:val="dashSmallGap" w:sz="4" w:space="0" w:color="auto"/>
              <w:left w:val="single" w:sz="4" w:space="0" w:color="auto"/>
              <w:bottom w:val="single" w:sz="4" w:space="0" w:color="auto"/>
              <w:right w:val="single" w:sz="4" w:space="0" w:color="auto"/>
            </w:tcBorders>
            <w:shd w:val="clear" w:color="auto" w:fill="auto"/>
            <w:vAlign w:val="center"/>
          </w:tcPr>
          <w:p w:rsidR="00F63CC1" w:rsidRPr="007F716B" w:rsidRDefault="00F63CC1" w:rsidP="00F14EDC">
            <w:pPr>
              <w:spacing w:line="276" w:lineRule="auto"/>
              <w:rPr>
                <w:rFonts w:ascii="Tahoma" w:hAnsi="Tahoma" w:cs="Tahoma"/>
                <w:bCs/>
                <w:sz w:val="16"/>
                <w:szCs w:val="16"/>
              </w:rPr>
            </w:pPr>
            <w:r w:rsidRPr="007F716B">
              <w:rPr>
                <w:rFonts w:ascii="Tahoma" w:hAnsi="Tahoma" w:cs="Tahoma"/>
                <w:bCs/>
                <w:sz w:val="16"/>
                <w:szCs w:val="16"/>
              </w:rPr>
              <w:t>Garancije Sklada za tehnološko inovativne projekte (razpisi P1 TIP 2011, P1 TIP 2012, P1 TIP 2013, P1 TIP 2014, P1B TIP 2014, P1 TIP 2015</w:t>
            </w:r>
            <w:r w:rsidR="009A0CAA" w:rsidRPr="007F716B">
              <w:rPr>
                <w:rFonts w:ascii="Tahoma" w:hAnsi="Tahoma" w:cs="Tahoma"/>
                <w:bCs/>
                <w:sz w:val="16"/>
                <w:szCs w:val="16"/>
              </w:rPr>
              <w:t xml:space="preserve"> in</w:t>
            </w:r>
            <w:r w:rsidRPr="007F716B">
              <w:rPr>
                <w:rFonts w:ascii="Tahoma" w:hAnsi="Tahoma" w:cs="Tahoma"/>
                <w:bCs/>
                <w:sz w:val="16"/>
                <w:szCs w:val="16"/>
              </w:rPr>
              <w:t xml:space="preserve"> P1 plus 2017)</w:t>
            </w:r>
          </w:p>
        </w:tc>
        <w:tc>
          <w:tcPr>
            <w:tcW w:w="625" w:type="pct"/>
            <w:tcBorders>
              <w:top w:val="dashSmallGap" w:sz="4" w:space="0" w:color="auto"/>
              <w:left w:val="single" w:sz="4" w:space="0" w:color="auto"/>
              <w:bottom w:val="single" w:sz="4" w:space="0" w:color="auto"/>
              <w:right w:val="single" w:sz="4" w:space="0" w:color="auto"/>
            </w:tcBorders>
            <w:shd w:val="clear" w:color="auto" w:fill="auto"/>
            <w:vAlign w:val="center"/>
          </w:tcPr>
          <w:p w:rsidR="00F63CC1" w:rsidRPr="007F716B" w:rsidRDefault="00F63CC1" w:rsidP="00F14EDC">
            <w:pPr>
              <w:spacing w:line="276" w:lineRule="auto"/>
              <w:rPr>
                <w:rFonts w:ascii="Tahoma" w:hAnsi="Tahoma" w:cs="Tahoma"/>
                <w:bCs/>
                <w:sz w:val="16"/>
                <w:szCs w:val="16"/>
              </w:rPr>
            </w:pPr>
            <w:r w:rsidRPr="007F716B">
              <w:rPr>
                <w:rFonts w:ascii="Tahoma" w:hAnsi="Tahoma" w:cs="Tahoma"/>
                <w:bCs/>
                <w:sz w:val="16"/>
                <w:szCs w:val="16"/>
              </w:rPr>
              <w:t>Program PIFI</w:t>
            </w:r>
          </w:p>
        </w:tc>
        <w:tc>
          <w:tcPr>
            <w:tcW w:w="1496" w:type="pct"/>
            <w:gridSpan w:val="2"/>
            <w:tcBorders>
              <w:top w:val="dashSmallGap" w:sz="4" w:space="0" w:color="auto"/>
              <w:left w:val="single" w:sz="4" w:space="0" w:color="auto"/>
              <w:bottom w:val="single" w:sz="4" w:space="0" w:color="auto"/>
              <w:right w:val="single" w:sz="4" w:space="0" w:color="auto"/>
            </w:tcBorders>
            <w:shd w:val="clear" w:color="auto" w:fill="auto"/>
            <w:vAlign w:val="center"/>
          </w:tcPr>
          <w:p w:rsidR="00F63CC1" w:rsidRPr="007F716B" w:rsidRDefault="00F63CC1" w:rsidP="00F14EDC">
            <w:pPr>
              <w:spacing w:line="276" w:lineRule="auto"/>
              <w:jc w:val="right"/>
              <w:rPr>
                <w:rFonts w:ascii="Tahoma" w:hAnsi="Tahoma" w:cs="Tahoma"/>
                <w:bCs/>
                <w:sz w:val="16"/>
                <w:szCs w:val="16"/>
              </w:rPr>
            </w:pPr>
            <w:r w:rsidRPr="007F716B">
              <w:rPr>
                <w:rFonts w:ascii="Tahoma" w:hAnsi="Tahoma" w:cs="Tahoma"/>
                <w:bCs/>
                <w:sz w:val="16"/>
                <w:szCs w:val="16"/>
              </w:rPr>
              <w:t>Pogodba št. 3211-10-000469</w:t>
            </w:r>
            <w:r w:rsidRPr="007F716B">
              <w:rPr>
                <w:rFonts w:ascii="Tahoma" w:eastAsiaTheme="majorEastAsia" w:hAnsi="Tahoma" w:cs="Tahoma"/>
                <w:sz w:val="16"/>
                <w:szCs w:val="16"/>
                <w:vertAlign w:val="superscript"/>
              </w:rPr>
              <w:footnoteReference w:id="76"/>
            </w:r>
          </w:p>
        </w:tc>
        <w:tc>
          <w:tcPr>
            <w:tcW w:w="1079" w:type="pct"/>
            <w:tcBorders>
              <w:top w:val="dashSmallGap" w:sz="4" w:space="0" w:color="auto"/>
              <w:left w:val="single" w:sz="4" w:space="0" w:color="auto"/>
              <w:bottom w:val="single" w:sz="4" w:space="0" w:color="auto"/>
              <w:right w:val="double" w:sz="4" w:space="0" w:color="auto"/>
            </w:tcBorders>
            <w:shd w:val="clear" w:color="auto" w:fill="auto"/>
            <w:vAlign w:val="center"/>
          </w:tcPr>
          <w:p w:rsidR="00F63CC1" w:rsidRPr="007F716B" w:rsidRDefault="007F716B" w:rsidP="00F14EDC">
            <w:pPr>
              <w:spacing w:line="276" w:lineRule="auto"/>
              <w:jc w:val="right"/>
              <w:rPr>
                <w:rFonts w:ascii="Tahoma" w:hAnsi="Tahoma" w:cs="Tahoma"/>
                <w:b/>
                <w:sz w:val="16"/>
                <w:szCs w:val="16"/>
              </w:rPr>
            </w:pPr>
            <w:r w:rsidRPr="007F716B">
              <w:rPr>
                <w:rFonts w:ascii="Tahoma" w:hAnsi="Tahoma" w:cs="Tahoma"/>
                <w:b/>
                <w:sz w:val="16"/>
                <w:szCs w:val="16"/>
              </w:rPr>
              <w:t>2.900.000</w:t>
            </w:r>
          </w:p>
        </w:tc>
      </w:tr>
      <w:tr w:rsidR="00F63CC1" w:rsidRPr="00665D10" w:rsidTr="00A678F1">
        <w:trPr>
          <w:cantSplit/>
          <w:trHeight w:val="463"/>
          <w:jc w:val="center"/>
        </w:trPr>
        <w:tc>
          <w:tcPr>
            <w:tcW w:w="3921" w:type="pct"/>
            <w:gridSpan w:val="5"/>
            <w:tcBorders>
              <w:top w:val="single" w:sz="4" w:space="0" w:color="auto"/>
              <w:left w:val="double" w:sz="4" w:space="0" w:color="auto"/>
              <w:bottom w:val="double" w:sz="4" w:space="0" w:color="auto"/>
              <w:right w:val="single" w:sz="4" w:space="0" w:color="auto"/>
            </w:tcBorders>
            <w:shd w:val="clear" w:color="auto" w:fill="auto"/>
            <w:vAlign w:val="center"/>
          </w:tcPr>
          <w:p w:rsidR="00F63CC1" w:rsidRPr="007F716B" w:rsidRDefault="00F63CC1" w:rsidP="00F14EDC">
            <w:pPr>
              <w:spacing w:line="276" w:lineRule="auto"/>
              <w:rPr>
                <w:rFonts w:ascii="Tahoma" w:hAnsi="Tahoma" w:cs="Tahoma"/>
                <w:b/>
                <w:sz w:val="16"/>
                <w:szCs w:val="16"/>
              </w:rPr>
            </w:pPr>
            <w:r w:rsidRPr="007F716B">
              <w:rPr>
                <w:rFonts w:ascii="Tahoma" w:hAnsi="Tahoma" w:cs="Tahoma"/>
                <w:b/>
                <w:bCs/>
                <w:sz w:val="16"/>
                <w:szCs w:val="16"/>
              </w:rPr>
              <w:t>SKUPAJ</w:t>
            </w:r>
          </w:p>
        </w:tc>
        <w:tc>
          <w:tcPr>
            <w:tcW w:w="1079" w:type="pct"/>
            <w:tcBorders>
              <w:top w:val="single" w:sz="4" w:space="0" w:color="auto"/>
              <w:left w:val="single" w:sz="4" w:space="0" w:color="auto"/>
              <w:bottom w:val="double" w:sz="4" w:space="0" w:color="auto"/>
              <w:right w:val="double" w:sz="4" w:space="0" w:color="auto"/>
            </w:tcBorders>
            <w:shd w:val="clear" w:color="auto" w:fill="auto"/>
            <w:vAlign w:val="center"/>
          </w:tcPr>
          <w:p w:rsidR="00F63CC1" w:rsidRPr="00665D10" w:rsidRDefault="007F716B" w:rsidP="00F14EDC">
            <w:pPr>
              <w:spacing w:line="276" w:lineRule="auto"/>
              <w:jc w:val="right"/>
              <w:rPr>
                <w:rFonts w:ascii="Tahoma" w:hAnsi="Tahoma" w:cs="Tahoma"/>
                <w:b/>
                <w:bCs/>
                <w:sz w:val="16"/>
                <w:szCs w:val="16"/>
              </w:rPr>
            </w:pPr>
            <w:r w:rsidRPr="007F716B">
              <w:rPr>
                <w:rFonts w:ascii="Tahoma" w:hAnsi="Tahoma" w:cs="Tahoma"/>
                <w:b/>
                <w:bCs/>
                <w:sz w:val="16"/>
                <w:szCs w:val="16"/>
              </w:rPr>
              <w:t>8.564.220</w:t>
            </w:r>
          </w:p>
        </w:tc>
      </w:tr>
    </w:tbl>
    <w:p w:rsidR="00A678F1" w:rsidRDefault="00A678F1" w:rsidP="00A678F1">
      <w:pPr>
        <w:spacing w:line="276" w:lineRule="auto"/>
        <w:jc w:val="both"/>
        <w:rPr>
          <w:rFonts w:ascii="Tahoma" w:hAnsi="Tahoma" w:cs="Tahoma"/>
          <w:b/>
          <w:strike/>
          <w:sz w:val="20"/>
          <w:szCs w:val="20"/>
        </w:rPr>
      </w:pPr>
    </w:p>
    <w:p w:rsidR="00AD526F" w:rsidRDefault="00AD526F" w:rsidP="00A678F1">
      <w:pPr>
        <w:spacing w:line="276" w:lineRule="auto"/>
        <w:jc w:val="both"/>
        <w:rPr>
          <w:rFonts w:ascii="Tahoma" w:hAnsi="Tahoma" w:cs="Tahoma"/>
          <w:b/>
          <w:strike/>
          <w:sz w:val="20"/>
          <w:szCs w:val="20"/>
        </w:rPr>
      </w:pPr>
    </w:p>
    <w:p w:rsidR="00AD526F" w:rsidRDefault="00AD526F" w:rsidP="00A678F1">
      <w:pPr>
        <w:spacing w:line="276" w:lineRule="auto"/>
        <w:jc w:val="both"/>
        <w:rPr>
          <w:rFonts w:ascii="Tahoma" w:hAnsi="Tahoma" w:cs="Tahoma"/>
          <w:b/>
          <w:sz w:val="20"/>
          <w:szCs w:val="20"/>
        </w:rPr>
      </w:pPr>
      <w:r>
        <w:rPr>
          <w:rFonts w:ascii="Tahoma" w:hAnsi="Tahoma" w:cs="Tahoma"/>
          <w:b/>
          <w:sz w:val="20"/>
          <w:szCs w:val="20"/>
        </w:rPr>
        <w:br w:type="page"/>
      </w:r>
    </w:p>
    <w:p w:rsidR="00A678F1" w:rsidRPr="008A7F53" w:rsidRDefault="00A678F1" w:rsidP="00A678F1">
      <w:pPr>
        <w:spacing w:line="276" w:lineRule="auto"/>
        <w:jc w:val="both"/>
        <w:rPr>
          <w:rFonts w:ascii="Tahoma" w:hAnsi="Tahoma" w:cs="Tahoma"/>
          <w:b/>
          <w:sz w:val="20"/>
          <w:szCs w:val="20"/>
        </w:rPr>
      </w:pPr>
      <w:r w:rsidRPr="008A7F53">
        <w:rPr>
          <w:rFonts w:ascii="Tahoma" w:hAnsi="Tahoma" w:cs="Tahoma"/>
          <w:b/>
          <w:sz w:val="20"/>
          <w:szCs w:val="20"/>
        </w:rPr>
        <w:t xml:space="preserve">Predvidene aktivnosti v letu 2019 vezane na že izvedene razpise za Garancije za zavarovanje bančnih kreditov s subvencijo </w:t>
      </w:r>
      <w:r w:rsidR="008A7F53">
        <w:rPr>
          <w:rFonts w:ascii="Tahoma" w:hAnsi="Tahoma" w:cs="Tahoma"/>
          <w:b/>
          <w:sz w:val="20"/>
          <w:szCs w:val="20"/>
        </w:rPr>
        <w:t>obrestne mere v preteklih letih</w:t>
      </w:r>
    </w:p>
    <w:tbl>
      <w:tblPr>
        <w:tblStyle w:val="Tabelamrea"/>
        <w:tblW w:w="0" w:type="auto"/>
        <w:tblLook w:val="04A0" w:firstRow="1" w:lastRow="0" w:firstColumn="1" w:lastColumn="0" w:noHBand="0" w:noVBand="1"/>
      </w:tblPr>
      <w:tblGrid>
        <w:gridCol w:w="2491"/>
        <w:gridCol w:w="6571"/>
      </w:tblGrid>
      <w:tr w:rsidR="00A678F1" w:rsidRPr="00A20C41" w:rsidTr="008A7F53">
        <w:trPr>
          <w:tblHeader/>
        </w:trPr>
        <w:tc>
          <w:tcPr>
            <w:tcW w:w="2518" w:type="dxa"/>
            <w:shd w:val="clear" w:color="auto" w:fill="E7F1FF"/>
          </w:tcPr>
          <w:p w:rsidR="00A678F1" w:rsidRPr="00A20C41" w:rsidRDefault="00A678F1" w:rsidP="00CC6188">
            <w:pPr>
              <w:spacing w:line="276" w:lineRule="auto"/>
              <w:contextualSpacing/>
              <w:jc w:val="center"/>
              <w:rPr>
                <w:rFonts w:ascii="Tahoma" w:hAnsi="Tahoma" w:cs="Tahoma"/>
                <w:b/>
                <w:sz w:val="20"/>
                <w:szCs w:val="20"/>
              </w:rPr>
            </w:pPr>
            <w:r w:rsidRPr="00A20C41">
              <w:rPr>
                <w:rFonts w:ascii="Tahoma" w:hAnsi="Tahoma" w:cs="Tahoma"/>
                <w:b/>
                <w:sz w:val="20"/>
                <w:szCs w:val="20"/>
              </w:rPr>
              <w:t>Podcilji 2019</w:t>
            </w:r>
          </w:p>
        </w:tc>
        <w:tc>
          <w:tcPr>
            <w:tcW w:w="6694" w:type="dxa"/>
            <w:shd w:val="clear" w:color="auto" w:fill="E7F1FF"/>
          </w:tcPr>
          <w:p w:rsidR="00A678F1" w:rsidRPr="00A20C41" w:rsidRDefault="00A678F1" w:rsidP="00CC6188">
            <w:pPr>
              <w:spacing w:line="276" w:lineRule="auto"/>
              <w:contextualSpacing/>
              <w:jc w:val="center"/>
              <w:rPr>
                <w:rFonts w:ascii="Tahoma" w:hAnsi="Tahoma" w:cs="Tahoma"/>
                <w:b/>
                <w:sz w:val="20"/>
                <w:szCs w:val="20"/>
              </w:rPr>
            </w:pPr>
            <w:r w:rsidRPr="00A20C41">
              <w:rPr>
                <w:rFonts w:ascii="Tahoma" w:hAnsi="Tahoma" w:cs="Tahoma"/>
                <w:b/>
                <w:sz w:val="20"/>
                <w:szCs w:val="20"/>
              </w:rPr>
              <w:t>Predvidene aktivnosti</w:t>
            </w:r>
            <w:r>
              <w:rPr>
                <w:rFonts w:ascii="Tahoma" w:hAnsi="Tahoma" w:cs="Tahoma"/>
                <w:b/>
                <w:sz w:val="20"/>
                <w:szCs w:val="20"/>
              </w:rPr>
              <w:t xml:space="preserve"> za </w:t>
            </w:r>
            <w:r w:rsidR="00CC6188">
              <w:rPr>
                <w:rFonts w:ascii="Tahoma" w:hAnsi="Tahoma" w:cs="Tahoma"/>
                <w:b/>
                <w:sz w:val="20"/>
                <w:szCs w:val="20"/>
              </w:rPr>
              <w:t xml:space="preserve">že izvedene </w:t>
            </w:r>
            <w:r>
              <w:rPr>
                <w:rFonts w:ascii="Tahoma" w:hAnsi="Tahoma" w:cs="Tahoma"/>
                <w:b/>
                <w:sz w:val="20"/>
                <w:szCs w:val="20"/>
              </w:rPr>
              <w:t>razpis</w:t>
            </w:r>
            <w:r w:rsidR="00CC6188">
              <w:rPr>
                <w:rFonts w:ascii="Tahoma" w:hAnsi="Tahoma" w:cs="Tahoma"/>
                <w:b/>
                <w:sz w:val="20"/>
                <w:szCs w:val="20"/>
              </w:rPr>
              <w:t>e v preteklih letih</w:t>
            </w:r>
          </w:p>
        </w:tc>
      </w:tr>
      <w:tr w:rsidR="008A7F53" w:rsidRPr="00A20C41" w:rsidTr="008A7F53">
        <w:trPr>
          <w:trHeight w:val="1361"/>
        </w:trPr>
        <w:tc>
          <w:tcPr>
            <w:tcW w:w="2518" w:type="dxa"/>
            <w:vAlign w:val="center"/>
          </w:tcPr>
          <w:p w:rsidR="008A7F53" w:rsidRPr="00A20C41" w:rsidRDefault="008A7F53" w:rsidP="00CC6188">
            <w:pPr>
              <w:spacing w:line="276" w:lineRule="auto"/>
              <w:contextualSpacing/>
              <w:jc w:val="both"/>
              <w:rPr>
                <w:rFonts w:ascii="Tahoma" w:hAnsi="Tahoma" w:cs="Tahoma"/>
                <w:sz w:val="20"/>
                <w:szCs w:val="20"/>
              </w:rPr>
            </w:pPr>
            <w:r>
              <w:rPr>
                <w:rFonts w:ascii="Tahoma" w:hAnsi="Tahoma" w:cs="Tahoma"/>
                <w:sz w:val="20"/>
                <w:szCs w:val="20"/>
              </w:rPr>
              <w:t>Zagotoviti natančne in pregledne postopke spremljave garancijskih pogodb</w:t>
            </w:r>
          </w:p>
        </w:tc>
        <w:tc>
          <w:tcPr>
            <w:tcW w:w="6694" w:type="dxa"/>
            <w:vMerge w:val="restart"/>
          </w:tcPr>
          <w:p w:rsidR="008A7F53" w:rsidRPr="008A7F53" w:rsidRDefault="008A7F53" w:rsidP="003C21A1">
            <w:pPr>
              <w:pStyle w:val="Odstavekseznama"/>
              <w:numPr>
                <w:ilvl w:val="0"/>
                <w:numId w:val="35"/>
              </w:numPr>
              <w:spacing w:line="276" w:lineRule="auto"/>
              <w:jc w:val="both"/>
            </w:pPr>
            <w:r w:rsidRPr="008A7F53">
              <w:rPr>
                <w:rFonts w:ascii="Tahoma" w:hAnsi="Tahoma" w:cs="Tahoma"/>
                <w:sz w:val="20"/>
                <w:szCs w:val="20"/>
              </w:rPr>
              <w:t>spremljanje stanj izdanih garancij na podlagi kvartalnih poročil sodelujočih bank</w:t>
            </w:r>
          </w:p>
          <w:p w:rsidR="008A7F53" w:rsidRPr="008A7F53" w:rsidRDefault="008A7F53" w:rsidP="003C21A1">
            <w:pPr>
              <w:pStyle w:val="Odstavekseznama"/>
              <w:numPr>
                <w:ilvl w:val="0"/>
                <w:numId w:val="35"/>
              </w:numPr>
              <w:spacing w:line="276" w:lineRule="auto"/>
              <w:jc w:val="both"/>
              <w:rPr>
                <w:rFonts w:ascii="Tahoma" w:hAnsi="Tahoma" w:cs="Tahoma"/>
                <w:sz w:val="20"/>
                <w:szCs w:val="20"/>
              </w:rPr>
            </w:pPr>
            <w:r w:rsidRPr="008A7F53">
              <w:rPr>
                <w:rFonts w:ascii="Tahoma" w:hAnsi="Tahoma" w:cs="Tahoma"/>
                <w:sz w:val="20"/>
                <w:szCs w:val="20"/>
              </w:rPr>
              <w:t>izvajanje kontrole namenskega koriščenja sredstev (administrativna kontrola, kontrola na terenu)</w:t>
            </w:r>
          </w:p>
          <w:p w:rsidR="008A7F53" w:rsidRPr="008A7F53" w:rsidRDefault="008A7F53" w:rsidP="003C21A1">
            <w:pPr>
              <w:pStyle w:val="Odstavekseznama"/>
              <w:numPr>
                <w:ilvl w:val="0"/>
                <w:numId w:val="35"/>
              </w:numPr>
              <w:spacing w:line="276" w:lineRule="auto"/>
              <w:jc w:val="both"/>
              <w:rPr>
                <w:rFonts w:ascii="Tahoma" w:hAnsi="Tahoma" w:cs="Tahoma"/>
                <w:sz w:val="20"/>
                <w:szCs w:val="20"/>
              </w:rPr>
            </w:pPr>
            <w:r w:rsidRPr="008A7F53">
              <w:rPr>
                <w:rFonts w:ascii="Tahoma" w:hAnsi="Tahoma" w:cs="Tahoma"/>
                <w:sz w:val="20"/>
                <w:szCs w:val="20"/>
              </w:rPr>
              <w:t>vodenje in spremljanje črne liste</w:t>
            </w:r>
          </w:p>
          <w:p w:rsidR="008A7F53" w:rsidRPr="008A7F53" w:rsidRDefault="008A7F53" w:rsidP="003C21A1">
            <w:pPr>
              <w:pStyle w:val="Odstavekseznama"/>
              <w:numPr>
                <w:ilvl w:val="0"/>
                <w:numId w:val="35"/>
              </w:numPr>
              <w:spacing w:line="276" w:lineRule="auto"/>
              <w:jc w:val="both"/>
              <w:rPr>
                <w:rFonts w:ascii="Tahoma" w:hAnsi="Tahoma" w:cs="Tahoma"/>
                <w:sz w:val="20"/>
                <w:szCs w:val="20"/>
              </w:rPr>
            </w:pPr>
            <w:r w:rsidRPr="008A7F53">
              <w:rPr>
                <w:rFonts w:ascii="Tahoma" w:hAnsi="Tahoma" w:cs="Tahoma"/>
                <w:sz w:val="20"/>
                <w:szCs w:val="20"/>
              </w:rPr>
              <w:t>prejem in kontrola zahtevka za unovčitev garancij</w:t>
            </w:r>
          </w:p>
          <w:p w:rsidR="008A7F53" w:rsidRPr="008A7F53" w:rsidRDefault="008A7F53" w:rsidP="003C21A1">
            <w:pPr>
              <w:pStyle w:val="Odstavekseznama"/>
              <w:numPr>
                <w:ilvl w:val="0"/>
                <w:numId w:val="35"/>
              </w:numPr>
              <w:spacing w:line="276" w:lineRule="auto"/>
              <w:jc w:val="both"/>
              <w:rPr>
                <w:rFonts w:ascii="Tahoma" w:hAnsi="Tahoma" w:cs="Tahoma"/>
                <w:sz w:val="20"/>
                <w:szCs w:val="20"/>
              </w:rPr>
            </w:pPr>
            <w:r w:rsidRPr="008A7F53">
              <w:rPr>
                <w:rFonts w:ascii="Tahoma" w:hAnsi="Tahoma" w:cs="Tahoma"/>
                <w:sz w:val="20"/>
                <w:szCs w:val="20"/>
              </w:rPr>
              <w:t>obdelava zahtevka za unovčitev garancij in izvedba izplačila</w:t>
            </w:r>
          </w:p>
          <w:p w:rsidR="008A7F53" w:rsidRPr="008A7F53" w:rsidRDefault="008A7F53" w:rsidP="003C21A1">
            <w:pPr>
              <w:pStyle w:val="Odstavekseznama"/>
              <w:numPr>
                <w:ilvl w:val="0"/>
                <w:numId w:val="35"/>
              </w:numPr>
              <w:spacing w:line="276" w:lineRule="auto"/>
              <w:jc w:val="both"/>
              <w:rPr>
                <w:rFonts w:ascii="Tahoma" w:hAnsi="Tahoma" w:cs="Tahoma"/>
                <w:sz w:val="20"/>
                <w:szCs w:val="20"/>
              </w:rPr>
            </w:pPr>
            <w:r w:rsidRPr="008A7F53">
              <w:rPr>
                <w:rFonts w:ascii="Tahoma" w:hAnsi="Tahoma" w:cs="Tahoma"/>
                <w:sz w:val="20"/>
                <w:szCs w:val="20"/>
              </w:rPr>
              <w:t>komunikacija z bankami glede izterjave zavarovanj in morebitnih povračil iz izterjanih zavarovanj</w:t>
            </w:r>
          </w:p>
          <w:p w:rsidR="008A7F53" w:rsidRPr="008A7F53" w:rsidRDefault="008A7F53" w:rsidP="003C21A1">
            <w:pPr>
              <w:pStyle w:val="Odstavekseznama"/>
              <w:numPr>
                <w:ilvl w:val="0"/>
                <w:numId w:val="35"/>
              </w:numPr>
              <w:spacing w:line="276" w:lineRule="auto"/>
              <w:jc w:val="both"/>
              <w:rPr>
                <w:rFonts w:ascii="Tahoma" w:hAnsi="Tahoma" w:cs="Tahoma"/>
                <w:sz w:val="20"/>
                <w:szCs w:val="20"/>
              </w:rPr>
            </w:pPr>
            <w:r w:rsidRPr="008A7F53">
              <w:rPr>
                <w:rFonts w:ascii="Tahoma" w:hAnsi="Tahoma" w:cs="Tahoma"/>
                <w:sz w:val="20"/>
                <w:szCs w:val="20"/>
              </w:rPr>
              <w:t xml:space="preserve">priprava zahtevka za izplačilo </w:t>
            </w:r>
            <w:proofErr w:type="spellStart"/>
            <w:r w:rsidRPr="008A7F53">
              <w:rPr>
                <w:rFonts w:ascii="Tahoma" w:hAnsi="Tahoma" w:cs="Tahoma"/>
                <w:sz w:val="20"/>
                <w:szCs w:val="20"/>
              </w:rPr>
              <w:t>pogarancij</w:t>
            </w:r>
            <w:proofErr w:type="spellEnd"/>
            <w:r w:rsidRPr="008A7F53">
              <w:rPr>
                <w:rFonts w:ascii="Tahoma" w:hAnsi="Tahoma" w:cs="Tahoma"/>
                <w:sz w:val="20"/>
                <w:szCs w:val="20"/>
              </w:rPr>
              <w:t xml:space="preserve"> in posredovanje na Evropski investicijski sklad</w:t>
            </w:r>
          </w:p>
          <w:p w:rsidR="008A7F53" w:rsidRPr="008A7F53" w:rsidRDefault="008A7F53" w:rsidP="003C21A1">
            <w:pPr>
              <w:pStyle w:val="Odstavekseznama"/>
              <w:numPr>
                <w:ilvl w:val="0"/>
                <w:numId w:val="35"/>
              </w:numPr>
              <w:spacing w:line="276" w:lineRule="auto"/>
              <w:jc w:val="both"/>
              <w:rPr>
                <w:rFonts w:ascii="Tahoma" w:hAnsi="Tahoma" w:cs="Tahoma"/>
                <w:sz w:val="20"/>
                <w:szCs w:val="20"/>
              </w:rPr>
            </w:pPr>
            <w:r w:rsidRPr="008A7F53">
              <w:rPr>
                <w:rFonts w:ascii="Tahoma" w:hAnsi="Tahoma" w:cs="Tahoma"/>
                <w:sz w:val="20"/>
                <w:szCs w:val="20"/>
              </w:rPr>
              <w:t>kontrola in obdelava prejetih zahtevkov bank za izplačilo subvencije obrestne mere</w:t>
            </w:r>
          </w:p>
          <w:p w:rsidR="008A7F53" w:rsidRPr="008A7F53" w:rsidRDefault="008A7F53" w:rsidP="003C21A1">
            <w:pPr>
              <w:pStyle w:val="Odstavekseznama"/>
              <w:numPr>
                <w:ilvl w:val="0"/>
                <w:numId w:val="35"/>
              </w:numPr>
              <w:spacing w:line="276" w:lineRule="auto"/>
              <w:jc w:val="both"/>
              <w:rPr>
                <w:rFonts w:ascii="Tahoma" w:hAnsi="Tahoma" w:cs="Tahoma"/>
                <w:sz w:val="20"/>
                <w:szCs w:val="20"/>
              </w:rPr>
            </w:pPr>
            <w:r w:rsidRPr="008A7F53">
              <w:rPr>
                <w:rFonts w:ascii="Tahoma" w:hAnsi="Tahoma" w:cs="Tahoma"/>
                <w:sz w:val="20"/>
                <w:szCs w:val="20"/>
              </w:rPr>
              <w:t>priprava zahtevka za izplačilo sredstev za subvencijo obrestne mere in posredovanje na Ministrstvo za gospodarski razvoj in tehnologijo (velja samo za izdane garancije s subvencijo obrestne mere, ki so bile financirane po pogodbi št. SPS-09-6927,6965,9453,9454-MH)</w:t>
            </w:r>
          </w:p>
          <w:p w:rsidR="008A7F53" w:rsidRPr="008A7F53" w:rsidRDefault="008A7F53" w:rsidP="003C21A1">
            <w:pPr>
              <w:pStyle w:val="Odstavekseznama"/>
              <w:numPr>
                <w:ilvl w:val="0"/>
                <w:numId w:val="35"/>
              </w:numPr>
              <w:spacing w:line="276" w:lineRule="auto"/>
              <w:jc w:val="both"/>
              <w:rPr>
                <w:rFonts w:ascii="Tahoma" w:hAnsi="Tahoma" w:cs="Tahoma"/>
                <w:sz w:val="20"/>
                <w:szCs w:val="20"/>
              </w:rPr>
            </w:pPr>
            <w:r w:rsidRPr="008A7F53">
              <w:rPr>
                <w:rFonts w:ascii="Tahoma" w:hAnsi="Tahoma" w:cs="Tahoma"/>
                <w:sz w:val="20"/>
                <w:szCs w:val="20"/>
              </w:rPr>
              <w:t>izplačilo sredstev za subvencijo obrestne mere sodelujočim bankam</w:t>
            </w:r>
          </w:p>
          <w:p w:rsidR="008A7F53" w:rsidRPr="008A7F53" w:rsidRDefault="008A7F53" w:rsidP="003C21A1">
            <w:pPr>
              <w:pStyle w:val="Odstavekseznama"/>
              <w:numPr>
                <w:ilvl w:val="0"/>
                <w:numId w:val="35"/>
              </w:numPr>
              <w:spacing w:after="200" w:line="276" w:lineRule="auto"/>
              <w:jc w:val="both"/>
              <w:rPr>
                <w:rFonts w:ascii="Tahoma" w:hAnsi="Tahoma" w:cs="Tahoma"/>
                <w:sz w:val="20"/>
                <w:szCs w:val="20"/>
              </w:rPr>
            </w:pPr>
            <w:r w:rsidRPr="008A7F53">
              <w:rPr>
                <w:rFonts w:ascii="Tahoma" w:hAnsi="Tahoma" w:cs="Tahoma"/>
                <w:sz w:val="20"/>
                <w:szCs w:val="20"/>
              </w:rPr>
              <w:t>knjiženje poslovnih dogodkov</w:t>
            </w:r>
          </w:p>
          <w:p w:rsidR="008A7F53" w:rsidRPr="008A7F53" w:rsidRDefault="008A7F53" w:rsidP="003C21A1">
            <w:pPr>
              <w:pStyle w:val="Odstavekseznama"/>
              <w:numPr>
                <w:ilvl w:val="0"/>
                <w:numId w:val="35"/>
              </w:numPr>
              <w:spacing w:line="276" w:lineRule="auto"/>
              <w:jc w:val="both"/>
              <w:rPr>
                <w:rFonts w:ascii="Tahoma" w:hAnsi="Tahoma" w:cs="Tahoma"/>
                <w:sz w:val="20"/>
                <w:szCs w:val="20"/>
              </w:rPr>
            </w:pPr>
            <w:r w:rsidRPr="008A7F53">
              <w:rPr>
                <w:rFonts w:ascii="Tahoma" w:hAnsi="Tahoma" w:cs="Tahoma"/>
                <w:sz w:val="20"/>
                <w:szCs w:val="20"/>
              </w:rPr>
              <w:t>izdelava bonitetnih ocen za obstoječe dolžnike in razvrščanje v bonitetne skupine</w:t>
            </w:r>
          </w:p>
          <w:p w:rsidR="008A7F53" w:rsidRPr="008A7F53" w:rsidRDefault="008A7F53" w:rsidP="003C21A1">
            <w:pPr>
              <w:pStyle w:val="Odstavekseznama"/>
              <w:numPr>
                <w:ilvl w:val="0"/>
                <w:numId w:val="35"/>
              </w:numPr>
              <w:spacing w:line="276" w:lineRule="auto"/>
              <w:jc w:val="both"/>
              <w:rPr>
                <w:rFonts w:ascii="Tahoma" w:hAnsi="Tahoma" w:cs="Tahoma"/>
                <w:sz w:val="20"/>
                <w:szCs w:val="20"/>
              </w:rPr>
            </w:pPr>
            <w:r w:rsidRPr="008A7F53">
              <w:rPr>
                <w:rFonts w:ascii="Tahoma" w:hAnsi="Tahoma" w:cs="Tahoma"/>
                <w:sz w:val="20"/>
                <w:szCs w:val="20"/>
              </w:rPr>
              <w:t>razvrščanje končnih upravičencev iz preteklih razpisov glede na bonitetne ocene po poenostavljenem in rednem postopku</w:t>
            </w:r>
          </w:p>
          <w:p w:rsidR="008A7F53" w:rsidRPr="008A7F53" w:rsidRDefault="008A7F53" w:rsidP="003C21A1">
            <w:pPr>
              <w:pStyle w:val="Odstavekseznama"/>
              <w:numPr>
                <w:ilvl w:val="0"/>
                <w:numId w:val="35"/>
              </w:numPr>
              <w:spacing w:line="276" w:lineRule="auto"/>
              <w:jc w:val="both"/>
              <w:rPr>
                <w:rFonts w:ascii="Tahoma" w:hAnsi="Tahoma" w:cs="Tahoma"/>
                <w:sz w:val="20"/>
                <w:szCs w:val="20"/>
              </w:rPr>
            </w:pPr>
            <w:r w:rsidRPr="008A7F53">
              <w:rPr>
                <w:rFonts w:ascii="Tahoma" w:hAnsi="Tahoma" w:cs="Tahoma"/>
                <w:sz w:val="20"/>
                <w:szCs w:val="20"/>
              </w:rPr>
              <w:t>izvajanje poročanja ustreznih institucijam (Ministrstvo za finance, Ministrstvo za gospodarski razvoj in tehnologijo, Evropski investicijski sklad, Evropsko združenje garancijskih shem,…)</w:t>
            </w:r>
          </w:p>
          <w:p w:rsidR="008A7F53" w:rsidRPr="008A7F53" w:rsidRDefault="008A7F53" w:rsidP="003C21A1">
            <w:pPr>
              <w:pStyle w:val="Odstavekseznama"/>
              <w:numPr>
                <w:ilvl w:val="0"/>
                <w:numId w:val="35"/>
              </w:numPr>
              <w:spacing w:line="276" w:lineRule="auto"/>
              <w:jc w:val="both"/>
              <w:rPr>
                <w:rFonts w:ascii="Tahoma" w:hAnsi="Tahoma" w:cs="Tahoma"/>
                <w:sz w:val="20"/>
                <w:szCs w:val="20"/>
              </w:rPr>
            </w:pPr>
            <w:r w:rsidRPr="008A7F53">
              <w:rPr>
                <w:rFonts w:ascii="Tahoma" w:hAnsi="Tahoma" w:cs="Tahoma"/>
                <w:sz w:val="20"/>
                <w:szCs w:val="20"/>
              </w:rPr>
              <w:t>sodelovanje pri izvajanju notranjih, zunanjih in ostalih revizijah</w:t>
            </w:r>
          </w:p>
          <w:p w:rsidR="008A7F53" w:rsidRPr="008A7F53" w:rsidRDefault="008A7F53" w:rsidP="003C21A1">
            <w:pPr>
              <w:pStyle w:val="Odstavekseznama"/>
              <w:numPr>
                <w:ilvl w:val="0"/>
                <w:numId w:val="35"/>
              </w:numPr>
              <w:spacing w:line="276" w:lineRule="auto"/>
              <w:jc w:val="both"/>
              <w:rPr>
                <w:rFonts w:ascii="Tahoma" w:hAnsi="Tahoma" w:cs="Tahoma"/>
                <w:sz w:val="20"/>
                <w:szCs w:val="20"/>
              </w:rPr>
            </w:pPr>
            <w:r w:rsidRPr="008A7F53">
              <w:rPr>
                <w:rFonts w:ascii="Tahoma" w:hAnsi="Tahoma" w:cs="Tahoma"/>
                <w:sz w:val="20"/>
                <w:szCs w:val="20"/>
              </w:rPr>
              <w:t>spremljanje učinkov podprtih podjetij z vidika ohranitve števila zaposlenih, števila novo ustvarjenih delovnih mest, povečanja dodane vrednosti na zaposlenega,…</w:t>
            </w:r>
          </w:p>
          <w:p w:rsidR="008A7F53" w:rsidRPr="008A7F53" w:rsidRDefault="008A7F53" w:rsidP="003C21A1">
            <w:pPr>
              <w:pStyle w:val="Odstavekseznama"/>
              <w:numPr>
                <w:ilvl w:val="0"/>
                <w:numId w:val="35"/>
              </w:numPr>
              <w:spacing w:line="276" w:lineRule="auto"/>
              <w:jc w:val="both"/>
              <w:rPr>
                <w:rFonts w:ascii="Tahoma" w:hAnsi="Tahoma" w:cs="Tahoma"/>
                <w:strike/>
                <w:sz w:val="20"/>
                <w:szCs w:val="20"/>
              </w:rPr>
            </w:pPr>
            <w:r w:rsidRPr="008A7F53">
              <w:rPr>
                <w:rFonts w:ascii="Tahoma" w:hAnsi="Tahoma" w:cs="Tahoma"/>
                <w:sz w:val="20"/>
                <w:szCs w:val="20"/>
              </w:rPr>
              <w:t>izbor in promocija dobrih praks – podjetij, ki so bila podprta z garancijami Sklada in dosegajo nadpovprečne učinke</w:t>
            </w:r>
          </w:p>
        </w:tc>
      </w:tr>
      <w:tr w:rsidR="008A7F53" w:rsidRPr="00A20C41" w:rsidTr="008A7F53">
        <w:trPr>
          <w:trHeight w:val="1982"/>
        </w:trPr>
        <w:tc>
          <w:tcPr>
            <w:tcW w:w="2518" w:type="dxa"/>
            <w:vAlign w:val="center"/>
          </w:tcPr>
          <w:p w:rsidR="008A7F53" w:rsidRPr="00A20C41" w:rsidRDefault="008A7F53" w:rsidP="00476E69">
            <w:pPr>
              <w:spacing w:line="276" w:lineRule="auto"/>
              <w:contextualSpacing/>
              <w:jc w:val="both"/>
              <w:rPr>
                <w:rFonts w:ascii="Tahoma" w:hAnsi="Tahoma" w:cs="Tahoma"/>
                <w:sz w:val="20"/>
                <w:szCs w:val="20"/>
              </w:rPr>
            </w:pPr>
            <w:r>
              <w:rPr>
                <w:rFonts w:ascii="Tahoma" w:hAnsi="Tahoma" w:cs="Tahoma"/>
                <w:sz w:val="20"/>
                <w:szCs w:val="20"/>
              </w:rPr>
              <w:t xml:space="preserve">Zagotoviti spremljavo odprtih rizičnih pogodb in ukrepanje skladno z internimi navodili in zakonskimi določbami </w:t>
            </w:r>
          </w:p>
        </w:tc>
        <w:tc>
          <w:tcPr>
            <w:tcW w:w="6694" w:type="dxa"/>
            <w:vMerge/>
          </w:tcPr>
          <w:p w:rsidR="008A7F53" w:rsidRPr="00A20C41" w:rsidRDefault="008A7F53" w:rsidP="00CC6188">
            <w:pPr>
              <w:spacing w:line="276" w:lineRule="auto"/>
              <w:contextualSpacing/>
              <w:jc w:val="both"/>
              <w:rPr>
                <w:rFonts w:ascii="Tahoma" w:hAnsi="Tahoma" w:cs="Tahoma"/>
                <w:sz w:val="20"/>
                <w:szCs w:val="20"/>
              </w:rPr>
            </w:pPr>
          </w:p>
        </w:tc>
      </w:tr>
      <w:tr w:rsidR="008A7F53" w:rsidRPr="00A20C41" w:rsidTr="008A7F53">
        <w:trPr>
          <w:trHeight w:val="1982"/>
        </w:trPr>
        <w:tc>
          <w:tcPr>
            <w:tcW w:w="2518" w:type="dxa"/>
            <w:vAlign w:val="center"/>
          </w:tcPr>
          <w:p w:rsidR="008A7F53" w:rsidRDefault="008A7F53" w:rsidP="00CC6188">
            <w:pPr>
              <w:spacing w:line="276" w:lineRule="auto"/>
              <w:contextualSpacing/>
              <w:jc w:val="both"/>
              <w:rPr>
                <w:rFonts w:ascii="Tahoma" w:hAnsi="Tahoma" w:cs="Tahoma"/>
                <w:sz w:val="20"/>
                <w:szCs w:val="20"/>
              </w:rPr>
            </w:pPr>
            <w:r>
              <w:rPr>
                <w:rFonts w:ascii="Tahoma" w:hAnsi="Tahoma" w:cs="Tahoma"/>
                <w:sz w:val="20"/>
                <w:szCs w:val="20"/>
              </w:rPr>
              <w:t>Zagotoviti učinkovite postopke kontrole namenske porabe sredstev prejemnikov garancij</w:t>
            </w:r>
          </w:p>
        </w:tc>
        <w:tc>
          <w:tcPr>
            <w:tcW w:w="6694" w:type="dxa"/>
            <w:vMerge/>
          </w:tcPr>
          <w:p w:rsidR="008A7F53" w:rsidRPr="00A20C41" w:rsidRDefault="008A7F53" w:rsidP="00CC6188">
            <w:pPr>
              <w:spacing w:line="276" w:lineRule="auto"/>
              <w:contextualSpacing/>
              <w:jc w:val="both"/>
              <w:rPr>
                <w:rFonts w:ascii="Tahoma" w:hAnsi="Tahoma" w:cs="Tahoma"/>
                <w:sz w:val="20"/>
                <w:szCs w:val="20"/>
              </w:rPr>
            </w:pPr>
          </w:p>
        </w:tc>
      </w:tr>
      <w:tr w:rsidR="008A7F53" w:rsidRPr="00A20C41" w:rsidTr="008A7F53">
        <w:trPr>
          <w:trHeight w:val="1955"/>
        </w:trPr>
        <w:tc>
          <w:tcPr>
            <w:tcW w:w="2518" w:type="dxa"/>
            <w:vAlign w:val="center"/>
          </w:tcPr>
          <w:p w:rsidR="008A7F53" w:rsidRDefault="008A7F53" w:rsidP="00CC6188">
            <w:pPr>
              <w:spacing w:line="276" w:lineRule="auto"/>
              <w:contextualSpacing/>
              <w:jc w:val="both"/>
              <w:rPr>
                <w:rFonts w:ascii="Tahoma" w:hAnsi="Tahoma" w:cs="Tahoma"/>
                <w:sz w:val="20"/>
                <w:szCs w:val="20"/>
              </w:rPr>
            </w:pPr>
            <w:r>
              <w:rPr>
                <w:rFonts w:ascii="Tahoma" w:hAnsi="Tahoma" w:cs="Tahoma"/>
                <w:sz w:val="20"/>
                <w:szCs w:val="20"/>
              </w:rPr>
              <w:t>Zagotoviti natančne in pregledne informacije in poročila o izvajanju garancijskih shem za notranje in zunanje uporabnike</w:t>
            </w:r>
          </w:p>
        </w:tc>
        <w:tc>
          <w:tcPr>
            <w:tcW w:w="6694" w:type="dxa"/>
            <w:vMerge/>
          </w:tcPr>
          <w:p w:rsidR="008A7F53" w:rsidRPr="00A20C41" w:rsidRDefault="008A7F53" w:rsidP="00CC6188">
            <w:pPr>
              <w:spacing w:line="276" w:lineRule="auto"/>
              <w:contextualSpacing/>
              <w:jc w:val="both"/>
              <w:rPr>
                <w:rFonts w:ascii="Tahoma" w:hAnsi="Tahoma" w:cs="Tahoma"/>
                <w:sz w:val="20"/>
                <w:szCs w:val="20"/>
              </w:rPr>
            </w:pPr>
          </w:p>
        </w:tc>
      </w:tr>
      <w:tr w:rsidR="008A7F53" w:rsidRPr="00A20C41" w:rsidTr="00CC6188">
        <w:trPr>
          <w:trHeight w:val="3209"/>
        </w:trPr>
        <w:tc>
          <w:tcPr>
            <w:tcW w:w="2518" w:type="dxa"/>
            <w:vAlign w:val="center"/>
          </w:tcPr>
          <w:p w:rsidR="008A7F53" w:rsidRDefault="008A7F53" w:rsidP="00CC6188">
            <w:pPr>
              <w:spacing w:line="276" w:lineRule="auto"/>
              <w:contextualSpacing/>
              <w:jc w:val="both"/>
              <w:rPr>
                <w:rFonts w:ascii="Tahoma" w:hAnsi="Tahoma" w:cs="Tahoma"/>
                <w:sz w:val="20"/>
                <w:szCs w:val="20"/>
              </w:rPr>
            </w:pPr>
            <w:r>
              <w:rPr>
                <w:rFonts w:ascii="Tahoma" w:hAnsi="Tahoma" w:cs="Tahoma"/>
                <w:sz w:val="20"/>
                <w:szCs w:val="20"/>
              </w:rPr>
              <w:t>Zagotoviti neodvisno in kvalitetno bonitetno analizo dejanskih dolžnikov v okviru poenostavljenih ali rednih postopkov spremljanja in ocenjevanja</w:t>
            </w:r>
          </w:p>
        </w:tc>
        <w:tc>
          <w:tcPr>
            <w:tcW w:w="6694" w:type="dxa"/>
            <w:vMerge/>
          </w:tcPr>
          <w:p w:rsidR="008A7F53" w:rsidRPr="00A20C41" w:rsidRDefault="008A7F53" w:rsidP="00CC6188">
            <w:pPr>
              <w:spacing w:line="276" w:lineRule="auto"/>
              <w:contextualSpacing/>
              <w:jc w:val="both"/>
              <w:rPr>
                <w:rFonts w:ascii="Tahoma" w:hAnsi="Tahoma" w:cs="Tahoma"/>
                <w:sz w:val="20"/>
                <w:szCs w:val="20"/>
              </w:rPr>
            </w:pPr>
          </w:p>
        </w:tc>
      </w:tr>
    </w:tbl>
    <w:p w:rsidR="00A678F1" w:rsidRPr="00A678F1" w:rsidRDefault="00A678F1" w:rsidP="00A678F1"/>
    <w:p w:rsidR="00A678F1" w:rsidRPr="00A678F1" w:rsidRDefault="00A678F1" w:rsidP="00A678F1"/>
    <w:p w:rsidR="00F63CC1" w:rsidRPr="00BA5CDF" w:rsidRDefault="00F63CC1" w:rsidP="00F14EDC">
      <w:pPr>
        <w:spacing w:line="276" w:lineRule="auto"/>
        <w:jc w:val="both"/>
        <w:rPr>
          <w:strike/>
        </w:rPr>
      </w:pPr>
    </w:p>
    <w:p w:rsidR="00F63CC1" w:rsidRDefault="00F63CC1" w:rsidP="00F14EDC">
      <w:pPr>
        <w:spacing w:after="200" w:line="276" w:lineRule="auto"/>
        <w:jc w:val="both"/>
        <w:rPr>
          <w:rFonts w:ascii="Tahoma" w:hAnsi="Tahoma" w:cs="Tahoma"/>
          <w:sz w:val="20"/>
          <w:szCs w:val="20"/>
        </w:rPr>
      </w:pPr>
      <w:r>
        <w:rPr>
          <w:rFonts w:ascii="Tahoma" w:hAnsi="Tahoma" w:cs="Tahoma"/>
          <w:sz w:val="20"/>
          <w:szCs w:val="20"/>
        </w:rPr>
        <w:br w:type="page"/>
      </w:r>
    </w:p>
    <w:p w:rsidR="008C0FC8" w:rsidRDefault="00001E6E" w:rsidP="003C21A1">
      <w:pPr>
        <w:pStyle w:val="Naslov4"/>
        <w:numPr>
          <w:ilvl w:val="3"/>
          <w:numId w:val="51"/>
        </w:numPr>
        <w:spacing w:line="276" w:lineRule="auto"/>
        <w:rPr>
          <w:rFonts w:ascii="Tahoma" w:hAnsi="Tahoma" w:cs="Tahoma"/>
          <w:color w:val="auto"/>
          <w:sz w:val="20"/>
          <w:szCs w:val="20"/>
        </w:rPr>
      </w:pPr>
      <w:r w:rsidRPr="00FF4BDB">
        <w:rPr>
          <w:rFonts w:ascii="Tahoma" w:hAnsi="Tahoma" w:cs="Tahoma"/>
          <w:color w:val="auto"/>
          <w:sz w:val="20"/>
          <w:szCs w:val="20"/>
        </w:rPr>
        <w:t>Mikro</w:t>
      </w:r>
      <w:r w:rsidR="00F63CC1" w:rsidRPr="00FF4BDB">
        <w:rPr>
          <w:rFonts w:ascii="Tahoma" w:hAnsi="Tahoma" w:cs="Tahoma"/>
          <w:color w:val="auto"/>
          <w:sz w:val="20"/>
          <w:szCs w:val="20"/>
        </w:rPr>
        <w:t xml:space="preserve">krediti za </w:t>
      </w:r>
      <w:r w:rsidR="008C0FC8">
        <w:rPr>
          <w:rFonts w:ascii="Tahoma" w:hAnsi="Tahoma" w:cs="Tahoma"/>
          <w:color w:val="auto"/>
          <w:sz w:val="20"/>
          <w:szCs w:val="20"/>
        </w:rPr>
        <w:t xml:space="preserve">posebne ciljne skupine </w:t>
      </w:r>
    </w:p>
    <w:p w:rsidR="008C0FC8" w:rsidRPr="008C0FC8" w:rsidRDefault="008C0FC8" w:rsidP="008C0FC8">
      <w:pPr>
        <w:pStyle w:val="Naslov4"/>
        <w:spacing w:line="276" w:lineRule="auto"/>
        <w:rPr>
          <w:rFonts w:ascii="Tahoma" w:hAnsi="Tahoma" w:cs="Tahoma"/>
          <w:b w:val="0"/>
          <w:i w:val="0"/>
          <w:color w:val="auto"/>
          <w:sz w:val="20"/>
          <w:szCs w:val="20"/>
        </w:rPr>
      </w:pPr>
      <w:r w:rsidRPr="008C0FC8">
        <w:rPr>
          <w:rFonts w:ascii="Tahoma" w:hAnsi="Tahoma" w:cs="Tahoma"/>
          <w:b w:val="0"/>
          <w:i w:val="0"/>
          <w:color w:val="auto"/>
          <w:sz w:val="20"/>
          <w:szCs w:val="20"/>
        </w:rPr>
        <w:t xml:space="preserve">Splošna </w:t>
      </w:r>
      <w:proofErr w:type="spellStart"/>
      <w:r w:rsidRPr="008C0FC8">
        <w:rPr>
          <w:rFonts w:ascii="Tahoma" w:hAnsi="Tahoma" w:cs="Tahoma"/>
          <w:b w:val="0"/>
          <w:i w:val="0"/>
          <w:color w:val="auto"/>
          <w:sz w:val="20"/>
          <w:szCs w:val="20"/>
        </w:rPr>
        <w:t>mikrokreditna</w:t>
      </w:r>
      <w:proofErr w:type="spellEnd"/>
      <w:r w:rsidRPr="008C0FC8">
        <w:rPr>
          <w:rFonts w:ascii="Tahoma" w:hAnsi="Tahoma" w:cs="Tahoma"/>
          <w:b w:val="0"/>
          <w:i w:val="0"/>
          <w:color w:val="auto"/>
          <w:sz w:val="20"/>
          <w:szCs w:val="20"/>
        </w:rPr>
        <w:t xml:space="preserve"> linija za posebne ciljne skupine vključuje:</w:t>
      </w:r>
    </w:p>
    <w:p w:rsidR="008C0FC8" w:rsidRDefault="008C0FC8" w:rsidP="003C21A1">
      <w:pPr>
        <w:pStyle w:val="Odstavekseznama"/>
        <w:numPr>
          <w:ilvl w:val="0"/>
          <w:numId w:val="73"/>
        </w:numPr>
        <w:spacing w:line="276" w:lineRule="auto"/>
        <w:rPr>
          <w:rFonts w:ascii="Tahoma" w:hAnsi="Tahoma" w:cs="Tahoma"/>
          <w:sz w:val="20"/>
          <w:szCs w:val="20"/>
        </w:rPr>
      </w:pPr>
      <w:r>
        <w:rPr>
          <w:rFonts w:ascii="Tahoma" w:hAnsi="Tahoma" w:cs="Tahoma"/>
          <w:sz w:val="20"/>
          <w:szCs w:val="20"/>
        </w:rPr>
        <w:t>Mikrokredite za problemska območja</w:t>
      </w:r>
    </w:p>
    <w:p w:rsidR="008C0FC8" w:rsidRDefault="008C0FC8" w:rsidP="003C21A1">
      <w:pPr>
        <w:pStyle w:val="Odstavekseznama"/>
        <w:numPr>
          <w:ilvl w:val="0"/>
          <w:numId w:val="73"/>
        </w:numPr>
        <w:spacing w:line="276" w:lineRule="auto"/>
        <w:rPr>
          <w:rFonts w:ascii="Tahoma" w:hAnsi="Tahoma" w:cs="Tahoma"/>
          <w:sz w:val="20"/>
          <w:szCs w:val="20"/>
        </w:rPr>
      </w:pPr>
      <w:r>
        <w:rPr>
          <w:rFonts w:ascii="Tahoma" w:hAnsi="Tahoma" w:cs="Tahoma"/>
          <w:sz w:val="20"/>
          <w:szCs w:val="20"/>
        </w:rPr>
        <w:t>Mikrokredite za obmejna problemska območja</w:t>
      </w:r>
    </w:p>
    <w:p w:rsidR="008C0FC8" w:rsidRDefault="008C0FC8" w:rsidP="003C21A1">
      <w:pPr>
        <w:pStyle w:val="Odstavekseznama"/>
        <w:numPr>
          <w:ilvl w:val="0"/>
          <w:numId w:val="73"/>
        </w:numPr>
        <w:spacing w:line="276" w:lineRule="auto"/>
        <w:jc w:val="both"/>
        <w:rPr>
          <w:rFonts w:ascii="Tahoma" w:hAnsi="Tahoma" w:cs="Tahoma"/>
          <w:sz w:val="20"/>
          <w:szCs w:val="20"/>
        </w:rPr>
      </w:pPr>
      <w:r>
        <w:rPr>
          <w:rFonts w:ascii="Tahoma" w:hAnsi="Tahoma" w:cs="Tahoma"/>
          <w:sz w:val="20"/>
          <w:szCs w:val="20"/>
        </w:rPr>
        <w:t xml:space="preserve">Mikrokredite za </w:t>
      </w:r>
      <w:proofErr w:type="spellStart"/>
      <w:r>
        <w:rPr>
          <w:rFonts w:ascii="Tahoma" w:hAnsi="Tahoma" w:cs="Tahoma"/>
          <w:sz w:val="20"/>
          <w:szCs w:val="20"/>
        </w:rPr>
        <w:t>mikro</w:t>
      </w:r>
      <w:proofErr w:type="spellEnd"/>
      <w:r>
        <w:rPr>
          <w:rFonts w:ascii="Tahoma" w:hAnsi="Tahoma" w:cs="Tahoma"/>
          <w:sz w:val="20"/>
          <w:szCs w:val="20"/>
        </w:rPr>
        <w:t xml:space="preserve"> in mala podjetja (potencialno – odvisno od sodelovanja Sklada s Skladom skladov)</w:t>
      </w:r>
    </w:p>
    <w:p w:rsidR="00745C02" w:rsidRDefault="00745C02" w:rsidP="00745C02">
      <w:pPr>
        <w:spacing w:line="276" w:lineRule="auto"/>
        <w:jc w:val="both"/>
        <w:rPr>
          <w:rFonts w:ascii="Tahoma" w:hAnsi="Tahoma" w:cs="Tahoma"/>
          <w:sz w:val="20"/>
          <w:szCs w:val="20"/>
        </w:rPr>
      </w:pPr>
    </w:p>
    <w:p w:rsidR="00745C02" w:rsidRDefault="00745C02" w:rsidP="00745C02">
      <w:pPr>
        <w:spacing w:line="276" w:lineRule="auto"/>
        <w:jc w:val="both"/>
        <w:rPr>
          <w:rFonts w:ascii="Tahoma" w:hAnsi="Tahoma" w:cs="Tahoma"/>
          <w:sz w:val="20"/>
          <w:szCs w:val="20"/>
        </w:rPr>
      </w:pPr>
      <w:r>
        <w:rPr>
          <w:rFonts w:ascii="Tahoma" w:hAnsi="Tahoma" w:cs="Tahoma"/>
          <w:sz w:val="20"/>
          <w:szCs w:val="20"/>
        </w:rPr>
        <w:t xml:space="preserve">V nadaljevanju sta opisani </w:t>
      </w:r>
      <w:proofErr w:type="spellStart"/>
      <w:r>
        <w:rPr>
          <w:rFonts w:ascii="Tahoma" w:hAnsi="Tahoma" w:cs="Tahoma"/>
          <w:sz w:val="20"/>
          <w:szCs w:val="20"/>
        </w:rPr>
        <w:t>mikrokreditni</w:t>
      </w:r>
      <w:proofErr w:type="spellEnd"/>
      <w:r>
        <w:rPr>
          <w:rFonts w:ascii="Tahoma" w:hAnsi="Tahoma" w:cs="Tahoma"/>
          <w:sz w:val="20"/>
          <w:szCs w:val="20"/>
        </w:rPr>
        <w:t xml:space="preserve"> liniji za problemska in obmejna problemska območja, medtem ko linija mikrokreditov za </w:t>
      </w:r>
      <w:proofErr w:type="spellStart"/>
      <w:r>
        <w:rPr>
          <w:rFonts w:ascii="Tahoma" w:hAnsi="Tahoma" w:cs="Tahoma"/>
          <w:sz w:val="20"/>
          <w:szCs w:val="20"/>
        </w:rPr>
        <w:t>mikro</w:t>
      </w:r>
      <w:proofErr w:type="spellEnd"/>
      <w:r>
        <w:rPr>
          <w:rFonts w:ascii="Tahoma" w:hAnsi="Tahoma" w:cs="Tahoma"/>
          <w:sz w:val="20"/>
          <w:szCs w:val="20"/>
        </w:rPr>
        <w:t xml:space="preserve"> in mala podjetja, ki bi se izvajala preko Sklada skladov ni podrobneje opredeljena, saj bo v primeru sodelovanja medsebojni sporazum med Skladom in SID banko, kot upravljavcem Sklada skladov potrdila Vlada RS, kar bo omogočalo takojšen pričetek izvajanja omenjene linije.</w:t>
      </w:r>
    </w:p>
    <w:p w:rsidR="00DD50AB" w:rsidRPr="00745C02" w:rsidRDefault="00DD50AB" w:rsidP="00745C02">
      <w:pPr>
        <w:spacing w:line="276" w:lineRule="auto"/>
        <w:jc w:val="both"/>
        <w:rPr>
          <w:rFonts w:ascii="Tahoma" w:hAnsi="Tahoma" w:cs="Tahoma"/>
          <w:sz w:val="20"/>
          <w:szCs w:val="20"/>
        </w:rPr>
      </w:pPr>
    </w:p>
    <w:p w:rsidR="00F63CC1" w:rsidRPr="00DD50AB" w:rsidRDefault="002672D9" w:rsidP="00DD50AB">
      <w:pPr>
        <w:pStyle w:val="Naslov5"/>
        <w:numPr>
          <w:ilvl w:val="4"/>
          <w:numId w:val="51"/>
        </w:numPr>
        <w:spacing w:before="0"/>
        <w:rPr>
          <w:rFonts w:ascii="Tahoma" w:hAnsi="Tahoma" w:cs="Tahoma"/>
          <w:b/>
          <w:i/>
          <w:color w:val="auto"/>
          <w:sz w:val="20"/>
          <w:szCs w:val="20"/>
        </w:rPr>
      </w:pPr>
      <w:r w:rsidRPr="00DD50AB">
        <w:rPr>
          <w:rFonts w:ascii="Tahoma" w:hAnsi="Tahoma" w:cs="Tahoma"/>
          <w:b/>
          <w:i/>
          <w:color w:val="auto"/>
          <w:sz w:val="20"/>
          <w:szCs w:val="20"/>
        </w:rPr>
        <w:t xml:space="preserve">Mikrokrediti za </w:t>
      </w:r>
      <w:r w:rsidR="00F63CC1" w:rsidRPr="00DD50AB">
        <w:rPr>
          <w:rFonts w:ascii="Tahoma" w:hAnsi="Tahoma" w:cs="Tahoma"/>
          <w:b/>
          <w:i/>
          <w:color w:val="auto"/>
          <w:sz w:val="20"/>
          <w:szCs w:val="20"/>
        </w:rPr>
        <w:t>problemska območja – P7R 201</w:t>
      </w:r>
      <w:r w:rsidR="00FF4BDB" w:rsidRPr="00DD50AB">
        <w:rPr>
          <w:rFonts w:ascii="Tahoma" w:hAnsi="Tahoma" w:cs="Tahoma"/>
          <w:b/>
          <w:i/>
          <w:color w:val="auto"/>
          <w:sz w:val="20"/>
          <w:szCs w:val="20"/>
        </w:rPr>
        <w:t>9</w:t>
      </w:r>
      <w:r w:rsidR="00EC6244" w:rsidRPr="00DD50AB">
        <w:rPr>
          <w:rStyle w:val="Sprotnaopomba-sklic"/>
          <w:rFonts w:ascii="Tahoma" w:hAnsi="Tahoma" w:cs="Tahoma"/>
          <w:b/>
          <w:i/>
          <w:color w:val="auto"/>
          <w:sz w:val="20"/>
          <w:szCs w:val="20"/>
        </w:rPr>
        <w:footnoteReference w:id="77"/>
      </w:r>
    </w:p>
    <w:p w:rsidR="00F63CC1" w:rsidRDefault="00FF4BDB" w:rsidP="00F14EDC">
      <w:pPr>
        <w:spacing w:line="276" w:lineRule="auto"/>
      </w:pPr>
      <w:r>
        <w:rPr>
          <w:rFonts w:ascii="Tahoma" w:hAnsi="Tahoma" w:cs="Tahoma"/>
          <w:noProof/>
          <w:sz w:val="20"/>
          <w:szCs w:val="20"/>
        </w:rPr>
        <mc:AlternateContent>
          <mc:Choice Requires="wps">
            <w:drawing>
              <wp:anchor distT="0" distB="0" distL="114300" distR="114300" simplePos="0" relativeHeight="251659264" behindDoc="1" locked="0" layoutInCell="1" allowOverlap="1" wp14:anchorId="25152AB8" wp14:editId="3814A624">
                <wp:simplePos x="0" y="0"/>
                <wp:positionH relativeFrom="column">
                  <wp:posOffset>-135520</wp:posOffset>
                </wp:positionH>
                <wp:positionV relativeFrom="paragraph">
                  <wp:posOffset>147397</wp:posOffset>
                </wp:positionV>
                <wp:extent cx="6042660" cy="4899546"/>
                <wp:effectExtent l="0" t="0" r="0" b="0"/>
                <wp:wrapNone/>
                <wp:docPr id="1" name="Pravokotnik 1"/>
                <wp:cNvGraphicFramePr/>
                <a:graphic xmlns:a="http://schemas.openxmlformats.org/drawingml/2006/main">
                  <a:graphicData uri="http://schemas.microsoft.com/office/word/2010/wordprocessingShape">
                    <wps:wsp>
                      <wps:cNvSpPr/>
                      <wps:spPr>
                        <a:xfrm>
                          <a:off x="0" y="0"/>
                          <a:ext cx="6042660" cy="4899546"/>
                        </a:xfrm>
                        <a:prstGeom prst="rect">
                          <a:avLst/>
                        </a:prstGeom>
                        <a:solidFill>
                          <a:srgbClr val="4F81B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00CC30" id="Pravokotnik 1" o:spid="_x0000_s1026" style="position:absolute;margin-left:-10.65pt;margin-top:11.6pt;width:475.8pt;height:385.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" fillcolor="#dce6f2" stroked="f" strokeweight="2pt"/>
            </w:pict>
          </mc:Fallback>
        </mc:AlternateContent>
      </w:r>
    </w:p>
    <w:p w:rsidR="00F63CC1" w:rsidRDefault="00F63CC1" w:rsidP="00FF4BDB">
      <w:pPr>
        <w:spacing w:line="276" w:lineRule="auto"/>
        <w:rPr>
          <w:rFonts w:ascii="Tahoma" w:hAnsi="Tahoma" w:cs="Tahoma"/>
          <w:b/>
          <w:sz w:val="20"/>
          <w:szCs w:val="20"/>
        </w:rPr>
      </w:pPr>
      <w:r w:rsidRPr="00B9436E">
        <w:rPr>
          <w:rFonts w:ascii="Tahoma" w:hAnsi="Tahoma" w:cs="Tahoma"/>
          <w:b/>
          <w:sz w:val="20"/>
          <w:szCs w:val="20"/>
        </w:rPr>
        <w:t>Izhodišča:</w:t>
      </w:r>
    </w:p>
    <w:p w:rsidR="00FF4BDB" w:rsidRPr="006501BA" w:rsidRDefault="00FF4BDB" w:rsidP="00FF4BDB">
      <w:pPr>
        <w:spacing w:line="276" w:lineRule="auto"/>
        <w:jc w:val="both"/>
        <w:rPr>
          <w:rFonts w:ascii="Tahoma" w:eastAsia="Calibri" w:hAnsi="Tahoma" w:cs="Tahoma"/>
          <w:sz w:val="20"/>
          <w:szCs w:val="20"/>
          <w:lang w:eastAsia="en-US"/>
        </w:rPr>
      </w:pPr>
      <w:r w:rsidRPr="006501BA">
        <w:rPr>
          <w:rFonts w:ascii="Tahoma" w:eastAsia="Calibri" w:hAnsi="Tahoma" w:cs="Tahoma"/>
          <w:sz w:val="20"/>
          <w:szCs w:val="20"/>
          <w:lang w:eastAsia="en-US"/>
        </w:rPr>
        <w:t xml:space="preserve">Po navedbah poročila EIF– </w:t>
      </w:r>
      <w:proofErr w:type="spellStart"/>
      <w:r w:rsidRPr="006501BA">
        <w:rPr>
          <w:rFonts w:ascii="Tahoma" w:eastAsia="Calibri" w:hAnsi="Tahoma" w:cs="Tahoma"/>
          <w:sz w:val="20"/>
          <w:szCs w:val="20"/>
          <w:lang w:eastAsia="en-US"/>
        </w:rPr>
        <w:t>European</w:t>
      </w:r>
      <w:proofErr w:type="spellEnd"/>
      <w:r w:rsidRPr="006501BA">
        <w:rPr>
          <w:rFonts w:ascii="Tahoma" w:eastAsia="Calibri" w:hAnsi="Tahoma" w:cs="Tahoma"/>
          <w:sz w:val="20"/>
          <w:szCs w:val="20"/>
          <w:lang w:eastAsia="en-US"/>
        </w:rPr>
        <w:t xml:space="preserve"> </w:t>
      </w:r>
      <w:proofErr w:type="spellStart"/>
      <w:r w:rsidRPr="006501BA">
        <w:rPr>
          <w:rFonts w:ascii="Tahoma" w:eastAsia="Calibri" w:hAnsi="Tahoma" w:cs="Tahoma"/>
          <w:sz w:val="20"/>
          <w:szCs w:val="20"/>
          <w:lang w:eastAsia="en-US"/>
        </w:rPr>
        <w:t>Small</w:t>
      </w:r>
      <w:proofErr w:type="spellEnd"/>
      <w:r w:rsidRPr="006501BA">
        <w:rPr>
          <w:rFonts w:ascii="Tahoma" w:eastAsia="Calibri" w:hAnsi="Tahoma" w:cs="Tahoma"/>
          <w:sz w:val="20"/>
          <w:szCs w:val="20"/>
          <w:lang w:eastAsia="en-US"/>
        </w:rPr>
        <w:t xml:space="preserve"> Business Finance Outlook</w:t>
      </w:r>
      <w:r w:rsidRPr="006501BA">
        <w:rPr>
          <w:rFonts w:ascii="Tahoma" w:eastAsia="Calibri" w:hAnsi="Tahoma" w:cs="Tahoma"/>
          <w:sz w:val="20"/>
          <w:szCs w:val="20"/>
          <w:vertAlign w:val="superscript"/>
          <w:lang w:eastAsia="en-US"/>
        </w:rPr>
        <w:footnoteReference w:id="78"/>
      </w:r>
      <w:r w:rsidRPr="006501BA">
        <w:rPr>
          <w:rFonts w:ascii="Tahoma" w:eastAsia="Calibri" w:hAnsi="Tahoma" w:cs="Tahoma"/>
          <w:sz w:val="20"/>
          <w:szCs w:val="20"/>
          <w:lang w:eastAsia="en-US"/>
        </w:rPr>
        <w:t>:</w:t>
      </w:r>
    </w:p>
    <w:p w:rsidR="00FF4BDB" w:rsidRPr="0045564A" w:rsidRDefault="00FF4BDB" w:rsidP="003C21A1">
      <w:pPr>
        <w:numPr>
          <w:ilvl w:val="0"/>
          <w:numId w:val="68"/>
        </w:numPr>
        <w:spacing w:after="160" w:line="276" w:lineRule="auto"/>
        <w:contextualSpacing/>
        <w:jc w:val="both"/>
        <w:rPr>
          <w:rFonts w:ascii="Tahoma" w:eastAsia="Calibri" w:hAnsi="Tahoma" w:cs="Tahoma"/>
          <w:sz w:val="20"/>
          <w:szCs w:val="20"/>
          <w:lang w:eastAsia="en-US"/>
        </w:rPr>
      </w:pPr>
      <w:proofErr w:type="spellStart"/>
      <w:r w:rsidRPr="0045564A">
        <w:rPr>
          <w:rFonts w:ascii="Tahoma" w:eastAsia="Calibri" w:hAnsi="Tahoma" w:cs="Tahoma"/>
          <w:sz w:val="20"/>
          <w:szCs w:val="20"/>
          <w:lang w:eastAsia="en-US"/>
        </w:rPr>
        <w:t>Mikro</w:t>
      </w:r>
      <w:proofErr w:type="spellEnd"/>
      <w:r w:rsidRPr="0045564A">
        <w:rPr>
          <w:rFonts w:ascii="Tahoma" w:eastAsia="Calibri" w:hAnsi="Tahoma" w:cs="Tahoma"/>
          <w:sz w:val="20"/>
          <w:szCs w:val="20"/>
          <w:lang w:eastAsia="en-US"/>
        </w:rPr>
        <w:t xml:space="preserve"> podjetja in socialna podjetja so pomemben prispevek k zaposlovanju in socialni vrednosti, zlasti v državah z visoko stopnjo brezposelnosti. </w:t>
      </w:r>
    </w:p>
    <w:p w:rsidR="00FF4BDB" w:rsidRPr="0045564A" w:rsidRDefault="00FF4BDB" w:rsidP="003C21A1">
      <w:pPr>
        <w:numPr>
          <w:ilvl w:val="0"/>
          <w:numId w:val="68"/>
        </w:numPr>
        <w:spacing w:after="160" w:line="276" w:lineRule="auto"/>
        <w:contextualSpacing/>
        <w:jc w:val="both"/>
        <w:rPr>
          <w:rFonts w:ascii="Tahoma" w:eastAsia="Calibri" w:hAnsi="Tahoma" w:cs="Tahoma"/>
          <w:sz w:val="20"/>
          <w:szCs w:val="20"/>
          <w:lang w:eastAsia="en-US"/>
        </w:rPr>
      </w:pPr>
      <w:proofErr w:type="spellStart"/>
      <w:r w:rsidRPr="0045564A">
        <w:rPr>
          <w:rFonts w:ascii="Tahoma" w:eastAsia="Calibri" w:hAnsi="Tahoma" w:cs="Tahoma"/>
          <w:sz w:val="20"/>
          <w:szCs w:val="20"/>
          <w:lang w:eastAsia="en-US"/>
        </w:rPr>
        <w:t>Mikro</w:t>
      </w:r>
      <w:proofErr w:type="spellEnd"/>
      <w:r w:rsidRPr="0045564A">
        <w:rPr>
          <w:rFonts w:ascii="Tahoma" w:eastAsia="Calibri" w:hAnsi="Tahoma" w:cs="Tahoma"/>
          <w:sz w:val="20"/>
          <w:szCs w:val="20"/>
          <w:lang w:eastAsia="en-US"/>
        </w:rPr>
        <w:t xml:space="preserve"> podjetja še vedno zaznavajo povečano vrzel zunanjega financiranja, saj imajo banke do njih še vedno večje zahteve, kot za večja podjetja iz iste panoge. </w:t>
      </w:r>
    </w:p>
    <w:p w:rsidR="00FF4BDB" w:rsidRPr="0045564A" w:rsidRDefault="00FF4BDB" w:rsidP="003C21A1">
      <w:pPr>
        <w:numPr>
          <w:ilvl w:val="0"/>
          <w:numId w:val="68"/>
        </w:numPr>
        <w:spacing w:after="160" w:line="276" w:lineRule="auto"/>
        <w:contextualSpacing/>
        <w:jc w:val="both"/>
        <w:rPr>
          <w:rFonts w:ascii="Tahoma" w:eastAsia="Calibri" w:hAnsi="Tahoma" w:cs="Tahoma"/>
          <w:sz w:val="20"/>
          <w:szCs w:val="20"/>
          <w:lang w:eastAsia="en-US"/>
        </w:rPr>
      </w:pPr>
      <w:proofErr w:type="spellStart"/>
      <w:r w:rsidRPr="0045564A">
        <w:rPr>
          <w:rFonts w:ascii="Tahoma" w:eastAsia="Calibri" w:hAnsi="Tahoma" w:cs="Tahoma"/>
          <w:sz w:val="20"/>
          <w:szCs w:val="20"/>
          <w:lang w:eastAsia="en-US"/>
        </w:rPr>
        <w:t>Mikro</w:t>
      </w:r>
      <w:proofErr w:type="spellEnd"/>
      <w:r w:rsidRPr="0045564A">
        <w:rPr>
          <w:rFonts w:ascii="Tahoma" w:eastAsia="Calibri" w:hAnsi="Tahoma" w:cs="Tahoma"/>
          <w:sz w:val="20"/>
          <w:szCs w:val="20"/>
          <w:lang w:eastAsia="en-US"/>
        </w:rPr>
        <w:t xml:space="preserve"> podjetja imajo pogosto premalo izkušenj in znanja, da bi se sama lotila zaprosila za bančne kredite, saj se jim zdi izpolnjevanje papirne dokumentacije prezahtevno. </w:t>
      </w:r>
    </w:p>
    <w:p w:rsidR="00FF4BDB" w:rsidRPr="0045564A" w:rsidRDefault="00FF4BDB" w:rsidP="003C21A1">
      <w:pPr>
        <w:numPr>
          <w:ilvl w:val="0"/>
          <w:numId w:val="68"/>
        </w:numPr>
        <w:spacing w:after="160" w:line="276" w:lineRule="auto"/>
        <w:contextualSpacing/>
        <w:jc w:val="both"/>
        <w:rPr>
          <w:rFonts w:ascii="Tahoma" w:eastAsia="Calibri" w:hAnsi="Tahoma" w:cs="Tahoma"/>
          <w:sz w:val="20"/>
          <w:szCs w:val="20"/>
          <w:lang w:eastAsia="en-US"/>
        </w:rPr>
      </w:pPr>
      <w:r w:rsidRPr="0045564A">
        <w:rPr>
          <w:rFonts w:ascii="Tahoma" w:eastAsia="Calibri" w:hAnsi="Tahoma" w:cs="Tahoma"/>
          <w:sz w:val="20"/>
          <w:szCs w:val="20"/>
          <w:lang w:eastAsia="en-US"/>
        </w:rPr>
        <w:t xml:space="preserve">Uvaja se tudi digitalizacija </w:t>
      </w:r>
      <w:proofErr w:type="spellStart"/>
      <w:r w:rsidRPr="0045564A">
        <w:rPr>
          <w:rFonts w:ascii="Tahoma" w:eastAsia="Calibri" w:hAnsi="Tahoma" w:cs="Tahoma"/>
          <w:sz w:val="20"/>
          <w:szCs w:val="20"/>
          <w:lang w:eastAsia="en-US"/>
        </w:rPr>
        <w:t>mikrofinančnih</w:t>
      </w:r>
      <w:proofErr w:type="spellEnd"/>
      <w:r w:rsidRPr="0045564A">
        <w:rPr>
          <w:rFonts w:ascii="Tahoma" w:eastAsia="Calibri" w:hAnsi="Tahoma" w:cs="Tahoma"/>
          <w:sz w:val="20"/>
          <w:szCs w:val="20"/>
          <w:lang w:eastAsia="en-US"/>
        </w:rPr>
        <w:t xml:space="preserve"> operacij, ki je učinkovita za posojilodajalce in posojilojemalce, vendar pa še vedno prihaja do težav, da </w:t>
      </w:r>
      <w:proofErr w:type="spellStart"/>
      <w:r w:rsidRPr="0045564A">
        <w:rPr>
          <w:rFonts w:ascii="Tahoma" w:eastAsia="Calibri" w:hAnsi="Tahoma" w:cs="Tahoma"/>
          <w:sz w:val="20"/>
          <w:szCs w:val="20"/>
          <w:lang w:eastAsia="en-US"/>
        </w:rPr>
        <w:t>mikro</w:t>
      </w:r>
      <w:proofErr w:type="spellEnd"/>
      <w:r w:rsidRPr="0045564A">
        <w:rPr>
          <w:rFonts w:ascii="Tahoma" w:eastAsia="Calibri" w:hAnsi="Tahoma" w:cs="Tahoma"/>
          <w:sz w:val="20"/>
          <w:szCs w:val="20"/>
          <w:lang w:eastAsia="en-US"/>
        </w:rPr>
        <w:t xml:space="preserve"> podjetja nimajo urejenega dostopa za digitalna plačila. </w:t>
      </w:r>
    </w:p>
    <w:p w:rsidR="00FF4BDB" w:rsidRPr="0045564A" w:rsidRDefault="00FF4BDB" w:rsidP="003C21A1">
      <w:pPr>
        <w:numPr>
          <w:ilvl w:val="0"/>
          <w:numId w:val="68"/>
        </w:numPr>
        <w:spacing w:after="160" w:line="276" w:lineRule="auto"/>
        <w:contextualSpacing/>
        <w:jc w:val="both"/>
        <w:rPr>
          <w:rFonts w:ascii="Tahoma" w:eastAsia="Calibri" w:hAnsi="Tahoma" w:cs="Tahoma"/>
          <w:sz w:val="20"/>
          <w:szCs w:val="20"/>
          <w:lang w:eastAsia="en-US"/>
        </w:rPr>
      </w:pPr>
      <w:r w:rsidRPr="0045564A">
        <w:rPr>
          <w:rFonts w:ascii="Tahoma" w:eastAsia="Calibri" w:hAnsi="Tahoma" w:cs="Tahoma"/>
          <w:sz w:val="20"/>
          <w:szCs w:val="20"/>
          <w:lang w:eastAsia="en-US"/>
        </w:rPr>
        <w:t xml:space="preserve">Dostop do financiranja je ključnega podjetja za podjetja, ki si želijo ustvariti rastoče podjetje in se tako izogniti revščini ali brezposelnosti z ustvarjanjem novih delovnih mest. </w:t>
      </w:r>
    </w:p>
    <w:p w:rsidR="00FF4BDB" w:rsidRPr="006501BA" w:rsidRDefault="00FF4BDB" w:rsidP="003C21A1">
      <w:pPr>
        <w:numPr>
          <w:ilvl w:val="0"/>
          <w:numId w:val="42"/>
        </w:numPr>
        <w:spacing w:after="160" w:line="276" w:lineRule="auto"/>
        <w:contextualSpacing/>
        <w:jc w:val="both"/>
        <w:rPr>
          <w:rFonts w:ascii="Tahoma" w:eastAsia="Calibri" w:hAnsi="Tahoma" w:cs="Tahoma"/>
          <w:sz w:val="20"/>
          <w:szCs w:val="20"/>
          <w:lang w:eastAsia="en-US"/>
        </w:rPr>
      </w:pPr>
      <w:r w:rsidRPr="006501BA">
        <w:rPr>
          <w:rFonts w:ascii="Tahoma" w:eastAsia="Calibri" w:hAnsi="Tahoma" w:cs="Tahoma"/>
          <w:sz w:val="20"/>
          <w:szCs w:val="20"/>
          <w:lang w:eastAsia="en-US"/>
        </w:rPr>
        <w:t xml:space="preserve">Delež podjetij, ki vidijo dostop do finančnih sredstev kot enega najpomembnejših problemov, je najvišji ravno pri </w:t>
      </w:r>
      <w:proofErr w:type="spellStart"/>
      <w:r w:rsidRPr="006501BA">
        <w:rPr>
          <w:rFonts w:ascii="Tahoma" w:eastAsia="Calibri" w:hAnsi="Tahoma" w:cs="Tahoma"/>
          <w:sz w:val="20"/>
          <w:szCs w:val="20"/>
          <w:lang w:eastAsia="en-US"/>
        </w:rPr>
        <w:t>mikro</w:t>
      </w:r>
      <w:proofErr w:type="spellEnd"/>
      <w:r w:rsidRPr="006501BA">
        <w:rPr>
          <w:rFonts w:ascii="Tahoma" w:eastAsia="Calibri" w:hAnsi="Tahoma" w:cs="Tahoma"/>
          <w:sz w:val="20"/>
          <w:szCs w:val="20"/>
          <w:lang w:eastAsia="en-US"/>
        </w:rPr>
        <w:t xml:space="preserve"> podjetjih, ki predstavljajo pomemben element ustvarjanja novih delovnih mest. Zato je </w:t>
      </w:r>
      <w:proofErr w:type="spellStart"/>
      <w:r w:rsidRPr="006501BA">
        <w:rPr>
          <w:rFonts w:ascii="Tahoma" w:eastAsia="Calibri" w:hAnsi="Tahoma" w:cs="Tahoma"/>
          <w:sz w:val="20"/>
          <w:szCs w:val="20"/>
          <w:lang w:eastAsia="en-US"/>
        </w:rPr>
        <w:t>mikrofinanciranje</w:t>
      </w:r>
      <w:proofErr w:type="spellEnd"/>
      <w:r w:rsidRPr="006501BA">
        <w:rPr>
          <w:rFonts w:ascii="Tahoma" w:eastAsia="Calibri" w:hAnsi="Tahoma" w:cs="Tahoma"/>
          <w:sz w:val="20"/>
          <w:szCs w:val="20"/>
          <w:lang w:eastAsia="en-US"/>
        </w:rPr>
        <w:t xml:space="preserve"> pomembno orodje, da lahko podjetja preživijo posledice krize, predvsem na specifičnih področjih in za specifične skupine, kar bi podjetjem znova omogočilo rast</w:t>
      </w:r>
      <w:r w:rsidRPr="006501BA">
        <w:rPr>
          <w:rFonts w:ascii="Calibri" w:eastAsia="Calibri" w:hAnsi="Calibri" w:cs="Tahoma"/>
          <w:sz w:val="22"/>
          <w:szCs w:val="22"/>
          <w:vertAlign w:val="superscript"/>
          <w:lang w:eastAsia="en-US"/>
        </w:rPr>
        <w:footnoteReference w:id="79"/>
      </w:r>
      <w:r w:rsidRPr="006501BA">
        <w:rPr>
          <w:rFonts w:ascii="Tahoma" w:eastAsia="Calibri" w:hAnsi="Tahoma" w:cs="Tahoma"/>
          <w:sz w:val="20"/>
          <w:szCs w:val="20"/>
          <w:lang w:eastAsia="en-US"/>
        </w:rPr>
        <w:t>.</w:t>
      </w:r>
    </w:p>
    <w:p w:rsidR="00FF4BDB" w:rsidRPr="006501BA" w:rsidRDefault="00FF4BDB" w:rsidP="003C21A1">
      <w:pPr>
        <w:numPr>
          <w:ilvl w:val="0"/>
          <w:numId w:val="42"/>
        </w:numPr>
        <w:spacing w:after="160" w:line="276" w:lineRule="auto"/>
        <w:contextualSpacing/>
        <w:rPr>
          <w:rFonts w:ascii="Tahoma" w:eastAsia="Calibri" w:hAnsi="Tahoma" w:cs="Tahoma"/>
          <w:sz w:val="20"/>
          <w:szCs w:val="20"/>
          <w:lang w:eastAsia="en-US"/>
        </w:rPr>
      </w:pPr>
      <w:r w:rsidRPr="006501BA">
        <w:rPr>
          <w:rFonts w:ascii="Tahoma" w:eastAsia="Calibri" w:hAnsi="Tahoma" w:cs="Tahoma"/>
          <w:sz w:val="20"/>
          <w:szCs w:val="20"/>
          <w:lang w:eastAsia="en-US"/>
        </w:rPr>
        <w:t>Najnovejše raziskave</w:t>
      </w:r>
      <w:r w:rsidRPr="006501BA">
        <w:rPr>
          <w:rFonts w:ascii="Calibri" w:eastAsia="Calibri" w:hAnsi="Calibri"/>
          <w:sz w:val="22"/>
          <w:szCs w:val="22"/>
          <w:vertAlign w:val="superscript"/>
          <w:lang w:eastAsia="en-US"/>
        </w:rPr>
        <w:footnoteReference w:id="80"/>
      </w:r>
      <w:r w:rsidRPr="006501BA">
        <w:rPr>
          <w:rFonts w:ascii="Tahoma" w:eastAsia="Calibri" w:hAnsi="Tahoma" w:cs="Tahoma"/>
          <w:sz w:val="20"/>
          <w:szCs w:val="20"/>
          <w:lang w:eastAsia="en-US"/>
        </w:rPr>
        <w:t xml:space="preserve"> poudarjajo, da povpraševanje po </w:t>
      </w:r>
      <w:proofErr w:type="spellStart"/>
      <w:r w:rsidRPr="006501BA">
        <w:rPr>
          <w:rFonts w:ascii="Tahoma" w:eastAsia="Calibri" w:hAnsi="Tahoma" w:cs="Tahoma"/>
          <w:sz w:val="20"/>
          <w:szCs w:val="20"/>
          <w:lang w:eastAsia="en-US"/>
        </w:rPr>
        <w:t>mikrofinanciranju</w:t>
      </w:r>
      <w:proofErr w:type="spellEnd"/>
      <w:r w:rsidRPr="006501BA">
        <w:rPr>
          <w:rFonts w:ascii="Tahoma" w:eastAsia="Calibri" w:hAnsi="Tahoma" w:cs="Tahoma"/>
          <w:sz w:val="20"/>
          <w:szCs w:val="20"/>
          <w:lang w:eastAsia="en-US"/>
        </w:rPr>
        <w:t xml:space="preserve"> v Evropi še nikoli ni bilo tako veliko. Portfelj mikrokreditov je v letu 2015 beležil 16% rast v primerjavi z letom 2014. Prav tako se je povečalo število novih posojilojemalcev za 21%. V letu 2015 je bilo izdanih </w:t>
      </w:r>
      <w:r w:rsidRPr="006501BA">
        <w:rPr>
          <w:rFonts w:ascii="Tahoma" w:eastAsia="Calibri" w:hAnsi="Tahoma" w:cs="Tahoma"/>
          <w:b/>
          <w:sz w:val="20"/>
          <w:szCs w:val="20"/>
          <w:lang w:eastAsia="en-US"/>
        </w:rPr>
        <w:t>552.834 mikrokreditov</w:t>
      </w:r>
      <w:r w:rsidRPr="006501BA">
        <w:rPr>
          <w:rFonts w:ascii="Tahoma" w:eastAsia="Calibri" w:hAnsi="Tahoma" w:cs="Tahoma"/>
          <w:sz w:val="20"/>
          <w:szCs w:val="20"/>
          <w:lang w:eastAsia="en-US"/>
        </w:rPr>
        <w:t xml:space="preserve"> v skupni vrednosti </w:t>
      </w:r>
      <w:r w:rsidRPr="006501BA">
        <w:rPr>
          <w:rFonts w:ascii="Tahoma" w:eastAsia="Calibri" w:hAnsi="Tahoma" w:cs="Tahoma"/>
          <w:b/>
          <w:sz w:val="20"/>
          <w:szCs w:val="20"/>
          <w:lang w:eastAsia="en-US"/>
        </w:rPr>
        <w:t>1,6 milijarde EUR.</w:t>
      </w:r>
    </w:p>
    <w:p w:rsidR="00FF4BDB" w:rsidRPr="006501BA" w:rsidRDefault="00FF4BDB" w:rsidP="003C21A1">
      <w:pPr>
        <w:numPr>
          <w:ilvl w:val="0"/>
          <w:numId w:val="42"/>
        </w:numPr>
        <w:spacing w:after="160" w:line="276" w:lineRule="auto"/>
        <w:contextualSpacing/>
        <w:jc w:val="both"/>
        <w:rPr>
          <w:rFonts w:ascii="Tahoma" w:eastAsia="Calibri" w:hAnsi="Tahoma" w:cs="Tahoma"/>
          <w:sz w:val="20"/>
          <w:szCs w:val="20"/>
          <w:lang w:eastAsia="en-US"/>
        </w:rPr>
      </w:pPr>
      <w:r w:rsidRPr="006501BA">
        <w:rPr>
          <w:rFonts w:ascii="Tahoma" w:eastAsia="Calibri" w:hAnsi="Tahoma" w:cs="Tahoma"/>
          <w:sz w:val="20"/>
          <w:szCs w:val="20"/>
          <w:lang w:eastAsia="en-US"/>
        </w:rPr>
        <w:t>Pomembno je, da se financiranje v obliki mikrokreditov še naprej podpira</w:t>
      </w:r>
      <w:r w:rsidRPr="006501BA">
        <w:rPr>
          <w:rFonts w:ascii="Tahoma" w:eastAsia="Calibri" w:hAnsi="Tahoma" w:cs="Tahoma"/>
          <w:sz w:val="20"/>
          <w:szCs w:val="20"/>
          <w:vertAlign w:val="superscript"/>
          <w:lang w:eastAsia="en-US"/>
        </w:rPr>
        <w:footnoteReference w:id="81"/>
      </w:r>
      <w:r w:rsidRPr="006501BA">
        <w:rPr>
          <w:rFonts w:ascii="Tahoma" w:eastAsia="Calibri" w:hAnsi="Tahoma" w:cs="Tahoma"/>
          <w:sz w:val="20"/>
          <w:szCs w:val="20"/>
          <w:lang w:eastAsia="en-US"/>
        </w:rPr>
        <w:t>.</w:t>
      </w:r>
    </w:p>
    <w:p w:rsidR="00F30F14" w:rsidRDefault="00B9436E" w:rsidP="003C21A1">
      <w:pPr>
        <w:numPr>
          <w:ilvl w:val="0"/>
          <w:numId w:val="42"/>
        </w:numPr>
        <w:spacing w:after="160" w:line="276" w:lineRule="auto"/>
        <w:contextualSpacing/>
        <w:jc w:val="both"/>
        <w:rPr>
          <w:rFonts w:ascii="Tahoma" w:eastAsia="Calibri" w:hAnsi="Tahoma" w:cs="Tahoma"/>
          <w:sz w:val="20"/>
          <w:szCs w:val="20"/>
          <w:lang w:eastAsia="en-US"/>
        </w:rPr>
      </w:pPr>
      <w:r w:rsidRPr="00CE181B">
        <w:rPr>
          <w:rFonts w:ascii="Tahoma" w:eastAsia="Calibri" w:hAnsi="Tahoma" w:cs="Tahoma"/>
          <w:sz w:val="20"/>
          <w:szCs w:val="20"/>
          <w:lang w:eastAsia="en-US"/>
        </w:rPr>
        <w:t xml:space="preserve">Glavni cilj </w:t>
      </w:r>
      <w:r w:rsidRPr="00CE181B">
        <w:rPr>
          <w:rFonts w:ascii="Tahoma" w:eastAsia="Calibri" w:hAnsi="Tahoma" w:cs="Tahoma"/>
          <w:b/>
          <w:sz w:val="20"/>
          <w:szCs w:val="20"/>
          <w:lang w:eastAsia="en-US"/>
        </w:rPr>
        <w:t>Programov spodbujanja konkurenčnosti</w:t>
      </w:r>
      <w:r w:rsidRPr="00CE181B">
        <w:rPr>
          <w:rFonts w:ascii="Tahoma" w:eastAsia="Calibri" w:hAnsi="Tahoma" w:cs="Tahoma"/>
          <w:b/>
          <w:sz w:val="20"/>
          <w:szCs w:val="20"/>
          <w:vertAlign w:val="superscript"/>
          <w:lang w:eastAsia="en-US"/>
        </w:rPr>
        <w:footnoteReference w:id="82"/>
      </w:r>
      <w:r w:rsidRPr="00CE181B">
        <w:rPr>
          <w:rFonts w:ascii="Tahoma" w:eastAsia="Calibri" w:hAnsi="Tahoma" w:cs="Tahoma"/>
          <w:sz w:val="20"/>
          <w:szCs w:val="20"/>
          <w:lang w:eastAsia="en-US"/>
        </w:rPr>
        <w:t xml:space="preserve"> je ohranitev delovnih mest v obstoječih podjetjih, povečanje zaposlenosti in znižanje stopnje registrirane brezposelnosti na posameznem problemskem območju. Ta cilj bo med drugimi dosežen z </w:t>
      </w:r>
      <w:r w:rsidRPr="00CE181B">
        <w:rPr>
          <w:rFonts w:ascii="Tahoma" w:eastAsia="Calibri" w:hAnsi="Tahoma" w:cs="Tahoma"/>
          <w:b/>
          <w:sz w:val="20"/>
          <w:szCs w:val="20"/>
          <w:lang w:eastAsia="en-US"/>
        </w:rPr>
        <w:t>mikrokrediti</w:t>
      </w:r>
      <w:r w:rsidRPr="00CE181B">
        <w:rPr>
          <w:rFonts w:ascii="Tahoma" w:eastAsia="Calibri" w:hAnsi="Tahoma" w:cs="Tahoma"/>
          <w:sz w:val="20"/>
          <w:szCs w:val="20"/>
          <w:lang w:eastAsia="en-US"/>
        </w:rPr>
        <w:t xml:space="preserve">, ki rešujejo problem likvidnosti </w:t>
      </w:r>
      <w:proofErr w:type="spellStart"/>
      <w:r w:rsidRPr="00CE181B">
        <w:rPr>
          <w:rFonts w:ascii="Tahoma" w:eastAsia="Calibri" w:hAnsi="Tahoma" w:cs="Tahoma"/>
          <w:sz w:val="20"/>
          <w:szCs w:val="20"/>
          <w:lang w:eastAsia="en-US"/>
        </w:rPr>
        <w:t>mikro</w:t>
      </w:r>
      <w:proofErr w:type="spellEnd"/>
      <w:r w:rsidRPr="00CE181B">
        <w:rPr>
          <w:rFonts w:ascii="Tahoma" w:eastAsia="Calibri" w:hAnsi="Tahoma" w:cs="Tahoma"/>
          <w:sz w:val="20"/>
          <w:szCs w:val="20"/>
          <w:lang w:eastAsia="en-US"/>
        </w:rPr>
        <w:t>, malih in srednje velikih podjetij na problemskem območju.</w:t>
      </w:r>
    </w:p>
    <w:p w:rsidR="00B9436E" w:rsidRDefault="0087205F" w:rsidP="003C21A1">
      <w:pPr>
        <w:numPr>
          <w:ilvl w:val="0"/>
          <w:numId w:val="42"/>
        </w:numPr>
        <w:spacing w:after="160" w:line="276" w:lineRule="auto"/>
        <w:contextualSpacing/>
        <w:jc w:val="both"/>
        <w:rPr>
          <w:rFonts w:ascii="Tahoma" w:eastAsia="Calibri" w:hAnsi="Tahoma" w:cs="Tahoma"/>
          <w:i/>
          <w:sz w:val="20"/>
          <w:szCs w:val="20"/>
          <w:lang w:eastAsia="en-US"/>
        </w:rPr>
      </w:pPr>
      <w:r>
        <w:rPr>
          <w:rFonts w:ascii="Tahoma" w:hAnsi="Tahoma" w:cs="Tahoma"/>
          <w:noProof/>
          <w:sz w:val="20"/>
          <w:szCs w:val="20"/>
        </w:rPr>
        <mc:AlternateContent>
          <mc:Choice Requires="wps">
            <w:drawing>
              <wp:anchor distT="0" distB="0" distL="114300" distR="114300" simplePos="0" relativeHeight="251671552" behindDoc="1" locked="0" layoutInCell="1" allowOverlap="1" wp14:anchorId="6C6177AA" wp14:editId="7238B6FB">
                <wp:simplePos x="0" y="0"/>
                <wp:positionH relativeFrom="column">
                  <wp:posOffset>-121873</wp:posOffset>
                </wp:positionH>
                <wp:positionV relativeFrom="paragraph">
                  <wp:posOffset>-201474</wp:posOffset>
                </wp:positionV>
                <wp:extent cx="6042660" cy="2183642"/>
                <wp:effectExtent l="0" t="0" r="0" b="7620"/>
                <wp:wrapNone/>
                <wp:docPr id="2" name="Pravokotnik 2"/>
                <wp:cNvGraphicFramePr/>
                <a:graphic xmlns:a="http://schemas.openxmlformats.org/drawingml/2006/main">
                  <a:graphicData uri="http://schemas.microsoft.com/office/word/2010/wordprocessingShape">
                    <wps:wsp>
                      <wps:cNvSpPr/>
                      <wps:spPr>
                        <a:xfrm>
                          <a:off x="0" y="0"/>
                          <a:ext cx="6042660" cy="2183642"/>
                        </a:xfrm>
                        <a:prstGeom prst="rect">
                          <a:avLst/>
                        </a:prstGeom>
                        <a:solidFill>
                          <a:srgbClr val="4F81B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DD81F6" id="Pravokotnik 2" o:spid="_x0000_s1026" style="position:absolute;margin-left:-9.6pt;margin-top:-15.85pt;width:475.8pt;height:171.9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" fillcolor="#dce6f2" stroked="f" strokeweight="2pt"/>
            </w:pict>
          </mc:Fallback>
        </mc:AlternateContent>
      </w:r>
      <w:r w:rsidR="00F30F14" w:rsidRPr="003B6F4B">
        <w:rPr>
          <w:rFonts w:ascii="Tahoma" w:eastAsia="Calibri" w:hAnsi="Tahoma" w:cs="Tahoma"/>
          <w:i/>
          <w:sz w:val="20"/>
          <w:szCs w:val="20"/>
          <w:lang w:eastAsia="en-US"/>
        </w:rPr>
        <w:t xml:space="preserve">Povpraševanje po </w:t>
      </w:r>
      <w:proofErr w:type="spellStart"/>
      <w:r w:rsidR="00F30F14" w:rsidRPr="003B6F4B">
        <w:rPr>
          <w:rFonts w:ascii="Tahoma" w:eastAsia="Calibri" w:hAnsi="Tahoma" w:cs="Tahoma"/>
          <w:i/>
          <w:sz w:val="20"/>
          <w:szCs w:val="20"/>
          <w:lang w:eastAsia="en-US"/>
        </w:rPr>
        <w:t>mikrokreditnih</w:t>
      </w:r>
      <w:proofErr w:type="spellEnd"/>
      <w:r w:rsidR="00F30F14" w:rsidRPr="003B6F4B">
        <w:rPr>
          <w:rFonts w:ascii="Tahoma" w:eastAsia="Calibri" w:hAnsi="Tahoma" w:cs="Tahoma"/>
          <w:i/>
          <w:sz w:val="20"/>
          <w:szCs w:val="20"/>
          <w:lang w:eastAsia="en-US"/>
        </w:rPr>
        <w:t xml:space="preserve"> linija, ki so bile v letu 2018 na razpolago le podjetjem iz problemskih in obmejnih problemskih območjih je bilo nekoliko nižje od ponujenih sredstev</w:t>
      </w:r>
      <w:r w:rsidR="00F30F14" w:rsidRPr="003B6F4B">
        <w:rPr>
          <w:rFonts w:ascii="Tahoma" w:hAnsi="Tahoma" w:cs="Tahoma"/>
          <w:i/>
          <w:iCs/>
          <w:sz w:val="20"/>
          <w:szCs w:val="20"/>
        </w:rPr>
        <w:t xml:space="preserve">, kar je posledica regijskih omejitev, saj se je tekom leta 2018 izkazala vrzel pri </w:t>
      </w:r>
      <w:proofErr w:type="spellStart"/>
      <w:r w:rsidR="00F30F14" w:rsidRPr="003B6F4B">
        <w:rPr>
          <w:rFonts w:ascii="Tahoma" w:hAnsi="Tahoma" w:cs="Tahoma"/>
          <w:i/>
          <w:iCs/>
          <w:sz w:val="20"/>
          <w:szCs w:val="20"/>
        </w:rPr>
        <w:t>mikro</w:t>
      </w:r>
      <w:proofErr w:type="spellEnd"/>
      <w:r w:rsidR="00F30F14" w:rsidRPr="003B6F4B">
        <w:rPr>
          <w:rFonts w:ascii="Tahoma" w:hAnsi="Tahoma" w:cs="Tahoma"/>
          <w:i/>
          <w:iCs/>
          <w:sz w:val="20"/>
          <w:szCs w:val="20"/>
        </w:rPr>
        <w:t xml:space="preserve"> in malih podjetjih iz drugih regij, ki niso zajeta v problemska in obmejna območja in do sredstev niso bila upravičena. V preteklih letih je povpraševanje po mikrokreditih, ki so bili na razpolago za celotno Slovenijo običajno presegalo ponudbo.</w:t>
      </w:r>
      <w:r w:rsidR="00B9436E" w:rsidRPr="003B6F4B">
        <w:rPr>
          <w:rFonts w:ascii="Tahoma" w:eastAsia="Calibri" w:hAnsi="Tahoma" w:cs="Tahoma"/>
          <w:i/>
          <w:sz w:val="20"/>
          <w:szCs w:val="20"/>
          <w:lang w:eastAsia="en-US"/>
        </w:rPr>
        <w:t xml:space="preserve"> </w:t>
      </w:r>
    </w:p>
    <w:p w:rsidR="0087205F" w:rsidRDefault="0087205F" w:rsidP="003C21A1">
      <w:pPr>
        <w:numPr>
          <w:ilvl w:val="0"/>
          <w:numId w:val="42"/>
        </w:numPr>
        <w:spacing w:after="160" w:line="276" w:lineRule="auto"/>
        <w:contextualSpacing/>
        <w:jc w:val="both"/>
        <w:rPr>
          <w:rFonts w:ascii="Tahoma" w:eastAsia="Calibri" w:hAnsi="Tahoma" w:cs="Tahoma"/>
          <w:i/>
          <w:sz w:val="20"/>
          <w:szCs w:val="20"/>
          <w:lang w:eastAsia="en-US"/>
        </w:rPr>
      </w:pPr>
      <w:r>
        <w:rPr>
          <w:rFonts w:ascii="Tahoma" w:eastAsia="Calibri" w:hAnsi="Tahoma" w:cs="Tahoma"/>
          <w:i/>
          <w:sz w:val="20"/>
          <w:szCs w:val="20"/>
          <w:lang w:eastAsia="en-US"/>
        </w:rPr>
        <w:t>Rezultati podprtih podjetij izkazujejo tudi dobre makroekonomske učinke (pri tem je potrebno upoštevati, da gre podporo nižjih vrednosti, ki so namenjene tudi oz. predvsem financiranju tekočega poslovanja) , in sicer:</w:t>
      </w:r>
    </w:p>
    <w:p w:rsidR="0087205F" w:rsidRDefault="0087205F" w:rsidP="003B6F4B">
      <w:pPr>
        <w:numPr>
          <w:ilvl w:val="1"/>
          <w:numId w:val="42"/>
        </w:numPr>
        <w:spacing w:after="160" w:line="276" w:lineRule="auto"/>
        <w:contextualSpacing/>
        <w:jc w:val="both"/>
        <w:rPr>
          <w:rFonts w:ascii="Tahoma" w:eastAsia="Calibri" w:hAnsi="Tahoma" w:cs="Tahoma"/>
          <w:i/>
          <w:sz w:val="20"/>
          <w:szCs w:val="20"/>
          <w:lang w:eastAsia="en-US"/>
        </w:rPr>
      </w:pPr>
      <w:r>
        <w:rPr>
          <w:rFonts w:ascii="Tahoma" w:eastAsia="Calibri" w:hAnsi="Tahoma" w:cs="Tahoma"/>
          <w:i/>
          <w:sz w:val="20"/>
          <w:szCs w:val="20"/>
          <w:lang w:eastAsia="en-US"/>
        </w:rPr>
        <w:t>V povprečju 0,7 novo ustvarjenih delovnih mest</w:t>
      </w:r>
    </w:p>
    <w:p w:rsidR="0087205F" w:rsidRPr="003B6F4B" w:rsidRDefault="0087205F" w:rsidP="003B6F4B">
      <w:pPr>
        <w:numPr>
          <w:ilvl w:val="1"/>
          <w:numId w:val="42"/>
        </w:numPr>
        <w:spacing w:after="160" w:line="276" w:lineRule="auto"/>
        <w:contextualSpacing/>
        <w:jc w:val="both"/>
        <w:rPr>
          <w:rFonts w:ascii="Tahoma" w:eastAsia="Calibri" w:hAnsi="Tahoma" w:cs="Tahoma"/>
          <w:i/>
          <w:sz w:val="20"/>
          <w:szCs w:val="20"/>
          <w:lang w:eastAsia="en-US"/>
        </w:rPr>
      </w:pPr>
      <w:r>
        <w:rPr>
          <w:rFonts w:ascii="Tahoma" w:eastAsia="Calibri" w:hAnsi="Tahoma" w:cs="Tahoma"/>
          <w:i/>
          <w:sz w:val="20"/>
          <w:szCs w:val="20"/>
          <w:lang w:eastAsia="en-US"/>
        </w:rPr>
        <w:t>Povprečno 11% povečanje dodane vrednosti na zaposlenega</w:t>
      </w:r>
    </w:p>
    <w:p w:rsidR="002672D9" w:rsidRDefault="002672D9" w:rsidP="002672D9">
      <w:pPr>
        <w:spacing w:after="160" w:line="276" w:lineRule="auto"/>
        <w:ind w:left="1080"/>
        <w:contextualSpacing/>
        <w:jc w:val="both"/>
        <w:rPr>
          <w:rFonts w:ascii="Tahoma" w:eastAsia="Calibri" w:hAnsi="Tahoma" w:cs="Tahoma"/>
          <w:sz w:val="20"/>
          <w:szCs w:val="20"/>
          <w:lang w:eastAsia="en-US"/>
        </w:rPr>
      </w:pPr>
    </w:p>
    <w:p w:rsidR="00F63CC1" w:rsidRPr="00F63CC1" w:rsidRDefault="00F63CC1" w:rsidP="003C21A1">
      <w:pPr>
        <w:pStyle w:val="Odstavekseznama"/>
        <w:keepNext/>
        <w:keepLines/>
        <w:numPr>
          <w:ilvl w:val="0"/>
          <w:numId w:val="24"/>
        </w:numPr>
        <w:spacing w:before="200" w:line="276" w:lineRule="auto"/>
        <w:outlineLvl w:val="3"/>
        <w:rPr>
          <w:rFonts w:ascii="Tahoma" w:eastAsiaTheme="majorEastAsia" w:hAnsi="Tahoma" w:cs="Tahoma"/>
          <w:bCs/>
          <w:i/>
          <w:iCs/>
          <w:sz w:val="20"/>
          <w:szCs w:val="20"/>
        </w:rPr>
      </w:pPr>
      <w:r w:rsidRPr="00F63CC1">
        <w:rPr>
          <w:rFonts w:ascii="Tahoma" w:eastAsiaTheme="majorEastAsia" w:hAnsi="Tahoma" w:cs="Tahoma"/>
          <w:bCs/>
          <w:i/>
          <w:iCs/>
          <w:sz w:val="20"/>
          <w:szCs w:val="20"/>
        </w:rPr>
        <w:t>Tekoči razpis</w:t>
      </w:r>
    </w:p>
    <w:p w:rsidR="00F63CC1" w:rsidRPr="00F63CC1" w:rsidRDefault="00F63CC1" w:rsidP="00F14EDC">
      <w:pPr>
        <w:spacing w:line="276" w:lineRule="auto"/>
      </w:pPr>
    </w:p>
    <w:p w:rsidR="00F63CC1" w:rsidRDefault="00F63CC1" w:rsidP="00F14EDC">
      <w:pPr>
        <w:spacing w:line="276" w:lineRule="auto"/>
        <w:jc w:val="both"/>
        <w:rPr>
          <w:rFonts w:ascii="Tahoma" w:hAnsi="Tahoma" w:cs="Tahoma"/>
          <w:sz w:val="20"/>
          <w:szCs w:val="20"/>
        </w:rPr>
      </w:pPr>
      <w:r w:rsidRPr="00F63CC1">
        <w:rPr>
          <w:rFonts w:ascii="Tahoma" w:hAnsi="Tahoma" w:cs="Tahoma"/>
          <w:sz w:val="20"/>
          <w:szCs w:val="20"/>
        </w:rPr>
        <w:t xml:space="preserve">Z izvajanjem </w:t>
      </w:r>
      <w:r w:rsidR="00116145">
        <w:rPr>
          <w:rFonts w:ascii="Tahoma" w:hAnsi="Tahoma" w:cs="Tahoma"/>
          <w:sz w:val="20"/>
          <w:szCs w:val="20"/>
        </w:rPr>
        <w:t>neposrednih kreditov</w:t>
      </w:r>
      <w:r w:rsidRPr="00F63CC1">
        <w:rPr>
          <w:rFonts w:ascii="Tahoma" w:hAnsi="Tahoma" w:cs="Tahoma"/>
          <w:sz w:val="20"/>
          <w:szCs w:val="20"/>
        </w:rPr>
        <w:t>, bo specifičnim ciljnim skupinam podjetij iz problemskih območ</w:t>
      </w:r>
      <w:r w:rsidR="004805B4">
        <w:rPr>
          <w:rFonts w:ascii="Tahoma" w:hAnsi="Tahoma" w:cs="Tahoma"/>
          <w:sz w:val="20"/>
          <w:szCs w:val="20"/>
        </w:rPr>
        <w:t>ij</w:t>
      </w:r>
      <w:r w:rsidRPr="00F63CC1">
        <w:rPr>
          <w:rFonts w:ascii="Tahoma" w:hAnsi="Tahoma" w:cs="Tahoma"/>
          <w:sz w:val="20"/>
          <w:szCs w:val="20"/>
        </w:rPr>
        <w:t xml:space="preserve"> omogočen dostop do potrebnih finančnih sredstev za financiranje rasti in razvoja podjetij, investicij in tekočega poslovanja, s ciljem ohranitve obstoječih delovnih mest, spodbujanja nastanka novih delovnih mest in posledično vplivati na konkurenčnost gospodarstva posamezne regije. V okviru enega ali več razpisov se bodo zagotavljali krediti za določene ciljne skupine po ugodnih pogojih financiranja ter z omejitvijo izvajanja prekomernih postopkov odobritve kredita (enostavnejši in hitrejši postopek pridobitev kredita).</w:t>
      </w:r>
    </w:p>
    <w:p w:rsidR="00E542C1" w:rsidRDefault="00E542C1" w:rsidP="00F14EDC">
      <w:pPr>
        <w:spacing w:line="276" w:lineRule="auto"/>
        <w:jc w:val="both"/>
        <w:rPr>
          <w:rFonts w:ascii="Tahoma" w:hAnsi="Tahoma" w:cs="Tahoma"/>
          <w:sz w:val="20"/>
          <w:szCs w:val="20"/>
        </w:rPr>
      </w:pPr>
    </w:p>
    <w:p w:rsidR="00E542C1" w:rsidRPr="00F63CC1" w:rsidRDefault="00E542C1" w:rsidP="00F14EDC">
      <w:pPr>
        <w:spacing w:line="276" w:lineRule="auto"/>
        <w:jc w:val="both"/>
        <w:rPr>
          <w:rFonts w:ascii="Tahoma" w:hAnsi="Tahoma" w:cs="Tahoma"/>
          <w:sz w:val="20"/>
          <w:szCs w:val="20"/>
        </w:rPr>
      </w:pPr>
      <w:r>
        <w:rPr>
          <w:rFonts w:ascii="Tahoma" w:hAnsi="Tahoma" w:cs="Tahoma"/>
          <w:sz w:val="20"/>
          <w:szCs w:val="20"/>
        </w:rPr>
        <w:t xml:space="preserve">Sklad bo v nadaljevanju predstavljen javni razpis </w:t>
      </w:r>
      <w:r w:rsidR="00264A29">
        <w:rPr>
          <w:rFonts w:ascii="Tahoma" w:hAnsi="Tahoma" w:cs="Tahoma"/>
          <w:sz w:val="20"/>
          <w:szCs w:val="20"/>
        </w:rPr>
        <w:t xml:space="preserve">v višini </w:t>
      </w:r>
      <w:r w:rsidR="00FF4BDB">
        <w:rPr>
          <w:rFonts w:ascii="Tahoma" w:hAnsi="Tahoma" w:cs="Tahoma"/>
          <w:sz w:val="20"/>
          <w:szCs w:val="20"/>
        </w:rPr>
        <w:t>4</w:t>
      </w:r>
      <w:r w:rsidR="00264A29">
        <w:rPr>
          <w:rFonts w:ascii="Tahoma" w:hAnsi="Tahoma" w:cs="Tahoma"/>
          <w:sz w:val="20"/>
          <w:szCs w:val="20"/>
        </w:rPr>
        <w:t>,</w:t>
      </w:r>
      <w:r w:rsidR="00FF4BDB">
        <w:rPr>
          <w:rFonts w:ascii="Tahoma" w:hAnsi="Tahoma" w:cs="Tahoma"/>
          <w:sz w:val="20"/>
          <w:szCs w:val="20"/>
        </w:rPr>
        <w:t>54</w:t>
      </w:r>
      <w:r w:rsidR="00264A29">
        <w:rPr>
          <w:rFonts w:ascii="Tahoma" w:hAnsi="Tahoma" w:cs="Tahoma"/>
          <w:sz w:val="20"/>
          <w:szCs w:val="20"/>
        </w:rPr>
        <w:t xml:space="preserve"> mio EUR </w:t>
      </w:r>
      <w:r>
        <w:rPr>
          <w:rFonts w:ascii="Tahoma" w:hAnsi="Tahoma" w:cs="Tahoma"/>
          <w:sz w:val="20"/>
          <w:szCs w:val="20"/>
        </w:rPr>
        <w:t>objavil predvidoma v mesecu decembru 201</w:t>
      </w:r>
      <w:r w:rsidR="00FF4BDB">
        <w:rPr>
          <w:rFonts w:ascii="Tahoma" w:hAnsi="Tahoma" w:cs="Tahoma"/>
          <w:sz w:val="20"/>
          <w:szCs w:val="20"/>
        </w:rPr>
        <w:t>9</w:t>
      </w:r>
      <w:r>
        <w:rPr>
          <w:rFonts w:ascii="Tahoma" w:hAnsi="Tahoma" w:cs="Tahoma"/>
          <w:sz w:val="20"/>
          <w:szCs w:val="20"/>
        </w:rPr>
        <w:t>, saj bodo tekom leta 201</w:t>
      </w:r>
      <w:r w:rsidR="00FF4BDB">
        <w:rPr>
          <w:rFonts w:ascii="Tahoma" w:hAnsi="Tahoma" w:cs="Tahoma"/>
          <w:sz w:val="20"/>
          <w:szCs w:val="20"/>
        </w:rPr>
        <w:t>9</w:t>
      </w:r>
      <w:r>
        <w:rPr>
          <w:rFonts w:ascii="Tahoma" w:hAnsi="Tahoma" w:cs="Tahoma"/>
          <w:sz w:val="20"/>
          <w:szCs w:val="20"/>
        </w:rPr>
        <w:t xml:space="preserve"> podjetjem na razpolago sredstva, ki jih b</w:t>
      </w:r>
      <w:r w:rsidR="00FF4BDB">
        <w:rPr>
          <w:rFonts w:ascii="Tahoma" w:hAnsi="Tahoma" w:cs="Tahoma"/>
          <w:sz w:val="20"/>
          <w:szCs w:val="20"/>
        </w:rPr>
        <w:t>o Sklad razpisal konec leta 2018</w:t>
      </w:r>
      <w:r>
        <w:rPr>
          <w:rFonts w:ascii="Tahoma" w:hAnsi="Tahoma" w:cs="Tahoma"/>
          <w:sz w:val="20"/>
          <w:szCs w:val="20"/>
        </w:rPr>
        <w:t xml:space="preserve"> in bodo predvidoma zadostovala do objave naslednjega razpisa. Skladno s pogodbenimi določili, bo namreč Sklad konec leta 201</w:t>
      </w:r>
      <w:r w:rsidR="00FF4BDB">
        <w:rPr>
          <w:rFonts w:ascii="Tahoma" w:hAnsi="Tahoma" w:cs="Tahoma"/>
          <w:sz w:val="20"/>
          <w:szCs w:val="20"/>
        </w:rPr>
        <w:t>8</w:t>
      </w:r>
      <w:r>
        <w:rPr>
          <w:rFonts w:ascii="Tahoma" w:hAnsi="Tahoma" w:cs="Tahoma"/>
          <w:sz w:val="20"/>
          <w:szCs w:val="20"/>
        </w:rPr>
        <w:t xml:space="preserve"> prejel </w:t>
      </w:r>
      <w:r w:rsidR="00FF4BDB">
        <w:rPr>
          <w:rFonts w:ascii="Tahoma" w:hAnsi="Tahoma" w:cs="Tahoma"/>
          <w:sz w:val="20"/>
          <w:szCs w:val="20"/>
        </w:rPr>
        <w:t>8,76</w:t>
      </w:r>
      <w:r>
        <w:rPr>
          <w:rFonts w:ascii="Tahoma" w:hAnsi="Tahoma" w:cs="Tahoma"/>
          <w:sz w:val="20"/>
          <w:szCs w:val="20"/>
        </w:rPr>
        <w:t xml:space="preserve"> mio EUR sredstev</w:t>
      </w:r>
      <w:r w:rsidR="00953036">
        <w:rPr>
          <w:rFonts w:ascii="Tahoma" w:hAnsi="Tahoma" w:cs="Tahoma"/>
          <w:sz w:val="20"/>
          <w:szCs w:val="20"/>
        </w:rPr>
        <w:t xml:space="preserve"> v </w:t>
      </w:r>
      <w:proofErr w:type="spellStart"/>
      <w:r w:rsidR="00953036">
        <w:rPr>
          <w:rFonts w:ascii="Tahoma" w:hAnsi="Tahoma" w:cs="Tahoma"/>
          <w:sz w:val="20"/>
          <w:szCs w:val="20"/>
        </w:rPr>
        <w:t>upravljenje</w:t>
      </w:r>
      <w:proofErr w:type="spellEnd"/>
      <w:r>
        <w:rPr>
          <w:rFonts w:ascii="Tahoma" w:hAnsi="Tahoma" w:cs="Tahoma"/>
          <w:sz w:val="20"/>
          <w:szCs w:val="20"/>
        </w:rPr>
        <w:t xml:space="preserve"> s strani MGRT-DRR za izvajanje </w:t>
      </w:r>
      <w:proofErr w:type="spellStart"/>
      <w:r>
        <w:rPr>
          <w:rFonts w:ascii="Tahoma" w:hAnsi="Tahoma" w:cs="Tahoma"/>
          <w:sz w:val="20"/>
          <w:szCs w:val="20"/>
        </w:rPr>
        <w:t>mikrokreditiranja</w:t>
      </w:r>
      <w:proofErr w:type="spellEnd"/>
      <w:r>
        <w:rPr>
          <w:rFonts w:ascii="Tahoma" w:hAnsi="Tahoma" w:cs="Tahoma"/>
          <w:sz w:val="20"/>
          <w:szCs w:val="20"/>
        </w:rPr>
        <w:t xml:space="preserve"> na problemskih območjih</w:t>
      </w:r>
      <w:r w:rsidR="00264A29">
        <w:rPr>
          <w:rFonts w:ascii="Tahoma" w:hAnsi="Tahoma" w:cs="Tahoma"/>
          <w:sz w:val="20"/>
          <w:szCs w:val="20"/>
        </w:rPr>
        <w:t>, ki jih bodo podjetja lahko koristila do okvirno oktobra / novembra 201</w:t>
      </w:r>
      <w:r w:rsidR="00FF4BDB">
        <w:rPr>
          <w:rFonts w:ascii="Tahoma" w:hAnsi="Tahoma" w:cs="Tahoma"/>
          <w:sz w:val="20"/>
          <w:szCs w:val="20"/>
        </w:rPr>
        <w:t>9</w:t>
      </w:r>
      <w:r w:rsidR="00264A29">
        <w:rPr>
          <w:rFonts w:ascii="Tahoma" w:hAnsi="Tahoma" w:cs="Tahoma"/>
          <w:sz w:val="20"/>
          <w:szCs w:val="20"/>
        </w:rPr>
        <w:t>.</w:t>
      </w:r>
    </w:p>
    <w:p w:rsidR="00116145" w:rsidRDefault="00116145" w:rsidP="00F14EDC">
      <w:pPr>
        <w:spacing w:line="276" w:lineRule="auto"/>
        <w:jc w:val="both"/>
        <w:rPr>
          <w:rFonts w:ascii="Tahoma" w:hAnsi="Tahoma" w:cs="Tahoma"/>
          <w:sz w:val="20"/>
          <w:szCs w:val="20"/>
          <w:shd w:val="clear" w:color="auto" w:fill="FFFFFF"/>
        </w:rPr>
      </w:pPr>
    </w:p>
    <w:p w:rsidR="00F63CC1" w:rsidRPr="00F63CC1" w:rsidRDefault="00F63CC1" w:rsidP="00F14EDC">
      <w:pPr>
        <w:spacing w:line="276" w:lineRule="auto"/>
        <w:jc w:val="both"/>
        <w:rPr>
          <w:rFonts w:ascii="Tahoma" w:hAnsi="Tahoma" w:cs="Tahoma"/>
          <w:b/>
          <w:bCs/>
          <w:sz w:val="20"/>
        </w:rPr>
      </w:pPr>
      <w:r w:rsidRPr="00F63CC1">
        <w:rPr>
          <w:rFonts w:ascii="Tahoma" w:hAnsi="Tahoma" w:cs="Tahoma"/>
          <w:b/>
          <w:bCs/>
          <w:sz w:val="20"/>
        </w:rPr>
        <w:t>OSNOVNE INFORMACIJE O RAZPISU</w:t>
      </w:r>
    </w:p>
    <w:p w:rsidR="00F63CC1" w:rsidRPr="00F63CC1" w:rsidRDefault="00F63CC1" w:rsidP="00F14EDC">
      <w:pPr>
        <w:spacing w:line="276" w:lineRule="auto"/>
        <w:rPr>
          <w:rFonts w:ascii="Tahoma" w:hAnsi="Tahoma" w:cs="Tahoma"/>
        </w:rPr>
      </w:pPr>
    </w:p>
    <w:tbl>
      <w:tblPr>
        <w:tblW w:w="9180" w:type="dxa"/>
        <w:tblLayout w:type="fixed"/>
        <w:tblLook w:val="04A0" w:firstRow="1" w:lastRow="0" w:firstColumn="1" w:lastColumn="0" w:noHBand="0" w:noVBand="1"/>
      </w:tblPr>
      <w:tblGrid>
        <w:gridCol w:w="2009"/>
        <w:gridCol w:w="7171"/>
      </w:tblGrid>
      <w:tr w:rsidR="00F63CC1" w:rsidRPr="00F63CC1" w:rsidTr="00116145">
        <w:tc>
          <w:tcPr>
            <w:tcW w:w="2009" w:type="dxa"/>
            <w:shd w:val="clear" w:color="auto" w:fill="auto"/>
          </w:tcPr>
          <w:p w:rsidR="00F63CC1" w:rsidRPr="00F63CC1" w:rsidRDefault="00F63CC1" w:rsidP="00F14EDC">
            <w:pPr>
              <w:spacing w:line="276" w:lineRule="auto"/>
              <w:rPr>
                <w:rFonts w:ascii="Tahoma" w:hAnsi="Tahoma" w:cs="Tahoma"/>
                <w:sz w:val="20"/>
                <w:szCs w:val="20"/>
              </w:rPr>
            </w:pPr>
            <w:r w:rsidRPr="00F63CC1">
              <w:rPr>
                <w:rFonts w:ascii="Tahoma" w:hAnsi="Tahoma" w:cs="Tahoma"/>
                <w:sz w:val="20"/>
                <w:szCs w:val="20"/>
              </w:rPr>
              <w:t>Shema državnih pomoči</w:t>
            </w:r>
          </w:p>
          <w:p w:rsidR="00F63CC1" w:rsidRPr="00F63CC1" w:rsidRDefault="00F63CC1" w:rsidP="00F14EDC">
            <w:pPr>
              <w:spacing w:line="276" w:lineRule="auto"/>
              <w:rPr>
                <w:rFonts w:ascii="Tahoma" w:hAnsi="Tahoma" w:cs="Tahoma"/>
                <w:sz w:val="20"/>
                <w:szCs w:val="20"/>
              </w:rPr>
            </w:pPr>
          </w:p>
        </w:tc>
        <w:tc>
          <w:tcPr>
            <w:tcW w:w="7171" w:type="dxa"/>
            <w:shd w:val="clear" w:color="auto" w:fill="auto"/>
          </w:tcPr>
          <w:p w:rsidR="00F63CC1" w:rsidRPr="00F63CC1" w:rsidRDefault="00F63CC1" w:rsidP="00F14EDC">
            <w:pPr>
              <w:spacing w:line="276" w:lineRule="auto"/>
              <w:jc w:val="both"/>
              <w:rPr>
                <w:rFonts w:ascii="Tahoma" w:hAnsi="Tahoma" w:cs="Tahoma"/>
                <w:sz w:val="20"/>
                <w:szCs w:val="20"/>
              </w:rPr>
            </w:pPr>
            <w:r w:rsidRPr="00F63CC1">
              <w:rPr>
                <w:rFonts w:ascii="Tahoma" w:hAnsi="Tahoma" w:cs="Tahoma"/>
                <w:sz w:val="20"/>
                <w:szCs w:val="20"/>
              </w:rPr>
              <w:t>P</w:t>
            </w:r>
            <w:r w:rsidRPr="00F63CC1">
              <w:rPr>
                <w:rFonts w:ascii="Tahoma" w:eastAsia="Calibri" w:hAnsi="Tahoma" w:cs="Tahoma"/>
                <w:bCs/>
                <w:sz w:val="20"/>
                <w:szCs w:val="20"/>
                <w:lang w:eastAsia="en-US" w:bidi="en-US"/>
              </w:rPr>
              <w:t xml:space="preserve">riglašena shema de </w:t>
            </w:r>
            <w:proofErr w:type="spellStart"/>
            <w:r w:rsidRPr="00F63CC1">
              <w:rPr>
                <w:rFonts w:ascii="Tahoma" w:eastAsia="Calibri" w:hAnsi="Tahoma" w:cs="Tahoma"/>
                <w:bCs/>
                <w:sz w:val="20"/>
                <w:szCs w:val="20"/>
                <w:lang w:eastAsia="en-US" w:bidi="en-US"/>
              </w:rPr>
              <w:t>minimis</w:t>
            </w:r>
            <w:proofErr w:type="spellEnd"/>
            <w:r w:rsidRPr="00F63CC1">
              <w:rPr>
                <w:rFonts w:ascii="Tahoma" w:eastAsia="Calibri" w:hAnsi="Tahoma" w:cs="Tahoma"/>
                <w:bCs/>
                <w:sz w:val="20"/>
                <w:szCs w:val="20"/>
                <w:lang w:eastAsia="en-US" w:bidi="en-US"/>
              </w:rPr>
              <w:t xml:space="preserve"> pomoči pri Ministrstvu za finance, Sektor za državne pomoči ali druga ustrezno priglašena shema državnih pomoči</w:t>
            </w:r>
          </w:p>
        </w:tc>
      </w:tr>
      <w:tr w:rsidR="00F63CC1" w:rsidRPr="00F63CC1" w:rsidTr="00116145">
        <w:tc>
          <w:tcPr>
            <w:tcW w:w="2009" w:type="dxa"/>
            <w:shd w:val="clear" w:color="auto" w:fill="auto"/>
          </w:tcPr>
          <w:p w:rsidR="00F63CC1" w:rsidRPr="00F63CC1" w:rsidRDefault="00F63CC1" w:rsidP="00F14EDC">
            <w:pPr>
              <w:spacing w:line="276" w:lineRule="auto"/>
              <w:rPr>
                <w:rFonts w:ascii="Tahoma" w:hAnsi="Tahoma" w:cs="Tahoma"/>
                <w:sz w:val="20"/>
                <w:szCs w:val="20"/>
              </w:rPr>
            </w:pPr>
            <w:r w:rsidRPr="00F63CC1">
              <w:rPr>
                <w:rFonts w:ascii="Tahoma" w:hAnsi="Tahoma" w:cs="Tahoma"/>
                <w:sz w:val="20"/>
                <w:szCs w:val="20"/>
              </w:rPr>
              <w:t>Kratek opis produkta</w:t>
            </w:r>
          </w:p>
          <w:p w:rsidR="00F63CC1" w:rsidRPr="00F63CC1" w:rsidRDefault="00F63CC1" w:rsidP="00F14EDC">
            <w:pPr>
              <w:spacing w:line="276" w:lineRule="auto"/>
              <w:rPr>
                <w:rFonts w:ascii="Tahoma" w:hAnsi="Tahoma" w:cs="Tahoma"/>
                <w:sz w:val="20"/>
                <w:szCs w:val="20"/>
              </w:rPr>
            </w:pPr>
          </w:p>
        </w:tc>
        <w:tc>
          <w:tcPr>
            <w:tcW w:w="7171" w:type="dxa"/>
            <w:shd w:val="clear" w:color="auto" w:fill="auto"/>
          </w:tcPr>
          <w:p w:rsidR="00F63CC1" w:rsidRPr="00F63CC1" w:rsidRDefault="00F63CC1" w:rsidP="00F14EDC">
            <w:pPr>
              <w:spacing w:line="276" w:lineRule="auto"/>
              <w:rPr>
                <w:rFonts w:ascii="Tahoma" w:hAnsi="Tahoma" w:cs="Tahoma"/>
                <w:sz w:val="20"/>
                <w:szCs w:val="20"/>
              </w:rPr>
            </w:pPr>
            <w:r w:rsidRPr="00F63CC1">
              <w:rPr>
                <w:rFonts w:ascii="Tahoma" w:hAnsi="Tahoma" w:cs="Tahoma"/>
                <w:sz w:val="20"/>
                <w:szCs w:val="20"/>
              </w:rPr>
              <w:t xml:space="preserve">Produkt predstavlja: </w:t>
            </w:r>
          </w:p>
          <w:p w:rsidR="00F63CC1" w:rsidRPr="00F63CC1" w:rsidRDefault="00F63CC1" w:rsidP="003C21A1">
            <w:pPr>
              <w:numPr>
                <w:ilvl w:val="0"/>
                <w:numId w:val="21"/>
              </w:numPr>
              <w:spacing w:line="276" w:lineRule="auto"/>
              <w:contextualSpacing/>
              <w:jc w:val="both"/>
              <w:rPr>
                <w:rFonts w:ascii="Tahoma" w:hAnsi="Tahoma" w:cs="Tahoma"/>
                <w:sz w:val="20"/>
                <w:szCs w:val="20"/>
              </w:rPr>
            </w:pPr>
            <w:r w:rsidRPr="00F63CC1">
              <w:rPr>
                <w:rFonts w:ascii="Tahoma" w:hAnsi="Tahoma" w:cs="Tahoma"/>
                <w:sz w:val="20"/>
                <w:szCs w:val="20"/>
              </w:rPr>
              <w:t xml:space="preserve">neposredni </w:t>
            </w:r>
            <w:r w:rsidR="00001E6E">
              <w:rPr>
                <w:rFonts w:ascii="Tahoma" w:hAnsi="Tahoma" w:cs="Tahoma"/>
                <w:sz w:val="20"/>
                <w:szCs w:val="20"/>
              </w:rPr>
              <w:t>mikro</w:t>
            </w:r>
            <w:r w:rsidRPr="00F63CC1">
              <w:rPr>
                <w:rFonts w:ascii="Tahoma" w:hAnsi="Tahoma" w:cs="Tahoma"/>
                <w:sz w:val="20"/>
                <w:szCs w:val="20"/>
              </w:rPr>
              <w:t xml:space="preserve">kredit Sklada po ugodni pogodbeni obrestni meri </w:t>
            </w:r>
          </w:p>
        </w:tc>
      </w:tr>
      <w:tr w:rsidR="00F63CC1" w:rsidRPr="00F63CC1" w:rsidTr="00116145">
        <w:tc>
          <w:tcPr>
            <w:tcW w:w="2009" w:type="dxa"/>
            <w:shd w:val="clear" w:color="auto" w:fill="auto"/>
          </w:tcPr>
          <w:p w:rsidR="00F63CC1" w:rsidRPr="00F63CC1" w:rsidRDefault="00F63CC1" w:rsidP="00F14EDC">
            <w:pPr>
              <w:spacing w:line="276" w:lineRule="auto"/>
              <w:rPr>
                <w:rFonts w:ascii="Tahoma" w:hAnsi="Tahoma" w:cs="Tahoma"/>
                <w:sz w:val="20"/>
                <w:szCs w:val="20"/>
              </w:rPr>
            </w:pPr>
            <w:r w:rsidRPr="00F63CC1">
              <w:rPr>
                <w:rFonts w:ascii="Tahoma" w:hAnsi="Tahoma" w:cs="Tahoma"/>
                <w:sz w:val="20"/>
                <w:szCs w:val="20"/>
              </w:rPr>
              <w:t>Namen produkta</w:t>
            </w:r>
          </w:p>
          <w:p w:rsidR="00F63CC1" w:rsidRPr="00F63CC1" w:rsidRDefault="00F63CC1" w:rsidP="00F14EDC">
            <w:pPr>
              <w:spacing w:line="276" w:lineRule="auto"/>
              <w:rPr>
                <w:rFonts w:ascii="Tahoma" w:hAnsi="Tahoma" w:cs="Tahoma"/>
                <w:sz w:val="20"/>
                <w:szCs w:val="20"/>
              </w:rPr>
            </w:pPr>
          </w:p>
        </w:tc>
        <w:tc>
          <w:tcPr>
            <w:tcW w:w="7171" w:type="dxa"/>
            <w:shd w:val="clear" w:color="auto" w:fill="auto"/>
          </w:tcPr>
          <w:p w:rsidR="00F63CC1" w:rsidRPr="00F63CC1" w:rsidRDefault="00F63CC1" w:rsidP="00F14EDC">
            <w:pPr>
              <w:spacing w:line="276" w:lineRule="auto"/>
              <w:jc w:val="both"/>
              <w:rPr>
                <w:rFonts w:ascii="Tahoma" w:hAnsi="Tahoma" w:cs="Tahoma"/>
                <w:sz w:val="20"/>
                <w:szCs w:val="20"/>
                <w:shd w:val="clear" w:color="auto" w:fill="FFFFFF"/>
              </w:rPr>
            </w:pPr>
            <w:r w:rsidRPr="00F63CC1">
              <w:rPr>
                <w:rFonts w:ascii="Tahoma" w:hAnsi="Tahoma" w:cs="Tahoma"/>
                <w:sz w:val="20"/>
                <w:szCs w:val="20"/>
                <w:shd w:val="clear" w:color="auto" w:fill="FFFFFF"/>
              </w:rPr>
              <w:t>Namen produkta je omogočiti specifični ciljni skupini:</w:t>
            </w:r>
          </w:p>
          <w:p w:rsidR="00F63CC1" w:rsidRPr="00F63CC1" w:rsidRDefault="00F63CC1" w:rsidP="003C21A1">
            <w:pPr>
              <w:numPr>
                <w:ilvl w:val="0"/>
                <w:numId w:val="22"/>
              </w:numPr>
              <w:spacing w:line="276" w:lineRule="auto"/>
              <w:jc w:val="both"/>
              <w:rPr>
                <w:rFonts w:ascii="Tahoma" w:eastAsia="Calibri" w:hAnsi="Tahoma" w:cs="Tahoma"/>
                <w:sz w:val="20"/>
                <w:szCs w:val="20"/>
                <w:shd w:val="clear" w:color="auto" w:fill="FFFFFF"/>
                <w:lang w:eastAsia="en-US"/>
              </w:rPr>
            </w:pPr>
            <w:r w:rsidRPr="00F63CC1">
              <w:rPr>
                <w:rFonts w:ascii="Tahoma" w:eastAsia="Calibri" w:hAnsi="Tahoma" w:cs="Tahoma"/>
                <w:sz w:val="20"/>
                <w:szCs w:val="20"/>
                <w:shd w:val="clear" w:color="auto" w:fill="FFFFFF"/>
                <w:lang w:eastAsia="en-US"/>
              </w:rPr>
              <w:t>lažji dostop do ugodnih virov financiranja,</w:t>
            </w:r>
          </w:p>
          <w:p w:rsidR="00F63CC1" w:rsidRPr="00F63CC1" w:rsidRDefault="00F63CC1" w:rsidP="003C21A1">
            <w:pPr>
              <w:numPr>
                <w:ilvl w:val="0"/>
                <w:numId w:val="22"/>
              </w:numPr>
              <w:spacing w:line="276" w:lineRule="auto"/>
              <w:jc w:val="both"/>
              <w:rPr>
                <w:rFonts w:ascii="Tahoma" w:eastAsia="Calibri" w:hAnsi="Tahoma" w:cs="Tahoma"/>
                <w:sz w:val="20"/>
                <w:szCs w:val="20"/>
                <w:shd w:val="clear" w:color="auto" w:fill="FFFFFF"/>
                <w:lang w:eastAsia="en-US"/>
              </w:rPr>
            </w:pPr>
            <w:r w:rsidRPr="00F63CC1">
              <w:rPr>
                <w:rFonts w:ascii="Tahoma" w:eastAsia="Calibri" w:hAnsi="Tahoma" w:cs="Tahoma"/>
                <w:sz w:val="20"/>
                <w:szCs w:val="20"/>
                <w:shd w:val="clear" w:color="auto" w:fill="FFFFFF"/>
                <w:lang w:eastAsia="en-US"/>
              </w:rPr>
              <w:t>financiranje zagona podjetij,</w:t>
            </w:r>
          </w:p>
          <w:p w:rsidR="00F63CC1" w:rsidRPr="00F63CC1" w:rsidRDefault="00F63CC1" w:rsidP="003C21A1">
            <w:pPr>
              <w:numPr>
                <w:ilvl w:val="0"/>
                <w:numId w:val="22"/>
              </w:numPr>
              <w:spacing w:line="276" w:lineRule="auto"/>
              <w:jc w:val="both"/>
              <w:rPr>
                <w:rFonts w:ascii="Tahoma" w:eastAsia="Calibri" w:hAnsi="Tahoma" w:cs="Tahoma"/>
                <w:sz w:val="20"/>
                <w:szCs w:val="20"/>
                <w:shd w:val="clear" w:color="auto" w:fill="FFFFFF"/>
                <w:lang w:eastAsia="en-US"/>
              </w:rPr>
            </w:pPr>
            <w:r w:rsidRPr="00F63CC1">
              <w:rPr>
                <w:rFonts w:ascii="Tahoma" w:eastAsia="Calibri" w:hAnsi="Tahoma" w:cs="Tahoma"/>
                <w:sz w:val="20"/>
                <w:szCs w:val="20"/>
                <w:shd w:val="clear" w:color="auto" w:fill="FFFFFF"/>
                <w:lang w:eastAsia="en-US"/>
              </w:rPr>
              <w:t>financiranje rasti in razvoja podjetij,</w:t>
            </w:r>
          </w:p>
          <w:p w:rsidR="00F63CC1" w:rsidRPr="00F63CC1" w:rsidRDefault="00F63CC1" w:rsidP="003C21A1">
            <w:pPr>
              <w:numPr>
                <w:ilvl w:val="0"/>
                <w:numId w:val="22"/>
              </w:numPr>
              <w:spacing w:line="276" w:lineRule="auto"/>
              <w:jc w:val="both"/>
              <w:rPr>
                <w:rFonts w:ascii="Tahoma" w:eastAsia="Calibri" w:hAnsi="Tahoma" w:cs="Tahoma"/>
                <w:sz w:val="20"/>
                <w:szCs w:val="20"/>
                <w:shd w:val="clear" w:color="auto" w:fill="FFFFFF"/>
                <w:lang w:eastAsia="en-US"/>
              </w:rPr>
            </w:pPr>
            <w:r w:rsidRPr="00F63CC1">
              <w:rPr>
                <w:rFonts w:ascii="Tahoma" w:eastAsia="Calibri" w:hAnsi="Tahoma" w:cs="Tahoma"/>
                <w:sz w:val="20"/>
                <w:szCs w:val="20"/>
                <w:shd w:val="clear" w:color="auto" w:fill="FFFFFF"/>
                <w:lang w:eastAsia="en-US"/>
              </w:rPr>
              <w:t>financiranje investicij in tekočega poslovanja.</w:t>
            </w:r>
          </w:p>
          <w:p w:rsidR="00F63CC1" w:rsidRPr="00F63CC1" w:rsidRDefault="00F63CC1" w:rsidP="00F14EDC">
            <w:pPr>
              <w:spacing w:line="276" w:lineRule="auto"/>
              <w:rPr>
                <w:rFonts w:ascii="Tahoma" w:hAnsi="Tahoma" w:cs="Tahoma"/>
                <w:sz w:val="20"/>
                <w:szCs w:val="20"/>
              </w:rPr>
            </w:pPr>
          </w:p>
        </w:tc>
      </w:tr>
      <w:tr w:rsidR="00F63CC1" w:rsidRPr="00F63CC1" w:rsidTr="00116145">
        <w:tc>
          <w:tcPr>
            <w:tcW w:w="2009" w:type="dxa"/>
            <w:shd w:val="clear" w:color="auto" w:fill="auto"/>
          </w:tcPr>
          <w:p w:rsidR="00F63CC1" w:rsidRPr="00F63CC1" w:rsidRDefault="00F63CC1" w:rsidP="00F14EDC">
            <w:pPr>
              <w:spacing w:line="276" w:lineRule="auto"/>
              <w:jc w:val="both"/>
              <w:rPr>
                <w:rFonts w:ascii="Tahoma" w:hAnsi="Tahoma" w:cs="Tahoma"/>
                <w:sz w:val="20"/>
                <w:szCs w:val="20"/>
              </w:rPr>
            </w:pPr>
            <w:r w:rsidRPr="00F63CC1">
              <w:rPr>
                <w:rFonts w:ascii="Tahoma" w:hAnsi="Tahoma" w:cs="Tahoma"/>
                <w:sz w:val="20"/>
                <w:szCs w:val="20"/>
              </w:rPr>
              <w:t>Cilji razpisa:</w:t>
            </w:r>
          </w:p>
        </w:tc>
        <w:tc>
          <w:tcPr>
            <w:tcW w:w="7171" w:type="dxa"/>
            <w:shd w:val="clear" w:color="auto" w:fill="auto"/>
          </w:tcPr>
          <w:p w:rsidR="00F63CC1" w:rsidRPr="00F63CC1"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izboljšanje dostopa MSP do ugodnih virov dolžniškega financiranja, ki se kaže predvsem v:</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968"/>
              <w:jc w:val="both"/>
              <w:rPr>
                <w:rFonts w:ascii="Tahoma" w:hAnsi="Tahoma" w:cs="Tahoma"/>
                <w:sz w:val="20"/>
                <w:szCs w:val="20"/>
              </w:rPr>
            </w:pPr>
            <w:r w:rsidRPr="00F63CC1">
              <w:rPr>
                <w:rFonts w:ascii="Tahoma" w:hAnsi="Tahoma" w:cs="Tahoma"/>
                <w:sz w:val="20"/>
                <w:szCs w:val="20"/>
              </w:rPr>
              <w:t>- nižji obrestni meri,</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968"/>
              <w:jc w:val="both"/>
              <w:rPr>
                <w:rFonts w:ascii="Tahoma" w:hAnsi="Tahoma" w:cs="Tahoma"/>
                <w:sz w:val="20"/>
                <w:szCs w:val="20"/>
              </w:rPr>
            </w:pPr>
            <w:r w:rsidRPr="00F63CC1">
              <w:rPr>
                <w:rFonts w:ascii="Tahoma" w:hAnsi="Tahoma" w:cs="Tahoma"/>
                <w:sz w:val="20"/>
                <w:szCs w:val="20"/>
              </w:rPr>
              <w:t>- nižjih zavarovalnih zahtevah,</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968"/>
              <w:jc w:val="both"/>
              <w:rPr>
                <w:rFonts w:ascii="Tahoma" w:hAnsi="Tahoma" w:cs="Tahoma"/>
                <w:sz w:val="20"/>
                <w:szCs w:val="20"/>
              </w:rPr>
            </w:pPr>
            <w:r w:rsidRPr="00F63CC1">
              <w:rPr>
                <w:rFonts w:ascii="Tahoma" w:hAnsi="Tahoma" w:cs="Tahoma"/>
                <w:sz w:val="20"/>
                <w:szCs w:val="20"/>
              </w:rPr>
              <w:t>- ročnosti kredita,</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968"/>
              <w:jc w:val="both"/>
              <w:rPr>
                <w:rFonts w:ascii="Tahoma" w:hAnsi="Tahoma" w:cs="Tahoma"/>
                <w:sz w:val="20"/>
                <w:szCs w:val="20"/>
              </w:rPr>
            </w:pPr>
            <w:r w:rsidRPr="00F63CC1">
              <w:rPr>
                <w:rFonts w:ascii="Tahoma" w:hAnsi="Tahoma" w:cs="Tahoma"/>
                <w:sz w:val="20"/>
                <w:szCs w:val="20"/>
              </w:rPr>
              <w:t xml:space="preserve">- možnosti koriščenja moratorija pri vračilu kredita. </w:t>
            </w:r>
          </w:p>
          <w:p w:rsidR="00F63CC1" w:rsidRPr="00F63CC1"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omogočiti MSP dostop do virov financiranja po ugodnih pogojih financiranja ter z omejitvijo izvajanja prekomernih postopkov odobritve kredita (enostavnejši in hitrejši postopek pridobitve kredita),</w:t>
            </w:r>
          </w:p>
          <w:p w:rsidR="00F63CC1" w:rsidRPr="00F63CC1"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spodbujanje zasebnih vlaganj.</w:t>
            </w:r>
          </w:p>
        </w:tc>
      </w:tr>
      <w:tr w:rsidR="00F63CC1" w:rsidRPr="00F63CC1" w:rsidTr="00116145">
        <w:tc>
          <w:tcPr>
            <w:tcW w:w="2009" w:type="dxa"/>
            <w:shd w:val="clear" w:color="auto" w:fill="auto"/>
          </w:tcPr>
          <w:p w:rsidR="00F63CC1" w:rsidRPr="00F63CC1" w:rsidRDefault="00F63CC1" w:rsidP="00F14EDC">
            <w:pPr>
              <w:spacing w:line="276" w:lineRule="auto"/>
              <w:jc w:val="both"/>
              <w:rPr>
                <w:rFonts w:ascii="Tahoma" w:hAnsi="Tahoma" w:cs="Tahoma"/>
                <w:sz w:val="20"/>
                <w:szCs w:val="20"/>
              </w:rPr>
            </w:pPr>
          </w:p>
        </w:tc>
        <w:tc>
          <w:tcPr>
            <w:tcW w:w="7171" w:type="dxa"/>
            <w:shd w:val="clear" w:color="auto" w:fill="auto"/>
          </w:tcPr>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F63CC1" w:rsidRPr="00F63CC1" w:rsidTr="00116145">
        <w:tc>
          <w:tcPr>
            <w:tcW w:w="2009" w:type="dxa"/>
            <w:shd w:val="clear" w:color="auto" w:fill="auto"/>
          </w:tcPr>
          <w:p w:rsidR="00F63CC1" w:rsidRPr="00F63CC1" w:rsidRDefault="00F63CC1" w:rsidP="00F14EDC">
            <w:pPr>
              <w:spacing w:line="276" w:lineRule="auto"/>
              <w:jc w:val="both"/>
              <w:rPr>
                <w:rFonts w:ascii="Tahoma" w:hAnsi="Tahoma" w:cs="Tahoma"/>
                <w:sz w:val="20"/>
                <w:szCs w:val="20"/>
              </w:rPr>
            </w:pPr>
            <w:r w:rsidRPr="00F63CC1">
              <w:rPr>
                <w:rFonts w:ascii="Tahoma" w:hAnsi="Tahoma" w:cs="Tahoma"/>
                <w:sz w:val="20"/>
                <w:szCs w:val="20"/>
              </w:rPr>
              <w:t>Skupina upravičencev</w:t>
            </w:r>
          </w:p>
        </w:tc>
        <w:tc>
          <w:tcPr>
            <w:tcW w:w="7171" w:type="dxa"/>
            <w:shd w:val="clear" w:color="auto" w:fill="auto"/>
          </w:tcPr>
          <w:p w:rsidR="00F63CC1" w:rsidRPr="00F63CC1" w:rsidRDefault="00F63CC1" w:rsidP="003C21A1">
            <w:pPr>
              <w:numPr>
                <w:ilvl w:val="0"/>
                <w:numId w:val="15"/>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contextualSpacing/>
              <w:jc w:val="both"/>
              <w:rPr>
                <w:rFonts w:ascii="Tahoma" w:hAnsi="Tahoma" w:cs="Tahoma"/>
                <w:i/>
                <w:sz w:val="20"/>
                <w:szCs w:val="20"/>
              </w:rPr>
            </w:pPr>
            <w:proofErr w:type="spellStart"/>
            <w:r w:rsidRPr="00F63CC1">
              <w:rPr>
                <w:rFonts w:ascii="Tahoma" w:eastAsia="Calibri" w:hAnsi="Tahoma" w:cs="Tahoma"/>
                <w:sz w:val="20"/>
                <w:szCs w:val="20"/>
                <w:lang w:eastAsia="en-US"/>
              </w:rPr>
              <w:t>mikro</w:t>
            </w:r>
            <w:proofErr w:type="spellEnd"/>
            <w:r w:rsidRPr="00F63CC1">
              <w:rPr>
                <w:rFonts w:ascii="Tahoma" w:eastAsia="Calibri" w:hAnsi="Tahoma" w:cs="Tahoma"/>
                <w:sz w:val="20"/>
                <w:szCs w:val="20"/>
                <w:lang w:eastAsia="en-US"/>
              </w:rPr>
              <w:t>, mala in srednje velika podjetja skladno z definicijo opredeljeno v ZPOP-1B;</w:t>
            </w:r>
          </w:p>
          <w:p w:rsidR="00F63CC1" w:rsidRPr="00F63CC1" w:rsidRDefault="00F63CC1" w:rsidP="003C21A1">
            <w:pPr>
              <w:numPr>
                <w:ilvl w:val="0"/>
                <w:numId w:val="15"/>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contextualSpacing/>
              <w:jc w:val="both"/>
              <w:rPr>
                <w:rFonts w:ascii="Tahoma" w:hAnsi="Tahoma" w:cs="Tahoma"/>
                <w:i/>
                <w:sz w:val="20"/>
                <w:szCs w:val="20"/>
              </w:rPr>
            </w:pPr>
            <w:r w:rsidRPr="00F63CC1">
              <w:rPr>
                <w:rFonts w:ascii="Tahoma" w:eastAsia="Calibri" w:hAnsi="Tahoma" w:cs="Tahoma"/>
                <w:sz w:val="20"/>
                <w:szCs w:val="20"/>
                <w:lang w:eastAsia="en-US"/>
              </w:rPr>
              <w:t>za opredelitev MSP se upoštevajo določila iz Priloge 1 Uredbe Komisije (ES) št. 651/2014 z dne 17.6.2014</w:t>
            </w:r>
          </w:p>
          <w:p w:rsidR="00F63CC1" w:rsidRPr="00F63CC1" w:rsidRDefault="004805B4" w:rsidP="003C21A1">
            <w:pPr>
              <w:numPr>
                <w:ilvl w:val="0"/>
                <w:numId w:val="15"/>
              </w:numPr>
              <w:spacing w:line="276" w:lineRule="auto"/>
              <w:contextualSpacing/>
              <w:jc w:val="both"/>
              <w:rPr>
                <w:rFonts w:ascii="Tahoma" w:hAnsi="Tahoma" w:cs="Tahoma"/>
                <w:sz w:val="20"/>
                <w:szCs w:val="20"/>
              </w:rPr>
            </w:pPr>
            <w:r>
              <w:rPr>
                <w:rFonts w:ascii="Tahoma" w:hAnsi="Tahoma" w:cs="Tahoma"/>
                <w:sz w:val="20"/>
                <w:szCs w:val="20"/>
              </w:rPr>
              <w:t>d</w:t>
            </w:r>
            <w:r w:rsidR="00F63CC1" w:rsidRPr="00F63CC1">
              <w:rPr>
                <w:rFonts w:ascii="Tahoma" w:hAnsi="Tahoma" w:cs="Tahoma"/>
                <w:sz w:val="20"/>
                <w:szCs w:val="20"/>
              </w:rPr>
              <w:t xml:space="preserve">odatni pogoji: skupina upravičencev je lahko opredeljena še z dodatnimi pogoji, ki bodo definirani v javnem razpisu </w:t>
            </w:r>
          </w:p>
        </w:tc>
      </w:tr>
      <w:tr w:rsidR="00F63CC1" w:rsidRPr="00F63CC1" w:rsidTr="00116145">
        <w:tc>
          <w:tcPr>
            <w:tcW w:w="2009" w:type="dxa"/>
            <w:shd w:val="clear" w:color="auto" w:fill="auto"/>
          </w:tcPr>
          <w:p w:rsidR="00F63CC1" w:rsidRPr="00F63CC1" w:rsidRDefault="00F63CC1" w:rsidP="00F14EDC">
            <w:pPr>
              <w:spacing w:line="276" w:lineRule="auto"/>
              <w:jc w:val="both"/>
              <w:rPr>
                <w:rFonts w:ascii="Tahoma" w:hAnsi="Tahoma" w:cs="Tahoma"/>
                <w:sz w:val="20"/>
                <w:szCs w:val="20"/>
              </w:rPr>
            </w:pPr>
          </w:p>
        </w:tc>
        <w:tc>
          <w:tcPr>
            <w:tcW w:w="7171" w:type="dxa"/>
            <w:shd w:val="clear" w:color="auto" w:fill="auto"/>
          </w:tcPr>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p>
        </w:tc>
      </w:tr>
      <w:tr w:rsidR="00F63CC1" w:rsidRPr="00F63CC1" w:rsidTr="00116145">
        <w:tc>
          <w:tcPr>
            <w:tcW w:w="2009" w:type="dxa"/>
            <w:shd w:val="clear" w:color="auto" w:fill="auto"/>
          </w:tcPr>
          <w:p w:rsidR="00F63CC1" w:rsidRPr="00F63CC1" w:rsidRDefault="00F63CC1" w:rsidP="00F14EDC">
            <w:pPr>
              <w:spacing w:after="200" w:line="276" w:lineRule="auto"/>
              <w:jc w:val="both"/>
              <w:rPr>
                <w:rFonts w:ascii="Tahoma" w:hAnsi="Tahoma" w:cs="Tahoma"/>
                <w:sz w:val="20"/>
                <w:szCs w:val="20"/>
              </w:rPr>
            </w:pPr>
            <w:r w:rsidRPr="00F63CC1">
              <w:rPr>
                <w:rFonts w:ascii="Tahoma" w:hAnsi="Tahoma" w:cs="Tahoma"/>
                <w:sz w:val="20"/>
                <w:szCs w:val="20"/>
              </w:rPr>
              <w:t>Upravičeni stroški</w:t>
            </w:r>
          </w:p>
        </w:tc>
        <w:tc>
          <w:tcPr>
            <w:tcW w:w="7171" w:type="dxa"/>
            <w:shd w:val="clear" w:color="auto" w:fill="auto"/>
          </w:tcPr>
          <w:p w:rsidR="00F63CC1" w:rsidRPr="00F63CC1"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vsi stroški poslovanja podjetja, ki pa se natančneje definirajo v besedilu javnega razpisa</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F63CC1" w:rsidRPr="00F63CC1" w:rsidTr="00116145">
        <w:tc>
          <w:tcPr>
            <w:tcW w:w="2009" w:type="dxa"/>
            <w:shd w:val="clear" w:color="auto" w:fill="auto"/>
          </w:tcPr>
          <w:p w:rsidR="00F63CC1" w:rsidRPr="00F63CC1" w:rsidRDefault="00F63CC1" w:rsidP="00F14EDC">
            <w:pPr>
              <w:spacing w:after="200" w:line="276" w:lineRule="auto"/>
              <w:jc w:val="both"/>
              <w:rPr>
                <w:rFonts w:ascii="Tahoma" w:hAnsi="Tahoma" w:cs="Tahoma"/>
                <w:sz w:val="20"/>
                <w:szCs w:val="20"/>
              </w:rPr>
            </w:pPr>
            <w:r w:rsidRPr="00F63CC1">
              <w:rPr>
                <w:rFonts w:ascii="Tahoma" w:hAnsi="Tahoma" w:cs="Tahoma"/>
                <w:sz w:val="20"/>
                <w:szCs w:val="20"/>
              </w:rPr>
              <w:t xml:space="preserve">Osnovni pogoji za </w:t>
            </w:r>
            <w:proofErr w:type="spellStart"/>
            <w:r w:rsidRPr="00F63CC1">
              <w:rPr>
                <w:rFonts w:ascii="Tahoma" w:hAnsi="Tahoma" w:cs="Tahoma"/>
                <w:sz w:val="20"/>
                <w:szCs w:val="20"/>
              </w:rPr>
              <w:t>zaprositev</w:t>
            </w:r>
            <w:proofErr w:type="spellEnd"/>
            <w:r w:rsidRPr="00F63CC1">
              <w:rPr>
                <w:rFonts w:ascii="Tahoma" w:hAnsi="Tahoma" w:cs="Tahoma"/>
                <w:sz w:val="20"/>
                <w:szCs w:val="20"/>
              </w:rPr>
              <w:t xml:space="preserve"> državne pomoči</w:t>
            </w:r>
          </w:p>
        </w:tc>
        <w:tc>
          <w:tcPr>
            <w:tcW w:w="7171" w:type="dxa"/>
            <w:shd w:val="clear" w:color="auto" w:fill="auto"/>
          </w:tcPr>
          <w:p w:rsidR="00F63CC1" w:rsidRPr="00F63CC1"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podjetje mora imeti zagotovljen trg,</w:t>
            </w:r>
          </w:p>
          <w:p w:rsidR="00F63CC1" w:rsidRPr="00F63CC1" w:rsidRDefault="00F63CC1"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 xml:space="preserve">bonitetna ocena podjetja po bonitetnem modelu S.BON AJPES (na podlagi zadnjih objavljenih računovodskih izkazov) mora dosegati oceno od SB1 do predvidoma </w:t>
            </w:r>
            <w:r w:rsidRPr="00477555">
              <w:rPr>
                <w:rFonts w:ascii="Tahoma" w:hAnsi="Tahoma" w:cs="Tahoma"/>
                <w:sz w:val="20"/>
                <w:szCs w:val="20"/>
              </w:rPr>
              <w:t>SB7</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bl>
    <w:p w:rsidR="00F63CC1" w:rsidRPr="00F63CC1" w:rsidRDefault="00F63CC1" w:rsidP="00F14EDC">
      <w:pPr>
        <w:spacing w:line="276" w:lineRule="auto"/>
        <w:jc w:val="both"/>
        <w:rPr>
          <w:rFonts w:ascii="Tahoma" w:hAnsi="Tahoma" w:cs="Tahoma"/>
          <w:sz w:val="20"/>
        </w:rPr>
      </w:pPr>
      <w:r w:rsidRPr="00F63CC1">
        <w:rPr>
          <w:rFonts w:ascii="Tahoma" w:hAnsi="Tahoma" w:cs="Tahoma"/>
          <w:sz w:val="20"/>
          <w:szCs w:val="20"/>
        </w:rPr>
        <w:t xml:space="preserve">Ostali kreditni pogoji bodo določeni v besedilu javnega razpisa. </w:t>
      </w:r>
      <w:r w:rsidRPr="00F63CC1">
        <w:rPr>
          <w:rFonts w:ascii="Tahoma" w:hAnsi="Tahoma" w:cs="Tahoma"/>
          <w:sz w:val="20"/>
        </w:rPr>
        <w:t>Merila s točkovnikom so natančno določena v internih aktih Sklada in so obvezen del razpisne dokumentacije.</w:t>
      </w:r>
    </w:p>
    <w:p w:rsidR="00F63CC1" w:rsidRPr="00F63CC1" w:rsidRDefault="00F63CC1" w:rsidP="00F14EDC">
      <w:pPr>
        <w:spacing w:line="276" w:lineRule="auto"/>
        <w:jc w:val="both"/>
        <w:rPr>
          <w:rFonts w:ascii="Tahoma" w:hAnsi="Tahoma" w:cs="Tahoma"/>
        </w:rPr>
      </w:pPr>
    </w:p>
    <w:p w:rsidR="00F63CC1" w:rsidRPr="00F63CC1" w:rsidRDefault="00F63CC1" w:rsidP="00F14EDC">
      <w:pPr>
        <w:spacing w:line="276" w:lineRule="auto"/>
        <w:jc w:val="both"/>
        <w:rPr>
          <w:rFonts w:ascii="Tahoma" w:hAnsi="Tahoma" w:cs="Tahoma"/>
          <w:sz w:val="20"/>
          <w:szCs w:val="20"/>
        </w:rPr>
      </w:pPr>
      <w:r w:rsidRPr="00F63CC1">
        <w:rPr>
          <w:rFonts w:ascii="Tahoma" w:hAnsi="Tahoma" w:cs="Tahoma"/>
          <w:sz w:val="20"/>
          <w:szCs w:val="20"/>
        </w:rPr>
        <w:t>OPOMBA: Možnost popravkov v končnem besedilu javnega razpisa zaradi dodatnih usklajevanj s partnerskimi in kontrolnimi institucijami</w:t>
      </w:r>
    </w:p>
    <w:p w:rsidR="00F63CC1" w:rsidRPr="00F63CC1" w:rsidRDefault="00F63CC1" w:rsidP="00F14EDC">
      <w:pPr>
        <w:spacing w:line="276" w:lineRule="auto"/>
        <w:jc w:val="both"/>
        <w:rPr>
          <w:rFonts w:ascii="Tahoma" w:hAnsi="Tahoma" w:cs="Tahoma"/>
          <w:sz w:val="20"/>
          <w:szCs w:val="20"/>
        </w:rPr>
      </w:pPr>
    </w:p>
    <w:tbl>
      <w:tblPr>
        <w:tblW w:w="9180" w:type="dxa"/>
        <w:tblLayout w:type="fixed"/>
        <w:tblLook w:val="04A0" w:firstRow="1" w:lastRow="0" w:firstColumn="1" w:lastColumn="0" w:noHBand="0" w:noVBand="1"/>
      </w:tblPr>
      <w:tblGrid>
        <w:gridCol w:w="2009"/>
        <w:gridCol w:w="7171"/>
      </w:tblGrid>
      <w:tr w:rsidR="00F63CC1" w:rsidRPr="00F63CC1" w:rsidTr="00116145">
        <w:tc>
          <w:tcPr>
            <w:tcW w:w="2009" w:type="dxa"/>
            <w:shd w:val="clear" w:color="auto" w:fill="auto"/>
          </w:tcPr>
          <w:p w:rsidR="00F63CC1" w:rsidRPr="00F63CC1" w:rsidRDefault="00F63CC1" w:rsidP="00A82D64">
            <w:pPr>
              <w:spacing w:line="276" w:lineRule="auto"/>
              <w:rPr>
                <w:rFonts w:ascii="Tahoma" w:hAnsi="Tahoma" w:cs="Tahoma"/>
                <w:sz w:val="20"/>
                <w:szCs w:val="20"/>
              </w:rPr>
            </w:pPr>
            <w:r w:rsidRPr="00F63CC1">
              <w:rPr>
                <w:rFonts w:ascii="Tahoma" w:hAnsi="Tahoma" w:cs="Tahoma"/>
                <w:sz w:val="20"/>
                <w:szCs w:val="20"/>
              </w:rPr>
              <w:t xml:space="preserve">Podroben pregled razpisa in finančnih virov za </w:t>
            </w:r>
            <w:r w:rsidR="00431DBC">
              <w:rPr>
                <w:rFonts w:ascii="Tahoma" w:hAnsi="Tahoma" w:cs="Tahoma"/>
                <w:sz w:val="20"/>
                <w:szCs w:val="20"/>
              </w:rPr>
              <w:t>Mikrokredit</w:t>
            </w:r>
            <w:r w:rsidR="00A82D64">
              <w:rPr>
                <w:rFonts w:ascii="Tahoma" w:hAnsi="Tahoma" w:cs="Tahoma"/>
                <w:sz w:val="20"/>
                <w:szCs w:val="20"/>
              </w:rPr>
              <w:t>e</w:t>
            </w:r>
            <w:r w:rsidR="00431DBC">
              <w:rPr>
                <w:rFonts w:ascii="Tahoma" w:hAnsi="Tahoma" w:cs="Tahoma"/>
                <w:sz w:val="20"/>
                <w:szCs w:val="20"/>
              </w:rPr>
              <w:t xml:space="preserve"> za  problemska območja</w:t>
            </w:r>
            <w:r w:rsidR="00FF4BDB">
              <w:rPr>
                <w:rFonts w:ascii="Tahoma" w:hAnsi="Tahoma" w:cs="Tahoma"/>
                <w:sz w:val="20"/>
                <w:szCs w:val="20"/>
              </w:rPr>
              <w:t xml:space="preserve"> – P7R 2019</w:t>
            </w:r>
            <w:r w:rsidRPr="00F63CC1">
              <w:rPr>
                <w:rFonts w:ascii="Tahoma" w:hAnsi="Tahoma" w:cs="Tahoma"/>
                <w:sz w:val="20"/>
                <w:szCs w:val="20"/>
              </w:rPr>
              <w:t xml:space="preserve"> </w:t>
            </w:r>
          </w:p>
        </w:tc>
        <w:tc>
          <w:tcPr>
            <w:tcW w:w="7171" w:type="dxa"/>
            <w:shd w:val="clear" w:color="auto" w:fill="auto"/>
          </w:tcPr>
          <w:p w:rsid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r w:rsidRPr="00F63CC1">
              <w:rPr>
                <w:rFonts w:ascii="Tahoma" w:hAnsi="Tahoma" w:cs="Tahoma"/>
                <w:b/>
                <w:sz w:val="20"/>
                <w:szCs w:val="20"/>
              </w:rPr>
              <w:t>SKUPNA RAZPISANA SREDSTVA V LETU 201</w:t>
            </w:r>
            <w:r w:rsidR="00FF4BDB">
              <w:rPr>
                <w:rFonts w:ascii="Tahoma" w:hAnsi="Tahoma" w:cs="Tahoma"/>
                <w:b/>
                <w:sz w:val="20"/>
                <w:szCs w:val="20"/>
              </w:rPr>
              <w:t>9</w:t>
            </w:r>
            <w:r w:rsidRPr="00F63CC1">
              <w:rPr>
                <w:rFonts w:ascii="Tahoma" w:hAnsi="Tahoma" w:cs="Tahoma"/>
                <w:b/>
                <w:sz w:val="20"/>
                <w:szCs w:val="20"/>
              </w:rPr>
              <w:t xml:space="preserve">: </w:t>
            </w:r>
            <w:r w:rsidR="00FF4BDB">
              <w:rPr>
                <w:rFonts w:ascii="Tahoma" w:hAnsi="Tahoma" w:cs="Tahoma"/>
                <w:b/>
                <w:sz w:val="20"/>
                <w:szCs w:val="20"/>
              </w:rPr>
              <w:t>4</w:t>
            </w:r>
            <w:r w:rsidRPr="00F63CC1">
              <w:rPr>
                <w:rFonts w:ascii="Tahoma" w:hAnsi="Tahoma" w:cs="Tahoma"/>
                <w:b/>
                <w:sz w:val="20"/>
                <w:szCs w:val="20"/>
              </w:rPr>
              <w:t>,</w:t>
            </w:r>
            <w:r w:rsidR="00FF4BDB">
              <w:rPr>
                <w:rFonts w:ascii="Tahoma" w:hAnsi="Tahoma" w:cs="Tahoma"/>
                <w:b/>
                <w:sz w:val="20"/>
                <w:szCs w:val="20"/>
              </w:rPr>
              <w:t>54</w:t>
            </w:r>
            <w:r w:rsidRPr="00F63CC1">
              <w:rPr>
                <w:rFonts w:ascii="Tahoma" w:hAnsi="Tahoma" w:cs="Tahoma"/>
                <w:b/>
                <w:sz w:val="20"/>
                <w:szCs w:val="20"/>
              </w:rPr>
              <w:t xml:space="preserve"> mio EUR</w:t>
            </w:r>
          </w:p>
          <w:p w:rsidR="00F63CC1" w:rsidRPr="00F63CC1" w:rsidRDefault="000D3957" w:rsidP="00FF4BD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16"/>
                <w:szCs w:val="16"/>
              </w:rPr>
            </w:pPr>
            <w:r>
              <w:object w:dxaOrig="8970" w:dyaOrig="8205">
                <v:shape id="_x0000_i1026" type="#_x0000_t75" style="width:347.25pt;height:318pt" o:ole="">
                  <v:imagedata r:id="rId30" o:title=""/>
                </v:shape>
                <o:OLEObject Type="Embed" ProgID="PBrush" ShapeID="_x0000_i1026" DrawAspect="Content" ObjectID="_1606653968" r:id="rId31"/>
              </w:objec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F63CC1">
              <w:rPr>
                <w:rFonts w:ascii="Tahoma" w:hAnsi="Tahoma" w:cs="Tahoma"/>
                <w:sz w:val="14"/>
                <w:szCs w:val="14"/>
              </w:rPr>
              <w:t>*Višina razpisanih sredstev se lahko spremeni glede na višino razpoložljivih sredstev iz lastnih virov Sklada, iz proračuna RS ali drugih virov ter glede na povpraševanje na trgu.</w:t>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F63CC1">
              <w:rPr>
                <w:rFonts w:ascii="Tahoma" w:hAnsi="Tahoma" w:cs="Tahoma"/>
                <w:sz w:val="14"/>
                <w:szCs w:val="14"/>
              </w:rPr>
              <w:t>**Dinamika izplačil iz proračuna RS bo določena v pogodbi med Skladom in sofinancerji (MGRT,…) prav tako se lahko spremenijo proračunske postavke glede na prerazporeditve v proračunu RS.</w:t>
            </w:r>
            <w:r w:rsidRPr="00F63CC1">
              <w:rPr>
                <w:rFonts w:ascii="Tahoma" w:hAnsi="Tahoma" w:cs="Tahoma"/>
                <w:sz w:val="14"/>
                <w:szCs w:val="14"/>
              </w:rPr>
              <w:tab/>
            </w:r>
          </w:p>
          <w:p w:rsidR="00F63CC1" w:rsidRPr="00F63CC1" w:rsidRDefault="00F63CC1"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r w:rsidRPr="00F63CC1">
              <w:rPr>
                <w:rFonts w:ascii="Tahoma" w:hAnsi="Tahoma" w:cs="Tahoma"/>
              </w:rPr>
              <w:tab/>
            </w:r>
            <w:r w:rsidRPr="00F63CC1">
              <w:rPr>
                <w:rFonts w:ascii="Tahoma" w:hAnsi="Tahoma" w:cs="Tahoma"/>
              </w:rPr>
              <w:tab/>
            </w:r>
            <w:r w:rsidRPr="00F63CC1">
              <w:rPr>
                <w:rFonts w:ascii="Tahoma" w:hAnsi="Tahoma" w:cs="Tahoma"/>
              </w:rPr>
              <w:tab/>
            </w:r>
            <w:r w:rsidRPr="00F63CC1">
              <w:rPr>
                <w:rFonts w:ascii="Tahoma" w:hAnsi="Tahoma" w:cs="Tahoma"/>
              </w:rPr>
              <w:tab/>
            </w:r>
            <w:r w:rsidRPr="00F63CC1">
              <w:rPr>
                <w:rFonts w:ascii="Tahoma" w:hAnsi="Tahoma" w:cs="Tahoma"/>
              </w:rPr>
              <w:tab/>
            </w:r>
            <w:r w:rsidRPr="00F63CC1">
              <w:rPr>
                <w:rFonts w:ascii="Tahoma" w:hAnsi="Tahoma" w:cs="Tahoma"/>
              </w:rPr>
              <w:tab/>
            </w:r>
            <w:r w:rsidRPr="00F63CC1">
              <w:rPr>
                <w:rFonts w:ascii="Tahoma" w:hAnsi="Tahoma" w:cs="Tahoma"/>
              </w:rPr>
              <w:tab/>
            </w:r>
          </w:p>
        </w:tc>
      </w:tr>
    </w:tbl>
    <w:p w:rsidR="00F63CC1" w:rsidRDefault="00F63CC1" w:rsidP="00F14EDC">
      <w:pPr>
        <w:spacing w:after="200" w:line="276" w:lineRule="auto"/>
        <w:rPr>
          <w:rFonts w:ascii="Tahoma" w:hAnsi="Tahoma" w:cs="Tahoma"/>
          <w:b/>
          <w:sz w:val="20"/>
          <w:szCs w:val="20"/>
        </w:rPr>
      </w:pPr>
      <w:r w:rsidRPr="00CC6188">
        <w:rPr>
          <w:rFonts w:ascii="Tahoma" w:hAnsi="Tahoma" w:cs="Tahoma"/>
          <w:b/>
          <w:sz w:val="20"/>
          <w:szCs w:val="20"/>
        </w:rPr>
        <w:t xml:space="preserve">Predvidene aktivnosti vezane na tekoče izvajanje razpisa </w:t>
      </w:r>
      <w:r w:rsidR="00953036">
        <w:rPr>
          <w:rFonts w:ascii="Tahoma" w:hAnsi="Tahoma" w:cs="Tahoma"/>
          <w:b/>
          <w:sz w:val="20"/>
          <w:szCs w:val="20"/>
        </w:rPr>
        <w:t>za mikrokredite na problemskih območjih</w:t>
      </w:r>
      <w:r w:rsidRPr="00CC6188">
        <w:rPr>
          <w:rFonts w:ascii="Tahoma" w:hAnsi="Tahoma" w:cs="Tahoma"/>
          <w:b/>
          <w:sz w:val="20"/>
          <w:szCs w:val="20"/>
        </w:rPr>
        <w:t xml:space="preserve"> v letu 201</w:t>
      </w:r>
      <w:r w:rsidR="00CC6188">
        <w:rPr>
          <w:rFonts w:ascii="Tahoma" w:hAnsi="Tahoma" w:cs="Tahoma"/>
          <w:b/>
          <w:sz w:val="20"/>
          <w:szCs w:val="20"/>
        </w:rPr>
        <w:t>9</w:t>
      </w:r>
      <w:r w:rsidRPr="00CC6188">
        <w:rPr>
          <w:rFonts w:ascii="Tahoma" w:hAnsi="Tahoma" w:cs="Tahoma"/>
          <w:b/>
          <w:sz w:val="20"/>
          <w:szCs w:val="20"/>
        </w:rPr>
        <w:t>:</w:t>
      </w:r>
    </w:p>
    <w:tbl>
      <w:tblPr>
        <w:tblStyle w:val="Tabelamrea"/>
        <w:tblW w:w="0" w:type="auto"/>
        <w:tblLook w:val="04A0" w:firstRow="1" w:lastRow="0" w:firstColumn="1" w:lastColumn="0" w:noHBand="0" w:noVBand="1"/>
      </w:tblPr>
      <w:tblGrid>
        <w:gridCol w:w="2488"/>
        <w:gridCol w:w="6574"/>
      </w:tblGrid>
      <w:tr w:rsidR="00CC6188" w:rsidRPr="00A20C41" w:rsidTr="00CC6188">
        <w:trPr>
          <w:tblHeader/>
        </w:trPr>
        <w:tc>
          <w:tcPr>
            <w:tcW w:w="2518" w:type="dxa"/>
            <w:shd w:val="clear" w:color="auto" w:fill="E7F1FF"/>
          </w:tcPr>
          <w:p w:rsidR="00CC6188" w:rsidRPr="00A20C41" w:rsidRDefault="00CC6188" w:rsidP="00CC6188">
            <w:pPr>
              <w:spacing w:line="276" w:lineRule="auto"/>
              <w:contextualSpacing/>
              <w:jc w:val="center"/>
              <w:rPr>
                <w:rFonts w:ascii="Tahoma" w:hAnsi="Tahoma" w:cs="Tahoma"/>
                <w:b/>
                <w:sz w:val="20"/>
                <w:szCs w:val="20"/>
              </w:rPr>
            </w:pPr>
            <w:r w:rsidRPr="00A20C41">
              <w:rPr>
                <w:rFonts w:ascii="Tahoma" w:hAnsi="Tahoma" w:cs="Tahoma"/>
                <w:b/>
                <w:sz w:val="20"/>
                <w:szCs w:val="20"/>
              </w:rPr>
              <w:t>Podcilji 2019</w:t>
            </w:r>
          </w:p>
        </w:tc>
        <w:tc>
          <w:tcPr>
            <w:tcW w:w="6694" w:type="dxa"/>
            <w:shd w:val="clear" w:color="auto" w:fill="E7F1FF"/>
          </w:tcPr>
          <w:p w:rsidR="00CC6188" w:rsidRPr="00A20C41" w:rsidRDefault="00CC6188" w:rsidP="00CC6188">
            <w:pPr>
              <w:spacing w:line="276" w:lineRule="auto"/>
              <w:contextualSpacing/>
              <w:jc w:val="center"/>
              <w:rPr>
                <w:rFonts w:ascii="Tahoma" w:hAnsi="Tahoma" w:cs="Tahoma"/>
                <w:b/>
                <w:sz w:val="20"/>
                <w:szCs w:val="20"/>
              </w:rPr>
            </w:pPr>
            <w:r w:rsidRPr="00A20C41">
              <w:rPr>
                <w:rFonts w:ascii="Tahoma" w:hAnsi="Tahoma" w:cs="Tahoma"/>
                <w:b/>
                <w:sz w:val="20"/>
                <w:szCs w:val="20"/>
              </w:rPr>
              <w:t>Predvidene aktivnosti</w:t>
            </w:r>
            <w:r>
              <w:rPr>
                <w:rFonts w:ascii="Tahoma" w:hAnsi="Tahoma" w:cs="Tahoma"/>
                <w:b/>
                <w:sz w:val="20"/>
                <w:szCs w:val="20"/>
              </w:rPr>
              <w:t xml:space="preserve"> za tekoči razpis</w:t>
            </w:r>
          </w:p>
        </w:tc>
      </w:tr>
      <w:tr w:rsidR="00CC6188" w:rsidRPr="00A20C41" w:rsidTr="00953036">
        <w:trPr>
          <w:trHeight w:val="2777"/>
        </w:trPr>
        <w:tc>
          <w:tcPr>
            <w:tcW w:w="2518" w:type="dxa"/>
            <w:vAlign w:val="center"/>
          </w:tcPr>
          <w:p w:rsidR="00CC6188" w:rsidRPr="00CC6188" w:rsidRDefault="00CC6188" w:rsidP="00953036">
            <w:pPr>
              <w:spacing w:line="276" w:lineRule="auto"/>
              <w:contextualSpacing/>
              <w:jc w:val="both"/>
              <w:rPr>
                <w:rFonts w:ascii="Tahoma" w:hAnsi="Tahoma" w:cs="Tahoma"/>
                <w:sz w:val="20"/>
                <w:szCs w:val="20"/>
              </w:rPr>
            </w:pPr>
            <w:r w:rsidRPr="00CC6188">
              <w:rPr>
                <w:rFonts w:ascii="Tahoma" w:hAnsi="Tahoma" w:cs="Tahoma"/>
                <w:sz w:val="20"/>
                <w:szCs w:val="20"/>
              </w:rPr>
              <w:t xml:space="preserve">Zagotoviti izvedbo javnega razpisa </w:t>
            </w:r>
            <w:r w:rsidR="00953036">
              <w:rPr>
                <w:rFonts w:ascii="Tahoma" w:hAnsi="Tahoma" w:cs="Tahoma"/>
                <w:sz w:val="20"/>
                <w:szCs w:val="20"/>
              </w:rPr>
              <w:t>za mikrokredite za problemska območja</w:t>
            </w:r>
          </w:p>
        </w:tc>
        <w:tc>
          <w:tcPr>
            <w:tcW w:w="6694" w:type="dxa"/>
            <w:vMerge w:val="restart"/>
          </w:tcPr>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priprava predloga besedila javnega razpisa ter usklajevanje le-tega z ministrstvom, pristojnim za gospodarstvo</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pridobitev soglasja k besedilu javnega razpisa s strani ministrstva, pristojnega za gospodarstvo</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objava javnega razpisa v Uradnem listu in na spletni strani Sklada</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 xml:space="preserve">izvajanje informiranja in ostalih promocijskih aktivnosti zainteresiranih podjetnikov in ostale javnosti </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sprejem in obdelava prejetih vlog na javni razpis</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ocenjevanje prejetih popolnih in ustreznih vlog</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izdaja in posredovanje sklepov (nepopolne, neustrezne, odobrene vloge)</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sklepanje kreditnih pogodb z izbranimi končnimi upravičenci</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 xml:space="preserve">poročanje </w:t>
            </w:r>
            <w:r>
              <w:rPr>
                <w:rFonts w:ascii="Tahoma" w:hAnsi="Tahoma" w:cs="Tahoma"/>
                <w:sz w:val="20"/>
                <w:szCs w:val="20"/>
              </w:rPr>
              <w:t>MGRT</w:t>
            </w:r>
            <w:r w:rsidRPr="00CC6188">
              <w:rPr>
                <w:rFonts w:ascii="Tahoma" w:hAnsi="Tahoma" w:cs="Tahoma"/>
                <w:sz w:val="20"/>
                <w:szCs w:val="20"/>
              </w:rPr>
              <w:t xml:space="preserve"> o dodeljenih pomočeh v okviru sheme de </w:t>
            </w:r>
            <w:proofErr w:type="spellStart"/>
            <w:r w:rsidRPr="00CC6188">
              <w:rPr>
                <w:rFonts w:ascii="Tahoma" w:hAnsi="Tahoma" w:cs="Tahoma"/>
                <w:sz w:val="20"/>
                <w:szCs w:val="20"/>
              </w:rPr>
              <w:t>minimis</w:t>
            </w:r>
            <w:proofErr w:type="spellEnd"/>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oblikovanje ustreznih posojilnih in po potrebi rezervacijskih skladov</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nakazila kreditov končnim upravičencem</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mesečni obračun obrokov in obresti</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obračuni zamudnih obresti</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knjiženje poslovnih dogodkov</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mesečno spremljanje stanj izdanih kreditov</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mesečno spremljanje črne liste</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izvajanje telefonske izterjave</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 xml:space="preserve">aktivnosti vezane na prekinitev kreditne pogodbe </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izterjava zavarovanj</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izvajanje poročanja ustreznih institucijam (Ministrstvo za finance, Ministrstvo za gospodarski razvoj in tehnologijo, Evropski investicijski sklad,…)</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računalniško vodenje in spremljanje izdanih kreditov</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nadgradnje informacijskega sistema</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priprava internih aktov vezanih na izvajanje kreditnih shem</w:t>
            </w:r>
          </w:p>
          <w:p w:rsidR="00CC6188" w:rsidRPr="00CC6188" w:rsidRDefault="00CC6188" w:rsidP="003C21A1">
            <w:pPr>
              <w:numPr>
                <w:ilvl w:val="0"/>
                <w:numId w:val="35"/>
              </w:numPr>
              <w:spacing w:after="200" w:line="276" w:lineRule="auto"/>
              <w:contextualSpacing/>
              <w:jc w:val="both"/>
              <w:rPr>
                <w:rFonts w:ascii="Tahoma" w:hAnsi="Tahoma" w:cs="Tahoma"/>
                <w:strike/>
                <w:sz w:val="20"/>
                <w:szCs w:val="20"/>
              </w:rPr>
            </w:pPr>
            <w:r w:rsidRPr="00CC6188">
              <w:rPr>
                <w:rFonts w:ascii="Tahoma" w:hAnsi="Tahoma" w:cs="Tahoma"/>
                <w:sz w:val="20"/>
                <w:szCs w:val="20"/>
              </w:rPr>
              <w:t>sodelovanje pri notranjih, zunanjih in ostalih revizijah</w:t>
            </w:r>
            <w:r w:rsidRPr="00FF4BDB">
              <w:rPr>
                <w:rFonts w:ascii="Tahoma" w:hAnsi="Tahoma" w:cs="Tahoma"/>
                <w:strike/>
                <w:sz w:val="20"/>
                <w:szCs w:val="20"/>
              </w:rPr>
              <w:t xml:space="preserve">  </w:t>
            </w:r>
          </w:p>
        </w:tc>
      </w:tr>
      <w:tr w:rsidR="00CC6188" w:rsidRPr="00A20C41" w:rsidTr="00953036">
        <w:trPr>
          <w:trHeight w:val="2777"/>
        </w:trPr>
        <w:tc>
          <w:tcPr>
            <w:tcW w:w="2518" w:type="dxa"/>
            <w:vAlign w:val="center"/>
          </w:tcPr>
          <w:p w:rsidR="00CC6188" w:rsidRPr="00A20C41" w:rsidRDefault="00CC6188" w:rsidP="00CC6188">
            <w:pPr>
              <w:spacing w:line="276" w:lineRule="auto"/>
              <w:contextualSpacing/>
              <w:jc w:val="both"/>
              <w:rPr>
                <w:rFonts w:ascii="Tahoma" w:hAnsi="Tahoma" w:cs="Tahoma"/>
                <w:sz w:val="20"/>
                <w:szCs w:val="20"/>
              </w:rPr>
            </w:pPr>
            <w:r>
              <w:rPr>
                <w:rFonts w:ascii="Tahoma" w:hAnsi="Tahoma" w:cs="Tahoma"/>
                <w:sz w:val="20"/>
                <w:szCs w:val="20"/>
              </w:rPr>
              <w:t>Zagotoviti pravilne in pregledne postopke izvedbe javnega razpisa in odobravanja vlog</w:t>
            </w:r>
          </w:p>
        </w:tc>
        <w:tc>
          <w:tcPr>
            <w:tcW w:w="6694" w:type="dxa"/>
            <w:vMerge/>
          </w:tcPr>
          <w:p w:rsidR="00CC6188" w:rsidRPr="00A20C41" w:rsidRDefault="00CC6188" w:rsidP="00CC6188">
            <w:pPr>
              <w:spacing w:line="276" w:lineRule="auto"/>
              <w:contextualSpacing/>
              <w:jc w:val="both"/>
              <w:rPr>
                <w:rFonts w:ascii="Tahoma" w:hAnsi="Tahoma" w:cs="Tahoma"/>
                <w:sz w:val="20"/>
                <w:szCs w:val="20"/>
              </w:rPr>
            </w:pPr>
          </w:p>
        </w:tc>
      </w:tr>
      <w:tr w:rsidR="00CC6188" w:rsidRPr="00A20C41" w:rsidTr="00953036">
        <w:trPr>
          <w:trHeight w:val="2778"/>
        </w:trPr>
        <w:tc>
          <w:tcPr>
            <w:tcW w:w="2518" w:type="dxa"/>
            <w:vAlign w:val="center"/>
          </w:tcPr>
          <w:p w:rsidR="00CC6188" w:rsidRDefault="00CC6188" w:rsidP="00CC6188">
            <w:pPr>
              <w:spacing w:line="276" w:lineRule="auto"/>
              <w:contextualSpacing/>
              <w:jc w:val="both"/>
              <w:rPr>
                <w:rFonts w:ascii="Tahoma" w:hAnsi="Tahoma" w:cs="Tahoma"/>
                <w:sz w:val="20"/>
                <w:szCs w:val="20"/>
              </w:rPr>
            </w:pPr>
            <w:r w:rsidRPr="00476E69">
              <w:rPr>
                <w:rFonts w:ascii="Tahoma" w:hAnsi="Tahoma" w:cs="Tahoma"/>
                <w:sz w:val="20"/>
                <w:szCs w:val="20"/>
              </w:rPr>
              <w:t>Zagotoviti neodvisno in objektivno kvalitativno oceno (ali presojo) prijaviteljev na javni razpis za mikrokredite</w:t>
            </w:r>
          </w:p>
        </w:tc>
        <w:tc>
          <w:tcPr>
            <w:tcW w:w="6694" w:type="dxa"/>
            <w:vMerge/>
          </w:tcPr>
          <w:p w:rsidR="00CC6188" w:rsidRPr="00A20C41" w:rsidRDefault="00CC6188" w:rsidP="00CC6188">
            <w:pPr>
              <w:spacing w:line="276" w:lineRule="auto"/>
              <w:contextualSpacing/>
              <w:jc w:val="both"/>
              <w:rPr>
                <w:rFonts w:ascii="Tahoma" w:hAnsi="Tahoma" w:cs="Tahoma"/>
                <w:sz w:val="20"/>
                <w:szCs w:val="20"/>
              </w:rPr>
            </w:pPr>
          </w:p>
        </w:tc>
      </w:tr>
    </w:tbl>
    <w:p w:rsidR="00CC6188" w:rsidRDefault="00CC6188" w:rsidP="00F14EDC">
      <w:pPr>
        <w:spacing w:after="200" w:line="276" w:lineRule="auto"/>
        <w:rPr>
          <w:rFonts w:ascii="Tahoma" w:hAnsi="Tahoma" w:cs="Tahoma"/>
          <w:b/>
          <w:sz w:val="20"/>
          <w:szCs w:val="20"/>
        </w:rPr>
      </w:pPr>
    </w:p>
    <w:p w:rsidR="002672D9" w:rsidRDefault="002672D9" w:rsidP="00F14EDC">
      <w:pPr>
        <w:spacing w:after="200" w:line="276" w:lineRule="auto"/>
        <w:rPr>
          <w:rFonts w:ascii="Tahoma" w:hAnsi="Tahoma" w:cs="Tahoma"/>
          <w:b/>
          <w:sz w:val="20"/>
          <w:szCs w:val="20"/>
        </w:rPr>
      </w:pPr>
    </w:p>
    <w:p w:rsidR="00477555" w:rsidRDefault="00477555" w:rsidP="00F14EDC">
      <w:pPr>
        <w:spacing w:after="200" w:line="276" w:lineRule="auto"/>
        <w:rPr>
          <w:rFonts w:ascii="Tahoma" w:hAnsi="Tahoma" w:cs="Tahoma"/>
          <w:b/>
          <w:sz w:val="20"/>
          <w:szCs w:val="20"/>
        </w:rPr>
      </w:pPr>
    </w:p>
    <w:p w:rsidR="00477555" w:rsidRDefault="00477555" w:rsidP="00F14EDC">
      <w:pPr>
        <w:spacing w:after="200" w:line="276" w:lineRule="auto"/>
        <w:rPr>
          <w:rFonts w:ascii="Tahoma" w:hAnsi="Tahoma" w:cs="Tahoma"/>
          <w:b/>
          <w:sz w:val="20"/>
          <w:szCs w:val="20"/>
        </w:rPr>
      </w:pPr>
    </w:p>
    <w:p w:rsidR="002672D9" w:rsidRDefault="002672D9" w:rsidP="00F14EDC">
      <w:pPr>
        <w:spacing w:after="200" w:line="276" w:lineRule="auto"/>
        <w:rPr>
          <w:rFonts w:ascii="Tahoma" w:hAnsi="Tahoma" w:cs="Tahoma"/>
          <w:b/>
          <w:sz w:val="20"/>
          <w:szCs w:val="20"/>
        </w:rPr>
      </w:pPr>
    </w:p>
    <w:p w:rsidR="002672D9" w:rsidRDefault="002672D9" w:rsidP="00F14EDC">
      <w:pPr>
        <w:spacing w:after="200" w:line="276" w:lineRule="auto"/>
        <w:rPr>
          <w:rFonts w:ascii="Tahoma" w:hAnsi="Tahoma" w:cs="Tahoma"/>
          <w:b/>
          <w:sz w:val="20"/>
          <w:szCs w:val="20"/>
        </w:rPr>
      </w:pPr>
    </w:p>
    <w:p w:rsidR="002672D9" w:rsidRDefault="002672D9" w:rsidP="00F14EDC">
      <w:pPr>
        <w:spacing w:after="200" w:line="276" w:lineRule="auto"/>
        <w:rPr>
          <w:rFonts w:ascii="Tahoma" w:hAnsi="Tahoma" w:cs="Tahoma"/>
          <w:b/>
          <w:sz w:val="20"/>
          <w:szCs w:val="20"/>
        </w:rPr>
      </w:pPr>
    </w:p>
    <w:p w:rsidR="002672D9" w:rsidRDefault="002672D9" w:rsidP="00F14EDC">
      <w:pPr>
        <w:spacing w:after="200" w:line="276" w:lineRule="auto"/>
        <w:rPr>
          <w:rFonts w:ascii="Tahoma" w:hAnsi="Tahoma" w:cs="Tahoma"/>
          <w:b/>
          <w:sz w:val="20"/>
          <w:szCs w:val="20"/>
        </w:rPr>
      </w:pPr>
    </w:p>
    <w:p w:rsidR="00DD50AB" w:rsidRDefault="00DD50AB" w:rsidP="00F14EDC">
      <w:pPr>
        <w:spacing w:after="200" w:line="276" w:lineRule="auto"/>
        <w:rPr>
          <w:rFonts w:ascii="Tahoma" w:hAnsi="Tahoma" w:cs="Tahoma"/>
          <w:b/>
          <w:sz w:val="20"/>
          <w:szCs w:val="20"/>
        </w:rPr>
      </w:pPr>
    </w:p>
    <w:p w:rsidR="002672D9" w:rsidRDefault="002672D9" w:rsidP="00F14EDC">
      <w:pPr>
        <w:spacing w:after="200" w:line="276" w:lineRule="auto"/>
        <w:rPr>
          <w:rFonts w:ascii="Tahoma" w:hAnsi="Tahoma" w:cs="Tahoma"/>
          <w:b/>
          <w:sz w:val="20"/>
          <w:szCs w:val="20"/>
        </w:rPr>
      </w:pPr>
    </w:p>
    <w:p w:rsidR="00F63CC1" w:rsidRPr="00CC6188" w:rsidRDefault="00E92678" w:rsidP="003C21A1">
      <w:pPr>
        <w:pStyle w:val="Odstavekseznama"/>
        <w:numPr>
          <w:ilvl w:val="0"/>
          <w:numId w:val="24"/>
        </w:numPr>
        <w:spacing w:line="276" w:lineRule="auto"/>
        <w:jc w:val="both"/>
      </w:pPr>
      <w:r w:rsidRPr="00CC6188">
        <w:rPr>
          <w:rFonts w:ascii="Tahoma" w:hAnsi="Tahoma" w:cs="Tahoma"/>
          <w:sz w:val="20"/>
          <w:szCs w:val="20"/>
        </w:rPr>
        <w:t>Spremljanje /</w:t>
      </w:r>
      <w:r w:rsidRPr="00CC6188">
        <w:t xml:space="preserve"> </w:t>
      </w:r>
      <w:r w:rsidRPr="00CC6188">
        <w:rPr>
          <w:rFonts w:ascii="Tahoma" w:hAnsi="Tahoma" w:cs="Tahoma"/>
          <w:sz w:val="20"/>
          <w:szCs w:val="20"/>
        </w:rPr>
        <w:t>zaključevan</w:t>
      </w:r>
      <w:r w:rsidR="00CE181B" w:rsidRPr="00CC6188">
        <w:rPr>
          <w:rFonts w:ascii="Tahoma" w:hAnsi="Tahoma" w:cs="Tahoma"/>
          <w:sz w:val="20"/>
          <w:szCs w:val="20"/>
        </w:rPr>
        <w:t>je razpisov iz preteklih let – mikro</w:t>
      </w:r>
      <w:r w:rsidRPr="00CC6188">
        <w:rPr>
          <w:rFonts w:ascii="Tahoma" w:hAnsi="Tahoma" w:cs="Tahoma"/>
          <w:sz w:val="20"/>
          <w:szCs w:val="20"/>
        </w:rPr>
        <w:t>krediti za problemska območja</w:t>
      </w:r>
    </w:p>
    <w:p w:rsidR="00E92678" w:rsidRPr="00FF4BDB" w:rsidRDefault="00E92678" w:rsidP="00F14EDC">
      <w:pPr>
        <w:spacing w:line="276" w:lineRule="auto"/>
        <w:ind w:left="720"/>
        <w:contextualSpacing/>
        <w:jc w:val="both"/>
        <w:rPr>
          <w:rFonts w:ascii="Tahoma" w:hAnsi="Tahoma" w:cs="Tahoma"/>
          <w:b/>
          <w:strike/>
          <w:sz w:val="20"/>
          <w:szCs w:val="20"/>
          <w:u w:val="single"/>
        </w:rPr>
      </w:pPr>
    </w:p>
    <w:p w:rsidR="00E92678" w:rsidRPr="00CC6188" w:rsidRDefault="00E92678" w:rsidP="00F14EDC">
      <w:pPr>
        <w:spacing w:line="276" w:lineRule="auto"/>
        <w:jc w:val="both"/>
        <w:rPr>
          <w:rFonts w:ascii="Tahoma" w:hAnsi="Tahoma" w:cs="Tahoma"/>
          <w:sz w:val="20"/>
          <w:szCs w:val="20"/>
        </w:rPr>
      </w:pPr>
      <w:r w:rsidRPr="00CC6188">
        <w:rPr>
          <w:rFonts w:ascii="Tahoma" w:hAnsi="Tahoma" w:cs="Tahoma"/>
          <w:sz w:val="20"/>
          <w:szCs w:val="20"/>
        </w:rPr>
        <w:t xml:space="preserve">Kljub že zaključenim razpisom za </w:t>
      </w:r>
      <w:r w:rsidR="00116145" w:rsidRPr="00CC6188">
        <w:rPr>
          <w:rFonts w:ascii="Tahoma" w:hAnsi="Tahoma" w:cs="Tahoma"/>
          <w:sz w:val="20"/>
          <w:szCs w:val="20"/>
        </w:rPr>
        <w:t>neposredne kredite za problemska območja</w:t>
      </w:r>
      <w:r w:rsidRPr="00CC6188">
        <w:rPr>
          <w:rFonts w:ascii="Tahoma" w:hAnsi="Tahoma" w:cs="Tahoma"/>
          <w:sz w:val="20"/>
          <w:szCs w:val="20"/>
        </w:rPr>
        <w:t xml:space="preserve"> v preteklih letih so </w:t>
      </w:r>
      <w:r w:rsidR="00CC6188">
        <w:rPr>
          <w:rFonts w:ascii="Tahoma" w:hAnsi="Tahoma" w:cs="Tahoma"/>
          <w:sz w:val="20"/>
          <w:szCs w:val="20"/>
        </w:rPr>
        <w:t>v tabeli</w:t>
      </w:r>
      <w:r w:rsidRPr="00CC6188">
        <w:rPr>
          <w:rFonts w:ascii="Tahoma" w:hAnsi="Tahoma" w:cs="Tahoma"/>
          <w:sz w:val="20"/>
          <w:szCs w:val="20"/>
        </w:rPr>
        <w:t xml:space="preserve"> navedene aktivnosti  vezane na spremljavo odprtih kreditnih pogodb potrebne tudi v letu 201</w:t>
      </w:r>
      <w:r w:rsidR="00CC6188">
        <w:rPr>
          <w:rFonts w:ascii="Tahoma" w:hAnsi="Tahoma" w:cs="Tahoma"/>
          <w:sz w:val="20"/>
          <w:szCs w:val="20"/>
        </w:rPr>
        <w:t>9</w:t>
      </w:r>
      <w:r w:rsidRPr="00CC6188">
        <w:rPr>
          <w:rFonts w:ascii="Tahoma" w:hAnsi="Tahoma" w:cs="Tahoma"/>
          <w:sz w:val="20"/>
          <w:szCs w:val="20"/>
        </w:rPr>
        <w:t>:</w:t>
      </w:r>
    </w:p>
    <w:tbl>
      <w:tblPr>
        <w:tblStyle w:val="Tabelamrea"/>
        <w:tblW w:w="0" w:type="auto"/>
        <w:tblLook w:val="04A0" w:firstRow="1" w:lastRow="0" w:firstColumn="1" w:lastColumn="0" w:noHBand="0" w:noVBand="1"/>
      </w:tblPr>
      <w:tblGrid>
        <w:gridCol w:w="2490"/>
        <w:gridCol w:w="6572"/>
      </w:tblGrid>
      <w:tr w:rsidR="00CC6188" w:rsidRPr="00A20C41" w:rsidTr="00CC6188">
        <w:trPr>
          <w:tblHeader/>
        </w:trPr>
        <w:tc>
          <w:tcPr>
            <w:tcW w:w="2518" w:type="dxa"/>
            <w:shd w:val="clear" w:color="auto" w:fill="E7F1FF"/>
          </w:tcPr>
          <w:p w:rsidR="00CC6188" w:rsidRPr="00A20C41" w:rsidRDefault="00CC6188" w:rsidP="00CC6188">
            <w:pPr>
              <w:spacing w:line="276" w:lineRule="auto"/>
              <w:contextualSpacing/>
              <w:jc w:val="center"/>
              <w:rPr>
                <w:rFonts w:ascii="Tahoma" w:hAnsi="Tahoma" w:cs="Tahoma"/>
                <w:b/>
                <w:sz w:val="20"/>
                <w:szCs w:val="20"/>
              </w:rPr>
            </w:pPr>
            <w:r w:rsidRPr="00A20C41">
              <w:rPr>
                <w:rFonts w:ascii="Tahoma" w:hAnsi="Tahoma" w:cs="Tahoma"/>
                <w:b/>
                <w:sz w:val="20"/>
                <w:szCs w:val="20"/>
              </w:rPr>
              <w:t>Podcilji 2019</w:t>
            </w:r>
          </w:p>
        </w:tc>
        <w:tc>
          <w:tcPr>
            <w:tcW w:w="6694" w:type="dxa"/>
            <w:shd w:val="clear" w:color="auto" w:fill="E7F1FF"/>
          </w:tcPr>
          <w:p w:rsidR="00CC6188" w:rsidRPr="00A20C41" w:rsidRDefault="00CC6188" w:rsidP="00CC6188">
            <w:pPr>
              <w:spacing w:line="276" w:lineRule="auto"/>
              <w:contextualSpacing/>
              <w:jc w:val="center"/>
              <w:rPr>
                <w:rFonts w:ascii="Tahoma" w:hAnsi="Tahoma" w:cs="Tahoma"/>
                <w:b/>
                <w:sz w:val="20"/>
                <w:szCs w:val="20"/>
              </w:rPr>
            </w:pPr>
            <w:r w:rsidRPr="00A20C41">
              <w:rPr>
                <w:rFonts w:ascii="Tahoma" w:hAnsi="Tahoma" w:cs="Tahoma"/>
                <w:b/>
                <w:sz w:val="20"/>
                <w:szCs w:val="20"/>
              </w:rPr>
              <w:t>Predvidene aktivnosti</w:t>
            </w:r>
            <w:r>
              <w:rPr>
                <w:rFonts w:ascii="Tahoma" w:hAnsi="Tahoma" w:cs="Tahoma"/>
                <w:b/>
                <w:sz w:val="20"/>
                <w:szCs w:val="20"/>
              </w:rPr>
              <w:t xml:space="preserve"> za že izvedene razpise v preteklih letih</w:t>
            </w:r>
          </w:p>
        </w:tc>
      </w:tr>
      <w:tr w:rsidR="00CC6188" w:rsidRPr="00A20C41" w:rsidTr="00953036">
        <w:trPr>
          <w:trHeight w:val="1925"/>
        </w:trPr>
        <w:tc>
          <w:tcPr>
            <w:tcW w:w="2518" w:type="dxa"/>
            <w:vAlign w:val="center"/>
          </w:tcPr>
          <w:p w:rsidR="00CC6188" w:rsidRPr="00A20C41" w:rsidRDefault="00CC6188" w:rsidP="00CC6188">
            <w:pPr>
              <w:spacing w:line="276" w:lineRule="auto"/>
              <w:contextualSpacing/>
              <w:jc w:val="both"/>
              <w:rPr>
                <w:rFonts w:ascii="Tahoma" w:hAnsi="Tahoma" w:cs="Tahoma"/>
                <w:sz w:val="20"/>
                <w:szCs w:val="20"/>
              </w:rPr>
            </w:pPr>
            <w:r>
              <w:rPr>
                <w:rFonts w:ascii="Tahoma" w:hAnsi="Tahoma" w:cs="Tahoma"/>
                <w:sz w:val="20"/>
                <w:szCs w:val="20"/>
              </w:rPr>
              <w:t>Zagotoviti natančne in pregledne postopke spremljave kreditnih pogodb</w:t>
            </w:r>
          </w:p>
        </w:tc>
        <w:tc>
          <w:tcPr>
            <w:tcW w:w="6694" w:type="dxa"/>
            <w:vMerge w:val="restart"/>
            <w:vAlign w:val="center"/>
          </w:tcPr>
          <w:p w:rsidR="00CC6188" w:rsidRPr="00CC6188" w:rsidRDefault="00CC6188" w:rsidP="00953036">
            <w:pPr>
              <w:numPr>
                <w:ilvl w:val="0"/>
                <w:numId w:val="35"/>
              </w:numPr>
              <w:spacing w:line="276" w:lineRule="auto"/>
              <w:contextualSpacing/>
              <w:rPr>
                <w:rFonts w:ascii="Tahoma" w:hAnsi="Tahoma" w:cs="Tahoma"/>
                <w:sz w:val="20"/>
                <w:szCs w:val="20"/>
              </w:rPr>
            </w:pPr>
            <w:r w:rsidRPr="00CC6188">
              <w:rPr>
                <w:rFonts w:ascii="Tahoma" w:hAnsi="Tahoma" w:cs="Tahoma"/>
                <w:sz w:val="20"/>
                <w:szCs w:val="20"/>
              </w:rPr>
              <w:t>izvajanje kontrole namenskega koriščenja sredstev (administrativna kontrola, kontrola na terenu)</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mesečni obračuni obrokov in obresti</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knjiženje poslovnih dogodkov</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mesečno spremljanje stanj izdanih kreditov</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obračuni zamudnih obresti</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mesečno spremljanje črne liste</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izvajanje telefonske izterjave</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aktivnosti vezane na prekinitev kreditne pogodbe</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priprava in sklenitev pogodb o poravnavi (v posameznih primerih)</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izterjava zavarovanj</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aktivnosti vezane na izvedbo sodnih postopkov, izvršb</w:t>
            </w:r>
          </w:p>
          <w:p w:rsidR="00CC6188" w:rsidRPr="00CC6188" w:rsidRDefault="00CC6188" w:rsidP="00953036">
            <w:pPr>
              <w:numPr>
                <w:ilvl w:val="0"/>
                <w:numId w:val="35"/>
              </w:numPr>
              <w:spacing w:line="276" w:lineRule="auto"/>
              <w:contextualSpacing/>
              <w:rPr>
                <w:rFonts w:ascii="Tahoma" w:hAnsi="Tahoma" w:cs="Tahoma"/>
                <w:sz w:val="20"/>
                <w:szCs w:val="20"/>
              </w:rPr>
            </w:pPr>
            <w:r w:rsidRPr="00CC6188">
              <w:rPr>
                <w:rFonts w:ascii="Tahoma" w:hAnsi="Tahoma" w:cs="Tahoma"/>
                <w:sz w:val="20"/>
                <w:szCs w:val="20"/>
              </w:rPr>
              <w:t xml:space="preserve">spremljanje končnih upravičencev iz preteklih razpisov </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izvajanje poročanja ustreznih institucijam (Ministrstvo za finance, Ministrstvo za gospodarski razvoj in tehnologijo, Evropski investicijski sklad,…)</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računalniško vodenje in spremljanje izdanih kreditov</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nadgradnje informacijskega sistema</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 xml:space="preserve">sodelovanje pri notranjih, zunanjih in ostalih revizijah  </w:t>
            </w:r>
          </w:p>
          <w:p w:rsidR="00CC6188" w:rsidRPr="00CC6188" w:rsidRDefault="00CC6188" w:rsidP="00953036">
            <w:pPr>
              <w:numPr>
                <w:ilvl w:val="0"/>
                <w:numId w:val="35"/>
              </w:numPr>
              <w:spacing w:line="276" w:lineRule="auto"/>
              <w:contextualSpacing/>
              <w:rPr>
                <w:rFonts w:ascii="Tahoma" w:hAnsi="Tahoma" w:cs="Tahoma"/>
                <w:sz w:val="20"/>
                <w:szCs w:val="20"/>
              </w:rPr>
            </w:pPr>
            <w:r w:rsidRPr="00CC6188">
              <w:rPr>
                <w:rFonts w:ascii="Tahoma" w:hAnsi="Tahoma" w:cs="Tahoma"/>
                <w:sz w:val="20"/>
                <w:szCs w:val="20"/>
              </w:rPr>
              <w:t>spremljanje učinkov podprtih podjetij z vidika ohranitve števila zaposlenih, števila novo ustvarjenih delovnih mest, povečanja dodane vrednosti na zaposlenega,…</w:t>
            </w:r>
          </w:p>
          <w:p w:rsidR="00CC6188" w:rsidRPr="00CC6188" w:rsidRDefault="00CC6188" w:rsidP="00953036">
            <w:pPr>
              <w:numPr>
                <w:ilvl w:val="0"/>
                <w:numId w:val="35"/>
              </w:numPr>
              <w:spacing w:line="276" w:lineRule="auto"/>
              <w:contextualSpacing/>
              <w:rPr>
                <w:rFonts w:ascii="Tahoma" w:hAnsi="Tahoma" w:cs="Tahoma"/>
                <w:sz w:val="20"/>
                <w:szCs w:val="20"/>
              </w:rPr>
            </w:pPr>
            <w:r w:rsidRPr="00CC6188">
              <w:rPr>
                <w:rFonts w:ascii="Tahoma" w:hAnsi="Tahoma" w:cs="Tahoma"/>
                <w:sz w:val="20"/>
                <w:szCs w:val="20"/>
              </w:rPr>
              <w:t>izbor in promocija dobrih praks – podjetij, ki so bila podprta z mikrokrediti Sklada in dosegajo nadpovprečne učinke</w:t>
            </w:r>
          </w:p>
          <w:p w:rsidR="00CC6188" w:rsidRPr="00CC6188" w:rsidRDefault="00CC6188" w:rsidP="00953036">
            <w:pPr>
              <w:spacing w:line="276" w:lineRule="auto"/>
              <w:rPr>
                <w:rFonts w:ascii="Tahoma" w:hAnsi="Tahoma" w:cs="Tahoma"/>
                <w:strike/>
                <w:sz w:val="20"/>
                <w:szCs w:val="20"/>
              </w:rPr>
            </w:pPr>
          </w:p>
        </w:tc>
      </w:tr>
      <w:tr w:rsidR="00CC6188" w:rsidRPr="00A20C41" w:rsidTr="00953036">
        <w:trPr>
          <w:trHeight w:val="1925"/>
        </w:trPr>
        <w:tc>
          <w:tcPr>
            <w:tcW w:w="2518" w:type="dxa"/>
            <w:vAlign w:val="center"/>
          </w:tcPr>
          <w:p w:rsidR="00CC6188" w:rsidRPr="00A20C41" w:rsidRDefault="00CC6188" w:rsidP="00CC6188">
            <w:pPr>
              <w:spacing w:line="276" w:lineRule="auto"/>
              <w:contextualSpacing/>
              <w:jc w:val="both"/>
              <w:rPr>
                <w:rFonts w:ascii="Tahoma" w:hAnsi="Tahoma" w:cs="Tahoma"/>
                <w:sz w:val="20"/>
                <w:szCs w:val="20"/>
              </w:rPr>
            </w:pPr>
            <w:r>
              <w:rPr>
                <w:rFonts w:ascii="Tahoma" w:hAnsi="Tahoma" w:cs="Tahoma"/>
                <w:sz w:val="20"/>
                <w:szCs w:val="20"/>
              </w:rPr>
              <w:t>Zagotoviti spremljavo odprtih rizičnih pogodb in ukrepanje skladno z internimi navodili in zakonskimi določbami</w:t>
            </w:r>
          </w:p>
        </w:tc>
        <w:tc>
          <w:tcPr>
            <w:tcW w:w="6694" w:type="dxa"/>
            <w:vMerge/>
          </w:tcPr>
          <w:p w:rsidR="00CC6188" w:rsidRPr="00A20C41" w:rsidRDefault="00CC6188" w:rsidP="00CC6188">
            <w:pPr>
              <w:spacing w:line="276" w:lineRule="auto"/>
              <w:contextualSpacing/>
              <w:jc w:val="both"/>
              <w:rPr>
                <w:rFonts w:ascii="Tahoma" w:hAnsi="Tahoma" w:cs="Tahoma"/>
                <w:sz w:val="20"/>
                <w:szCs w:val="20"/>
              </w:rPr>
            </w:pPr>
          </w:p>
        </w:tc>
      </w:tr>
      <w:tr w:rsidR="00CC6188" w:rsidRPr="00A20C41" w:rsidTr="00953036">
        <w:trPr>
          <w:trHeight w:val="1925"/>
        </w:trPr>
        <w:tc>
          <w:tcPr>
            <w:tcW w:w="2518" w:type="dxa"/>
            <w:vAlign w:val="center"/>
          </w:tcPr>
          <w:p w:rsidR="00CC6188" w:rsidRDefault="00CC6188" w:rsidP="00CC6188">
            <w:pPr>
              <w:spacing w:line="276" w:lineRule="auto"/>
              <w:contextualSpacing/>
              <w:jc w:val="both"/>
              <w:rPr>
                <w:rFonts w:ascii="Tahoma" w:hAnsi="Tahoma" w:cs="Tahoma"/>
                <w:sz w:val="20"/>
                <w:szCs w:val="20"/>
              </w:rPr>
            </w:pPr>
            <w:r>
              <w:rPr>
                <w:rFonts w:ascii="Tahoma" w:hAnsi="Tahoma" w:cs="Tahoma"/>
                <w:sz w:val="20"/>
                <w:szCs w:val="20"/>
              </w:rPr>
              <w:t>Zagotoviti učinkovite postopke kontrole namenske porabe sredstev prejemnikov mikrokreditov</w:t>
            </w:r>
          </w:p>
        </w:tc>
        <w:tc>
          <w:tcPr>
            <w:tcW w:w="6694" w:type="dxa"/>
            <w:vMerge/>
          </w:tcPr>
          <w:p w:rsidR="00CC6188" w:rsidRPr="00A20C41" w:rsidRDefault="00CC6188" w:rsidP="00CC6188">
            <w:pPr>
              <w:spacing w:line="276" w:lineRule="auto"/>
              <w:contextualSpacing/>
              <w:jc w:val="both"/>
              <w:rPr>
                <w:rFonts w:ascii="Tahoma" w:hAnsi="Tahoma" w:cs="Tahoma"/>
                <w:sz w:val="20"/>
                <w:szCs w:val="20"/>
              </w:rPr>
            </w:pPr>
          </w:p>
        </w:tc>
      </w:tr>
      <w:tr w:rsidR="00476E69" w:rsidRPr="00A20C41" w:rsidTr="00953036">
        <w:trPr>
          <w:trHeight w:val="1925"/>
        </w:trPr>
        <w:tc>
          <w:tcPr>
            <w:tcW w:w="2518" w:type="dxa"/>
            <w:vAlign w:val="center"/>
          </w:tcPr>
          <w:p w:rsidR="00476E69" w:rsidRDefault="00476E69" w:rsidP="00CC6188">
            <w:pPr>
              <w:spacing w:line="276" w:lineRule="auto"/>
              <w:contextualSpacing/>
              <w:jc w:val="both"/>
              <w:rPr>
                <w:rFonts w:ascii="Tahoma" w:hAnsi="Tahoma" w:cs="Tahoma"/>
                <w:sz w:val="20"/>
                <w:szCs w:val="20"/>
              </w:rPr>
            </w:pPr>
            <w:r>
              <w:rPr>
                <w:rFonts w:ascii="Tahoma" w:hAnsi="Tahoma" w:cs="Tahoma"/>
                <w:sz w:val="20"/>
                <w:szCs w:val="20"/>
              </w:rPr>
              <w:t>Zagotoviti natančne in pregledne informacije in poročila o izvajanju kreditnih shem za notranje in zunanje uporabnike</w:t>
            </w:r>
          </w:p>
        </w:tc>
        <w:tc>
          <w:tcPr>
            <w:tcW w:w="6694" w:type="dxa"/>
            <w:vMerge/>
          </w:tcPr>
          <w:p w:rsidR="00476E69" w:rsidRPr="00A20C41" w:rsidRDefault="00476E69" w:rsidP="00CC6188">
            <w:pPr>
              <w:spacing w:line="276" w:lineRule="auto"/>
              <w:contextualSpacing/>
              <w:jc w:val="both"/>
              <w:rPr>
                <w:rFonts w:ascii="Tahoma" w:hAnsi="Tahoma" w:cs="Tahoma"/>
                <w:sz w:val="20"/>
                <w:szCs w:val="20"/>
              </w:rPr>
            </w:pPr>
          </w:p>
        </w:tc>
      </w:tr>
    </w:tbl>
    <w:p w:rsidR="004D5243" w:rsidRPr="00FF4BDB" w:rsidRDefault="004D5243" w:rsidP="00F14EDC">
      <w:pPr>
        <w:spacing w:line="276" w:lineRule="auto"/>
        <w:jc w:val="both"/>
        <w:rPr>
          <w:rFonts w:ascii="Tahoma" w:hAnsi="Tahoma" w:cs="Tahoma"/>
          <w:strike/>
          <w:sz w:val="20"/>
          <w:szCs w:val="20"/>
        </w:rPr>
      </w:pPr>
    </w:p>
    <w:p w:rsidR="00E92678" w:rsidRDefault="00E92678" w:rsidP="00F14EDC">
      <w:pPr>
        <w:spacing w:line="276" w:lineRule="auto"/>
      </w:pPr>
    </w:p>
    <w:p w:rsidR="00385F2A" w:rsidRDefault="00385F2A" w:rsidP="00F14EDC">
      <w:pPr>
        <w:spacing w:line="276" w:lineRule="auto"/>
      </w:pPr>
      <w:r>
        <w:br w:type="page"/>
      </w:r>
    </w:p>
    <w:p w:rsidR="00385F2A" w:rsidRPr="00DD50AB" w:rsidRDefault="00385F2A" w:rsidP="00DD50AB">
      <w:pPr>
        <w:pStyle w:val="Naslov5"/>
        <w:numPr>
          <w:ilvl w:val="4"/>
          <w:numId w:val="51"/>
        </w:numPr>
        <w:spacing w:before="0"/>
        <w:rPr>
          <w:rFonts w:ascii="Tahoma" w:hAnsi="Tahoma" w:cs="Tahoma"/>
          <w:b/>
          <w:i/>
          <w:color w:val="auto"/>
          <w:sz w:val="20"/>
          <w:szCs w:val="20"/>
        </w:rPr>
      </w:pPr>
      <w:r w:rsidRPr="00DD50AB">
        <w:rPr>
          <w:rFonts w:ascii="Tahoma" w:hAnsi="Tahoma" w:cs="Tahoma"/>
          <w:b/>
          <w:i/>
          <w:color w:val="auto"/>
          <w:sz w:val="20"/>
          <w:szCs w:val="20"/>
        </w:rPr>
        <w:t>Mikrokrediti za obmejna problemska območja</w:t>
      </w:r>
      <w:r w:rsidR="00FF4BDB" w:rsidRPr="00DD50AB">
        <w:rPr>
          <w:rFonts w:ascii="Tahoma" w:hAnsi="Tahoma" w:cs="Tahoma"/>
          <w:b/>
          <w:i/>
          <w:color w:val="auto"/>
          <w:sz w:val="20"/>
          <w:szCs w:val="20"/>
        </w:rPr>
        <w:t xml:space="preserve"> – P7OR 2019</w:t>
      </w:r>
    </w:p>
    <w:p w:rsidR="00385F2A" w:rsidRDefault="00FF4BDB" w:rsidP="00385F2A">
      <w:pPr>
        <w:spacing w:line="276" w:lineRule="auto"/>
      </w:pPr>
      <w:r>
        <w:rPr>
          <w:rFonts w:ascii="Tahoma" w:hAnsi="Tahoma" w:cs="Tahoma"/>
          <w:noProof/>
          <w:sz w:val="20"/>
          <w:szCs w:val="20"/>
        </w:rPr>
        <mc:AlternateContent>
          <mc:Choice Requires="wps">
            <w:drawing>
              <wp:anchor distT="0" distB="0" distL="114300" distR="114300" simplePos="0" relativeHeight="251661312" behindDoc="1" locked="0" layoutInCell="1" allowOverlap="1" wp14:anchorId="0118BA25" wp14:editId="2CA9D783">
                <wp:simplePos x="0" y="0"/>
                <wp:positionH relativeFrom="column">
                  <wp:posOffset>-108225</wp:posOffset>
                </wp:positionH>
                <wp:positionV relativeFrom="paragraph">
                  <wp:posOffset>177753</wp:posOffset>
                </wp:positionV>
                <wp:extent cx="6042660" cy="6864823"/>
                <wp:effectExtent l="0" t="0" r="0" b="0"/>
                <wp:wrapNone/>
                <wp:docPr id="8" name="Pravokotnik 8"/>
                <wp:cNvGraphicFramePr/>
                <a:graphic xmlns:a="http://schemas.openxmlformats.org/drawingml/2006/main">
                  <a:graphicData uri="http://schemas.microsoft.com/office/word/2010/wordprocessingShape">
                    <wps:wsp>
                      <wps:cNvSpPr/>
                      <wps:spPr>
                        <a:xfrm>
                          <a:off x="0" y="0"/>
                          <a:ext cx="6042660" cy="6864823"/>
                        </a:xfrm>
                        <a:prstGeom prst="rect">
                          <a:avLst/>
                        </a:prstGeom>
                        <a:solidFill>
                          <a:srgbClr val="4F81B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3CBA76" id="Pravokotnik 8" o:spid="_x0000_s1026" style="position:absolute;margin-left:-8.5pt;margin-top:14pt;width:475.8pt;height:540.5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" fillcolor="#dce6f2" stroked="f" strokeweight="2pt"/>
            </w:pict>
          </mc:Fallback>
        </mc:AlternateContent>
      </w:r>
    </w:p>
    <w:p w:rsidR="00FF4BDB" w:rsidRDefault="00FF4BDB" w:rsidP="00FF4BDB">
      <w:pPr>
        <w:spacing w:line="276" w:lineRule="auto"/>
        <w:rPr>
          <w:rFonts w:ascii="Tahoma" w:hAnsi="Tahoma" w:cs="Tahoma"/>
          <w:b/>
          <w:sz w:val="20"/>
          <w:szCs w:val="20"/>
        </w:rPr>
      </w:pPr>
      <w:r w:rsidRPr="00B9436E">
        <w:rPr>
          <w:rFonts w:ascii="Tahoma" w:hAnsi="Tahoma" w:cs="Tahoma"/>
          <w:b/>
          <w:sz w:val="20"/>
          <w:szCs w:val="20"/>
        </w:rPr>
        <w:t>Izhodišča:</w:t>
      </w:r>
    </w:p>
    <w:p w:rsidR="00FF4BDB" w:rsidRPr="006501BA" w:rsidRDefault="00FF4BDB" w:rsidP="00FF4BDB">
      <w:pPr>
        <w:spacing w:line="276" w:lineRule="auto"/>
        <w:jc w:val="both"/>
        <w:rPr>
          <w:rFonts w:ascii="Tahoma" w:eastAsia="Calibri" w:hAnsi="Tahoma" w:cs="Tahoma"/>
          <w:sz w:val="20"/>
          <w:szCs w:val="20"/>
          <w:lang w:eastAsia="en-US"/>
        </w:rPr>
      </w:pPr>
      <w:r w:rsidRPr="006501BA">
        <w:rPr>
          <w:rFonts w:ascii="Tahoma" w:eastAsia="Calibri" w:hAnsi="Tahoma" w:cs="Tahoma"/>
          <w:sz w:val="20"/>
          <w:szCs w:val="20"/>
          <w:lang w:eastAsia="en-US"/>
        </w:rPr>
        <w:t xml:space="preserve">Po navedbah poročila EIF– </w:t>
      </w:r>
      <w:proofErr w:type="spellStart"/>
      <w:r w:rsidRPr="006501BA">
        <w:rPr>
          <w:rFonts w:ascii="Tahoma" w:eastAsia="Calibri" w:hAnsi="Tahoma" w:cs="Tahoma"/>
          <w:sz w:val="20"/>
          <w:szCs w:val="20"/>
          <w:lang w:eastAsia="en-US"/>
        </w:rPr>
        <w:t>European</w:t>
      </w:r>
      <w:proofErr w:type="spellEnd"/>
      <w:r w:rsidRPr="006501BA">
        <w:rPr>
          <w:rFonts w:ascii="Tahoma" w:eastAsia="Calibri" w:hAnsi="Tahoma" w:cs="Tahoma"/>
          <w:sz w:val="20"/>
          <w:szCs w:val="20"/>
          <w:lang w:eastAsia="en-US"/>
        </w:rPr>
        <w:t xml:space="preserve"> </w:t>
      </w:r>
      <w:proofErr w:type="spellStart"/>
      <w:r w:rsidRPr="006501BA">
        <w:rPr>
          <w:rFonts w:ascii="Tahoma" w:eastAsia="Calibri" w:hAnsi="Tahoma" w:cs="Tahoma"/>
          <w:sz w:val="20"/>
          <w:szCs w:val="20"/>
          <w:lang w:eastAsia="en-US"/>
        </w:rPr>
        <w:t>Small</w:t>
      </w:r>
      <w:proofErr w:type="spellEnd"/>
      <w:r w:rsidRPr="006501BA">
        <w:rPr>
          <w:rFonts w:ascii="Tahoma" w:eastAsia="Calibri" w:hAnsi="Tahoma" w:cs="Tahoma"/>
          <w:sz w:val="20"/>
          <w:szCs w:val="20"/>
          <w:lang w:eastAsia="en-US"/>
        </w:rPr>
        <w:t xml:space="preserve"> Business Finance Outlook</w:t>
      </w:r>
      <w:r w:rsidRPr="006501BA">
        <w:rPr>
          <w:rFonts w:ascii="Tahoma" w:eastAsia="Calibri" w:hAnsi="Tahoma" w:cs="Tahoma"/>
          <w:sz w:val="20"/>
          <w:szCs w:val="20"/>
          <w:vertAlign w:val="superscript"/>
          <w:lang w:eastAsia="en-US"/>
        </w:rPr>
        <w:footnoteReference w:id="83"/>
      </w:r>
      <w:r w:rsidRPr="006501BA">
        <w:rPr>
          <w:rFonts w:ascii="Tahoma" w:eastAsia="Calibri" w:hAnsi="Tahoma" w:cs="Tahoma"/>
          <w:sz w:val="20"/>
          <w:szCs w:val="20"/>
          <w:lang w:eastAsia="en-US"/>
        </w:rPr>
        <w:t>:</w:t>
      </w:r>
    </w:p>
    <w:p w:rsidR="00FF4BDB" w:rsidRPr="0045564A" w:rsidRDefault="00FF4BDB" w:rsidP="003C21A1">
      <w:pPr>
        <w:numPr>
          <w:ilvl w:val="0"/>
          <w:numId w:val="68"/>
        </w:numPr>
        <w:spacing w:after="160" w:line="276" w:lineRule="auto"/>
        <w:contextualSpacing/>
        <w:jc w:val="both"/>
        <w:rPr>
          <w:rFonts w:ascii="Tahoma" w:eastAsia="Calibri" w:hAnsi="Tahoma" w:cs="Tahoma"/>
          <w:sz w:val="20"/>
          <w:szCs w:val="20"/>
          <w:lang w:eastAsia="en-US"/>
        </w:rPr>
      </w:pPr>
      <w:proofErr w:type="spellStart"/>
      <w:r w:rsidRPr="0045564A">
        <w:rPr>
          <w:rFonts w:ascii="Tahoma" w:eastAsia="Calibri" w:hAnsi="Tahoma" w:cs="Tahoma"/>
          <w:sz w:val="20"/>
          <w:szCs w:val="20"/>
          <w:lang w:eastAsia="en-US"/>
        </w:rPr>
        <w:t>Mikro</w:t>
      </w:r>
      <w:proofErr w:type="spellEnd"/>
      <w:r w:rsidRPr="0045564A">
        <w:rPr>
          <w:rFonts w:ascii="Tahoma" w:eastAsia="Calibri" w:hAnsi="Tahoma" w:cs="Tahoma"/>
          <w:sz w:val="20"/>
          <w:szCs w:val="20"/>
          <w:lang w:eastAsia="en-US"/>
        </w:rPr>
        <w:t xml:space="preserve"> podjetja in socialna podjetja so pomemben prispevek k zaposlovanju in socialni vrednosti, zlasti v državah z visoko stopnjo brezposelnosti. </w:t>
      </w:r>
    </w:p>
    <w:p w:rsidR="00FF4BDB" w:rsidRPr="0045564A" w:rsidRDefault="00FF4BDB" w:rsidP="003C21A1">
      <w:pPr>
        <w:numPr>
          <w:ilvl w:val="0"/>
          <w:numId w:val="68"/>
        </w:numPr>
        <w:spacing w:after="160" w:line="276" w:lineRule="auto"/>
        <w:contextualSpacing/>
        <w:jc w:val="both"/>
        <w:rPr>
          <w:rFonts w:ascii="Tahoma" w:eastAsia="Calibri" w:hAnsi="Tahoma" w:cs="Tahoma"/>
          <w:sz w:val="20"/>
          <w:szCs w:val="20"/>
          <w:lang w:eastAsia="en-US"/>
        </w:rPr>
      </w:pPr>
      <w:proofErr w:type="spellStart"/>
      <w:r w:rsidRPr="0045564A">
        <w:rPr>
          <w:rFonts w:ascii="Tahoma" w:eastAsia="Calibri" w:hAnsi="Tahoma" w:cs="Tahoma"/>
          <w:sz w:val="20"/>
          <w:szCs w:val="20"/>
          <w:lang w:eastAsia="en-US"/>
        </w:rPr>
        <w:t>Mikro</w:t>
      </w:r>
      <w:proofErr w:type="spellEnd"/>
      <w:r w:rsidRPr="0045564A">
        <w:rPr>
          <w:rFonts w:ascii="Tahoma" w:eastAsia="Calibri" w:hAnsi="Tahoma" w:cs="Tahoma"/>
          <w:sz w:val="20"/>
          <w:szCs w:val="20"/>
          <w:lang w:eastAsia="en-US"/>
        </w:rPr>
        <w:t xml:space="preserve"> podjetja še vedno zaznavajo povečano vrzel zunanjega financiranja, saj imajo banke do njih še vedno večje zahteve, kot za večja podjetja iz iste panoge. </w:t>
      </w:r>
    </w:p>
    <w:p w:rsidR="00FF4BDB" w:rsidRPr="0045564A" w:rsidRDefault="00FF4BDB" w:rsidP="003C21A1">
      <w:pPr>
        <w:numPr>
          <w:ilvl w:val="0"/>
          <w:numId w:val="68"/>
        </w:numPr>
        <w:spacing w:after="160" w:line="276" w:lineRule="auto"/>
        <w:contextualSpacing/>
        <w:jc w:val="both"/>
        <w:rPr>
          <w:rFonts w:ascii="Tahoma" w:eastAsia="Calibri" w:hAnsi="Tahoma" w:cs="Tahoma"/>
          <w:sz w:val="20"/>
          <w:szCs w:val="20"/>
          <w:lang w:eastAsia="en-US"/>
        </w:rPr>
      </w:pPr>
      <w:proofErr w:type="spellStart"/>
      <w:r w:rsidRPr="0045564A">
        <w:rPr>
          <w:rFonts w:ascii="Tahoma" w:eastAsia="Calibri" w:hAnsi="Tahoma" w:cs="Tahoma"/>
          <w:sz w:val="20"/>
          <w:szCs w:val="20"/>
          <w:lang w:eastAsia="en-US"/>
        </w:rPr>
        <w:t>Mikro</w:t>
      </w:r>
      <w:proofErr w:type="spellEnd"/>
      <w:r w:rsidRPr="0045564A">
        <w:rPr>
          <w:rFonts w:ascii="Tahoma" w:eastAsia="Calibri" w:hAnsi="Tahoma" w:cs="Tahoma"/>
          <w:sz w:val="20"/>
          <w:szCs w:val="20"/>
          <w:lang w:eastAsia="en-US"/>
        </w:rPr>
        <w:t xml:space="preserve"> podjetja imajo pogosto premalo izkušenj in znanja, da bi se sama lotila zaprosila za bančne kredite, saj se jim zdi izpolnjevanje papirne dokumentacije prezahtevno. </w:t>
      </w:r>
    </w:p>
    <w:p w:rsidR="00FF4BDB" w:rsidRPr="0045564A" w:rsidRDefault="00FF4BDB" w:rsidP="003C21A1">
      <w:pPr>
        <w:numPr>
          <w:ilvl w:val="0"/>
          <w:numId w:val="68"/>
        </w:numPr>
        <w:spacing w:after="160" w:line="276" w:lineRule="auto"/>
        <w:contextualSpacing/>
        <w:jc w:val="both"/>
        <w:rPr>
          <w:rFonts w:ascii="Tahoma" w:eastAsia="Calibri" w:hAnsi="Tahoma" w:cs="Tahoma"/>
          <w:sz w:val="20"/>
          <w:szCs w:val="20"/>
          <w:lang w:eastAsia="en-US"/>
        </w:rPr>
      </w:pPr>
      <w:r w:rsidRPr="0045564A">
        <w:rPr>
          <w:rFonts w:ascii="Tahoma" w:eastAsia="Calibri" w:hAnsi="Tahoma" w:cs="Tahoma"/>
          <w:sz w:val="20"/>
          <w:szCs w:val="20"/>
          <w:lang w:eastAsia="en-US"/>
        </w:rPr>
        <w:t xml:space="preserve">Uvaja se tudi digitalizacija </w:t>
      </w:r>
      <w:proofErr w:type="spellStart"/>
      <w:r w:rsidRPr="0045564A">
        <w:rPr>
          <w:rFonts w:ascii="Tahoma" w:eastAsia="Calibri" w:hAnsi="Tahoma" w:cs="Tahoma"/>
          <w:sz w:val="20"/>
          <w:szCs w:val="20"/>
          <w:lang w:eastAsia="en-US"/>
        </w:rPr>
        <w:t>mikrofinančnih</w:t>
      </w:r>
      <w:proofErr w:type="spellEnd"/>
      <w:r w:rsidRPr="0045564A">
        <w:rPr>
          <w:rFonts w:ascii="Tahoma" w:eastAsia="Calibri" w:hAnsi="Tahoma" w:cs="Tahoma"/>
          <w:sz w:val="20"/>
          <w:szCs w:val="20"/>
          <w:lang w:eastAsia="en-US"/>
        </w:rPr>
        <w:t xml:space="preserve"> operacij, ki je učinkovita za posojilodajalce in posojilojemalce, vendar pa še vedno prihaja do težav, da </w:t>
      </w:r>
      <w:proofErr w:type="spellStart"/>
      <w:r w:rsidRPr="0045564A">
        <w:rPr>
          <w:rFonts w:ascii="Tahoma" w:eastAsia="Calibri" w:hAnsi="Tahoma" w:cs="Tahoma"/>
          <w:sz w:val="20"/>
          <w:szCs w:val="20"/>
          <w:lang w:eastAsia="en-US"/>
        </w:rPr>
        <w:t>mikro</w:t>
      </w:r>
      <w:proofErr w:type="spellEnd"/>
      <w:r w:rsidRPr="0045564A">
        <w:rPr>
          <w:rFonts w:ascii="Tahoma" w:eastAsia="Calibri" w:hAnsi="Tahoma" w:cs="Tahoma"/>
          <w:sz w:val="20"/>
          <w:szCs w:val="20"/>
          <w:lang w:eastAsia="en-US"/>
        </w:rPr>
        <w:t xml:space="preserve"> podjetja nimajo urejenega dostopa za digitalna plačila. </w:t>
      </w:r>
    </w:p>
    <w:p w:rsidR="00FF4BDB" w:rsidRPr="0045564A" w:rsidRDefault="00FF4BDB" w:rsidP="003C21A1">
      <w:pPr>
        <w:numPr>
          <w:ilvl w:val="0"/>
          <w:numId w:val="68"/>
        </w:numPr>
        <w:spacing w:after="160" w:line="276" w:lineRule="auto"/>
        <w:contextualSpacing/>
        <w:jc w:val="both"/>
        <w:rPr>
          <w:rFonts w:ascii="Tahoma" w:eastAsia="Calibri" w:hAnsi="Tahoma" w:cs="Tahoma"/>
          <w:sz w:val="20"/>
          <w:szCs w:val="20"/>
          <w:lang w:eastAsia="en-US"/>
        </w:rPr>
      </w:pPr>
      <w:r w:rsidRPr="0045564A">
        <w:rPr>
          <w:rFonts w:ascii="Tahoma" w:eastAsia="Calibri" w:hAnsi="Tahoma" w:cs="Tahoma"/>
          <w:sz w:val="20"/>
          <w:szCs w:val="20"/>
          <w:lang w:eastAsia="en-US"/>
        </w:rPr>
        <w:t xml:space="preserve">Dostop do financiranja je ključnega podjetja za podjetja, ki si želijo ustvariti rastoče podjetje in se tako izogniti revščini ali brezposelnosti z ustvarjanjem novih delovnih mest. </w:t>
      </w:r>
    </w:p>
    <w:p w:rsidR="00FF4BDB" w:rsidRPr="006501BA" w:rsidRDefault="00FF4BDB" w:rsidP="003C21A1">
      <w:pPr>
        <w:numPr>
          <w:ilvl w:val="0"/>
          <w:numId w:val="42"/>
        </w:numPr>
        <w:spacing w:after="160" w:line="276" w:lineRule="auto"/>
        <w:contextualSpacing/>
        <w:jc w:val="both"/>
        <w:rPr>
          <w:rFonts w:ascii="Tahoma" w:eastAsia="Calibri" w:hAnsi="Tahoma" w:cs="Tahoma"/>
          <w:sz w:val="20"/>
          <w:szCs w:val="20"/>
          <w:lang w:eastAsia="en-US"/>
        </w:rPr>
      </w:pPr>
      <w:r w:rsidRPr="006501BA">
        <w:rPr>
          <w:rFonts w:ascii="Tahoma" w:eastAsia="Calibri" w:hAnsi="Tahoma" w:cs="Tahoma"/>
          <w:sz w:val="20"/>
          <w:szCs w:val="20"/>
          <w:lang w:eastAsia="en-US"/>
        </w:rPr>
        <w:t xml:space="preserve">Delež podjetij, ki vidijo dostop do finančnih sredstev kot enega najpomembnejših problemov, je najvišji ravno pri </w:t>
      </w:r>
      <w:proofErr w:type="spellStart"/>
      <w:r w:rsidRPr="006501BA">
        <w:rPr>
          <w:rFonts w:ascii="Tahoma" w:eastAsia="Calibri" w:hAnsi="Tahoma" w:cs="Tahoma"/>
          <w:sz w:val="20"/>
          <w:szCs w:val="20"/>
          <w:lang w:eastAsia="en-US"/>
        </w:rPr>
        <w:t>mikro</w:t>
      </w:r>
      <w:proofErr w:type="spellEnd"/>
      <w:r w:rsidRPr="006501BA">
        <w:rPr>
          <w:rFonts w:ascii="Tahoma" w:eastAsia="Calibri" w:hAnsi="Tahoma" w:cs="Tahoma"/>
          <w:sz w:val="20"/>
          <w:szCs w:val="20"/>
          <w:lang w:eastAsia="en-US"/>
        </w:rPr>
        <w:t xml:space="preserve"> podjetjih, ki predstavljajo pomemben element ustvarjanja novih delovnih mest. Zato je </w:t>
      </w:r>
      <w:proofErr w:type="spellStart"/>
      <w:r w:rsidRPr="006501BA">
        <w:rPr>
          <w:rFonts w:ascii="Tahoma" w:eastAsia="Calibri" w:hAnsi="Tahoma" w:cs="Tahoma"/>
          <w:sz w:val="20"/>
          <w:szCs w:val="20"/>
          <w:lang w:eastAsia="en-US"/>
        </w:rPr>
        <w:t>mikrofinanciranje</w:t>
      </w:r>
      <w:proofErr w:type="spellEnd"/>
      <w:r w:rsidRPr="006501BA">
        <w:rPr>
          <w:rFonts w:ascii="Tahoma" w:eastAsia="Calibri" w:hAnsi="Tahoma" w:cs="Tahoma"/>
          <w:sz w:val="20"/>
          <w:szCs w:val="20"/>
          <w:lang w:eastAsia="en-US"/>
        </w:rPr>
        <w:t xml:space="preserve"> pomembno orodje, da lahko podjetja preživijo posledice krize, predvsem na specifičnih področjih in za specifične skupine, kar bi podjetjem znova omogočilo rast</w:t>
      </w:r>
      <w:r w:rsidRPr="006501BA">
        <w:rPr>
          <w:rFonts w:ascii="Calibri" w:eastAsia="Calibri" w:hAnsi="Calibri" w:cs="Tahoma"/>
          <w:sz w:val="22"/>
          <w:szCs w:val="22"/>
          <w:vertAlign w:val="superscript"/>
          <w:lang w:eastAsia="en-US"/>
        </w:rPr>
        <w:footnoteReference w:id="84"/>
      </w:r>
      <w:r w:rsidRPr="006501BA">
        <w:rPr>
          <w:rFonts w:ascii="Tahoma" w:eastAsia="Calibri" w:hAnsi="Tahoma" w:cs="Tahoma"/>
          <w:sz w:val="20"/>
          <w:szCs w:val="20"/>
          <w:lang w:eastAsia="en-US"/>
        </w:rPr>
        <w:t>.</w:t>
      </w:r>
    </w:p>
    <w:p w:rsidR="00FF4BDB" w:rsidRPr="006501BA" w:rsidRDefault="00FF4BDB" w:rsidP="003C21A1">
      <w:pPr>
        <w:numPr>
          <w:ilvl w:val="0"/>
          <w:numId w:val="42"/>
        </w:numPr>
        <w:spacing w:after="160" w:line="276" w:lineRule="auto"/>
        <w:contextualSpacing/>
        <w:rPr>
          <w:rFonts w:ascii="Tahoma" w:eastAsia="Calibri" w:hAnsi="Tahoma" w:cs="Tahoma"/>
          <w:sz w:val="20"/>
          <w:szCs w:val="20"/>
          <w:lang w:eastAsia="en-US"/>
        </w:rPr>
      </w:pPr>
      <w:r w:rsidRPr="006501BA">
        <w:rPr>
          <w:rFonts w:ascii="Tahoma" w:eastAsia="Calibri" w:hAnsi="Tahoma" w:cs="Tahoma"/>
          <w:sz w:val="20"/>
          <w:szCs w:val="20"/>
          <w:lang w:eastAsia="en-US"/>
        </w:rPr>
        <w:t>Najnovejše raziskave</w:t>
      </w:r>
      <w:r w:rsidRPr="006501BA">
        <w:rPr>
          <w:rFonts w:ascii="Calibri" w:eastAsia="Calibri" w:hAnsi="Calibri"/>
          <w:sz w:val="22"/>
          <w:szCs w:val="22"/>
          <w:vertAlign w:val="superscript"/>
          <w:lang w:eastAsia="en-US"/>
        </w:rPr>
        <w:footnoteReference w:id="85"/>
      </w:r>
      <w:r w:rsidRPr="006501BA">
        <w:rPr>
          <w:rFonts w:ascii="Tahoma" w:eastAsia="Calibri" w:hAnsi="Tahoma" w:cs="Tahoma"/>
          <w:sz w:val="20"/>
          <w:szCs w:val="20"/>
          <w:lang w:eastAsia="en-US"/>
        </w:rPr>
        <w:t xml:space="preserve"> poudarjajo, da povpraševanje po </w:t>
      </w:r>
      <w:proofErr w:type="spellStart"/>
      <w:r w:rsidRPr="006501BA">
        <w:rPr>
          <w:rFonts w:ascii="Tahoma" w:eastAsia="Calibri" w:hAnsi="Tahoma" w:cs="Tahoma"/>
          <w:sz w:val="20"/>
          <w:szCs w:val="20"/>
          <w:lang w:eastAsia="en-US"/>
        </w:rPr>
        <w:t>mikrofinanciranju</w:t>
      </w:r>
      <w:proofErr w:type="spellEnd"/>
      <w:r w:rsidRPr="006501BA">
        <w:rPr>
          <w:rFonts w:ascii="Tahoma" w:eastAsia="Calibri" w:hAnsi="Tahoma" w:cs="Tahoma"/>
          <w:sz w:val="20"/>
          <w:szCs w:val="20"/>
          <w:lang w:eastAsia="en-US"/>
        </w:rPr>
        <w:t xml:space="preserve"> v Evropi še nikoli ni bilo tako veliko. Portfelj mikrokreditov je v letu 2015 beležil 16% rast v primerjavi z letom 2014. Prav tako se je povečalo število novih posojilojemalcev za 21%. V letu 2015 je bilo izdanih </w:t>
      </w:r>
      <w:r w:rsidRPr="006501BA">
        <w:rPr>
          <w:rFonts w:ascii="Tahoma" w:eastAsia="Calibri" w:hAnsi="Tahoma" w:cs="Tahoma"/>
          <w:b/>
          <w:sz w:val="20"/>
          <w:szCs w:val="20"/>
          <w:lang w:eastAsia="en-US"/>
        </w:rPr>
        <w:t>552.834 mikrokreditov</w:t>
      </w:r>
      <w:r w:rsidRPr="006501BA">
        <w:rPr>
          <w:rFonts w:ascii="Tahoma" w:eastAsia="Calibri" w:hAnsi="Tahoma" w:cs="Tahoma"/>
          <w:sz w:val="20"/>
          <w:szCs w:val="20"/>
          <w:lang w:eastAsia="en-US"/>
        </w:rPr>
        <w:t xml:space="preserve"> v skupni vrednosti </w:t>
      </w:r>
      <w:r w:rsidRPr="006501BA">
        <w:rPr>
          <w:rFonts w:ascii="Tahoma" w:eastAsia="Calibri" w:hAnsi="Tahoma" w:cs="Tahoma"/>
          <w:b/>
          <w:sz w:val="20"/>
          <w:szCs w:val="20"/>
          <w:lang w:eastAsia="en-US"/>
        </w:rPr>
        <w:t>1,6 milijarde EUR.</w:t>
      </w:r>
    </w:p>
    <w:p w:rsidR="00FF4BDB" w:rsidRPr="006501BA" w:rsidRDefault="00FF4BDB" w:rsidP="003C21A1">
      <w:pPr>
        <w:numPr>
          <w:ilvl w:val="0"/>
          <w:numId w:val="42"/>
        </w:numPr>
        <w:spacing w:after="160" w:line="276" w:lineRule="auto"/>
        <w:contextualSpacing/>
        <w:jc w:val="both"/>
        <w:rPr>
          <w:rFonts w:ascii="Tahoma" w:eastAsia="Calibri" w:hAnsi="Tahoma" w:cs="Tahoma"/>
          <w:sz w:val="20"/>
          <w:szCs w:val="20"/>
          <w:lang w:eastAsia="en-US"/>
        </w:rPr>
      </w:pPr>
      <w:r w:rsidRPr="006501BA">
        <w:rPr>
          <w:rFonts w:ascii="Tahoma" w:eastAsia="Calibri" w:hAnsi="Tahoma" w:cs="Tahoma"/>
          <w:sz w:val="20"/>
          <w:szCs w:val="20"/>
          <w:lang w:eastAsia="en-US"/>
        </w:rPr>
        <w:t>Pomembno je, da se financiranje v obliki mikrokreditov še naprej podpira</w:t>
      </w:r>
      <w:r w:rsidRPr="006501BA">
        <w:rPr>
          <w:rFonts w:ascii="Tahoma" w:eastAsia="Calibri" w:hAnsi="Tahoma" w:cs="Tahoma"/>
          <w:sz w:val="20"/>
          <w:szCs w:val="20"/>
          <w:vertAlign w:val="superscript"/>
          <w:lang w:eastAsia="en-US"/>
        </w:rPr>
        <w:footnoteReference w:id="86"/>
      </w:r>
      <w:r w:rsidRPr="006501BA">
        <w:rPr>
          <w:rFonts w:ascii="Tahoma" w:eastAsia="Calibri" w:hAnsi="Tahoma" w:cs="Tahoma"/>
          <w:sz w:val="20"/>
          <w:szCs w:val="20"/>
          <w:lang w:eastAsia="en-US"/>
        </w:rPr>
        <w:t>.</w:t>
      </w:r>
    </w:p>
    <w:p w:rsidR="00FF4BDB" w:rsidRDefault="00FF4BDB" w:rsidP="003C21A1">
      <w:pPr>
        <w:numPr>
          <w:ilvl w:val="0"/>
          <w:numId w:val="42"/>
        </w:numPr>
        <w:spacing w:after="160" w:line="276" w:lineRule="auto"/>
        <w:contextualSpacing/>
        <w:jc w:val="both"/>
        <w:rPr>
          <w:rFonts w:ascii="Tahoma" w:eastAsia="Calibri" w:hAnsi="Tahoma" w:cs="Tahoma"/>
          <w:sz w:val="20"/>
          <w:szCs w:val="20"/>
          <w:lang w:eastAsia="en-US"/>
        </w:rPr>
      </w:pPr>
      <w:r w:rsidRPr="00CE181B">
        <w:rPr>
          <w:rFonts w:ascii="Tahoma" w:eastAsia="Calibri" w:hAnsi="Tahoma" w:cs="Tahoma"/>
          <w:sz w:val="20"/>
          <w:szCs w:val="20"/>
          <w:lang w:eastAsia="en-US"/>
        </w:rPr>
        <w:t xml:space="preserve">Glavni cilj </w:t>
      </w:r>
      <w:r w:rsidRPr="00CE181B">
        <w:rPr>
          <w:rFonts w:ascii="Tahoma" w:eastAsia="Calibri" w:hAnsi="Tahoma" w:cs="Tahoma"/>
          <w:b/>
          <w:sz w:val="20"/>
          <w:szCs w:val="20"/>
          <w:lang w:eastAsia="en-US"/>
        </w:rPr>
        <w:t>Programov spodbujanja konkurenčnosti</w:t>
      </w:r>
      <w:r w:rsidRPr="00CE181B">
        <w:rPr>
          <w:rFonts w:ascii="Tahoma" w:eastAsia="Calibri" w:hAnsi="Tahoma" w:cs="Tahoma"/>
          <w:b/>
          <w:sz w:val="20"/>
          <w:szCs w:val="20"/>
          <w:vertAlign w:val="superscript"/>
          <w:lang w:eastAsia="en-US"/>
        </w:rPr>
        <w:footnoteReference w:id="87"/>
      </w:r>
      <w:r w:rsidRPr="00CE181B">
        <w:rPr>
          <w:rFonts w:ascii="Tahoma" w:eastAsia="Calibri" w:hAnsi="Tahoma" w:cs="Tahoma"/>
          <w:sz w:val="20"/>
          <w:szCs w:val="20"/>
          <w:lang w:eastAsia="en-US"/>
        </w:rPr>
        <w:t xml:space="preserve"> je ohranitev delovnih mest v obstoječih podjetjih, povečanje zaposlenosti in znižanje stopnje registrirane brezposelnosti na posameznem problemskem območju. Ta cilj bo med drugimi dosežen z </w:t>
      </w:r>
      <w:r w:rsidRPr="00CE181B">
        <w:rPr>
          <w:rFonts w:ascii="Tahoma" w:eastAsia="Calibri" w:hAnsi="Tahoma" w:cs="Tahoma"/>
          <w:b/>
          <w:sz w:val="20"/>
          <w:szCs w:val="20"/>
          <w:lang w:eastAsia="en-US"/>
        </w:rPr>
        <w:t>mikrokrediti</w:t>
      </w:r>
      <w:r w:rsidRPr="00CE181B">
        <w:rPr>
          <w:rFonts w:ascii="Tahoma" w:eastAsia="Calibri" w:hAnsi="Tahoma" w:cs="Tahoma"/>
          <w:sz w:val="20"/>
          <w:szCs w:val="20"/>
          <w:lang w:eastAsia="en-US"/>
        </w:rPr>
        <w:t xml:space="preserve">, ki rešujejo problem likvidnosti </w:t>
      </w:r>
      <w:proofErr w:type="spellStart"/>
      <w:r w:rsidRPr="00CE181B">
        <w:rPr>
          <w:rFonts w:ascii="Tahoma" w:eastAsia="Calibri" w:hAnsi="Tahoma" w:cs="Tahoma"/>
          <w:sz w:val="20"/>
          <w:szCs w:val="20"/>
          <w:lang w:eastAsia="en-US"/>
        </w:rPr>
        <w:t>mikro</w:t>
      </w:r>
      <w:proofErr w:type="spellEnd"/>
      <w:r w:rsidRPr="00CE181B">
        <w:rPr>
          <w:rFonts w:ascii="Tahoma" w:eastAsia="Calibri" w:hAnsi="Tahoma" w:cs="Tahoma"/>
          <w:sz w:val="20"/>
          <w:szCs w:val="20"/>
          <w:lang w:eastAsia="en-US"/>
        </w:rPr>
        <w:t xml:space="preserve">, malih in srednje velikih podjetij na problemskem območju. </w:t>
      </w:r>
    </w:p>
    <w:p w:rsidR="0087205F" w:rsidRDefault="0087205F" w:rsidP="0087205F">
      <w:pPr>
        <w:numPr>
          <w:ilvl w:val="0"/>
          <w:numId w:val="42"/>
        </w:numPr>
        <w:spacing w:after="160" w:line="276" w:lineRule="auto"/>
        <w:contextualSpacing/>
        <w:jc w:val="both"/>
        <w:rPr>
          <w:rFonts w:ascii="Tahoma" w:eastAsia="Calibri" w:hAnsi="Tahoma" w:cs="Tahoma"/>
          <w:i/>
          <w:sz w:val="20"/>
          <w:szCs w:val="20"/>
          <w:lang w:eastAsia="en-US"/>
        </w:rPr>
      </w:pPr>
      <w:r w:rsidRPr="003B6F4B">
        <w:rPr>
          <w:rFonts w:ascii="Tahoma" w:eastAsia="Calibri" w:hAnsi="Tahoma" w:cs="Tahoma"/>
          <w:i/>
          <w:sz w:val="20"/>
          <w:szCs w:val="20"/>
          <w:lang w:eastAsia="en-US"/>
        </w:rPr>
        <w:t>P</w:t>
      </w:r>
      <w:r w:rsidRPr="00FC5A52">
        <w:rPr>
          <w:rFonts w:ascii="Tahoma" w:eastAsia="Calibri" w:hAnsi="Tahoma" w:cs="Tahoma"/>
          <w:i/>
          <w:sz w:val="20"/>
          <w:szCs w:val="20"/>
          <w:lang w:eastAsia="en-US"/>
        </w:rPr>
        <w:t xml:space="preserve">ovpraševanje po </w:t>
      </w:r>
      <w:proofErr w:type="spellStart"/>
      <w:r w:rsidRPr="00FC5A52">
        <w:rPr>
          <w:rFonts w:ascii="Tahoma" w:eastAsia="Calibri" w:hAnsi="Tahoma" w:cs="Tahoma"/>
          <w:i/>
          <w:sz w:val="20"/>
          <w:szCs w:val="20"/>
          <w:lang w:eastAsia="en-US"/>
        </w:rPr>
        <w:t>mikrokreditnih</w:t>
      </w:r>
      <w:proofErr w:type="spellEnd"/>
      <w:r w:rsidRPr="00FC5A52">
        <w:rPr>
          <w:rFonts w:ascii="Tahoma" w:eastAsia="Calibri" w:hAnsi="Tahoma" w:cs="Tahoma"/>
          <w:i/>
          <w:sz w:val="20"/>
          <w:szCs w:val="20"/>
          <w:lang w:eastAsia="en-US"/>
        </w:rPr>
        <w:t xml:space="preserve"> linija, ki so bile v letu 2018 na razpolago le podjetjem iz problemskih in obmejnih problemskih območjih je bilo nekoliko nižje od ponujenih sredstev</w:t>
      </w:r>
      <w:r w:rsidRPr="00FC5A52">
        <w:rPr>
          <w:rFonts w:ascii="Tahoma" w:hAnsi="Tahoma" w:cs="Tahoma"/>
          <w:i/>
          <w:iCs/>
          <w:sz w:val="20"/>
          <w:szCs w:val="20"/>
        </w:rPr>
        <w:t xml:space="preserve">, kar je posledica regijskih omejitev, saj se je tekom leta 2018 izkazala vrzel pri </w:t>
      </w:r>
      <w:proofErr w:type="spellStart"/>
      <w:r w:rsidRPr="00FC5A52">
        <w:rPr>
          <w:rFonts w:ascii="Tahoma" w:hAnsi="Tahoma" w:cs="Tahoma"/>
          <w:i/>
          <w:iCs/>
          <w:sz w:val="20"/>
          <w:szCs w:val="20"/>
        </w:rPr>
        <w:t>mikro</w:t>
      </w:r>
      <w:proofErr w:type="spellEnd"/>
      <w:r w:rsidRPr="00FC5A52">
        <w:rPr>
          <w:rFonts w:ascii="Tahoma" w:hAnsi="Tahoma" w:cs="Tahoma"/>
          <w:i/>
          <w:iCs/>
          <w:sz w:val="20"/>
          <w:szCs w:val="20"/>
        </w:rPr>
        <w:t xml:space="preserve"> in malih podjetjih iz drugih regij, ki niso zajeta v problemska in obmejna območja in do sredstev niso bila upravičena. V preteklih letih je povpraševanje po mikrokreditih, ki so bili na razpolago za celotno Slovenijo običajno presegalo ponudbo.</w:t>
      </w:r>
      <w:r w:rsidRPr="00FC5A52">
        <w:rPr>
          <w:rFonts w:ascii="Tahoma" w:eastAsia="Calibri" w:hAnsi="Tahoma" w:cs="Tahoma"/>
          <w:i/>
          <w:sz w:val="20"/>
          <w:szCs w:val="20"/>
          <w:lang w:eastAsia="en-US"/>
        </w:rPr>
        <w:t xml:space="preserve"> </w:t>
      </w:r>
    </w:p>
    <w:p w:rsidR="0087205F" w:rsidRDefault="0087205F" w:rsidP="0087205F">
      <w:pPr>
        <w:numPr>
          <w:ilvl w:val="0"/>
          <w:numId w:val="42"/>
        </w:numPr>
        <w:spacing w:after="160" w:line="276" w:lineRule="auto"/>
        <w:contextualSpacing/>
        <w:jc w:val="both"/>
        <w:rPr>
          <w:rFonts w:ascii="Tahoma" w:eastAsia="Calibri" w:hAnsi="Tahoma" w:cs="Tahoma"/>
          <w:i/>
          <w:sz w:val="20"/>
          <w:szCs w:val="20"/>
          <w:lang w:eastAsia="en-US"/>
        </w:rPr>
      </w:pPr>
      <w:r>
        <w:rPr>
          <w:rFonts w:ascii="Tahoma" w:eastAsia="Calibri" w:hAnsi="Tahoma" w:cs="Tahoma"/>
          <w:i/>
          <w:sz w:val="20"/>
          <w:szCs w:val="20"/>
          <w:lang w:eastAsia="en-US"/>
        </w:rPr>
        <w:t>Rezultati podprtih podjetij izkazujejo tudi dobre makroekonomske učinke (pri tem je potrebno upoštevati, da gre podporo nižjih vrednosti, ki so namenjene tudi oz. predvsem financiranju tekočega poslovanja) , in sicer:</w:t>
      </w:r>
    </w:p>
    <w:p w:rsidR="0087205F" w:rsidRDefault="0087205F" w:rsidP="0087205F">
      <w:pPr>
        <w:numPr>
          <w:ilvl w:val="1"/>
          <w:numId w:val="42"/>
        </w:numPr>
        <w:spacing w:after="160" w:line="276" w:lineRule="auto"/>
        <w:contextualSpacing/>
        <w:jc w:val="both"/>
        <w:rPr>
          <w:rFonts w:ascii="Tahoma" w:eastAsia="Calibri" w:hAnsi="Tahoma" w:cs="Tahoma"/>
          <w:i/>
          <w:sz w:val="20"/>
          <w:szCs w:val="20"/>
          <w:lang w:eastAsia="en-US"/>
        </w:rPr>
      </w:pPr>
      <w:r>
        <w:rPr>
          <w:rFonts w:ascii="Tahoma" w:eastAsia="Calibri" w:hAnsi="Tahoma" w:cs="Tahoma"/>
          <w:i/>
          <w:sz w:val="20"/>
          <w:szCs w:val="20"/>
          <w:lang w:eastAsia="en-US"/>
        </w:rPr>
        <w:t>V povprečju 0,7 novo ustvarjenih delovnih mest</w:t>
      </w:r>
    </w:p>
    <w:p w:rsidR="0087205F" w:rsidRPr="00FC5A52" w:rsidRDefault="0087205F" w:rsidP="0087205F">
      <w:pPr>
        <w:numPr>
          <w:ilvl w:val="1"/>
          <w:numId w:val="42"/>
        </w:numPr>
        <w:spacing w:after="160" w:line="276" w:lineRule="auto"/>
        <w:contextualSpacing/>
        <w:jc w:val="both"/>
        <w:rPr>
          <w:rFonts w:ascii="Tahoma" w:eastAsia="Calibri" w:hAnsi="Tahoma" w:cs="Tahoma"/>
          <w:i/>
          <w:sz w:val="20"/>
          <w:szCs w:val="20"/>
          <w:lang w:eastAsia="en-US"/>
        </w:rPr>
      </w:pPr>
      <w:r>
        <w:rPr>
          <w:rFonts w:ascii="Tahoma" w:eastAsia="Calibri" w:hAnsi="Tahoma" w:cs="Tahoma"/>
          <w:i/>
          <w:sz w:val="20"/>
          <w:szCs w:val="20"/>
          <w:lang w:eastAsia="en-US"/>
        </w:rPr>
        <w:t>Povprečno 11% povečanje dodane vrednosti na zaposlenega</w:t>
      </w:r>
    </w:p>
    <w:p w:rsidR="0087205F" w:rsidRPr="00CE181B" w:rsidRDefault="0087205F" w:rsidP="003B6F4B">
      <w:pPr>
        <w:spacing w:after="160" w:line="276" w:lineRule="auto"/>
        <w:ind w:left="360"/>
        <w:contextualSpacing/>
        <w:jc w:val="both"/>
        <w:rPr>
          <w:rFonts w:ascii="Tahoma" w:eastAsia="Calibri" w:hAnsi="Tahoma" w:cs="Tahoma"/>
          <w:sz w:val="20"/>
          <w:szCs w:val="20"/>
          <w:lang w:eastAsia="en-US"/>
        </w:rPr>
      </w:pPr>
    </w:p>
    <w:p w:rsidR="00FF4BDB" w:rsidRPr="00B9436E" w:rsidRDefault="00FF4BDB" w:rsidP="00385F2A">
      <w:pPr>
        <w:spacing w:line="276" w:lineRule="auto"/>
        <w:jc w:val="both"/>
        <w:rPr>
          <w:rFonts w:ascii="Tahoma" w:hAnsi="Tahoma" w:cs="Tahoma"/>
          <w:b/>
          <w:sz w:val="20"/>
          <w:szCs w:val="20"/>
        </w:rPr>
      </w:pPr>
    </w:p>
    <w:p w:rsidR="00385F2A" w:rsidRPr="00F63CC1" w:rsidRDefault="00385F2A" w:rsidP="003C21A1">
      <w:pPr>
        <w:pStyle w:val="Odstavekseznama"/>
        <w:keepNext/>
        <w:keepLines/>
        <w:numPr>
          <w:ilvl w:val="0"/>
          <w:numId w:val="54"/>
        </w:numPr>
        <w:spacing w:before="200" w:line="276" w:lineRule="auto"/>
        <w:outlineLvl w:val="3"/>
        <w:rPr>
          <w:rFonts w:ascii="Tahoma" w:eastAsiaTheme="majorEastAsia" w:hAnsi="Tahoma" w:cs="Tahoma"/>
          <w:bCs/>
          <w:i/>
          <w:iCs/>
          <w:sz w:val="20"/>
          <w:szCs w:val="20"/>
        </w:rPr>
      </w:pPr>
      <w:r w:rsidRPr="00F63CC1">
        <w:rPr>
          <w:rFonts w:ascii="Tahoma" w:eastAsiaTheme="majorEastAsia" w:hAnsi="Tahoma" w:cs="Tahoma"/>
          <w:bCs/>
          <w:i/>
          <w:iCs/>
          <w:sz w:val="20"/>
          <w:szCs w:val="20"/>
        </w:rPr>
        <w:t>Tekoči razpis</w:t>
      </w:r>
    </w:p>
    <w:p w:rsidR="00385F2A" w:rsidRPr="00F63CC1" w:rsidRDefault="00385F2A" w:rsidP="00385F2A">
      <w:pPr>
        <w:spacing w:line="276" w:lineRule="auto"/>
      </w:pPr>
    </w:p>
    <w:p w:rsidR="00385F2A" w:rsidRDefault="00385F2A" w:rsidP="00385F2A">
      <w:pPr>
        <w:spacing w:line="276" w:lineRule="auto"/>
        <w:jc w:val="both"/>
        <w:rPr>
          <w:rFonts w:ascii="Tahoma" w:hAnsi="Tahoma" w:cs="Tahoma"/>
          <w:sz w:val="20"/>
          <w:szCs w:val="20"/>
        </w:rPr>
      </w:pPr>
      <w:r w:rsidRPr="00F63CC1">
        <w:rPr>
          <w:rFonts w:ascii="Tahoma" w:hAnsi="Tahoma" w:cs="Tahoma"/>
          <w:sz w:val="20"/>
          <w:szCs w:val="20"/>
        </w:rPr>
        <w:t xml:space="preserve">Z izvajanjem </w:t>
      </w:r>
      <w:r>
        <w:rPr>
          <w:rFonts w:ascii="Tahoma" w:hAnsi="Tahoma" w:cs="Tahoma"/>
          <w:sz w:val="20"/>
          <w:szCs w:val="20"/>
        </w:rPr>
        <w:t>neposrednih kreditov</w:t>
      </w:r>
      <w:r w:rsidRPr="00F63CC1">
        <w:rPr>
          <w:rFonts w:ascii="Tahoma" w:hAnsi="Tahoma" w:cs="Tahoma"/>
          <w:sz w:val="20"/>
          <w:szCs w:val="20"/>
        </w:rPr>
        <w:t xml:space="preserve">, bo specifičnim ciljnim skupinam podjetij iz </w:t>
      </w:r>
      <w:r>
        <w:rPr>
          <w:rFonts w:ascii="Tahoma" w:hAnsi="Tahoma" w:cs="Tahoma"/>
          <w:sz w:val="20"/>
          <w:szCs w:val="20"/>
        </w:rPr>
        <w:t xml:space="preserve">obmejnih </w:t>
      </w:r>
      <w:r w:rsidRPr="00F63CC1">
        <w:rPr>
          <w:rFonts w:ascii="Tahoma" w:hAnsi="Tahoma" w:cs="Tahoma"/>
          <w:sz w:val="20"/>
          <w:szCs w:val="20"/>
        </w:rPr>
        <w:t>problemskih območ</w:t>
      </w:r>
      <w:r>
        <w:rPr>
          <w:rFonts w:ascii="Tahoma" w:hAnsi="Tahoma" w:cs="Tahoma"/>
          <w:sz w:val="20"/>
          <w:szCs w:val="20"/>
        </w:rPr>
        <w:t>ij</w:t>
      </w:r>
      <w:r w:rsidRPr="00F63CC1">
        <w:rPr>
          <w:rFonts w:ascii="Tahoma" w:hAnsi="Tahoma" w:cs="Tahoma"/>
          <w:sz w:val="20"/>
          <w:szCs w:val="20"/>
        </w:rPr>
        <w:t xml:space="preserve"> omogočen dostop do potrebnih finančnih sredstev za financiranje rasti in razvoja podjetij, investicij in tekočega poslovanja, s ciljem ohranitve obstoječih delovnih mest, spodbujanja nastanka novih delovnih mest in posledično vplivati na konkurenčnost gospodarstva posamezne</w:t>
      </w:r>
      <w:r w:rsidR="009715E0">
        <w:rPr>
          <w:rFonts w:ascii="Tahoma" w:hAnsi="Tahoma" w:cs="Tahoma"/>
          <w:sz w:val="20"/>
          <w:szCs w:val="20"/>
        </w:rPr>
        <w:t>ga območja</w:t>
      </w:r>
      <w:r w:rsidRPr="00F63CC1">
        <w:rPr>
          <w:rFonts w:ascii="Tahoma" w:hAnsi="Tahoma" w:cs="Tahoma"/>
          <w:sz w:val="20"/>
          <w:szCs w:val="20"/>
        </w:rPr>
        <w:t>. V okviru enega ali več razpisov se bodo zagotavljali krediti za določene ciljne skupine po ugodnih pogojih financiranja ter z omejitvijo izvajanja prekomernih postopkov odobritve kredita (enostavnejši in hitrejši postopek pridobitev kredita).</w:t>
      </w:r>
    </w:p>
    <w:p w:rsidR="00385F2A" w:rsidRDefault="00385F2A" w:rsidP="00385F2A">
      <w:pPr>
        <w:spacing w:line="276" w:lineRule="auto"/>
        <w:jc w:val="both"/>
        <w:rPr>
          <w:rFonts w:ascii="Tahoma" w:hAnsi="Tahoma" w:cs="Tahoma"/>
          <w:sz w:val="20"/>
          <w:szCs w:val="20"/>
        </w:rPr>
      </w:pPr>
    </w:p>
    <w:p w:rsidR="00385F2A" w:rsidRPr="00F63CC1" w:rsidRDefault="00385F2A" w:rsidP="00385F2A">
      <w:pPr>
        <w:spacing w:line="276" w:lineRule="auto"/>
        <w:jc w:val="both"/>
        <w:rPr>
          <w:rFonts w:ascii="Tahoma" w:hAnsi="Tahoma" w:cs="Tahoma"/>
          <w:sz w:val="20"/>
          <w:szCs w:val="20"/>
        </w:rPr>
      </w:pPr>
      <w:r>
        <w:rPr>
          <w:rFonts w:ascii="Tahoma" w:hAnsi="Tahoma" w:cs="Tahoma"/>
          <w:sz w:val="20"/>
          <w:szCs w:val="20"/>
        </w:rPr>
        <w:t>Sredstva za izvajanje razpisa predstavljajo že vplačana</w:t>
      </w:r>
      <w:r w:rsidR="00483366">
        <w:rPr>
          <w:rFonts w:ascii="Tahoma" w:hAnsi="Tahoma" w:cs="Tahoma"/>
          <w:sz w:val="20"/>
          <w:szCs w:val="20"/>
        </w:rPr>
        <w:t xml:space="preserve"> </w:t>
      </w:r>
      <w:r>
        <w:rPr>
          <w:rFonts w:ascii="Tahoma" w:hAnsi="Tahoma" w:cs="Tahoma"/>
          <w:sz w:val="20"/>
          <w:szCs w:val="20"/>
        </w:rPr>
        <w:t xml:space="preserve">pogodbena sredstva MGRT-DRR za namene izvajanja </w:t>
      </w:r>
      <w:proofErr w:type="spellStart"/>
      <w:r>
        <w:rPr>
          <w:rFonts w:ascii="Tahoma" w:hAnsi="Tahoma" w:cs="Tahoma"/>
          <w:sz w:val="20"/>
          <w:szCs w:val="20"/>
        </w:rPr>
        <w:t>mikrokreditiranja</w:t>
      </w:r>
      <w:proofErr w:type="spellEnd"/>
      <w:r>
        <w:rPr>
          <w:rFonts w:ascii="Tahoma" w:hAnsi="Tahoma" w:cs="Tahoma"/>
          <w:sz w:val="20"/>
          <w:szCs w:val="20"/>
        </w:rPr>
        <w:t xml:space="preserve"> na problemskih</w:t>
      </w:r>
      <w:r w:rsidR="00483366">
        <w:rPr>
          <w:rFonts w:ascii="Tahoma" w:hAnsi="Tahoma" w:cs="Tahoma"/>
          <w:sz w:val="20"/>
          <w:szCs w:val="20"/>
        </w:rPr>
        <w:t xml:space="preserve"> </w:t>
      </w:r>
      <w:r w:rsidR="00953036">
        <w:rPr>
          <w:rFonts w:ascii="Tahoma" w:hAnsi="Tahoma" w:cs="Tahoma"/>
          <w:sz w:val="20"/>
          <w:szCs w:val="20"/>
        </w:rPr>
        <w:t xml:space="preserve">območjih </w:t>
      </w:r>
      <w:r w:rsidR="00483366">
        <w:rPr>
          <w:rFonts w:ascii="Tahoma" w:hAnsi="Tahoma" w:cs="Tahoma"/>
          <w:sz w:val="20"/>
          <w:szCs w:val="20"/>
        </w:rPr>
        <w:t>(razpis P7R 201</w:t>
      </w:r>
      <w:r w:rsidR="00953036">
        <w:rPr>
          <w:rFonts w:ascii="Tahoma" w:hAnsi="Tahoma" w:cs="Tahoma"/>
          <w:sz w:val="20"/>
          <w:szCs w:val="20"/>
        </w:rPr>
        <w:t>7</w:t>
      </w:r>
      <w:r w:rsidR="00483366">
        <w:rPr>
          <w:rFonts w:ascii="Tahoma" w:hAnsi="Tahoma" w:cs="Tahoma"/>
          <w:sz w:val="20"/>
          <w:szCs w:val="20"/>
        </w:rPr>
        <w:t xml:space="preserve">), ki </w:t>
      </w:r>
      <w:r w:rsidR="00953036">
        <w:rPr>
          <w:rFonts w:ascii="Tahoma" w:hAnsi="Tahoma" w:cs="Tahoma"/>
          <w:sz w:val="20"/>
          <w:szCs w:val="20"/>
        </w:rPr>
        <w:t xml:space="preserve">v letu 2018 </w:t>
      </w:r>
      <w:r w:rsidR="00483366">
        <w:rPr>
          <w:rFonts w:ascii="Tahoma" w:hAnsi="Tahoma" w:cs="Tahoma"/>
          <w:sz w:val="20"/>
          <w:szCs w:val="20"/>
        </w:rPr>
        <w:t>na omenjenem razpisu niso bila v celoti porabljena</w:t>
      </w:r>
      <w:r>
        <w:rPr>
          <w:rFonts w:ascii="Tahoma" w:hAnsi="Tahoma" w:cs="Tahoma"/>
          <w:sz w:val="20"/>
          <w:szCs w:val="20"/>
        </w:rPr>
        <w:t xml:space="preserve">. </w:t>
      </w:r>
    </w:p>
    <w:p w:rsidR="00385F2A" w:rsidRDefault="00385F2A" w:rsidP="00385F2A">
      <w:pPr>
        <w:spacing w:line="276" w:lineRule="auto"/>
        <w:jc w:val="both"/>
        <w:rPr>
          <w:rFonts w:ascii="Tahoma" w:hAnsi="Tahoma" w:cs="Tahoma"/>
          <w:sz w:val="20"/>
          <w:szCs w:val="20"/>
          <w:shd w:val="clear" w:color="auto" w:fill="FFFFFF"/>
        </w:rPr>
      </w:pPr>
    </w:p>
    <w:p w:rsidR="00385F2A" w:rsidRPr="00F63CC1" w:rsidRDefault="00385F2A" w:rsidP="00385F2A">
      <w:pPr>
        <w:spacing w:line="276" w:lineRule="auto"/>
        <w:jc w:val="both"/>
        <w:rPr>
          <w:rFonts w:ascii="Tahoma" w:hAnsi="Tahoma" w:cs="Tahoma"/>
          <w:b/>
          <w:bCs/>
          <w:sz w:val="20"/>
        </w:rPr>
      </w:pPr>
      <w:r w:rsidRPr="00F63CC1">
        <w:rPr>
          <w:rFonts w:ascii="Tahoma" w:hAnsi="Tahoma" w:cs="Tahoma"/>
          <w:b/>
          <w:bCs/>
          <w:sz w:val="20"/>
        </w:rPr>
        <w:t>OSNOVNE INFORMACIJE O RAZPISU</w:t>
      </w:r>
    </w:p>
    <w:p w:rsidR="00385F2A" w:rsidRPr="00F63CC1" w:rsidRDefault="00385F2A" w:rsidP="00385F2A">
      <w:pPr>
        <w:spacing w:line="276" w:lineRule="auto"/>
        <w:rPr>
          <w:rFonts w:ascii="Tahoma" w:hAnsi="Tahoma" w:cs="Tahoma"/>
        </w:rPr>
      </w:pPr>
    </w:p>
    <w:tbl>
      <w:tblPr>
        <w:tblW w:w="9180" w:type="dxa"/>
        <w:tblLayout w:type="fixed"/>
        <w:tblLook w:val="04A0" w:firstRow="1" w:lastRow="0" w:firstColumn="1" w:lastColumn="0" w:noHBand="0" w:noVBand="1"/>
      </w:tblPr>
      <w:tblGrid>
        <w:gridCol w:w="2009"/>
        <w:gridCol w:w="7171"/>
      </w:tblGrid>
      <w:tr w:rsidR="00385F2A" w:rsidRPr="00F63CC1" w:rsidTr="00BB1114">
        <w:tc>
          <w:tcPr>
            <w:tcW w:w="2009" w:type="dxa"/>
            <w:shd w:val="clear" w:color="auto" w:fill="auto"/>
          </w:tcPr>
          <w:p w:rsidR="00385F2A" w:rsidRPr="00F63CC1" w:rsidRDefault="00385F2A" w:rsidP="00BB1114">
            <w:pPr>
              <w:spacing w:line="276" w:lineRule="auto"/>
              <w:rPr>
                <w:rFonts w:ascii="Tahoma" w:hAnsi="Tahoma" w:cs="Tahoma"/>
                <w:sz w:val="20"/>
                <w:szCs w:val="20"/>
              </w:rPr>
            </w:pPr>
            <w:r w:rsidRPr="00F63CC1">
              <w:rPr>
                <w:rFonts w:ascii="Tahoma" w:hAnsi="Tahoma" w:cs="Tahoma"/>
                <w:sz w:val="20"/>
                <w:szCs w:val="20"/>
              </w:rPr>
              <w:t>Shema državnih pomoči</w:t>
            </w:r>
          </w:p>
          <w:p w:rsidR="00385F2A" w:rsidRPr="00F63CC1" w:rsidRDefault="00385F2A" w:rsidP="00BB1114">
            <w:pPr>
              <w:spacing w:line="276" w:lineRule="auto"/>
              <w:rPr>
                <w:rFonts w:ascii="Tahoma" w:hAnsi="Tahoma" w:cs="Tahoma"/>
                <w:sz w:val="20"/>
                <w:szCs w:val="20"/>
              </w:rPr>
            </w:pPr>
          </w:p>
        </w:tc>
        <w:tc>
          <w:tcPr>
            <w:tcW w:w="7171" w:type="dxa"/>
            <w:shd w:val="clear" w:color="auto" w:fill="auto"/>
          </w:tcPr>
          <w:p w:rsidR="00385F2A" w:rsidRPr="00F63CC1" w:rsidRDefault="00385F2A" w:rsidP="00BB1114">
            <w:pPr>
              <w:spacing w:line="276" w:lineRule="auto"/>
              <w:jc w:val="both"/>
              <w:rPr>
                <w:rFonts w:ascii="Tahoma" w:hAnsi="Tahoma" w:cs="Tahoma"/>
                <w:sz w:val="20"/>
                <w:szCs w:val="20"/>
              </w:rPr>
            </w:pPr>
            <w:r w:rsidRPr="00F63CC1">
              <w:rPr>
                <w:rFonts w:ascii="Tahoma" w:hAnsi="Tahoma" w:cs="Tahoma"/>
                <w:sz w:val="20"/>
                <w:szCs w:val="20"/>
              </w:rPr>
              <w:t>P</w:t>
            </w:r>
            <w:r w:rsidRPr="00F63CC1">
              <w:rPr>
                <w:rFonts w:ascii="Tahoma" w:eastAsia="Calibri" w:hAnsi="Tahoma" w:cs="Tahoma"/>
                <w:bCs/>
                <w:sz w:val="20"/>
                <w:szCs w:val="20"/>
                <w:lang w:eastAsia="en-US" w:bidi="en-US"/>
              </w:rPr>
              <w:t xml:space="preserve">riglašena shema de </w:t>
            </w:r>
            <w:proofErr w:type="spellStart"/>
            <w:r w:rsidRPr="00F63CC1">
              <w:rPr>
                <w:rFonts w:ascii="Tahoma" w:eastAsia="Calibri" w:hAnsi="Tahoma" w:cs="Tahoma"/>
                <w:bCs/>
                <w:sz w:val="20"/>
                <w:szCs w:val="20"/>
                <w:lang w:eastAsia="en-US" w:bidi="en-US"/>
              </w:rPr>
              <w:t>minimis</w:t>
            </w:r>
            <w:proofErr w:type="spellEnd"/>
            <w:r w:rsidRPr="00F63CC1">
              <w:rPr>
                <w:rFonts w:ascii="Tahoma" w:eastAsia="Calibri" w:hAnsi="Tahoma" w:cs="Tahoma"/>
                <w:bCs/>
                <w:sz w:val="20"/>
                <w:szCs w:val="20"/>
                <w:lang w:eastAsia="en-US" w:bidi="en-US"/>
              </w:rPr>
              <w:t xml:space="preserve"> pomoči pri Ministrstvu za finance, Sektor za državne pomoči ali druga ustrezno priglašena shema državnih pomoči</w:t>
            </w:r>
          </w:p>
        </w:tc>
      </w:tr>
      <w:tr w:rsidR="00385F2A" w:rsidRPr="00F63CC1" w:rsidTr="00BB1114">
        <w:tc>
          <w:tcPr>
            <w:tcW w:w="2009" w:type="dxa"/>
            <w:shd w:val="clear" w:color="auto" w:fill="auto"/>
          </w:tcPr>
          <w:p w:rsidR="00385F2A" w:rsidRPr="00F63CC1" w:rsidRDefault="00385F2A" w:rsidP="00BB1114">
            <w:pPr>
              <w:spacing w:line="276" w:lineRule="auto"/>
              <w:rPr>
                <w:rFonts w:ascii="Tahoma" w:hAnsi="Tahoma" w:cs="Tahoma"/>
                <w:sz w:val="20"/>
                <w:szCs w:val="20"/>
              </w:rPr>
            </w:pPr>
            <w:r w:rsidRPr="00F63CC1">
              <w:rPr>
                <w:rFonts w:ascii="Tahoma" w:hAnsi="Tahoma" w:cs="Tahoma"/>
                <w:sz w:val="20"/>
                <w:szCs w:val="20"/>
              </w:rPr>
              <w:t>Kratek opis produkta</w:t>
            </w:r>
          </w:p>
          <w:p w:rsidR="00385F2A" w:rsidRPr="00F63CC1" w:rsidRDefault="00385F2A" w:rsidP="00BB1114">
            <w:pPr>
              <w:spacing w:line="276" w:lineRule="auto"/>
              <w:rPr>
                <w:rFonts w:ascii="Tahoma" w:hAnsi="Tahoma" w:cs="Tahoma"/>
                <w:sz w:val="20"/>
                <w:szCs w:val="20"/>
              </w:rPr>
            </w:pPr>
          </w:p>
        </w:tc>
        <w:tc>
          <w:tcPr>
            <w:tcW w:w="7171" w:type="dxa"/>
            <w:shd w:val="clear" w:color="auto" w:fill="auto"/>
          </w:tcPr>
          <w:p w:rsidR="00385F2A" w:rsidRPr="00F63CC1" w:rsidRDefault="00385F2A" w:rsidP="00BB1114">
            <w:pPr>
              <w:spacing w:line="276" w:lineRule="auto"/>
              <w:rPr>
                <w:rFonts w:ascii="Tahoma" w:hAnsi="Tahoma" w:cs="Tahoma"/>
                <w:sz w:val="20"/>
                <w:szCs w:val="20"/>
              </w:rPr>
            </w:pPr>
            <w:r w:rsidRPr="00F63CC1">
              <w:rPr>
                <w:rFonts w:ascii="Tahoma" w:hAnsi="Tahoma" w:cs="Tahoma"/>
                <w:sz w:val="20"/>
                <w:szCs w:val="20"/>
              </w:rPr>
              <w:t xml:space="preserve">Produkt predstavlja: </w:t>
            </w:r>
          </w:p>
          <w:p w:rsidR="00385F2A" w:rsidRPr="00F63CC1" w:rsidRDefault="00385F2A" w:rsidP="003C21A1">
            <w:pPr>
              <w:numPr>
                <w:ilvl w:val="0"/>
                <w:numId w:val="21"/>
              </w:numPr>
              <w:spacing w:line="276" w:lineRule="auto"/>
              <w:contextualSpacing/>
              <w:jc w:val="both"/>
              <w:rPr>
                <w:rFonts w:ascii="Tahoma" w:hAnsi="Tahoma" w:cs="Tahoma"/>
                <w:sz w:val="20"/>
                <w:szCs w:val="20"/>
              </w:rPr>
            </w:pPr>
            <w:r w:rsidRPr="00F63CC1">
              <w:rPr>
                <w:rFonts w:ascii="Tahoma" w:hAnsi="Tahoma" w:cs="Tahoma"/>
                <w:sz w:val="20"/>
                <w:szCs w:val="20"/>
              </w:rPr>
              <w:t xml:space="preserve">neposredni </w:t>
            </w:r>
            <w:r>
              <w:rPr>
                <w:rFonts w:ascii="Tahoma" w:hAnsi="Tahoma" w:cs="Tahoma"/>
                <w:sz w:val="20"/>
                <w:szCs w:val="20"/>
              </w:rPr>
              <w:t>mikro</w:t>
            </w:r>
            <w:r w:rsidRPr="00F63CC1">
              <w:rPr>
                <w:rFonts w:ascii="Tahoma" w:hAnsi="Tahoma" w:cs="Tahoma"/>
                <w:sz w:val="20"/>
                <w:szCs w:val="20"/>
              </w:rPr>
              <w:t xml:space="preserve">kredit Sklada po ugodni pogodbeni obrestni meri </w:t>
            </w:r>
          </w:p>
        </w:tc>
      </w:tr>
      <w:tr w:rsidR="00385F2A" w:rsidRPr="00F63CC1" w:rsidTr="00BB1114">
        <w:tc>
          <w:tcPr>
            <w:tcW w:w="2009" w:type="dxa"/>
            <w:shd w:val="clear" w:color="auto" w:fill="auto"/>
          </w:tcPr>
          <w:p w:rsidR="00385F2A" w:rsidRPr="00F63CC1" w:rsidRDefault="00385F2A" w:rsidP="00BB1114">
            <w:pPr>
              <w:spacing w:line="276" w:lineRule="auto"/>
              <w:rPr>
                <w:rFonts w:ascii="Tahoma" w:hAnsi="Tahoma" w:cs="Tahoma"/>
                <w:sz w:val="20"/>
                <w:szCs w:val="20"/>
              </w:rPr>
            </w:pPr>
            <w:r w:rsidRPr="00F63CC1">
              <w:rPr>
                <w:rFonts w:ascii="Tahoma" w:hAnsi="Tahoma" w:cs="Tahoma"/>
                <w:sz w:val="20"/>
                <w:szCs w:val="20"/>
              </w:rPr>
              <w:t>Namen produkta</w:t>
            </w:r>
          </w:p>
          <w:p w:rsidR="00385F2A" w:rsidRPr="00F63CC1" w:rsidRDefault="00385F2A" w:rsidP="00BB1114">
            <w:pPr>
              <w:spacing w:line="276" w:lineRule="auto"/>
              <w:rPr>
                <w:rFonts w:ascii="Tahoma" w:hAnsi="Tahoma" w:cs="Tahoma"/>
                <w:sz w:val="20"/>
                <w:szCs w:val="20"/>
              </w:rPr>
            </w:pPr>
          </w:p>
        </w:tc>
        <w:tc>
          <w:tcPr>
            <w:tcW w:w="7171" w:type="dxa"/>
            <w:shd w:val="clear" w:color="auto" w:fill="auto"/>
          </w:tcPr>
          <w:p w:rsidR="00385F2A" w:rsidRPr="00F63CC1" w:rsidRDefault="00385F2A" w:rsidP="00BB1114">
            <w:pPr>
              <w:spacing w:line="276" w:lineRule="auto"/>
              <w:jc w:val="both"/>
              <w:rPr>
                <w:rFonts w:ascii="Tahoma" w:hAnsi="Tahoma" w:cs="Tahoma"/>
                <w:sz w:val="20"/>
                <w:szCs w:val="20"/>
                <w:shd w:val="clear" w:color="auto" w:fill="FFFFFF"/>
              </w:rPr>
            </w:pPr>
            <w:r w:rsidRPr="00F63CC1">
              <w:rPr>
                <w:rFonts w:ascii="Tahoma" w:hAnsi="Tahoma" w:cs="Tahoma"/>
                <w:sz w:val="20"/>
                <w:szCs w:val="20"/>
                <w:shd w:val="clear" w:color="auto" w:fill="FFFFFF"/>
              </w:rPr>
              <w:t>Namen produkta je omogočiti specifični ciljni skupini:</w:t>
            </w:r>
          </w:p>
          <w:p w:rsidR="00385F2A" w:rsidRPr="00F63CC1" w:rsidRDefault="00385F2A" w:rsidP="003C21A1">
            <w:pPr>
              <w:numPr>
                <w:ilvl w:val="0"/>
                <w:numId w:val="22"/>
              </w:numPr>
              <w:spacing w:line="276" w:lineRule="auto"/>
              <w:jc w:val="both"/>
              <w:rPr>
                <w:rFonts w:ascii="Tahoma" w:eastAsia="Calibri" w:hAnsi="Tahoma" w:cs="Tahoma"/>
                <w:sz w:val="20"/>
                <w:szCs w:val="20"/>
                <w:shd w:val="clear" w:color="auto" w:fill="FFFFFF"/>
                <w:lang w:eastAsia="en-US"/>
              </w:rPr>
            </w:pPr>
            <w:r w:rsidRPr="00F63CC1">
              <w:rPr>
                <w:rFonts w:ascii="Tahoma" w:eastAsia="Calibri" w:hAnsi="Tahoma" w:cs="Tahoma"/>
                <w:sz w:val="20"/>
                <w:szCs w:val="20"/>
                <w:shd w:val="clear" w:color="auto" w:fill="FFFFFF"/>
                <w:lang w:eastAsia="en-US"/>
              </w:rPr>
              <w:t>lažji dostop do ugodnih virov financiranja,</w:t>
            </w:r>
          </w:p>
          <w:p w:rsidR="00385F2A" w:rsidRPr="00F63CC1" w:rsidRDefault="00385F2A" w:rsidP="003C21A1">
            <w:pPr>
              <w:numPr>
                <w:ilvl w:val="0"/>
                <w:numId w:val="22"/>
              </w:numPr>
              <w:spacing w:line="276" w:lineRule="auto"/>
              <w:jc w:val="both"/>
              <w:rPr>
                <w:rFonts w:ascii="Tahoma" w:eastAsia="Calibri" w:hAnsi="Tahoma" w:cs="Tahoma"/>
                <w:sz w:val="20"/>
                <w:szCs w:val="20"/>
                <w:shd w:val="clear" w:color="auto" w:fill="FFFFFF"/>
                <w:lang w:eastAsia="en-US"/>
              </w:rPr>
            </w:pPr>
            <w:r w:rsidRPr="00F63CC1">
              <w:rPr>
                <w:rFonts w:ascii="Tahoma" w:eastAsia="Calibri" w:hAnsi="Tahoma" w:cs="Tahoma"/>
                <w:sz w:val="20"/>
                <w:szCs w:val="20"/>
                <w:shd w:val="clear" w:color="auto" w:fill="FFFFFF"/>
                <w:lang w:eastAsia="en-US"/>
              </w:rPr>
              <w:t>financiranje zagona podjetij,</w:t>
            </w:r>
          </w:p>
          <w:p w:rsidR="00385F2A" w:rsidRPr="00F63CC1" w:rsidRDefault="00385F2A" w:rsidP="003C21A1">
            <w:pPr>
              <w:numPr>
                <w:ilvl w:val="0"/>
                <w:numId w:val="22"/>
              </w:numPr>
              <w:spacing w:line="276" w:lineRule="auto"/>
              <w:jc w:val="both"/>
              <w:rPr>
                <w:rFonts w:ascii="Tahoma" w:eastAsia="Calibri" w:hAnsi="Tahoma" w:cs="Tahoma"/>
                <w:sz w:val="20"/>
                <w:szCs w:val="20"/>
                <w:shd w:val="clear" w:color="auto" w:fill="FFFFFF"/>
                <w:lang w:eastAsia="en-US"/>
              </w:rPr>
            </w:pPr>
            <w:r w:rsidRPr="00F63CC1">
              <w:rPr>
                <w:rFonts w:ascii="Tahoma" w:eastAsia="Calibri" w:hAnsi="Tahoma" w:cs="Tahoma"/>
                <w:sz w:val="20"/>
                <w:szCs w:val="20"/>
                <w:shd w:val="clear" w:color="auto" w:fill="FFFFFF"/>
                <w:lang w:eastAsia="en-US"/>
              </w:rPr>
              <w:t>financiranje rasti in razvoja podjetij,</w:t>
            </w:r>
          </w:p>
          <w:p w:rsidR="00385F2A" w:rsidRPr="00F63CC1" w:rsidRDefault="00385F2A" w:rsidP="003C21A1">
            <w:pPr>
              <w:numPr>
                <w:ilvl w:val="0"/>
                <w:numId w:val="22"/>
              </w:numPr>
              <w:spacing w:line="276" w:lineRule="auto"/>
              <w:jc w:val="both"/>
              <w:rPr>
                <w:rFonts w:ascii="Tahoma" w:eastAsia="Calibri" w:hAnsi="Tahoma" w:cs="Tahoma"/>
                <w:sz w:val="20"/>
                <w:szCs w:val="20"/>
                <w:shd w:val="clear" w:color="auto" w:fill="FFFFFF"/>
                <w:lang w:eastAsia="en-US"/>
              </w:rPr>
            </w:pPr>
            <w:r w:rsidRPr="00F63CC1">
              <w:rPr>
                <w:rFonts w:ascii="Tahoma" w:eastAsia="Calibri" w:hAnsi="Tahoma" w:cs="Tahoma"/>
                <w:sz w:val="20"/>
                <w:szCs w:val="20"/>
                <w:shd w:val="clear" w:color="auto" w:fill="FFFFFF"/>
                <w:lang w:eastAsia="en-US"/>
              </w:rPr>
              <w:t>financiranje investicij in tekočega poslovanja.</w:t>
            </w:r>
          </w:p>
          <w:p w:rsidR="00385F2A" w:rsidRPr="00F63CC1" w:rsidRDefault="00385F2A" w:rsidP="00BB1114">
            <w:pPr>
              <w:spacing w:line="276" w:lineRule="auto"/>
              <w:rPr>
                <w:rFonts w:ascii="Tahoma" w:hAnsi="Tahoma" w:cs="Tahoma"/>
                <w:sz w:val="20"/>
                <w:szCs w:val="20"/>
              </w:rPr>
            </w:pPr>
          </w:p>
        </w:tc>
      </w:tr>
      <w:tr w:rsidR="00385F2A" w:rsidRPr="00F63CC1" w:rsidTr="00BB1114">
        <w:tc>
          <w:tcPr>
            <w:tcW w:w="2009" w:type="dxa"/>
            <w:shd w:val="clear" w:color="auto" w:fill="auto"/>
          </w:tcPr>
          <w:p w:rsidR="00385F2A" w:rsidRPr="00F63CC1" w:rsidRDefault="00385F2A" w:rsidP="00BB1114">
            <w:pPr>
              <w:spacing w:line="276" w:lineRule="auto"/>
              <w:jc w:val="both"/>
              <w:rPr>
                <w:rFonts w:ascii="Tahoma" w:hAnsi="Tahoma" w:cs="Tahoma"/>
                <w:sz w:val="20"/>
                <w:szCs w:val="20"/>
              </w:rPr>
            </w:pPr>
            <w:r w:rsidRPr="00F63CC1">
              <w:rPr>
                <w:rFonts w:ascii="Tahoma" w:hAnsi="Tahoma" w:cs="Tahoma"/>
                <w:sz w:val="20"/>
                <w:szCs w:val="20"/>
              </w:rPr>
              <w:t>Cilji razpisa:</w:t>
            </w:r>
          </w:p>
        </w:tc>
        <w:tc>
          <w:tcPr>
            <w:tcW w:w="7171" w:type="dxa"/>
            <w:shd w:val="clear" w:color="auto" w:fill="auto"/>
          </w:tcPr>
          <w:p w:rsidR="00385F2A" w:rsidRPr="00F63CC1" w:rsidRDefault="00385F2A"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izboljšanje dostopa MSP do ugodnih virov dolžniškega financiranja, ki se kaže predvsem v:</w:t>
            </w:r>
          </w:p>
          <w:p w:rsidR="00385F2A" w:rsidRPr="00F63CC1" w:rsidRDefault="00385F2A" w:rsidP="00BB111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968"/>
              <w:jc w:val="both"/>
              <w:rPr>
                <w:rFonts w:ascii="Tahoma" w:hAnsi="Tahoma" w:cs="Tahoma"/>
                <w:sz w:val="20"/>
                <w:szCs w:val="20"/>
              </w:rPr>
            </w:pPr>
            <w:r w:rsidRPr="00F63CC1">
              <w:rPr>
                <w:rFonts w:ascii="Tahoma" w:hAnsi="Tahoma" w:cs="Tahoma"/>
                <w:sz w:val="20"/>
                <w:szCs w:val="20"/>
              </w:rPr>
              <w:t>- nižji obrestni meri,</w:t>
            </w:r>
          </w:p>
          <w:p w:rsidR="00385F2A" w:rsidRPr="00F63CC1" w:rsidRDefault="00385F2A" w:rsidP="00BB111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968"/>
              <w:jc w:val="both"/>
              <w:rPr>
                <w:rFonts w:ascii="Tahoma" w:hAnsi="Tahoma" w:cs="Tahoma"/>
                <w:sz w:val="20"/>
                <w:szCs w:val="20"/>
              </w:rPr>
            </w:pPr>
            <w:r w:rsidRPr="00F63CC1">
              <w:rPr>
                <w:rFonts w:ascii="Tahoma" w:hAnsi="Tahoma" w:cs="Tahoma"/>
                <w:sz w:val="20"/>
                <w:szCs w:val="20"/>
              </w:rPr>
              <w:t>- nižjih zavarovalnih zahtevah,</w:t>
            </w:r>
          </w:p>
          <w:p w:rsidR="00385F2A" w:rsidRPr="00F63CC1" w:rsidRDefault="00385F2A" w:rsidP="00BB111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968"/>
              <w:jc w:val="both"/>
              <w:rPr>
                <w:rFonts w:ascii="Tahoma" w:hAnsi="Tahoma" w:cs="Tahoma"/>
                <w:sz w:val="20"/>
                <w:szCs w:val="20"/>
              </w:rPr>
            </w:pPr>
            <w:r w:rsidRPr="00F63CC1">
              <w:rPr>
                <w:rFonts w:ascii="Tahoma" w:hAnsi="Tahoma" w:cs="Tahoma"/>
                <w:sz w:val="20"/>
                <w:szCs w:val="20"/>
              </w:rPr>
              <w:t>- ročnosti kredita,</w:t>
            </w:r>
          </w:p>
          <w:p w:rsidR="00385F2A" w:rsidRPr="00F63CC1" w:rsidRDefault="00385F2A" w:rsidP="00BB111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968"/>
              <w:jc w:val="both"/>
              <w:rPr>
                <w:rFonts w:ascii="Tahoma" w:hAnsi="Tahoma" w:cs="Tahoma"/>
                <w:sz w:val="20"/>
                <w:szCs w:val="20"/>
              </w:rPr>
            </w:pPr>
            <w:r w:rsidRPr="00F63CC1">
              <w:rPr>
                <w:rFonts w:ascii="Tahoma" w:hAnsi="Tahoma" w:cs="Tahoma"/>
                <w:sz w:val="20"/>
                <w:szCs w:val="20"/>
              </w:rPr>
              <w:t xml:space="preserve">- možnosti koriščenja moratorija pri vračilu kredita. </w:t>
            </w:r>
          </w:p>
          <w:p w:rsidR="00385F2A" w:rsidRPr="00F63CC1" w:rsidRDefault="00385F2A"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omogočiti MSP dostop do virov financiranja po ugodnih pogojih financiranja ter z omejitvijo izvajanja prekomernih postopkov odobritve kredita (enostavnejši in hitrejši postopek pridobitve kredita),</w:t>
            </w:r>
          </w:p>
          <w:p w:rsidR="00385F2A" w:rsidRPr="00F63CC1" w:rsidRDefault="00385F2A"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spodbujanje zasebnih vlaganj.</w:t>
            </w:r>
          </w:p>
        </w:tc>
      </w:tr>
      <w:tr w:rsidR="00385F2A" w:rsidRPr="00F63CC1" w:rsidTr="00BB1114">
        <w:tc>
          <w:tcPr>
            <w:tcW w:w="2009" w:type="dxa"/>
            <w:shd w:val="clear" w:color="auto" w:fill="auto"/>
          </w:tcPr>
          <w:p w:rsidR="00385F2A" w:rsidRPr="00F63CC1" w:rsidRDefault="00385F2A" w:rsidP="00BB1114">
            <w:pPr>
              <w:spacing w:line="276" w:lineRule="auto"/>
              <w:jc w:val="both"/>
              <w:rPr>
                <w:rFonts w:ascii="Tahoma" w:hAnsi="Tahoma" w:cs="Tahoma"/>
                <w:sz w:val="20"/>
                <w:szCs w:val="20"/>
              </w:rPr>
            </w:pPr>
          </w:p>
        </w:tc>
        <w:tc>
          <w:tcPr>
            <w:tcW w:w="7171" w:type="dxa"/>
            <w:shd w:val="clear" w:color="auto" w:fill="auto"/>
          </w:tcPr>
          <w:p w:rsidR="00385F2A" w:rsidRPr="00F63CC1" w:rsidRDefault="00385F2A" w:rsidP="00BB111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385F2A" w:rsidRPr="00F63CC1" w:rsidTr="00BB1114">
        <w:tc>
          <w:tcPr>
            <w:tcW w:w="2009" w:type="dxa"/>
            <w:shd w:val="clear" w:color="auto" w:fill="auto"/>
          </w:tcPr>
          <w:p w:rsidR="00385F2A" w:rsidRPr="00F63CC1" w:rsidRDefault="00385F2A" w:rsidP="00BB1114">
            <w:pPr>
              <w:spacing w:line="276" w:lineRule="auto"/>
              <w:jc w:val="both"/>
              <w:rPr>
                <w:rFonts w:ascii="Tahoma" w:hAnsi="Tahoma" w:cs="Tahoma"/>
                <w:sz w:val="20"/>
                <w:szCs w:val="20"/>
              </w:rPr>
            </w:pPr>
            <w:r w:rsidRPr="00F63CC1">
              <w:rPr>
                <w:rFonts w:ascii="Tahoma" w:hAnsi="Tahoma" w:cs="Tahoma"/>
                <w:sz w:val="20"/>
                <w:szCs w:val="20"/>
              </w:rPr>
              <w:t>Skupina upravičencev</w:t>
            </w:r>
          </w:p>
        </w:tc>
        <w:tc>
          <w:tcPr>
            <w:tcW w:w="7171" w:type="dxa"/>
            <w:shd w:val="clear" w:color="auto" w:fill="auto"/>
          </w:tcPr>
          <w:p w:rsidR="00385F2A" w:rsidRPr="00F63CC1" w:rsidRDefault="00385F2A" w:rsidP="003C21A1">
            <w:pPr>
              <w:numPr>
                <w:ilvl w:val="0"/>
                <w:numId w:val="15"/>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contextualSpacing/>
              <w:jc w:val="both"/>
              <w:rPr>
                <w:rFonts w:ascii="Tahoma" w:hAnsi="Tahoma" w:cs="Tahoma"/>
                <w:i/>
                <w:sz w:val="20"/>
                <w:szCs w:val="20"/>
              </w:rPr>
            </w:pPr>
            <w:proofErr w:type="spellStart"/>
            <w:r w:rsidRPr="00F63CC1">
              <w:rPr>
                <w:rFonts w:ascii="Tahoma" w:eastAsia="Calibri" w:hAnsi="Tahoma" w:cs="Tahoma"/>
                <w:sz w:val="20"/>
                <w:szCs w:val="20"/>
                <w:lang w:eastAsia="en-US"/>
              </w:rPr>
              <w:t>mikro</w:t>
            </w:r>
            <w:proofErr w:type="spellEnd"/>
            <w:r w:rsidRPr="00F63CC1">
              <w:rPr>
                <w:rFonts w:ascii="Tahoma" w:eastAsia="Calibri" w:hAnsi="Tahoma" w:cs="Tahoma"/>
                <w:sz w:val="20"/>
                <w:szCs w:val="20"/>
                <w:lang w:eastAsia="en-US"/>
              </w:rPr>
              <w:t>, mala in srednje velika podjetja skladno z definicijo opredeljeno v ZPOP-1B;</w:t>
            </w:r>
          </w:p>
          <w:p w:rsidR="00385F2A" w:rsidRPr="00F63CC1" w:rsidRDefault="00385F2A" w:rsidP="003C21A1">
            <w:pPr>
              <w:numPr>
                <w:ilvl w:val="0"/>
                <w:numId w:val="15"/>
              </w:num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contextualSpacing/>
              <w:jc w:val="both"/>
              <w:rPr>
                <w:rFonts w:ascii="Tahoma" w:hAnsi="Tahoma" w:cs="Tahoma"/>
                <w:i/>
                <w:sz w:val="20"/>
                <w:szCs w:val="20"/>
              </w:rPr>
            </w:pPr>
            <w:r w:rsidRPr="00F63CC1">
              <w:rPr>
                <w:rFonts w:ascii="Tahoma" w:eastAsia="Calibri" w:hAnsi="Tahoma" w:cs="Tahoma"/>
                <w:sz w:val="20"/>
                <w:szCs w:val="20"/>
                <w:lang w:eastAsia="en-US"/>
              </w:rPr>
              <w:t>za opredelitev MSP se upoštevajo določila iz Priloge 1 Uredbe Komisije (ES) št. 651/2014 z dne 17.6.2014</w:t>
            </w:r>
          </w:p>
          <w:p w:rsidR="00385F2A" w:rsidRPr="00F63CC1" w:rsidRDefault="00385F2A" w:rsidP="003C21A1">
            <w:pPr>
              <w:numPr>
                <w:ilvl w:val="0"/>
                <w:numId w:val="15"/>
              </w:numPr>
              <w:spacing w:line="276" w:lineRule="auto"/>
              <w:contextualSpacing/>
              <w:jc w:val="both"/>
              <w:rPr>
                <w:rFonts w:ascii="Tahoma" w:hAnsi="Tahoma" w:cs="Tahoma"/>
                <w:sz w:val="20"/>
                <w:szCs w:val="20"/>
              </w:rPr>
            </w:pPr>
            <w:r>
              <w:rPr>
                <w:rFonts w:ascii="Tahoma" w:hAnsi="Tahoma" w:cs="Tahoma"/>
                <w:sz w:val="20"/>
                <w:szCs w:val="20"/>
              </w:rPr>
              <w:t>d</w:t>
            </w:r>
            <w:r w:rsidRPr="00F63CC1">
              <w:rPr>
                <w:rFonts w:ascii="Tahoma" w:hAnsi="Tahoma" w:cs="Tahoma"/>
                <w:sz w:val="20"/>
                <w:szCs w:val="20"/>
              </w:rPr>
              <w:t xml:space="preserve">odatni pogoji: skupina upravičencev je lahko opredeljena še z dodatnimi pogoji, ki bodo definirani v javnem razpisu </w:t>
            </w:r>
          </w:p>
        </w:tc>
      </w:tr>
      <w:tr w:rsidR="00385F2A" w:rsidRPr="00F63CC1" w:rsidTr="00BB1114">
        <w:tc>
          <w:tcPr>
            <w:tcW w:w="2009" w:type="dxa"/>
            <w:shd w:val="clear" w:color="auto" w:fill="auto"/>
          </w:tcPr>
          <w:p w:rsidR="00385F2A" w:rsidRPr="00F63CC1" w:rsidRDefault="00385F2A" w:rsidP="00BB1114">
            <w:pPr>
              <w:spacing w:line="276" w:lineRule="auto"/>
              <w:jc w:val="both"/>
              <w:rPr>
                <w:rFonts w:ascii="Tahoma" w:hAnsi="Tahoma" w:cs="Tahoma"/>
                <w:sz w:val="20"/>
                <w:szCs w:val="20"/>
              </w:rPr>
            </w:pPr>
          </w:p>
        </w:tc>
        <w:tc>
          <w:tcPr>
            <w:tcW w:w="7171" w:type="dxa"/>
            <w:shd w:val="clear" w:color="auto" w:fill="auto"/>
          </w:tcPr>
          <w:p w:rsidR="00385F2A" w:rsidRPr="00F63CC1" w:rsidRDefault="00385F2A" w:rsidP="00BB111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p>
        </w:tc>
      </w:tr>
      <w:tr w:rsidR="00385F2A" w:rsidRPr="00F63CC1" w:rsidTr="00BB1114">
        <w:tc>
          <w:tcPr>
            <w:tcW w:w="2009" w:type="dxa"/>
            <w:shd w:val="clear" w:color="auto" w:fill="auto"/>
          </w:tcPr>
          <w:p w:rsidR="00385F2A" w:rsidRPr="00F63CC1" w:rsidRDefault="00385F2A" w:rsidP="00BB1114">
            <w:pPr>
              <w:spacing w:after="200" w:line="276" w:lineRule="auto"/>
              <w:jc w:val="both"/>
              <w:rPr>
                <w:rFonts w:ascii="Tahoma" w:hAnsi="Tahoma" w:cs="Tahoma"/>
                <w:sz w:val="20"/>
                <w:szCs w:val="20"/>
              </w:rPr>
            </w:pPr>
            <w:r w:rsidRPr="00F63CC1">
              <w:rPr>
                <w:rFonts w:ascii="Tahoma" w:hAnsi="Tahoma" w:cs="Tahoma"/>
                <w:sz w:val="20"/>
                <w:szCs w:val="20"/>
              </w:rPr>
              <w:t>Upravičeni stroški</w:t>
            </w:r>
          </w:p>
        </w:tc>
        <w:tc>
          <w:tcPr>
            <w:tcW w:w="7171" w:type="dxa"/>
            <w:shd w:val="clear" w:color="auto" w:fill="auto"/>
          </w:tcPr>
          <w:p w:rsidR="00385F2A" w:rsidRPr="00F63CC1" w:rsidRDefault="00385F2A"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vsi stroški poslovanja podjetja, ki pa se natančneje definirajo v besedilu javnega razpisa</w:t>
            </w:r>
          </w:p>
          <w:p w:rsidR="00385F2A" w:rsidRPr="00F63CC1" w:rsidRDefault="00385F2A" w:rsidP="00BB111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385F2A" w:rsidRPr="00F63CC1" w:rsidTr="00BB1114">
        <w:tc>
          <w:tcPr>
            <w:tcW w:w="2009" w:type="dxa"/>
            <w:shd w:val="clear" w:color="auto" w:fill="auto"/>
          </w:tcPr>
          <w:p w:rsidR="00385F2A" w:rsidRPr="00F63CC1" w:rsidRDefault="00385F2A" w:rsidP="00BB1114">
            <w:pPr>
              <w:spacing w:after="200" w:line="276" w:lineRule="auto"/>
              <w:jc w:val="both"/>
              <w:rPr>
                <w:rFonts w:ascii="Tahoma" w:hAnsi="Tahoma" w:cs="Tahoma"/>
                <w:sz w:val="20"/>
                <w:szCs w:val="20"/>
              </w:rPr>
            </w:pPr>
            <w:r w:rsidRPr="00F63CC1">
              <w:rPr>
                <w:rFonts w:ascii="Tahoma" w:hAnsi="Tahoma" w:cs="Tahoma"/>
                <w:sz w:val="20"/>
                <w:szCs w:val="20"/>
              </w:rPr>
              <w:t xml:space="preserve">Osnovni pogoji za </w:t>
            </w:r>
            <w:proofErr w:type="spellStart"/>
            <w:r w:rsidRPr="00F63CC1">
              <w:rPr>
                <w:rFonts w:ascii="Tahoma" w:hAnsi="Tahoma" w:cs="Tahoma"/>
                <w:sz w:val="20"/>
                <w:szCs w:val="20"/>
              </w:rPr>
              <w:t>zaprositev</w:t>
            </w:r>
            <w:proofErr w:type="spellEnd"/>
            <w:r w:rsidRPr="00F63CC1">
              <w:rPr>
                <w:rFonts w:ascii="Tahoma" w:hAnsi="Tahoma" w:cs="Tahoma"/>
                <w:sz w:val="20"/>
                <w:szCs w:val="20"/>
              </w:rPr>
              <w:t xml:space="preserve"> državne pomoči</w:t>
            </w:r>
          </w:p>
        </w:tc>
        <w:tc>
          <w:tcPr>
            <w:tcW w:w="7171" w:type="dxa"/>
            <w:shd w:val="clear" w:color="auto" w:fill="auto"/>
          </w:tcPr>
          <w:p w:rsidR="00385F2A" w:rsidRPr="00F63CC1" w:rsidRDefault="00385F2A"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podjetje mora imeti zagotovljen trg,</w:t>
            </w:r>
          </w:p>
          <w:p w:rsidR="00385F2A" w:rsidRPr="00F63CC1" w:rsidRDefault="00385F2A"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F63CC1">
              <w:rPr>
                <w:rFonts w:ascii="Tahoma" w:hAnsi="Tahoma" w:cs="Tahoma"/>
                <w:sz w:val="20"/>
                <w:szCs w:val="20"/>
              </w:rPr>
              <w:t xml:space="preserve">bonitetna ocena podjetja po bonitetnem modelu S.BON AJPES (na podlagi zadnjih objavljenih računovodskih izkazov) mora dosegati oceno od SB1 do predvidoma </w:t>
            </w:r>
            <w:r w:rsidRPr="00477555">
              <w:rPr>
                <w:rFonts w:ascii="Tahoma" w:hAnsi="Tahoma" w:cs="Tahoma"/>
                <w:sz w:val="20"/>
                <w:szCs w:val="20"/>
              </w:rPr>
              <w:t>SB</w:t>
            </w:r>
            <w:r w:rsidR="008601E7" w:rsidRPr="00477555">
              <w:rPr>
                <w:rFonts w:ascii="Tahoma" w:hAnsi="Tahoma" w:cs="Tahoma"/>
                <w:sz w:val="20"/>
                <w:szCs w:val="20"/>
              </w:rPr>
              <w:t>8</w:t>
            </w:r>
          </w:p>
          <w:p w:rsidR="00385F2A" w:rsidRPr="00F63CC1" w:rsidRDefault="00385F2A" w:rsidP="00BB111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bl>
    <w:p w:rsidR="00385F2A" w:rsidRPr="00F63CC1" w:rsidRDefault="00385F2A" w:rsidP="00385F2A">
      <w:pPr>
        <w:spacing w:line="276" w:lineRule="auto"/>
        <w:jc w:val="both"/>
        <w:rPr>
          <w:rFonts w:ascii="Tahoma" w:hAnsi="Tahoma" w:cs="Tahoma"/>
          <w:sz w:val="20"/>
        </w:rPr>
      </w:pPr>
      <w:r w:rsidRPr="00F63CC1">
        <w:rPr>
          <w:rFonts w:ascii="Tahoma" w:hAnsi="Tahoma" w:cs="Tahoma"/>
          <w:sz w:val="20"/>
          <w:szCs w:val="20"/>
        </w:rPr>
        <w:t xml:space="preserve">Ostali kreditni pogoji bodo določeni v besedilu javnega razpisa. </w:t>
      </w:r>
      <w:r w:rsidRPr="00F63CC1">
        <w:rPr>
          <w:rFonts w:ascii="Tahoma" w:hAnsi="Tahoma" w:cs="Tahoma"/>
          <w:sz w:val="20"/>
        </w:rPr>
        <w:t>Merila s točkovnikom so natančno določena v internih aktih Sklada in so obvezen del razpisne dokumentacije.</w:t>
      </w:r>
    </w:p>
    <w:p w:rsidR="00385F2A" w:rsidRPr="00F63CC1" w:rsidRDefault="00385F2A" w:rsidP="00385F2A">
      <w:pPr>
        <w:spacing w:line="276" w:lineRule="auto"/>
        <w:jc w:val="both"/>
        <w:rPr>
          <w:rFonts w:ascii="Tahoma" w:hAnsi="Tahoma" w:cs="Tahoma"/>
        </w:rPr>
      </w:pPr>
    </w:p>
    <w:p w:rsidR="00385F2A" w:rsidRPr="00F63CC1" w:rsidRDefault="00385F2A" w:rsidP="00385F2A">
      <w:pPr>
        <w:spacing w:line="276" w:lineRule="auto"/>
        <w:jc w:val="both"/>
        <w:rPr>
          <w:rFonts w:ascii="Tahoma" w:hAnsi="Tahoma" w:cs="Tahoma"/>
          <w:sz w:val="20"/>
          <w:szCs w:val="20"/>
        </w:rPr>
      </w:pPr>
      <w:r w:rsidRPr="00F63CC1">
        <w:rPr>
          <w:rFonts w:ascii="Tahoma" w:hAnsi="Tahoma" w:cs="Tahoma"/>
          <w:sz w:val="20"/>
          <w:szCs w:val="20"/>
        </w:rPr>
        <w:t>OPOMBA: Možnost popravkov v končnem besedilu javnega razpisa zaradi dodatnih usklajevanj s partnerskimi in kontrolnimi institucijami</w:t>
      </w:r>
    </w:p>
    <w:p w:rsidR="00385F2A" w:rsidRDefault="00385F2A" w:rsidP="00385F2A">
      <w:pPr>
        <w:spacing w:line="276" w:lineRule="auto"/>
        <w:jc w:val="both"/>
        <w:rPr>
          <w:rFonts w:ascii="Tahoma" w:hAnsi="Tahoma" w:cs="Tahoma"/>
          <w:sz w:val="20"/>
          <w:szCs w:val="20"/>
        </w:rPr>
      </w:pPr>
    </w:p>
    <w:tbl>
      <w:tblPr>
        <w:tblW w:w="9180" w:type="dxa"/>
        <w:tblLayout w:type="fixed"/>
        <w:tblLook w:val="04A0" w:firstRow="1" w:lastRow="0" w:firstColumn="1" w:lastColumn="0" w:noHBand="0" w:noVBand="1"/>
      </w:tblPr>
      <w:tblGrid>
        <w:gridCol w:w="2009"/>
        <w:gridCol w:w="7171"/>
      </w:tblGrid>
      <w:tr w:rsidR="00385F2A" w:rsidRPr="00F63CC1" w:rsidTr="00BB1114">
        <w:tc>
          <w:tcPr>
            <w:tcW w:w="2009" w:type="dxa"/>
            <w:shd w:val="clear" w:color="auto" w:fill="auto"/>
          </w:tcPr>
          <w:p w:rsidR="00385F2A" w:rsidRPr="00F63CC1" w:rsidRDefault="00385F2A" w:rsidP="00BB1114">
            <w:pPr>
              <w:spacing w:line="276" w:lineRule="auto"/>
              <w:rPr>
                <w:rFonts w:ascii="Tahoma" w:hAnsi="Tahoma" w:cs="Tahoma"/>
                <w:sz w:val="20"/>
                <w:szCs w:val="20"/>
              </w:rPr>
            </w:pPr>
            <w:r w:rsidRPr="00F63CC1">
              <w:rPr>
                <w:rFonts w:ascii="Tahoma" w:hAnsi="Tahoma" w:cs="Tahoma"/>
                <w:sz w:val="20"/>
                <w:szCs w:val="20"/>
              </w:rPr>
              <w:t xml:space="preserve">Podroben pregled razpisa in finančnih virov za </w:t>
            </w:r>
            <w:r w:rsidR="005E6162">
              <w:rPr>
                <w:rFonts w:ascii="Tahoma" w:hAnsi="Tahoma" w:cs="Tahoma"/>
                <w:sz w:val="20"/>
                <w:szCs w:val="20"/>
              </w:rPr>
              <w:t xml:space="preserve">Mikrokredite </w:t>
            </w:r>
            <w:r>
              <w:rPr>
                <w:rFonts w:ascii="Tahoma" w:hAnsi="Tahoma" w:cs="Tahoma"/>
                <w:sz w:val="20"/>
                <w:szCs w:val="20"/>
              </w:rPr>
              <w:t xml:space="preserve"> za  </w:t>
            </w:r>
            <w:r w:rsidR="005E6162">
              <w:rPr>
                <w:rFonts w:ascii="Tahoma" w:hAnsi="Tahoma" w:cs="Tahoma"/>
                <w:sz w:val="20"/>
                <w:szCs w:val="20"/>
              </w:rPr>
              <w:t xml:space="preserve">obmejna </w:t>
            </w:r>
            <w:r>
              <w:rPr>
                <w:rFonts w:ascii="Tahoma" w:hAnsi="Tahoma" w:cs="Tahoma"/>
                <w:sz w:val="20"/>
                <w:szCs w:val="20"/>
              </w:rPr>
              <w:t>problemska območja</w:t>
            </w:r>
            <w:r w:rsidRPr="00F63CC1">
              <w:rPr>
                <w:rFonts w:ascii="Tahoma" w:hAnsi="Tahoma" w:cs="Tahoma"/>
                <w:sz w:val="20"/>
                <w:szCs w:val="20"/>
              </w:rPr>
              <w:t xml:space="preserve"> – P7</w:t>
            </w:r>
            <w:r>
              <w:rPr>
                <w:rFonts w:ascii="Tahoma" w:hAnsi="Tahoma" w:cs="Tahoma"/>
                <w:sz w:val="20"/>
                <w:szCs w:val="20"/>
              </w:rPr>
              <w:t>O</w:t>
            </w:r>
            <w:r w:rsidR="00483366">
              <w:rPr>
                <w:rFonts w:ascii="Tahoma" w:hAnsi="Tahoma" w:cs="Tahoma"/>
                <w:sz w:val="20"/>
                <w:szCs w:val="20"/>
              </w:rPr>
              <w:t>R 2019</w:t>
            </w:r>
            <w:r w:rsidRPr="00F63CC1">
              <w:rPr>
                <w:rFonts w:ascii="Tahoma" w:hAnsi="Tahoma" w:cs="Tahoma"/>
                <w:sz w:val="20"/>
                <w:szCs w:val="20"/>
              </w:rPr>
              <w:t xml:space="preserve"> </w:t>
            </w:r>
          </w:p>
        </w:tc>
        <w:tc>
          <w:tcPr>
            <w:tcW w:w="7171" w:type="dxa"/>
            <w:shd w:val="clear" w:color="auto" w:fill="auto"/>
          </w:tcPr>
          <w:p w:rsidR="00385F2A" w:rsidRDefault="00385F2A" w:rsidP="00BB111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r w:rsidRPr="00F63CC1">
              <w:rPr>
                <w:rFonts w:ascii="Tahoma" w:hAnsi="Tahoma" w:cs="Tahoma"/>
                <w:b/>
                <w:sz w:val="20"/>
                <w:szCs w:val="20"/>
              </w:rPr>
              <w:t>SKUPNA RAZPISANA SREDSTVA V LETU 201</w:t>
            </w:r>
            <w:r w:rsidR="00483366">
              <w:rPr>
                <w:rFonts w:ascii="Tahoma" w:hAnsi="Tahoma" w:cs="Tahoma"/>
                <w:b/>
                <w:sz w:val="20"/>
                <w:szCs w:val="20"/>
              </w:rPr>
              <w:t>9</w:t>
            </w:r>
            <w:r w:rsidRPr="00F63CC1">
              <w:rPr>
                <w:rFonts w:ascii="Tahoma" w:hAnsi="Tahoma" w:cs="Tahoma"/>
                <w:b/>
                <w:sz w:val="20"/>
                <w:szCs w:val="20"/>
              </w:rPr>
              <w:t xml:space="preserve">: </w:t>
            </w:r>
            <w:r w:rsidR="0045564A">
              <w:rPr>
                <w:rFonts w:ascii="Tahoma" w:hAnsi="Tahoma" w:cs="Tahoma"/>
                <w:b/>
                <w:sz w:val="20"/>
                <w:szCs w:val="20"/>
              </w:rPr>
              <w:t>4</w:t>
            </w:r>
            <w:r w:rsidRPr="00F63CC1">
              <w:rPr>
                <w:rFonts w:ascii="Tahoma" w:hAnsi="Tahoma" w:cs="Tahoma"/>
                <w:b/>
                <w:sz w:val="20"/>
                <w:szCs w:val="20"/>
              </w:rPr>
              <w:t>,</w:t>
            </w:r>
            <w:r w:rsidR="0045564A">
              <w:rPr>
                <w:rFonts w:ascii="Tahoma" w:hAnsi="Tahoma" w:cs="Tahoma"/>
                <w:b/>
                <w:sz w:val="20"/>
                <w:szCs w:val="20"/>
              </w:rPr>
              <w:t>6</w:t>
            </w:r>
            <w:r w:rsidR="00483366">
              <w:rPr>
                <w:rFonts w:ascii="Tahoma" w:hAnsi="Tahoma" w:cs="Tahoma"/>
                <w:b/>
                <w:sz w:val="20"/>
                <w:szCs w:val="20"/>
              </w:rPr>
              <w:t>0</w:t>
            </w:r>
            <w:r w:rsidRPr="00F63CC1">
              <w:rPr>
                <w:rFonts w:ascii="Tahoma" w:hAnsi="Tahoma" w:cs="Tahoma"/>
                <w:b/>
                <w:sz w:val="20"/>
                <w:szCs w:val="20"/>
              </w:rPr>
              <w:t xml:space="preserve"> mio EUR</w:t>
            </w:r>
          </w:p>
          <w:p w:rsidR="00385F2A" w:rsidRPr="00F63CC1" w:rsidRDefault="00385F2A" w:rsidP="00BB111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p>
          <w:p w:rsidR="00385F2A" w:rsidRPr="00F63CC1" w:rsidRDefault="00583DAA" w:rsidP="00BB111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b/>
                <w:sz w:val="20"/>
                <w:szCs w:val="20"/>
              </w:rPr>
            </w:pPr>
            <w:r>
              <w:object w:dxaOrig="8955" w:dyaOrig="8235">
                <v:shape id="_x0000_i1029" type="#_x0000_t75" style="width:347.25pt;height:320.25pt" o:ole="">
                  <v:imagedata r:id="rId32" o:title=""/>
                </v:shape>
                <o:OLEObject Type="Embed" ProgID="PBrush" ShapeID="_x0000_i1029" DrawAspect="Content" ObjectID="_1606653969" r:id="rId33"/>
              </w:object>
            </w:r>
          </w:p>
          <w:p w:rsidR="00385F2A" w:rsidRPr="00F63CC1" w:rsidRDefault="00385F2A" w:rsidP="00BB111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6"/>
                <w:szCs w:val="16"/>
              </w:rPr>
            </w:pPr>
          </w:p>
          <w:p w:rsidR="00385F2A" w:rsidRPr="00F63CC1" w:rsidRDefault="00385F2A" w:rsidP="00BB111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F63CC1">
              <w:rPr>
                <w:rFonts w:ascii="Tahoma" w:hAnsi="Tahoma" w:cs="Tahoma"/>
                <w:sz w:val="14"/>
                <w:szCs w:val="14"/>
              </w:rPr>
              <w:t>*Višina razpisanih sredstev se lahko spremeni glede na višino razpoložljivih sredstev iz lastnih virov Sklada, iz proračuna RS ali drugih virov ter glede na povpraševanje na trgu.</w:t>
            </w:r>
          </w:p>
          <w:p w:rsidR="00385F2A" w:rsidRPr="00F63CC1" w:rsidRDefault="00385F2A" w:rsidP="00BB111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F63CC1">
              <w:rPr>
                <w:rFonts w:ascii="Tahoma" w:hAnsi="Tahoma" w:cs="Tahoma"/>
                <w:sz w:val="14"/>
                <w:szCs w:val="14"/>
              </w:rPr>
              <w:t>**Dinamika izplačil iz proračuna RS bo določena v pogodbi med Skladom in sofinancerji (MGRT,…) prav tako se lahko spremenijo proračunske postavke glede na prerazporeditve v proračunu RS.</w:t>
            </w:r>
            <w:r w:rsidRPr="00F63CC1">
              <w:rPr>
                <w:rFonts w:ascii="Tahoma" w:hAnsi="Tahoma" w:cs="Tahoma"/>
                <w:sz w:val="14"/>
                <w:szCs w:val="14"/>
              </w:rPr>
              <w:tab/>
            </w:r>
          </w:p>
          <w:p w:rsidR="00385F2A" w:rsidRPr="00F63CC1" w:rsidRDefault="00385F2A" w:rsidP="00BB111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r w:rsidRPr="00F63CC1">
              <w:rPr>
                <w:rFonts w:ascii="Tahoma" w:hAnsi="Tahoma" w:cs="Tahoma"/>
              </w:rPr>
              <w:tab/>
            </w:r>
            <w:r w:rsidRPr="00F63CC1">
              <w:rPr>
                <w:rFonts w:ascii="Tahoma" w:hAnsi="Tahoma" w:cs="Tahoma"/>
              </w:rPr>
              <w:tab/>
            </w:r>
            <w:r w:rsidRPr="00F63CC1">
              <w:rPr>
                <w:rFonts w:ascii="Tahoma" w:hAnsi="Tahoma" w:cs="Tahoma"/>
              </w:rPr>
              <w:tab/>
            </w:r>
            <w:r w:rsidRPr="00F63CC1">
              <w:rPr>
                <w:rFonts w:ascii="Tahoma" w:hAnsi="Tahoma" w:cs="Tahoma"/>
              </w:rPr>
              <w:tab/>
            </w:r>
            <w:r w:rsidRPr="00F63CC1">
              <w:rPr>
                <w:rFonts w:ascii="Tahoma" w:hAnsi="Tahoma" w:cs="Tahoma"/>
              </w:rPr>
              <w:tab/>
            </w:r>
            <w:r w:rsidRPr="00F63CC1">
              <w:rPr>
                <w:rFonts w:ascii="Tahoma" w:hAnsi="Tahoma" w:cs="Tahoma"/>
              </w:rPr>
              <w:tab/>
            </w:r>
            <w:r w:rsidRPr="00F63CC1">
              <w:rPr>
                <w:rFonts w:ascii="Tahoma" w:hAnsi="Tahoma" w:cs="Tahoma"/>
              </w:rPr>
              <w:tab/>
            </w:r>
          </w:p>
        </w:tc>
      </w:tr>
    </w:tbl>
    <w:p w:rsidR="00CC6188" w:rsidRDefault="00CC6188" w:rsidP="00385F2A">
      <w:pPr>
        <w:spacing w:after="200" w:line="276" w:lineRule="auto"/>
        <w:rPr>
          <w:rFonts w:ascii="Tahoma" w:hAnsi="Tahoma" w:cs="Tahoma"/>
          <w:b/>
          <w:sz w:val="20"/>
          <w:szCs w:val="20"/>
        </w:rPr>
      </w:pPr>
    </w:p>
    <w:p w:rsidR="00CC6188" w:rsidRDefault="00CC6188" w:rsidP="00385F2A">
      <w:pPr>
        <w:spacing w:after="200" w:line="276" w:lineRule="auto"/>
        <w:rPr>
          <w:rFonts w:ascii="Tahoma" w:hAnsi="Tahoma" w:cs="Tahoma"/>
          <w:b/>
          <w:sz w:val="20"/>
          <w:szCs w:val="20"/>
        </w:rPr>
      </w:pPr>
    </w:p>
    <w:p w:rsidR="00CC6188" w:rsidRDefault="00CC6188" w:rsidP="00385F2A">
      <w:pPr>
        <w:spacing w:after="200" w:line="276" w:lineRule="auto"/>
        <w:rPr>
          <w:rFonts w:ascii="Tahoma" w:hAnsi="Tahoma" w:cs="Tahoma"/>
          <w:b/>
          <w:sz w:val="20"/>
          <w:szCs w:val="20"/>
        </w:rPr>
      </w:pPr>
    </w:p>
    <w:p w:rsidR="00CC6188" w:rsidRDefault="00CC6188" w:rsidP="00385F2A">
      <w:pPr>
        <w:spacing w:after="200" w:line="276" w:lineRule="auto"/>
        <w:rPr>
          <w:rFonts w:ascii="Tahoma" w:hAnsi="Tahoma" w:cs="Tahoma"/>
          <w:b/>
          <w:sz w:val="20"/>
          <w:szCs w:val="20"/>
        </w:rPr>
      </w:pPr>
    </w:p>
    <w:p w:rsidR="00CC6188" w:rsidRDefault="00CC6188" w:rsidP="00385F2A">
      <w:pPr>
        <w:spacing w:after="200" w:line="276" w:lineRule="auto"/>
        <w:rPr>
          <w:rFonts w:ascii="Tahoma" w:hAnsi="Tahoma" w:cs="Tahoma"/>
          <w:b/>
          <w:sz w:val="20"/>
          <w:szCs w:val="20"/>
        </w:rPr>
      </w:pPr>
    </w:p>
    <w:p w:rsidR="002672D9" w:rsidRDefault="002672D9" w:rsidP="00385F2A">
      <w:pPr>
        <w:spacing w:after="200" w:line="276" w:lineRule="auto"/>
        <w:rPr>
          <w:rFonts w:ascii="Tahoma" w:hAnsi="Tahoma" w:cs="Tahoma"/>
          <w:b/>
          <w:sz w:val="20"/>
          <w:szCs w:val="20"/>
        </w:rPr>
      </w:pPr>
    </w:p>
    <w:p w:rsidR="002672D9" w:rsidRDefault="002672D9" w:rsidP="00385F2A">
      <w:pPr>
        <w:spacing w:after="200" w:line="276" w:lineRule="auto"/>
        <w:rPr>
          <w:rFonts w:ascii="Tahoma" w:hAnsi="Tahoma" w:cs="Tahoma"/>
          <w:b/>
          <w:sz w:val="20"/>
          <w:szCs w:val="20"/>
        </w:rPr>
      </w:pPr>
    </w:p>
    <w:p w:rsidR="002672D9" w:rsidRDefault="002672D9" w:rsidP="00385F2A">
      <w:pPr>
        <w:spacing w:after="200" w:line="276" w:lineRule="auto"/>
        <w:rPr>
          <w:rFonts w:ascii="Tahoma" w:hAnsi="Tahoma" w:cs="Tahoma"/>
          <w:b/>
          <w:sz w:val="20"/>
          <w:szCs w:val="20"/>
        </w:rPr>
      </w:pPr>
    </w:p>
    <w:p w:rsidR="00385F2A" w:rsidRDefault="00385F2A" w:rsidP="00385F2A">
      <w:pPr>
        <w:spacing w:after="200" w:line="276" w:lineRule="auto"/>
        <w:rPr>
          <w:rFonts w:ascii="Tahoma" w:hAnsi="Tahoma" w:cs="Tahoma"/>
          <w:b/>
          <w:sz w:val="20"/>
          <w:szCs w:val="20"/>
        </w:rPr>
      </w:pPr>
      <w:r w:rsidRPr="00CC6188">
        <w:rPr>
          <w:rFonts w:ascii="Tahoma" w:hAnsi="Tahoma" w:cs="Tahoma"/>
          <w:b/>
          <w:sz w:val="20"/>
          <w:szCs w:val="20"/>
        </w:rPr>
        <w:t>Predvidene aktivnosti vezane na te</w:t>
      </w:r>
      <w:r w:rsidR="00CC6188">
        <w:rPr>
          <w:rFonts w:ascii="Tahoma" w:hAnsi="Tahoma" w:cs="Tahoma"/>
          <w:b/>
          <w:sz w:val="20"/>
          <w:szCs w:val="20"/>
        </w:rPr>
        <w:t>koče izvajanje razpisa P7OR 2019</w:t>
      </w:r>
      <w:r w:rsidRPr="00CC6188">
        <w:rPr>
          <w:rFonts w:ascii="Tahoma" w:hAnsi="Tahoma" w:cs="Tahoma"/>
          <w:b/>
          <w:sz w:val="20"/>
          <w:szCs w:val="20"/>
        </w:rPr>
        <w:t xml:space="preserve"> v letu 201</w:t>
      </w:r>
      <w:r w:rsidR="00CC6188">
        <w:rPr>
          <w:rFonts w:ascii="Tahoma" w:hAnsi="Tahoma" w:cs="Tahoma"/>
          <w:b/>
          <w:sz w:val="20"/>
          <w:szCs w:val="20"/>
        </w:rPr>
        <w:t>9</w:t>
      </w:r>
      <w:r w:rsidRPr="00CC6188">
        <w:rPr>
          <w:rFonts w:ascii="Tahoma" w:hAnsi="Tahoma" w:cs="Tahoma"/>
          <w:b/>
          <w:sz w:val="20"/>
          <w:szCs w:val="20"/>
        </w:rPr>
        <w:t>:</w:t>
      </w:r>
    </w:p>
    <w:tbl>
      <w:tblPr>
        <w:tblStyle w:val="Tabelamrea"/>
        <w:tblW w:w="0" w:type="auto"/>
        <w:tblLook w:val="04A0" w:firstRow="1" w:lastRow="0" w:firstColumn="1" w:lastColumn="0" w:noHBand="0" w:noVBand="1"/>
      </w:tblPr>
      <w:tblGrid>
        <w:gridCol w:w="2490"/>
        <w:gridCol w:w="6572"/>
      </w:tblGrid>
      <w:tr w:rsidR="00CC6188" w:rsidRPr="00A20C41" w:rsidTr="00CC6188">
        <w:trPr>
          <w:tblHeader/>
        </w:trPr>
        <w:tc>
          <w:tcPr>
            <w:tcW w:w="2518" w:type="dxa"/>
            <w:shd w:val="clear" w:color="auto" w:fill="E7F1FF"/>
          </w:tcPr>
          <w:p w:rsidR="00CC6188" w:rsidRPr="00A20C41" w:rsidRDefault="00CC6188" w:rsidP="00CC6188">
            <w:pPr>
              <w:spacing w:line="276" w:lineRule="auto"/>
              <w:contextualSpacing/>
              <w:jc w:val="center"/>
              <w:rPr>
                <w:rFonts w:ascii="Tahoma" w:hAnsi="Tahoma" w:cs="Tahoma"/>
                <w:b/>
                <w:sz w:val="20"/>
                <w:szCs w:val="20"/>
              </w:rPr>
            </w:pPr>
            <w:r w:rsidRPr="00A20C41">
              <w:rPr>
                <w:rFonts w:ascii="Tahoma" w:hAnsi="Tahoma" w:cs="Tahoma"/>
                <w:b/>
                <w:sz w:val="20"/>
                <w:szCs w:val="20"/>
              </w:rPr>
              <w:t>Podcilji 2019</w:t>
            </w:r>
          </w:p>
        </w:tc>
        <w:tc>
          <w:tcPr>
            <w:tcW w:w="6694" w:type="dxa"/>
            <w:shd w:val="clear" w:color="auto" w:fill="E7F1FF"/>
          </w:tcPr>
          <w:p w:rsidR="00CC6188" w:rsidRPr="00A20C41" w:rsidRDefault="00CC6188" w:rsidP="00CC6188">
            <w:pPr>
              <w:spacing w:line="276" w:lineRule="auto"/>
              <w:contextualSpacing/>
              <w:jc w:val="center"/>
              <w:rPr>
                <w:rFonts w:ascii="Tahoma" w:hAnsi="Tahoma" w:cs="Tahoma"/>
                <w:b/>
                <w:sz w:val="20"/>
                <w:szCs w:val="20"/>
              </w:rPr>
            </w:pPr>
            <w:r w:rsidRPr="00A20C41">
              <w:rPr>
                <w:rFonts w:ascii="Tahoma" w:hAnsi="Tahoma" w:cs="Tahoma"/>
                <w:b/>
                <w:sz w:val="20"/>
                <w:szCs w:val="20"/>
              </w:rPr>
              <w:t>Predvidene aktivnosti</w:t>
            </w:r>
            <w:r>
              <w:rPr>
                <w:rFonts w:ascii="Tahoma" w:hAnsi="Tahoma" w:cs="Tahoma"/>
                <w:b/>
                <w:sz w:val="20"/>
                <w:szCs w:val="20"/>
              </w:rPr>
              <w:t xml:space="preserve"> za tekoči razpis</w:t>
            </w:r>
          </w:p>
        </w:tc>
      </w:tr>
      <w:tr w:rsidR="00CC6188" w:rsidRPr="00A20C41" w:rsidTr="00953036">
        <w:trPr>
          <w:trHeight w:val="2870"/>
        </w:trPr>
        <w:tc>
          <w:tcPr>
            <w:tcW w:w="2518" w:type="dxa"/>
            <w:vAlign w:val="center"/>
          </w:tcPr>
          <w:p w:rsidR="00CC6188" w:rsidRPr="00CC6188" w:rsidRDefault="00CC6188" w:rsidP="0045564A">
            <w:pPr>
              <w:spacing w:line="276" w:lineRule="auto"/>
              <w:contextualSpacing/>
              <w:jc w:val="both"/>
              <w:rPr>
                <w:rFonts w:ascii="Tahoma" w:hAnsi="Tahoma" w:cs="Tahoma"/>
                <w:sz w:val="20"/>
                <w:szCs w:val="20"/>
              </w:rPr>
            </w:pPr>
            <w:r w:rsidRPr="00CC6188">
              <w:rPr>
                <w:rFonts w:ascii="Tahoma" w:hAnsi="Tahoma" w:cs="Tahoma"/>
                <w:sz w:val="20"/>
                <w:szCs w:val="20"/>
              </w:rPr>
              <w:t xml:space="preserve">Zagotoviti izvedbo javnega razpisa v višini </w:t>
            </w:r>
            <w:r w:rsidR="0045564A">
              <w:rPr>
                <w:rFonts w:ascii="Tahoma" w:hAnsi="Tahoma" w:cs="Tahoma"/>
                <w:sz w:val="20"/>
                <w:szCs w:val="20"/>
              </w:rPr>
              <w:t>4,60</w:t>
            </w:r>
            <w:r w:rsidRPr="00CC6188">
              <w:rPr>
                <w:rFonts w:ascii="Tahoma" w:hAnsi="Tahoma" w:cs="Tahoma"/>
                <w:sz w:val="20"/>
                <w:szCs w:val="20"/>
              </w:rPr>
              <w:t xml:space="preserve"> mio EUR mikrokreditov</w:t>
            </w:r>
            <w:r>
              <w:rPr>
                <w:rFonts w:ascii="Tahoma" w:hAnsi="Tahoma" w:cs="Tahoma"/>
                <w:sz w:val="20"/>
                <w:szCs w:val="20"/>
              </w:rPr>
              <w:t xml:space="preserve"> za obmejna problemska območja</w:t>
            </w:r>
          </w:p>
        </w:tc>
        <w:tc>
          <w:tcPr>
            <w:tcW w:w="6694" w:type="dxa"/>
            <w:vMerge w:val="restart"/>
          </w:tcPr>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priprava predloga besedila javnega razpisa ter usklajevanje le-tega z ministrstvom, pristojnim za gospodarstvo</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pridobitev soglasja k besedilu javnega razpisa s strani ministrstva, pristojnega za gospodarstvo</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objava javnega razpisa v Uradnem listu in na spletni strani Sklada</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 xml:space="preserve">izvajanje informiranja in ostalih promocijskih aktivnosti zainteresiranih podjetnikov in ostale javnosti </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sprejem in obdelava prejetih vlog na javni razpis</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ocenjevanje prejetih popolnih in ustreznih vlog</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izdaja in posredovanje sklepov (nepopolne, neustrezne, odobrene vloge)</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sklepanje kreditnih pogodb z izbranimi končnimi upravičenci</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 xml:space="preserve">poročanje Ministrstvu za finance o dodeljenih pomočeh v okviru sheme de </w:t>
            </w:r>
            <w:proofErr w:type="spellStart"/>
            <w:r w:rsidRPr="00CC6188">
              <w:rPr>
                <w:rFonts w:ascii="Tahoma" w:hAnsi="Tahoma" w:cs="Tahoma"/>
                <w:sz w:val="20"/>
                <w:szCs w:val="20"/>
              </w:rPr>
              <w:t>minimis</w:t>
            </w:r>
            <w:proofErr w:type="spellEnd"/>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oblikovanje ustreznih posojilnih in po potrebi rezervacijskih skladov</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nakazila kreditov končnim upravičencem</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mesečni obračun obrokov in obresti</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obračuni zamudnih obresti</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knjiženje poslovnih dogodkov</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mesečno spremljanje stanj izdanih kreditov</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mesečno spremljanje črne liste</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izvajanje telefonske izterjave</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 xml:space="preserve">aktivnosti vezane na prekinitev kreditne pogodbe </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izterjava zavarovanj</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izvajanje poročanja ustreznih institucijam (Ministrstvo za finance, Ministrstvo za gospodarski razvoj in tehnologijo, Evropski investicijski sklad,…)</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računalniško vodenje in spremljanje izdanih kreditov</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nadgradnje informacijskega sistema</w:t>
            </w:r>
          </w:p>
          <w:p w:rsidR="00CC6188" w:rsidRPr="00CC6188" w:rsidRDefault="00CC6188" w:rsidP="003C21A1">
            <w:pPr>
              <w:numPr>
                <w:ilvl w:val="0"/>
                <w:numId w:val="35"/>
              </w:numPr>
              <w:spacing w:after="200" w:line="276" w:lineRule="auto"/>
              <w:contextualSpacing/>
              <w:jc w:val="both"/>
              <w:rPr>
                <w:rFonts w:ascii="Tahoma" w:hAnsi="Tahoma" w:cs="Tahoma"/>
                <w:sz w:val="20"/>
                <w:szCs w:val="20"/>
              </w:rPr>
            </w:pPr>
            <w:r w:rsidRPr="00CC6188">
              <w:rPr>
                <w:rFonts w:ascii="Tahoma" w:hAnsi="Tahoma" w:cs="Tahoma"/>
                <w:sz w:val="20"/>
                <w:szCs w:val="20"/>
              </w:rPr>
              <w:t>priprava internih aktov vezanih na izvajanje kreditnih shem</w:t>
            </w:r>
          </w:p>
          <w:p w:rsidR="00CC6188" w:rsidRPr="00CC6188" w:rsidRDefault="00CC6188" w:rsidP="003C21A1">
            <w:pPr>
              <w:numPr>
                <w:ilvl w:val="0"/>
                <w:numId w:val="35"/>
              </w:numPr>
              <w:spacing w:after="200" w:line="276" w:lineRule="auto"/>
              <w:contextualSpacing/>
              <w:jc w:val="both"/>
              <w:rPr>
                <w:rFonts w:ascii="Tahoma" w:hAnsi="Tahoma" w:cs="Tahoma"/>
                <w:strike/>
                <w:sz w:val="20"/>
                <w:szCs w:val="20"/>
              </w:rPr>
            </w:pPr>
            <w:r w:rsidRPr="00CC6188">
              <w:rPr>
                <w:rFonts w:ascii="Tahoma" w:hAnsi="Tahoma" w:cs="Tahoma"/>
                <w:sz w:val="20"/>
                <w:szCs w:val="20"/>
              </w:rPr>
              <w:t>sodelovanje pri notranjih, zunanjih in ostalih revizijah</w:t>
            </w:r>
            <w:r w:rsidRPr="00483366">
              <w:rPr>
                <w:rFonts w:ascii="Tahoma" w:hAnsi="Tahoma" w:cs="Tahoma"/>
                <w:strike/>
                <w:sz w:val="20"/>
                <w:szCs w:val="20"/>
              </w:rPr>
              <w:t xml:space="preserve">  </w:t>
            </w:r>
          </w:p>
        </w:tc>
      </w:tr>
      <w:tr w:rsidR="00CC6188" w:rsidRPr="00A20C41" w:rsidTr="00953036">
        <w:trPr>
          <w:trHeight w:val="2870"/>
        </w:trPr>
        <w:tc>
          <w:tcPr>
            <w:tcW w:w="2518" w:type="dxa"/>
            <w:vAlign w:val="center"/>
          </w:tcPr>
          <w:p w:rsidR="00CC6188" w:rsidRPr="00A20C41" w:rsidRDefault="00CC6188" w:rsidP="00CC6188">
            <w:pPr>
              <w:spacing w:line="276" w:lineRule="auto"/>
              <w:contextualSpacing/>
              <w:jc w:val="both"/>
              <w:rPr>
                <w:rFonts w:ascii="Tahoma" w:hAnsi="Tahoma" w:cs="Tahoma"/>
                <w:sz w:val="20"/>
                <w:szCs w:val="20"/>
              </w:rPr>
            </w:pPr>
            <w:r>
              <w:rPr>
                <w:rFonts w:ascii="Tahoma" w:hAnsi="Tahoma" w:cs="Tahoma"/>
                <w:sz w:val="20"/>
                <w:szCs w:val="20"/>
              </w:rPr>
              <w:t>Zagotoviti pravilne in pregledne postopke izvedbe javnega razpisa in odobravanja vlog</w:t>
            </w:r>
          </w:p>
        </w:tc>
        <w:tc>
          <w:tcPr>
            <w:tcW w:w="6694" w:type="dxa"/>
            <w:vMerge/>
          </w:tcPr>
          <w:p w:rsidR="00CC6188" w:rsidRPr="00A20C41" w:rsidRDefault="00CC6188" w:rsidP="00CC6188">
            <w:pPr>
              <w:spacing w:line="276" w:lineRule="auto"/>
              <w:contextualSpacing/>
              <w:jc w:val="both"/>
              <w:rPr>
                <w:rFonts w:ascii="Tahoma" w:hAnsi="Tahoma" w:cs="Tahoma"/>
                <w:sz w:val="20"/>
                <w:szCs w:val="20"/>
              </w:rPr>
            </w:pPr>
          </w:p>
        </w:tc>
      </w:tr>
      <w:tr w:rsidR="00CC6188" w:rsidRPr="00A20C41" w:rsidTr="00953036">
        <w:trPr>
          <w:trHeight w:val="2870"/>
        </w:trPr>
        <w:tc>
          <w:tcPr>
            <w:tcW w:w="2518" w:type="dxa"/>
            <w:vAlign w:val="center"/>
          </w:tcPr>
          <w:p w:rsidR="00CC6188" w:rsidRDefault="00CC6188" w:rsidP="00CC6188">
            <w:pPr>
              <w:spacing w:line="276" w:lineRule="auto"/>
              <w:contextualSpacing/>
              <w:jc w:val="both"/>
              <w:rPr>
                <w:rFonts w:ascii="Tahoma" w:hAnsi="Tahoma" w:cs="Tahoma"/>
                <w:sz w:val="20"/>
                <w:szCs w:val="20"/>
              </w:rPr>
            </w:pPr>
            <w:r w:rsidRPr="00476E69">
              <w:rPr>
                <w:rFonts w:ascii="Tahoma" w:hAnsi="Tahoma" w:cs="Tahoma"/>
                <w:sz w:val="20"/>
                <w:szCs w:val="20"/>
              </w:rPr>
              <w:t>Zagotoviti neodvisno in objektivno kvalitativno oceno (ali presojo) prijaviteljev na javni razpis za mikrokredite</w:t>
            </w:r>
          </w:p>
        </w:tc>
        <w:tc>
          <w:tcPr>
            <w:tcW w:w="6694" w:type="dxa"/>
            <w:vMerge/>
          </w:tcPr>
          <w:p w:rsidR="00CC6188" w:rsidRPr="00A20C41" w:rsidRDefault="00CC6188" w:rsidP="00CC6188">
            <w:pPr>
              <w:spacing w:line="276" w:lineRule="auto"/>
              <w:contextualSpacing/>
              <w:jc w:val="both"/>
              <w:rPr>
                <w:rFonts w:ascii="Tahoma" w:hAnsi="Tahoma" w:cs="Tahoma"/>
                <w:sz w:val="20"/>
                <w:szCs w:val="20"/>
              </w:rPr>
            </w:pPr>
          </w:p>
        </w:tc>
      </w:tr>
    </w:tbl>
    <w:p w:rsidR="00CC6188" w:rsidRDefault="00CC6188" w:rsidP="00385F2A">
      <w:pPr>
        <w:spacing w:after="200" w:line="276" w:lineRule="auto"/>
        <w:rPr>
          <w:rFonts w:ascii="Tahoma" w:hAnsi="Tahoma" w:cs="Tahoma"/>
          <w:b/>
          <w:sz w:val="20"/>
          <w:szCs w:val="20"/>
        </w:rPr>
      </w:pPr>
    </w:p>
    <w:p w:rsidR="00745C02" w:rsidRDefault="00745C02" w:rsidP="00385F2A">
      <w:pPr>
        <w:spacing w:after="200" w:line="276" w:lineRule="auto"/>
        <w:rPr>
          <w:rFonts w:ascii="Tahoma" w:hAnsi="Tahoma" w:cs="Tahoma"/>
          <w:b/>
          <w:sz w:val="20"/>
          <w:szCs w:val="20"/>
        </w:rPr>
      </w:pPr>
    </w:p>
    <w:p w:rsidR="00745C02" w:rsidRDefault="00745C02" w:rsidP="00385F2A">
      <w:pPr>
        <w:spacing w:after="200" w:line="276" w:lineRule="auto"/>
        <w:rPr>
          <w:rFonts w:ascii="Tahoma" w:hAnsi="Tahoma" w:cs="Tahoma"/>
          <w:b/>
          <w:sz w:val="20"/>
          <w:szCs w:val="20"/>
        </w:rPr>
      </w:pPr>
    </w:p>
    <w:p w:rsidR="00745C02" w:rsidRDefault="00745C02" w:rsidP="00385F2A">
      <w:pPr>
        <w:spacing w:after="200" w:line="276" w:lineRule="auto"/>
        <w:rPr>
          <w:rFonts w:ascii="Tahoma" w:hAnsi="Tahoma" w:cs="Tahoma"/>
          <w:b/>
          <w:sz w:val="20"/>
          <w:szCs w:val="20"/>
        </w:rPr>
      </w:pPr>
    </w:p>
    <w:p w:rsidR="00745C02" w:rsidRDefault="00745C02" w:rsidP="00385F2A">
      <w:pPr>
        <w:spacing w:after="200" w:line="276" w:lineRule="auto"/>
        <w:rPr>
          <w:rFonts w:ascii="Tahoma" w:hAnsi="Tahoma" w:cs="Tahoma"/>
          <w:b/>
          <w:sz w:val="20"/>
          <w:szCs w:val="20"/>
        </w:rPr>
      </w:pPr>
    </w:p>
    <w:p w:rsidR="00745C02" w:rsidRDefault="00745C02" w:rsidP="00385F2A">
      <w:pPr>
        <w:spacing w:after="200" w:line="276" w:lineRule="auto"/>
        <w:rPr>
          <w:rFonts w:ascii="Tahoma" w:hAnsi="Tahoma" w:cs="Tahoma"/>
          <w:b/>
          <w:sz w:val="20"/>
          <w:szCs w:val="20"/>
        </w:rPr>
      </w:pPr>
    </w:p>
    <w:p w:rsidR="00745C02" w:rsidRDefault="00745C02" w:rsidP="00385F2A">
      <w:pPr>
        <w:spacing w:after="200" w:line="276" w:lineRule="auto"/>
        <w:rPr>
          <w:rFonts w:ascii="Tahoma" w:hAnsi="Tahoma" w:cs="Tahoma"/>
          <w:b/>
          <w:sz w:val="20"/>
          <w:szCs w:val="20"/>
        </w:rPr>
      </w:pPr>
    </w:p>
    <w:p w:rsidR="00745C02" w:rsidRDefault="00745C02" w:rsidP="00385F2A">
      <w:pPr>
        <w:spacing w:after="200" w:line="276" w:lineRule="auto"/>
        <w:rPr>
          <w:rFonts w:ascii="Tahoma" w:hAnsi="Tahoma" w:cs="Tahoma"/>
          <w:b/>
          <w:sz w:val="20"/>
          <w:szCs w:val="20"/>
        </w:rPr>
      </w:pPr>
    </w:p>
    <w:p w:rsidR="00745C02" w:rsidRDefault="00745C02" w:rsidP="00385F2A">
      <w:pPr>
        <w:spacing w:after="200" w:line="276" w:lineRule="auto"/>
        <w:rPr>
          <w:rFonts w:ascii="Tahoma" w:hAnsi="Tahoma" w:cs="Tahoma"/>
          <w:b/>
          <w:sz w:val="20"/>
          <w:szCs w:val="20"/>
        </w:rPr>
      </w:pPr>
    </w:p>
    <w:p w:rsidR="00745C02" w:rsidRDefault="00745C02" w:rsidP="00385F2A">
      <w:pPr>
        <w:spacing w:after="200" w:line="276" w:lineRule="auto"/>
        <w:rPr>
          <w:rFonts w:ascii="Tahoma" w:hAnsi="Tahoma" w:cs="Tahoma"/>
          <w:b/>
          <w:sz w:val="20"/>
          <w:szCs w:val="20"/>
        </w:rPr>
      </w:pPr>
    </w:p>
    <w:p w:rsidR="00CC6188" w:rsidRPr="00CC6188" w:rsidRDefault="00CC6188" w:rsidP="003C21A1">
      <w:pPr>
        <w:pStyle w:val="Odstavekseznama"/>
        <w:numPr>
          <w:ilvl w:val="0"/>
          <w:numId w:val="54"/>
        </w:numPr>
        <w:spacing w:line="276" w:lineRule="auto"/>
        <w:jc w:val="both"/>
      </w:pPr>
      <w:r w:rsidRPr="00CC6188">
        <w:rPr>
          <w:rFonts w:ascii="Tahoma" w:hAnsi="Tahoma" w:cs="Tahoma"/>
          <w:sz w:val="20"/>
          <w:szCs w:val="20"/>
        </w:rPr>
        <w:t>Spremljanje /</w:t>
      </w:r>
      <w:r w:rsidRPr="00CC6188">
        <w:t xml:space="preserve"> </w:t>
      </w:r>
      <w:r w:rsidRPr="00CC6188">
        <w:rPr>
          <w:rFonts w:ascii="Tahoma" w:hAnsi="Tahoma" w:cs="Tahoma"/>
          <w:sz w:val="20"/>
          <w:szCs w:val="20"/>
        </w:rPr>
        <w:t xml:space="preserve">zaključevanje razpisov iz preteklih let – mikrokrediti za </w:t>
      </w:r>
      <w:r>
        <w:rPr>
          <w:rFonts w:ascii="Tahoma" w:hAnsi="Tahoma" w:cs="Tahoma"/>
          <w:sz w:val="20"/>
          <w:szCs w:val="20"/>
        </w:rPr>
        <w:t xml:space="preserve">obmejna </w:t>
      </w:r>
      <w:r w:rsidRPr="00CC6188">
        <w:rPr>
          <w:rFonts w:ascii="Tahoma" w:hAnsi="Tahoma" w:cs="Tahoma"/>
          <w:sz w:val="20"/>
          <w:szCs w:val="20"/>
        </w:rPr>
        <w:t>problemska območja</w:t>
      </w:r>
    </w:p>
    <w:p w:rsidR="00CC6188" w:rsidRPr="00FF4BDB" w:rsidRDefault="00CC6188" w:rsidP="00CC6188">
      <w:pPr>
        <w:spacing w:line="276" w:lineRule="auto"/>
        <w:ind w:left="720"/>
        <w:contextualSpacing/>
        <w:jc w:val="both"/>
        <w:rPr>
          <w:rFonts w:ascii="Tahoma" w:hAnsi="Tahoma" w:cs="Tahoma"/>
          <w:b/>
          <w:strike/>
          <w:sz w:val="20"/>
          <w:szCs w:val="20"/>
          <w:u w:val="single"/>
        </w:rPr>
      </w:pPr>
    </w:p>
    <w:p w:rsidR="00CC6188" w:rsidRPr="00CC6188" w:rsidRDefault="00CC6188" w:rsidP="00CC6188">
      <w:pPr>
        <w:spacing w:line="276" w:lineRule="auto"/>
        <w:jc w:val="both"/>
        <w:rPr>
          <w:rFonts w:ascii="Tahoma" w:hAnsi="Tahoma" w:cs="Tahoma"/>
          <w:sz w:val="20"/>
          <w:szCs w:val="20"/>
        </w:rPr>
      </w:pPr>
      <w:r>
        <w:rPr>
          <w:rFonts w:ascii="Tahoma" w:hAnsi="Tahoma" w:cs="Tahoma"/>
          <w:sz w:val="20"/>
          <w:szCs w:val="20"/>
        </w:rPr>
        <w:t>Kljub že zaključenemu</w:t>
      </w:r>
      <w:r w:rsidRPr="00CC6188">
        <w:rPr>
          <w:rFonts w:ascii="Tahoma" w:hAnsi="Tahoma" w:cs="Tahoma"/>
          <w:sz w:val="20"/>
          <w:szCs w:val="20"/>
        </w:rPr>
        <w:t xml:space="preserve"> razpis</w:t>
      </w:r>
      <w:r>
        <w:rPr>
          <w:rFonts w:ascii="Tahoma" w:hAnsi="Tahoma" w:cs="Tahoma"/>
          <w:sz w:val="20"/>
          <w:szCs w:val="20"/>
        </w:rPr>
        <w:t>u</w:t>
      </w:r>
      <w:r w:rsidRPr="00CC6188">
        <w:rPr>
          <w:rFonts w:ascii="Tahoma" w:hAnsi="Tahoma" w:cs="Tahoma"/>
          <w:sz w:val="20"/>
          <w:szCs w:val="20"/>
        </w:rPr>
        <w:t xml:space="preserve"> za neposredne kredite za </w:t>
      </w:r>
      <w:r>
        <w:rPr>
          <w:rFonts w:ascii="Tahoma" w:hAnsi="Tahoma" w:cs="Tahoma"/>
          <w:sz w:val="20"/>
          <w:szCs w:val="20"/>
        </w:rPr>
        <w:t xml:space="preserve">obmejna </w:t>
      </w:r>
      <w:r w:rsidRPr="00CC6188">
        <w:rPr>
          <w:rFonts w:ascii="Tahoma" w:hAnsi="Tahoma" w:cs="Tahoma"/>
          <w:sz w:val="20"/>
          <w:szCs w:val="20"/>
        </w:rPr>
        <w:t>problemska območja</w:t>
      </w:r>
      <w:r>
        <w:rPr>
          <w:rFonts w:ascii="Tahoma" w:hAnsi="Tahoma" w:cs="Tahoma"/>
          <w:sz w:val="20"/>
          <w:szCs w:val="20"/>
        </w:rPr>
        <w:t xml:space="preserve"> v preteklem</w:t>
      </w:r>
      <w:r w:rsidR="00477555">
        <w:rPr>
          <w:rFonts w:ascii="Tahoma" w:hAnsi="Tahoma" w:cs="Tahoma"/>
          <w:sz w:val="20"/>
          <w:szCs w:val="20"/>
        </w:rPr>
        <w:t xml:space="preserve"> letu </w:t>
      </w:r>
      <w:r w:rsidRPr="00CC6188">
        <w:rPr>
          <w:rFonts w:ascii="Tahoma" w:hAnsi="Tahoma" w:cs="Tahoma"/>
          <w:sz w:val="20"/>
          <w:szCs w:val="20"/>
        </w:rPr>
        <w:t xml:space="preserve">so </w:t>
      </w:r>
      <w:r>
        <w:rPr>
          <w:rFonts w:ascii="Tahoma" w:hAnsi="Tahoma" w:cs="Tahoma"/>
          <w:sz w:val="20"/>
          <w:szCs w:val="20"/>
        </w:rPr>
        <w:t>v tabeli</w:t>
      </w:r>
      <w:r w:rsidRPr="00CC6188">
        <w:rPr>
          <w:rFonts w:ascii="Tahoma" w:hAnsi="Tahoma" w:cs="Tahoma"/>
          <w:sz w:val="20"/>
          <w:szCs w:val="20"/>
        </w:rPr>
        <w:t xml:space="preserve"> navedene aktivnosti  vezane na spremljavo odprtih kreditnih pogodb</w:t>
      </w:r>
      <w:r w:rsidR="00953036">
        <w:rPr>
          <w:rFonts w:ascii="Tahoma" w:hAnsi="Tahoma" w:cs="Tahoma"/>
          <w:sz w:val="20"/>
          <w:szCs w:val="20"/>
        </w:rPr>
        <w:t>, katerih izvedba je</w:t>
      </w:r>
      <w:r w:rsidRPr="00CC6188">
        <w:rPr>
          <w:rFonts w:ascii="Tahoma" w:hAnsi="Tahoma" w:cs="Tahoma"/>
          <w:sz w:val="20"/>
          <w:szCs w:val="20"/>
        </w:rPr>
        <w:t xml:space="preserve"> potrebn</w:t>
      </w:r>
      <w:r w:rsidR="00953036">
        <w:rPr>
          <w:rFonts w:ascii="Tahoma" w:hAnsi="Tahoma" w:cs="Tahoma"/>
          <w:sz w:val="20"/>
          <w:szCs w:val="20"/>
        </w:rPr>
        <w:t>a</w:t>
      </w:r>
      <w:r w:rsidRPr="00CC6188">
        <w:rPr>
          <w:rFonts w:ascii="Tahoma" w:hAnsi="Tahoma" w:cs="Tahoma"/>
          <w:sz w:val="20"/>
          <w:szCs w:val="20"/>
        </w:rPr>
        <w:t xml:space="preserve"> tudi v letu 201</w:t>
      </w:r>
      <w:r>
        <w:rPr>
          <w:rFonts w:ascii="Tahoma" w:hAnsi="Tahoma" w:cs="Tahoma"/>
          <w:sz w:val="20"/>
          <w:szCs w:val="20"/>
        </w:rPr>
        <w:t>9</w:t>
      </w:r>
      <w:r w:rsidRPr="00CC6188">
        <w:rPr>
          <w:rFonts w:ascii="Tahoma" w:hAnsi="Tahoma" w:cs="Tahoma"/>
          <w:sz w:val="20"/>
          <w:szCs w:val="20"/>
        </w:rPr>
        <w:t>:</w:t>
      </w:r>
    </w:p>
    <w:tbl>
      <w:tblPr>
        <w:tblStyle w:val="Tabelamrea"/>
        <w:tblW w:w="0" w:type="auto"/>
        <w:tblLook w:val="04A0" w:firstRow="1" w:lastRow="0" w:firstColumn="1" w:lastColumn="0" w:noHBand="0" w:noVBand="1"/>
      </w:tblPr>
      <w:tblGrid>
        <w:gridCol w:w="2490"/>
        <w:gridCol w:w="6572"/>
      </w:tblGrid>
      <w:tr w:rsidR="00CC6188" w:rsidRPr="00A20C41" w:rsidTr="00CC6188">
        <w:trPr>
          <w:tblHeader/>
        </w:trPr>
        <w:tc>
          <w:tcPr>
            <w:tcW w:w="2518" w:type="dxa"/>
            <w:shd w:val="clear" w:color="auto" w:fill="E7F1FF"/>
          </w:tcPr>
          <w:p w:rsidR="00CC6188" w:rsidRPr="00A20C41" w:rsidRDefault="00CC6188" w:rsidP="00CC6188">
            <w:pPr>
              <w:spacing w:line="276" w:lineRule="auto"/>
              <w:contextualSpacing/>
              <w:jc w:val="center"/>
              <w:rPr>
                <w:rFonts w:ascii="Tahoma" w:hAnsi="Tahoma" w:cs="Tahoma"/>
                <w:b/>
                <w:sz w:val="20"/>
                <w:szCs w:val="20"/>
              </w:rPr>
            </w:pPr>
            <w:r w:rsidRPr="00A20C41">
              <w:rPr>
                <w:rFonts w:ascii="Tahoma" w:hAnsi="Tahoma" w:cs="Tahoma"/>
                <w:b/>
                <w:sz w:val="20"/>
                <w:szCs w:val="20"/>
              </w:rPr>
              <w:t>Podcilji 2019</w:t>
            </w:r>
          </w:p>
        </w:tc>
        <w:tc>
          <w:tcPr>
            <w:tcW w:w="6694" w:type="dxa"/>
            <w:shd w:val="clear" w:color="auto" w:fill="E7F1FF"/>
          </w:tcPr>
          <w:p w:rsidR="00CC6188" w:rsidRPr="00A20C41" w:rsidRDefault="00CC6188" w:rsidP="00CC6188">
            <w:pPr>
              <w:spacing w:line="276" w:lineRule="auto"/>
              <w:contextualSpacing/>
              <w:jc w:val="center"/>
              <w:rPr>
                <w:rFonts w:ascii="Tahoma" w:hAnsi="Tahoma" w:cs="Tahoma"/>
                <w:b/>
                <w:sz w:val="20"/>
                <w:szCs w:val="20"/>
              </w:rPr>
            </w:pPr>
            <w:r w:rsidRPr="00A20C41">
              <w:rPr>
                <w:rFonts w:ascii="Tahoma" w:hAnsi="Tahoma" w:cs="Tahoma"/>
                <w:b/>
                <w:sz w:val="20"/>
                <w:szCs w:val="20"/>
              </w:rPr>
              <w:t>Predvidene aktivnosti</w:t>
            </w:r>
            <w:r>
              <w:rPr>
                <w:rFonts w:ascii="Tahoma" w:hAnsi="Tahoma" w:cs="Tahoma"/>
                <w:b/>
                <w:sz w:val="20"/>
                <w:szCs w:val="20"/>
              </w:rPr>
              <w:t xml:space="preserve"> za že izveden razpis v preteklem letu</w:t>
            </w:r>
          </w:p>
        </w:tc>
      </w:tr>
      <w:tr w:rsidR="00CC6188" w:rsidRPr="00A20C41" w:rsidTr="00953036">
        <w:trPr>
          <w:trHeight w:val="1925"/>
        </w:trPr>
        <w:tc>
          <w:tcPr>
            <w:tcW w:w="2518" w:type="dxa"/>
            <w:vAlign w:val="center"/>
          </w:tcPr>
          <w:p w:rsidR="00CC6188" w:rsidRPr="00A20C41" w:rsidRDefault="00CC6188" w:rsidP="00CC6188">
            <w:pPr>
              <w:spacing w:line="276" w:lineRule="auto"/>
              <w:contextualSpacing/>
              <w:jc w:val="both"/>
              <w:rPr>
                <w:rFonts w:ascii="Tahoma" w:hAnsi="Tahoma" w:cs="Tahoma"/>
                <w:sz w:val="20"/>
                <w:szCs w:val="20"/>
              </w:rPr>
            </w:pPr>
            <w:r>
              <w:rPr>
                <w:rFonts w:ascii="Tahoma" w:hAnsi="Tahoma" w:cs="Tahoma"/>
                <w:sz w:val="20"/>
                <w:szCs w:val="20"/>
              </w:rPr>
              <w:t>Zagotoviti natančne in pregledne postopke spremljave kreditnih pogodb</w:t>
            </w:r>
          </w:p>
        </w:tc>
        <w:tc>
          <w:tcPr>
            <w:tcW w:w="6694" w:type="dxa"/>
            <w:vMerge w:val="restart"/>
            <w:vAlign w:val="center"/>
          </w:tcPr>
          <w:p w:rsidR="00CC6188" w:rsidRPr="00CC6188" w:rsidRDefault="00CC6188" w:rsidP="00953036">
            <w:pPr>
              <w:numPr>
                <w:ilvl w:val="0"/>
                <w:numId w:val="35"/>
              </w:numPr>
              <w:spacing w:line="276" w:lineRule="auto"/>
              <w:contextualSpacing/>
              <w:rPr>
                <w:rFonts w:ascii="Tahoma" w:hAnsi="Tahoma" w:cs="Tahoma"/>
                <w:sz w:val="20"/>
                <w:szCs w:val="20"/>
              </w:rPr>
            </w:pPr>
            <w:r w:rsidRPr="00CC6188">
              <w:rPr>
                <w:rFonts w:ascii="Tahoma" w:hAnsi="Tahoma" w:cs="Tahoma"/>
                <w:sz w:val="20"/>
                <w:szCs w:val="20"/>
              </w:rPr>
              <w:t>izvajanje kontrole namenskega koriščenja sredstev (administrativna kontrola, kontrola na terenu)</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mesečni obračuni obrokov in obresti</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knjiženje poslovnih dogodkov</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mesečno spremljanje stanj izdanih kreditov</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obračuni zamudnih obresti</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mesečno spremljanje črne liste</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izvajanje telefonske izterjave</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aktivnosti vezane na prekinitev kreditne pogodbe</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priprava in sklenitev pogodb o poravnavi (v posameznih primerih)</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izterjava zavarovanj</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aktivnosti vezane na izvedbo sodnih postopkov, izvršb</w:t>
            </w:r>
          </w:p>
          <w:p w:rsidR="00CC6188" w:rsidRPr="00CC6188" w:rsidRDefault="00CC6188" w:rsidP="00953036">
            <w:pPr>
              <w:numPr>
                <w:ilvl w:val="0"/>
                <w:numId w:val="35"/>
              </w:numPr>
              <w:spacing w:line="276" w:lineRule="auto"/>
              <w:contextualSpacing/>
              <w:rPr>
                <w:rFonts w:ascii="Tahoma" w:hAnsi="Tahoma" w:cs="Tahoma"/>
                <w:sz w:val="20"/>
                <w:szCs w:val="20"/>
              </w:rPr>
            </w:pPr>
            <w:r w:rsidRPr="00CC6188">
              <w:rPr>
                <w:rFonts w:ascii="Tahoma" w:hAnsi="Tahoma" w:cs="Tahoma"/>
                <w:sz w:val="20"/>
                <w:szCs w:val="20"/>
              </w:rPr>
              <w:t xml:space="preserve">spremljanje končnih upravičencev iz preteklih razpisov </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izvajanje poročanja ustreznih institucijam (Ministrstvo za finance, Ministrstvo za gospodarski razvoj in tehnologijo, Evropski investicijski sklad,…)</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računalniško vodenje in spremljanje izdanih kreditov</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nadgradnje informacijskega sistema</w:t>
            </w:r>
          </w:p>
          <w:p w:rsidR="00CC6188" w:rsidRPr="00CC6188" w:rsidRDefault="00CC6188" w:rsidP="00953036">
            <w:pPr>
              <w:numPr>
                <w:ilvl w:val="0"/>
                <w:numId w:val="35"/>
              </w:numPr>
              <w:spacing w:after="200" w:line="276" w:lineRule="auto"/>
              <w:contextualSpacing/>
              <w:rPr>
                <w:rFonts w:ascii="Tahoma" w:hAnsi="Tahoma" w:cs="Tahoma"/>
                <w:sz w:val="20"/>
                <w:szCs w:val="20"/>
              </w:rPr>
            </w:pPr>
            <w:r w:rsidRPr="00CC6188">
              <w:rPr>
                <w:rFonts w:ascii="Tahoma" w:hAnsi="Tahoma" w:cs="Tahoma"/>
                <w:sz w:val="20"/>
                <w:szCs w:val="20"/>
              </w:rPr>
              <w:t xml:space="preserve">sodelovanje pri notranjih, zunanjih in ostalih revizijah  </w:t>
            </w:r>
          </w:p>
          <w:p w:rsidR="00CC6188" w:rsidRPr="00CC6188" w:rsidRDefault="00CC6188" w:rsidP="00953036">
            <w:pPr>
              <w:numPr>
                <w:ilvl w:val="0"/>
                <w:numId w:val="35"/>
              </w:numPr>
              <w:spacing w:line="276" w:lineRule="auto"/>
              <w:contextualSpacing/>
              <w:rPr>
                <w:rFonts w:ascii="Tahoma" w:hAnsi="Tahoma" w:cs="Tahoma"/>
                <w:sz w:val="20"/>
                <w:szCs w:val="20"/>
              </w:rPr>
            </w:pPr>
            <w:r w:rsidRPr="00CC6188">
              <w:rPr>
                <w:rFonts w:ascii="Tahoma" w:hAnsi="Tahoma" w:cs="Tahoma"/>
                <w:sz w:val="20"/>
                <w:szCs w:val="20"/>
              </w:rPr>
              <w:t>spremljanje učinkov podprtih podjetij z vidika ohranitve števila zaposlenih, števila novo ustvarjenih delovnih mest, povečanja dodane vrednosti na zaposlenega,…</w:t>
            </w:r>
          </w:p>
          <w:p w:rsidR="00CC6188" w:rsidRPr="00CC6188" w:rsidRDefault="00CC6188" w:rsidP="00953036">
            <w:pPr>
              <w:numPr>
                <w:ilvl w:val="0"/>
                <w:numId w:val="35"/>
              </w:numPr>
              <w:spacing w:line="276" w:lineRule="auto"/>
              <w:contextualSpacing/>
              <w:rPr>
                <w:rFonts w:ascii="Tahoma" w:hAnsi="Tahoma" w:cs="Tahoma"/>
                <w:sz w:val="20"/>
                <w:szCs w:val="20"/>
              </w:rPr>
            </w:pPr>
            <w:r w:rsidRPr="00CC6188">
              <w:rPr>
                <w:rFonts w:ascii="Tahoma" w:hAnsi="Tahoma" w:cs="Tahoma"/>
                <w:sz w:val="20"/>
                <w:szCs w:val="20"/>
              </w:rPr>
              <w:t>izbor in promocija dobrih praks – podjetij, ki so bila podprta z mikrokrediti Sklada in dosegajo nadpovprečne učinke</w:t>
            </w:r>
          </w:p>
          <w:p w:rsidR="00CC6188" w:rsidRPr="00CC6188" w:rsidRDefault="00CC6188" w:rsidP="00953036">
            <w:pPr>
              <w:spacing w:line="276" w:lineRule="auto"/>
              <w:rPr>
                <w:rFonts w:ascii="Tahoma" w:hAnsi="Tahoma" w:cs="Tahoma"/>
                <w:strike/>
                <w:sz w:val="20"/>
                <w:szCs w:val="20"/>
              </w:rPr>
            </w:pPr>
          </w:p>
        </w:tc>
      </w:tr>
      <w:tr w:rsidR="00CC6188" w:rsidRPr="00A20C41" w:rsidTr="00477555">
        <w:trPr>
          <w:trHeight w:val="1925"/>
        </w:trPr>
        <w:tc>
          <w:tcPr>
            <w:tcW w:w="2518" w:type="dxa"/>
            <w:vAlign w:val="center"/>
          </w:tcPr>
          <w:p w:rsidR="00CC6188" w:rsidRPr="00A20C41" w:rsidRDefault="00CC6188" w:rsidP="00CC6188">
            <w:pPr>
              <w:spacing w:line="276" w:lineRule="auto"/>
              <w:contextualSpacing/>
              <w:jc w:val="both"/>
              <w:rPr>
                <w:rFonts w:ascii="Tahoma" w:hAnsi="Tahoma" w:cs="Tahoma"/>
                <w:sz w:val="20"/>
                <w:szCs w:val="20"/>
              </w:rPr>
            </w:pPr>
            <w:r>
              <w:rPr>
                <w:rFonts w:ascii="Tahoma" w:hAnsi="Tahoma" w:cs="Tahoma"/>
                <w:sz w:val="20"/>
                <w:szCs w:val="20"/>
              </w:rPr>
              <w:t>Zagotoviti spremljavo odprtih rizičnih pogodb in ukrepanje skladno z internimi navodili in zakonskimi določbami</w:t>
            </w:r>
          </w:p>
        </w:tc>
        <w:tc>
          <w:tcPr>
            <w:tcW w:w="6694" w:type="dxa"/>
            <w:vMerge/>
          </w:tcPr>
          <w:p w:rsidR="00CC6188" w:rsidRPr="00A20C41" w:rsidRDefault="00CC6188" w:rsidP="00CC6188">
            <w:pPr>
              <w:spacing w:line="276" w:lineRule="auto"/>
              <w:contextualSpacing/>
              <w:jc w:val="both"/>
              <w:rPr>
                <w:rFonts w:ascii="Tahoma" w:hAnsi="Tahoma" w:cs="Tahoma"/>
                <w:sz w:val="20"/>
                <w:szCs w:val="20"/>
              </w:rPr>
            </w:pPr>
          </w:p>
        </w:tc>
      </w:tr>
      <w:tr w:rsidR="00CC6188" w:rsidRPr="00A20C41" w:rsidTr="00477555">
        <w:trPr>
          <w:trHeight w:val="1925"/>
        </w:trPr>
        <w:tc>
          <w:tcPr>
            <w:tcW w:w="2518" w:type="dxa"/>
            <w:vAlign w:val="center"/>
          </w:tcPr>
          <w:p w:rsidR="00CC6188" w:rsidRDefault="00CC6188" w:rsidP="00CC6188">
            <w:pPr>
              <w:spacing w:line="276" w:lineRule="auto"/>
              <w:contextualSpacing/>
              <w:jc w:val="both"/>
              <w:rPr>
                <w:rFonts w:ascii="Tahoma" w:hAnsi="Tahoma" w:cs="Tahoma"/>
                <w:sz w:val="20"/>
                <w:szCs w:val="20"/>
              </w:rPr>
            </w:pPr>
            <w:r>
              <w:rPr>
                <w:rFonts w:ascii="Tahoma" w:hAnsi="Tahoma" w:cs="Tahoma"/>
                <w:sz w:val="20"/>
                <w:szCs w:val="20"/>
              </w:rPr>
              <w:t>Zagotoviti učinkovite postopke kontrole namenske porabe sredstev prejemnikov mikrokreditov</w:t>
            </w:r>
          </w:p>
        </w:tc>
        <w:tc>
          <w:tcPr>
            <w:tcW w:w="6694" w:type="dxa"/>
            <w:vMerge/>
          </w:tcPr>
          <w:p w:rsidR="00CC6188" w:rsidRPr="00A20C41" w:rsidRDefault="00CC6188" w:rsidP="00CC6188">
            <w:pPr>
              <w:spacing w:line="276" w:lineRule="auto"/>
              <w:contextualSpacing/>
              <w:jc w:val="both"/>
              <w:rPr>
                <w:rFonts w:ascii="Tahoma" w:hAnsi="Tahoma" w:cs="Tahoma"/>
                <w:sz w:val="20"/>
                <w:szCs w:val="20"/>
              </w:rPr>
            </w:pPr>
          </w:p>
        </w:tc>
      </w:tr>
      <w:tr w:rsidR="00477555" w:rsidRPr="00A20C41" w:rsidTr="00477555">
        <w:trPr>
          <w:trHeight w:val="1925"/>
        </w:trPr>
        <w:tc>
          <w:tcPr>
            <w:tcW w:w="2518" w:type="dxa"/>
            <w:vAlign w:val="center"/>
          </w:tcPr>
          <w:p w:rsidR="00477555" w:rsidRDefault="00477555" w:rsidP="00CC6188">
            <w:pPr>
              <w:spacing w:line="276" w:lineRule="auto"/>
              <w:contextualSpacing/>
              <w:jc w:val="both"/>
              <w:rPr>
                <w:rFonts w:ascii="Tahoma" w:hAnsi="Tahoma" w:cs="Tahoma"/>
                <w:sz w:val="20"/>
                <w:szCs w:val="20"/>
              </w:rPr>
            </w:pPr>
            <w:r>
              <w:rPr>
                <w:rFonts w:ascii="Tahoma" w:hAnsi="Tahoma" w:cs="Tahoma"/>
                <w:sz w:val="20"/>
                <w:szCs w:val="20"/>
              </w:rPr>
              <w:t>Zagotoviti natančne in pregledne informacije in poročila o izvajanju kreditnih shem za notranje in zunanje uporabnike</w:t>
            </w:r>
          </w:p>
        </w:tc>
        <w:tc>
          <w:tcPr>
            <w:tcW w:w="6694" w:type="dxa"/>
            <w:vMerge/>
          </w:tcPr>
          <w:p w:rsidR="00477555" w:rsidRPr="00A20C41" w:rsidRDefault="00477555" w:rsidP="00CC6188">
            <w:pPr>
              <w:spacing w:line="276" w:lineRule="auto"/>
              <w:contextualSpacing/>
              <w:jc w:val="both"/>
              <w:rPr>
                <w:rFonts w:ascii="Tahoma" w:hAnsi="Tahoma" w:cs="Tahoma"/>
                <w:sz w:val="20"/>
                <w:szCs w:val="20"/>
              </w:rPr>
            </w:pPr>
          </w:p>
        </w:tc>
      </w:tr>
    </w:tbl>
    <w:p w:rsidR="00CC6188" w:rsidRPr="00CC6188" w:rsidRDefault="00CC6188" w:rsidP="00385F2A">
      <w:pPr>
        <w:spacing w:after="200" w:line="276" w:lineRule="auto"/>
        <w:rPr>
          <w:rFonts w:ascii="Tahoma" w:hAnsi="Tahoma" w:cs="Tahoma"/>
          <w:b/>
          <w:sz w:val="20"/>
          <w:szCs w:val="20"/>
        </w:rPr>
      </w:pPr>
    </w:p>
    <w:p w:rsidR="002672D9" w:rsidRDefault="002672D9" w:rsidP="00385F2A">
      <w:pPr>
        <w:spacing w:line="276" w:lineRule="auto"/>
      </w:pPr>
      <w:r>
        <w:br w:type="page"/>
      </w:r>
    </w:p>
    <w:p w:rsidR="004D5243" w:rsidRDefault="004D5243" w:rsidP="003C21A1">
      <w:pPr>
        <w:pStyle w:val="Naslov4"/>
        <w:numPr>
          <w:ilvl w:val="3"/>
          <w:numId w:val="51"/>
        </w:numPr>
        <w:spacing w:line="276" w:lineRule="auto"/>
        <w:rPr>
          <w:rFonts w:ascii="Tahoma" w:hAnsi="Tahoma" w:cs="Tahoma"/>
          <w:color w:val="auto"/>
          <w:sz w:val="20"/>
          <w:szCs w:val="20"/>
        </w:rPr>
      </w:pPr>
      <w:r w:rsidRPr="004D5243">
        <w:rPr>
          <w:rFonts w:ascii="Tahoma" w:hAnsi="Tahoma" w:cs="Tahoma"/>
          <w:color w:val="auto"/>
          <w:sz w:val="20"/>
          <w:szCs w:val="20"/>
        </w:rPr>
        <w:t xml:space="preserve">Zagonske spodbude </w:t>
      </w:r>
      <w:r w:rsidR="00483366">
        <w:rPr>
          <w:rFonts w:ascii="Tahoma" w:hAnsi="Tahoma" w:cs="Tahoma"/>
          <w:color w:val="auto"/>
          <w:sz w:val="20"/>
          <w:szCs w:val="20"/>
        </w:rPr>
        <w:t>za inovativna podjetja – P2 2019</w:t>
      </w:r>
    </w:p>
    <w:p w:rsidR="004D5243" w:rsidRDefault="004D5243" w:rsidP="00F14EDC">
      <w:pPr>
        <w:spacing w:line="276" w:lineRule="auto"/>
      </w:pPr>
    </w:p>
    <w:p w:rsidR="004D5243" w:rsidRPr="004D5243" w:rsidRDefault="00B9436E" w:rsidP="00F14EDC">
      <w:pPr>
        <w:spacing w:line="276" w:lineRule="auto"/>
        <w:rPr>
          <w:rFonts w:ascii="Tahoma" w:hAnsi="Tahoma" w:cs="Tahoma"/>
        </w:rPr>
      </w:pPr>
      <w:r w:rsidRPr="00F63CC1">
        <w:rPr>
          <w:noProof/>
        </w:rPr>
        <mc:AlternateContent>
          <mc:Choice Requires="wps">
            <w:drawing>
              <wp:anchor distT="0" distB="0" distL="114300" distR="114300" simplePos="0" relativeHeight="251651072" behindDoc="1" locked="0" layoutInCell="1" allowOverlap="1" wp14:anchorId="28D7FA93" wp14:editId="00B4A815">
                <wp:simplePos x="0" y="0"/>
                <wp:positionH relativeFrom="column">
                  <wp:posOffset>-53634</wp:posOffset>
                </wp:positionH>
                <wp:positionV relativeFrom="paragraph">
                  <wp:posOffset>75792</wp:posOffset>
                </wp:positionV>
                <wp:extent cx="5929630" cy="3780430"/>
                <wp:effectExtent l="0" t="0" r="13970" b="10795"/>
                <wp:wrapNone/>
                <wp:docPr id="10" name="Polje z besedilom 10"/>
                <wp:cNvGraphicFramePr/>
                <a:graphic xmlns:a="http://schemas.openxmlformats.org/drawingml/2006/main">
                  <a:graphicData uri="http://schemas.microsoft.com/office/word/2010/wordprocessingShape">
                    <wps:wsp>
                      <wps:cNvSpPr txBox="1"/>
                      <wps:spPr>
                        <a:xfrm>
                          <a:off x="0" y="0"/>
                          <a:ext cx="5929630" cy="3780430"/>
                        </a:xfrm>
                        <a:prstGeom prst="rect">
                          <a:avLst/>
                        </a:prstGeom>
                        <a:solidFill>
                          <a:srgbClr val="4F81BD">
                            <a:lumMod val="20000"/>
                            <a:lumOff val="80000"/>
                          </a:srgbClr>
                        </a:solidFill>
                        <a:ln w="6350">
                          <a:solidFill>
                            <a:prstClr val="black"/>
                          </a:solidFill>
                        </a:ln>
                        <a:effectLst/>
                      </wps:spPr>
                      <wps:txbx>
                        <w:txbxContent>
                          <w:p w:rsidR="000D3957" w:rsidRDefault="000D3957" w:rsidP="00B94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7FA93" id="Polje z besedilom 10" o:spid="_x0000_s1042" type="#_x0000_t202" style="position:absolute;margin-left:-4.2pt;margin-top:5.95pt;width:466.9pt;height:29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" fillcolor="#dce6f2" strokeweight=".5pt">
                <v:textbox>
                  <w:txbxContent>
                    <w:p w:rsidR="000D3957" w:rsidRDefault="000D3957" w:rsidP="00B9436E"/>
                  </w:txbxContent>
                </v:textbox>
              </v:shape>
            </w:pict>
          </mc:Fallback>
        </mc:AlternateContent>
      </w:r>
    </w:p>
    <w:p w:rsidR="004D5243" w:rsidRPr="00B9436E" w:rsidRDefault="004D5243" w:rsidP="00F14EDC">
      <w:pPr>
        <w:spacing w:line="276" w:lineRule="auto"/>
        <w:jc w:val="both"/>
        <w:rPr>
          <w:rFonts w:ascii="Tahoma" w:hAnsi="Tahoma" w:cs="Tahoma"/>
          <w:b/>
          <w:sz w:val="20"/>
          <w:szCs w:val="20"/>
        </w:rPr>
      </w:pPr>
      <w:r w:rsidRPr="00B9436E">
        <w:rPr>
          <w:rFonts w:ascii="Tahoma" w:hAnsi="Tahoma" w:cs="Tahoma"/>
          <w:b/>
          <w:sz w:val="20"/>
          <w:szCs w:val="20"/>
        </w:rPr>
        <w:t>Izhodišče:</w:t>
      </w:r>
    </w:p>
    <w:p w:rsidR="00483366" w:rsidRPr="003B6F4B" w:rsidRDefault="00483366" w:rsidP="003C21A1">
      <w:pPr>
        <w:numPr>
          <w:ilvl w:val="0"/>
          <w:numId w:val="23"/>
        </w:numPr>
        <w:spacing w:after="160" w:line="276" w:lineRule="auto"/>
        <w:ind w:left="360"/>
        <w:contextualSpacing/>
        <w:jc w:val="both"/>
        <w:rPr>
          <w:rFonts w:ascii="Tahoma" w:eastAsia="Calibri" w:hAnsi="Tahoma" w:cs="Tahoma"/>
          <w:b/>
          <w:sz w:val="20"/>
          <w:szCs w:val="20"/>
          <w:lang w:eastAsia="en-US"/>
        </w:rPr>
      </w:pPr>
      <w:r w:rsidRPr="008D3F2C">
        <w:rPr>
          <w:rFonts w:ascii="Tahoma" w:eastAsia="Calibri" w:hAnsi="Tahoma" w:cs="Tahoma"/>
          <w:sz w:val="20"/>
          <w:szCs w:val="20"/>
          <w:lang w:eastAsia="en-US"/>
        </w:rPr>
        <w:t xml:space="preserve">Slovenija je glede podjetniške aktivnosti v vseh proučevanih fazah, od nastajajočih do ustaljenih podjetnikov še vedno pod povprečjem. Kazalnik zgodnja podjetniška aktivnost (indeks TEA - </w:t>
      </w:r>
      <w:r w:rsidRPr="008D3F2C">
        <w:rPr>
          <w:rFonts w:ascii="Tahoma" w:eastAsia="Calibri" w:hAnsi="Tahoma" w:cs="Tahoma"/>
          <w:i/>
          <w:sz w:val="20"/>
          <w:szCs w:val="20"/>
          <w:lang w:eastAsia="en-US"/>
        </w:rPr>
        <w:t xml:space="preserve">total </w:t>
      </w:r>
      <w:proofErr w:type="spellStart"/>
      <w:r w:rsidRPr="008D3F2C">
        <w:rPr>
          <w:rFonts w:ascii="Tahoma" w:eastAsia="Calibri" w:hAnsi="Tahoma" w:cs="Tahoma"/>
          <w:i/>
          <w:sz w:val="20"/>
          <w:szCs w:val="20"/>
          <w:lang w:eastAsia="en-US"/>
        </w:rPr>
        <w:t>early</w:t>
      </w:r>
      <w:proofErr w:type="spellEnd"/>
      <w:r w:rsidRPr="008D3F2C">
        <w:rPr>
          <w:rFonts w:ascii="Tahoma" w:eastAsia="Calibri" w:hAnsi="Tahoma" w:cs="Tahoma"/>
          <w:i/>
          <w:sz w:val="20"/>
          <w:szCs w:val="20"/>
          <w:lang w:eastAsia="en-US"/>
        </w:rPr>
        <w:t xml:space="preserve"> </w:t>
      </w:r>
      <w:proofErr w:type="spellStart"/>
      <w:r w:rsidRPr="008D3F2C">
        <w:rPr>
          <w:rFonts w:ascii="Tahoma" w:eastAsia="Calibri" w:hAnsi="Tahoma" w:cs="Tahoma"/>
          <w:i/>
          <w:sz w:val="20"/>
          <w:szCs w:val="20"/>
          <w:lang w:eastAsia="en-US"/>
        </w:rPr>
        <w:t>stage</w:t>
      </w:r>
      <w:proofErr w:type="spellEnd"/>
      <w:r w:rsidRPr="008D3F2C">
        <w:rPr>
          <w:rFonts w:ascii="Tahoma" w:eastAsia="Calibri" w:hAnsi="Tahoma" w:cs="Tahoma"/>
          <w:i/>
          <w:sz w:val="20"/>
          <w:szCs w:val="20"/>
          <w:lang w:eastAsia="en-US"/>
        </w:rPr>
        <w:t xml:space="preserve"> </w:t>
      </w:r>
      <w:proofErr w:type="spellStart"/>
      <w:r w:rsidRPr="008D3F2C">
        <w:rPr>
          <w:rFonts w:ascii="Tahoma" w:eastAsia="Calibri" w:hAnsi="Tahoma" w:cs="Tahoma"/>
          <w:i/>
          <w:sz w:val="20"/>
          <w:szCs w:val="20"/>
          <w:lang w:eastAsia="en-US"/>
        </w:rPr>
        <w:t>entrepreneurial</w:t>
      </w:r>
      <w:proofErr w:type="spellEnd"/>
      <w:r w:rsidRPr="008D3F2C">
        <w:rPr>
          <w:rFonts w:ascii="Tahoma" w:eastAsia="Calibri" w:hAnsi="Tahoma" w:cs="Tahoma"/>
          <w:i/>
          <w:sz w:val="20"/>
          <w:szCs w:val="20"/>
          <w:lang w:eastAsia="en-US"/>
        </w:rPr>
        <w:t xml:space="preserve"> </w:t>
      </w:r>
      <w:proofErr w:type="spellStart"/>
      <w:r w:rsidRPr="008D3F2C">
        <w:rPr>
          <w:rFonts w:ascii="Tahoma" w:eastAsia="Calibri" w:hAnsi="Tahoma" w:cs="Tahoma"/>
          <w:i/>
          <w:sz w:val="20"/>
          <w:szCs w:val="20"/>
          <w:lang w:eastAsia="en-US"/>
        </w:rPr>
        <w:t>activity</w:t>
      </w:r>
      <w:proofErr w:type="spellEnd"/>
      <w:r w:rsidRPr="008D3F2C">
        <w:rPr>
          <w:rFonts w:ascii="Tahoma" w:eastAsia="Calibri" w:hAnsi="Tahoma" w:cs="Tahoma"/>
          <w:sz w:val="20"/>
          <w:szCs w:val="20"/>
          <w:lang w:eastAsia="en-US"/>
        </w:rPr>
        <w:t>) je bil v Sloveniji v letu 2017 6,85 %, kar je še vedno pod evropskim povprečjem (8,07 %). Zgodnja podjetniška aktivnost vključuje nastajajoče in nove podjetnike. V podjetniškem procesu zaznavamo upad pri prehodu v naslednje faze, tako ta razmerje med nastajajočimi in novimi podjetniki prikazujemo z indeksom smrtnosti. V Sloveniji je bil ta v letu 2017 relativno velik in je znašal 1,36, kar pomeni, da je bilo nastajajočih</w:t>
      </w:r>
      <w:r>
        <w:rPr>
          <w:rFonts w:ascii="Tahoma" w:eastAsia="Calibri" w:hAnsi="Tahoma" w:cs="Tahoma"/>
          <w:sz w:val="20"/>
          <w:szCs w:val="20"/>
          <w:lang w:eastAsia="en-US"/>
        </w:rPr>
        <w:t xml:space="preserve"> podjetnikov 36 % več kot novih</w:t>
      </w:r>
      <w:r w:rsidRPr="00B1590B">
        <w:rPr>
          <w:rFonts w:ascii="Tahoma" w:eastAsia="Calibri" w:hAnsi="Tahoma" w:cs="Tahoma"/>
          <w:sz w:val="20"/>
          <w:szCs w:val="20"/>
          <w:vertAlign w:val="superscript"/>
          <w:lang w:eastAsia="en-US"/>
        </w:rPr>
        <w:footnoteReference w:id="88"/>
      </w:r>
      <w:r>
        <w:rPr>
          <w:rFonts w:ascii="Tahoma" w:eastAsia="Calibri" w:hAnsi="Tahoma" w:cs="Tahoma"/>
          <w:sz w:val="20"/>
          <w:szCs w:val="20"/>
          <w:lang w:eastAsia="en-US"/>
        </w:rPr>
        <w:t>.</w:t>
      </w:r>
    </w:p>
    <w:p w:rsidR="00971DDC" w:rsidRPr="003B6F4B" w:rsidRDefault="00971DDC" w:rsidP="003C21A1">
      <w:pPr>
        <w:numPr>
          <w:ilvl w:val="0"/>
          <w:numId w:val="23"/>
        </w:numPr>
        <w:spacing w:after="160" w:line="276" w:lineRule="auto"/>
        <w:ind w:left="360"/>
        <w:contextualSpacing/>
        <w:jc w:val="both"/>
        <w:rPr>
          <w:rFonts w:ascii="Tahoma" w:eastAsia="Calibri" w:hAnsi="Tahoma" w:cs="Tahoma"/>
          <w:b/>
          <w:sz w:val="20"/>
          <w:szCs w:val="20"/>
          <w:lang w:eastAsia="en-US"/>
        </w:rPr>
      </w:pPr>
      <w:r>
        <w:rPr>
          <w:rFonts w:ascii="Tahoma" w:hAnsi="Tahoma" w:cs="Tahoma"/>
          <w:iCs/>
          <w:sz w:val="20"/>
          <w:szCs w:val="20"/>
        </w:rPr>
        <w:t xml:space="preserve">Povpraševanje po zagonskih spodbudah za inovativna podjetja vedno presega ponudbo sredstev, kar dokazuje, da so finančne spodbude Sklada potrebne za zadovoljitev potreb MSP, ki jih tržna ponudba ne pokrije. Še posebej to velja za novoustanovljena podjetja, ki nimajo zgodovine poslovanja in jim tovrstna sredstva predstavljajo nujno potrebni vir za </w:t>
      </w:r>
      <w:r w:rsidRPr="00971DDC">
        <w:rPr>
          <w:rFonts w:ascii="Tahoma" w:hAnsi="Tahoma" w:cs="Tahoma"/>
          <w:iCs/>
          <w:sz w:val="20"/>
          <w:szCs w:val="20"/>
        </w:rPr>
        <w:t>zagon tehnološko inovativnih podjetij, ki so na začetku svoje poti in za širši trg razvijajo inovativne produkte, procese in storitve z visoko dodano vrednostjo</w:t>
      </w:r>
      <w:r>
        <w:rPr>
          <w:rFonts w:ascii="Tahoma" w:hAnsi="Tahoma" w:cs="Tahoma"/>
          <w:iCs/>
          <w:sz w:val="20"/>
          <w:szCs w:val="20"/>
        </w:rPr>
        <w:t>.</w:t>
      </w:r>
    </w:p>
    <w:p w:rsidR="00971DDC" w:rsidRPr="003B6F4B" w:rsidRDefault="00971DDC" w:rsidP="003C21A1">
      <w:pPr>
        <w:numPr>
          <w:ilvl w:val="0"/>
          <w:numId w:val="23"/>
        </w:numPr>
        <w:spacing w:after="160" w:line="276" w:lineRule="auto"/>
        <w:ind w:left="360"/>
        <w:contextualSpacing/>
        <w:jc w:val="both"/>
        <w:rPr>
          <w:rFonts w:ascii="Tahoma" w:eastAsia="Calibri" w:hAnsi="Tahoma" w:cs="Tahoma"/>
          <w:b/>
          <w:sz w:val="20"/>
          <w:szCs w:val="20"/>
          <w:lang w:eastAsia="en-US"/>
        </w:rPr>
      </w:pPr>
      <w:r>
        <w:rPr>
          <w:rFonts w:ascii="Tahoma" w:hAnsi="Tahoma" w:cs="Tahoma"/>
          <w:iCs/>
          <w:sz w:val="20"/>
          <w:szCs w:val="20"/>
        </w:rPr>
        <w:t>Makroekonomski učinki podprtih start up podjetij izkazujejo:</w:t>
      </w:r>
    </w:p>
    <w:p w:rsidR="00971DDC" w:rsidRPr="003B6F4B" w:rsidRDefault="00971DDC" w:rsidP="003B6F4B">
      <w:pPr>
        <w:numPr>
          <w:ilvl w:val="1"/>
          <w:numId w:val="23"/>
        </w:numPr>
        <w:spacing w:after="160" w:line="276" w:lineRule="auto"/>
        <w:contextualSpacing/>
        <w:jc w:val="both"/>
        <w:rPr>
          <w:rFonts w:ascii="Tahoma" w:eastAsia="Calibri" w:hAnsi="Tahoma" w:cs="Tahoma"/>
          <w:sz w:val="20"/>
          <w:szCs w:val="20"/>
          <w:lang w:eastAsia="en-US"/>
        </w:rPr>
      </w:pPr>
      <w:r w:rsidRPr="003B6F4B">
        <w:rPr>
          <w:rFonts w:ascii="Tahoma" w:eastAsia="Calibri" w:hAnsi="Tahoma" w:cs="Tahoma"/>
          <w:sz w:val="20"/>
          <w:szCs w:val="20"/>
          <w:lang w:eastAsia="en-US"/>
        </w:rPr>
        <w:t xml:space="preserve">V povprečju 1 novo ustvarjeno delovno mesto na </w:t>
      </w:r>
      <w:r w:rsidRPr="00971DDC">
        <w:rPr>
          <w:rFonts w:ascii="Tahoma" w:eastAsia="Calibri" w:hAnsi="Tahoma" w:cs="Tahoma"/>
          <w:sz w:val="20"/>
          <w:szCs w:val="20"/>
          <w:lang w:eastAsia="en-US"/>
        </w:rPr>
        <w:t>projekt</w:t>
      </w:r>
    </w:p>
    <w:p w:rsidR="00971DDC" w:rsidRPr="003B6F4B" w:rsidRDefault="00971DDC" w:rsidP="003B6F4B">
      <w:pPr>
        <w:numPr>
          <w:ilvl w:val="1"/>
          <w:numId w:val="23"/>
        </w:numPr>
        <w:spacing w:after="160" w:line="276" w:lineRule="auto"/>
        <w:contextualSpacing/>
        <w:jc w:val="both"/>
        <w:rPr>
          <w:rFonts w:ascii="Tahoma" w:eastAsia="Calibri" w:hAnsi="Tahoma" w:cs="Tahoma"/>
          <w:sz w:val="20"/>
          <w:szCs w:val="20"/>
          <w:lang w:eastAsia="en-US"/>
        </w:rPr>
      </w:pPr>
      <w:r w:rsidRPr="003B6F4B">
        <w:rPr>
          <w:rFonts w:ascii="Tahoma" w:eastAsia="Calibri" w:hAnsi="Tahoma" w:cs="Tahoma"/>
          <w:sz w:val="20"/>
          <w:szCs w:val="20"/>
          <w:lang w:eastAsia="en-US"/>
        </w:rPr>
        <w:t xml:space="preserve">Povprečno </w:t>
      </w:r>
      <w:r>
        <w:rPr>
          <w:rFonts w:ascii="Tahoma" w:eastAsia="Calibri" w:hAnsi="Tahoma" w:cs="Tahoma"/>
          <w:sz w:val="20"/>
          <w:szCs w:val="20"/>
          <w:lang w:eastAsia="en-US"/>
        </w:rPr>
        <w:t>p</w:t>
      </w:r>
      <w:r w:rsidRPr="003B6F4B">
        <w:rPr>
          <w:rFonts w:ascii="Tahoma" w:eastAsia="Calibri" w:hAnsi="Tahoma" w:cs="Tahoma"/>
          <w:sz w:val="20"/>
          <w:szCs w:val="20"/>
          <w:lang w:eastAsia="en-US"/>
        </w:rPr>
        <w:t xml:space="preserve">ovečanje dodane vrednosti na zaposlenega za </w:t>
      </w:r>
      <w:r>
        <w:rPr>
          <w:rFonts w:ascii="Tahoma" w:eastAsia="Calibri" w:hAnsi="Tahoma" w:cs="Tahoma"/>
          <w:sz w:val="20"/>
          <w:szCs w:val="20"/>
          <w:lang w:eastAsia="en-US"/>
        </w:rPr>
        <w:t>58%, pri tem pa je potrebno upoštevati, da gre za novoustanovljena podjetja, ki imajo zelo nizko izhodiščno stanje</w:t>
      </w:r>
    </w:p>
    <w:p w:rsidR="00B9436E" w:rsidRPr="00B9436E" w:rsidRDefault="00B9436E" w:rsidP="00F14EDC">
      <w:pPr>
        <w:spacing w:line="276" w:lineRule="auto"/>
        <w:ind w:left="360"/>
        <w:contextualSpacing/>
        <w:jc w:val="both"/>
        <w:rPr>
          <w:rFonts w:ascii="Tahoma" w:eastAsia="Calibri" w:hAnsi="Tahoma" w:cs="Tahoma"/>
          <w:sz w:val="20"/>
          <w:szCs w:val="20"/>
          <w:lang w:eastAsia="en-US"/>
        </w:rPr>
      </w:pPr>
    </w:p>
    <w:p w:rsidR="004D5243" w:rsidRPr="004D5243" w:rsidRDefault="004D5243" w:rsidP="003C21A1">
      <w:pPr>
        <w:pStyle w:val="Odstavekseznama"/>
        <w:keepNext/>
        <w:keepLines/>
        <w:numPr>
          <w:ilvl w:val="0"/>
          <w:numId w:val="29"/>
        </w:numPr>
        <w:spacing w:before="200" w:line="276" w:lineRule="auto"/>
        <w:jc w:val="both"/>
        <w:outlineLvl w:val="3"/>
        <w:rPr>
          <w:rFonts w:ascii="Tahoma" w:eastAsiaTheme="majorEastAsia" w:hAnsi="Tahoma" w:cs="Tahoma"/>
          <w:bCs/>
          <w:i/>
          <w:iCs/>
          <w:sz w:val="20"/>
          <w:szCs w:val="20"/>
        </w:rPr>
      </w:pPr>
      <w:r w:rsidRPr="004D5243">
        <w:rPr>
          <w:rFonts w:ascii="Tahoma" w:eastAsiaTheme="majorEastAsia" w:hAnsi="Tahoma" w:cs="Tahoma"/>
          <w:bCs/>
          <w:i/>
          <w:iCs/>
          <w:sz w:val="20"/>
          <w:szCs w:val="20"/>
        </w:rPr>
        <w:t>Tekoči razpis</w:t>
      </w:r>
    </w:p>
    <w:p w:rsidR="004D5243" w:rsidRPr="004D5243" w:rsidRDefault="004D5243" w:rsidP="00F14EDC">
      <w:pPr>
        <w:spacing w:line="276" w:lineRule="auto"/>
      </w:pPr>
    </w:p>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V letu 201</w:t>
      </w:r>
      <w:r w:rsidR="00483366">
        <w:rPr>
          <w:rFonts w:ascii="Tahoma" w:hAnsi="Tahoma" w:cs="Tahoma"/>
          <w:sz w:val="20"/>
          <w:szCs w:val="20"/>
        </w:rPr>
        <w:t>9</w:t>
      </w:r>
      <w:r w:rsidRPr="004D5243">
        <w:rPr>
          <w:rFonts w:ascii="Tahoma" w:hAnsi="Tahoma" w:cs="Tahoma"/>
          <w:sz w:val="20"/>
          <w:szCs w:val="20"/>
        </w:rPr>
        <w:t xml:space="preserve"> bo Sklad ponovno zagotavljal finančna sredstva novoustanovljenim </w:t>
      </w:r>
      <w:r w:rsidR="00EC6244">
        <w:rPr>
          <w:rFonts w:ascii="Tahoma" w:hAnsi="Tahoma" w:cs="Tahoma"/>
          <w:sz w:val="20"/>
          <w:szCs w:val="20"/>
        </w:rPr>
        <w:t xml:space="preserve">inovativnim </w:t>
      </w:r>
      <w:r w:rsidRPr="004D5243">
        <w:rPr>
          <w:rFonts w:ascii="Tahoma" w:hAnsi="Tahoma" w:cs="Tahoma"/>
          <w:sz w:val="20"/>
          <w:szCs w:val="20"/>
        </w:rPr>
        <w:t xml:space="preserve">podjetjem v prvi razvojni fazi. </w:t>
      </w:r>
    </w:p>
    <w:p w:rsidR="004D5243" w:rsidRPr="004D5243" w:rsidRDefault="004D5243" w:rsidP="00F14EDC">
      <w:pPr>
        <w:spacing w:line="276" w:lineRule="auto"/>
        <w:jc w:val="both"/>
        <w:rPr>
          <w:rFonts w:ascii="Tahoma" w:hAnsi="Tahoma" w:cs="Tahoma"/>
          <w:sz w:val="20"/>
          <w:szCs w:val="20"/>
        </w:rPr>
      </w:pPr>
    </w:p>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Gre torej za zagonske spodbude novoustanovljenim inovativnim podjetjem (brez sodelovanja privatnih investitorjev), ki imajo potencial hitre rasti, ki so na začetku svoje poti in za širši trg razvijajo inovativne produkte, procese in storitve z visoko dodano vrednostjo. Gre za najširšo skupino novoustanovljenih inovativnih podjetij, ki imajo pozitivni gospodarski in družben pomen in na začetku svoje poti potrebujejo najugodnejša finančna sredstva.</w:t>
      </w:r>
    </w:p>
    <w:p w:rsidR="004D5243" w:rsidRPr="004D5243" w:rsidRDefault="004D5243" w:rsidP="00F14EDC">
      <w:pPr>
        <w:spacing w:line="276" w:lineRule="auto"/>
        <w:jc w:val="both"/>
        <w:rPr>
          <w:rFonts w:ascii="Tahoma" w:hAnsi="Tahoma" w:cs="Tahoma"/>
          <w:sz w:val="20"/>
          <w:szCs w:val="20"/>
        </w:rPr>
      </w:pPr>
    </w:p>
    <w:p w:rsidR="004D5243" w:rsidRPr="004D5243" w:rsidRDefault="004D5243" w:rsidP="00F14EDC">
      <w:pPr>
        <w:spacing w:line="276" w:lineRule="auto"/>
        <w:jc w:val="both"/>
        <w:rPr>
          <w:rFonts w:ascii="Tahoma" w:hAnsi="Tahoma" w:cs="Tahoma"/>
          <w:b/>
          <w:bCs/>
          <w:sz w:val="20"/>
        </w:rPr>
      </w:pPr>
      <w:r w:rsidRPr="004D5243">
        <w:rPr>
          <w:rFonts w:ascii="Tahoma" w:hAnsi="Tahoma" w:cs="Tahoma"/>
          <w:b/>
          <w:bCs/>
          <w:sz w:val="20"/>
        </w:rPr>
        <w:t>OSNOVNE INFORMACIJE O RAZPISU</w:t>
      </w:r>
    </w:p>
    <w:p w:rsidR="004D5243" w:rsidRPr="004D5243" w:rsidRDefault="004D5243" w:rsidP="00F14EDC">
      <w:pPr>
        <w:spacing w:line="276" w:lineRule="auto"/>
        <w:jc w:val="both"/>
        <w:rPr>
          <w:rFonts w:ascii="Tahoma" w:hAnsi="Tahoma" w:cs="Tahoma"/>
          <w:sz w:val="20"/>
          <w:szCs w:val="20"/>
          <w:shd w:val="clear" w:color="auto" w:fill="FFFFFF"/>
        </w:rPr>
      </w:pPr>
    </w:p>
    <w:tbl>
      <w:tblPr>
        <w:tblW w:w="9180" w:type="dxa"/>
        <w:tblLayout w:type="fixed"/>
        <w:tblLook w:val="04A0" w:firstRow="1" w:lastRow="0" w:firstColumn="1" w:lastColumn="0" w:noHBand="0" w:noVBand="1"/>
      </w:tblPr>
      <w:tblGrid>
        <w:gridCol w:w="2009"/>
        <w:gridCol w:w="7171"/>
      </w:tblGrid>
      <w:tr w:rsidR="004D5243" w:rsidRPr="004D5243" w:rsidTr="005735B8">
        <w:tc>
          <w:tcPr>
            <w:tcW w:w="2009" w:type="dxa"/>
            <w:shd w:val="clear" w:color="auto" w:fill="auto"/>
          </w:tcPr>
          <w:p w:rsidR="004D5243" w:rsidRPr="004D5243" w:rsidRDefault="004D5243" w:rsidP="00F14EDC">
            <w:pPr>
              <w:spacing w:line="276" w:lineRule="auto"/>
              <w:rPr>
                <w:rFonts w:ascii="Tahoma" w:hAnsi="Tahoma" w:cs="Tahoma"/>
                <w:sz w:val="20"/>
                <w:szCs w:val="20"/>
              </w:rPr>
            </w:pPr>
            <w:r w:rsidRPr="004D5243">
              <w:rPr>
                <w:rFonts w:ascii="Tahoma" w:hAnsi="Tahoma" w:cs="Tahoma"/>
                <w:sz w:val="20"/>
                <w:szCs w:val="20"/>
              </w:rPr>
              <w:t>Shema državnih pomoči</w:t>
            </w:r>
          </w:p>
          <w:p w:rsidR="004D5243" w:rsidRPr="004D5243" w:rsidRDefault="004D5243" w:rsidP="00F14EDC">
            <w:pPr>
              <w:spacing w:line="276" w:lineRule="auto"/>
              <w:rPr>
                <w:rFonts w:ascii="Tahoma" w:hAnsi="Tahoma" w:cs="Tahoma"/>
                <w:sz w:val="14"/>
                <w:szCs w:val="14"/>
              </w:rPr>
            </w:pPr>
          </w:p>
        </w:tc>
        <w:tc>
          <w:tcPr>
            <w:tcW w:w="7171" w:type="dxa"/>
            <w:shd w:val="clear" w:color="auto" w:fill="auto"/>
          </w:tcPr>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P</w:t>
            </w:r>
            <w:r w:rsidRPr="004D5243">
              <w:rPr>
                <w:rFonts w:ascii="Tahoma" w:eastAsia="Calibri" w:hAnsi="Tahoma" w:cs="Tahoma"/>
                <w:bCs/>
                <w:sz w:val="20"/>
                <w:szCs w:val="20"/>
                <w:lang w:eastAsia="en-US" w:bidi="en-US"/>
              </w:rPr>
              <w:t xml:space="preserve">riglašena shema de </w:t>
            </w:r>
            <w:proofErr w:type="spellStart"/>
            <w:r w:rsidRPr="004D5243">
              <w:rPr>
                <w:rFonts w:ascii="Tahoma" w:eastAsia="Calibri" w:hAnsi="Tahoma" w:cs="Tahoma"/>
                <w:bCs/>
                <w:sz w:val="20"/>
                <w:szCs w:val="20"/>
                <w:lang w:eastAsia="en-US" w:bidi="en-US"/>
              </w:rPr>
              <w:t>minimis</w:t>
            </w:r>
            <w:proofErr w:type="spellEnd"/>
            <w:r w:rsidRPr="004D5243">
              <w:rPr>
                <w:rFonts w:ascii="Tahoma" w:eastAsia="Calibri" w:hAnsi="Tahoma" w:cs="Tahoma"/>
                <w:bCs/>
                <w:sz w:val="20"/>
                <w:szCs w:val="20"/>
                <w:lang w:eastAsia="en-US" w:bidi="en-US"/>
              </w:rPr>
              <w:t xml:space="preserve"> pomoči pri Ministrstvu za finance, Sektor za državne pomoči </w:t>
            </w:r>
          </w:p>
        </w:tc>
      </w:tr>
      <w:tr w:rsidR="004D5243" w:rsidRPr="004D5243" w:rsidTr="005735B8">
        <w:tc>
          <w:tcPr>
            <w:tcW w:w="2009" w:type="dxa"/>
            <w:shd w:val="clear" w:color="auto" w:fill="auto"/>
          </w:tcPr>
          <w:p w:rsidR="004D5243" w:rsidRPr="004D5243" w:rsidRDefault="004D5243" w:rsidP="00F14EDC">
            <w:pPr>
              <w:spacing w:line="276" w:lineRule="auto"/>
              <w:rPr>
                <w:rFonts w:ascii="Tahoma" w:hAnsi="Tahoma" w:cs="Tahoma"/>
                <w:sz w:val="20"/>
                <w:szCs w:val="20"/>
              </w:rPr>
            </w:pPr>
          </w:p>
        </w:tc>
        <w:tc>
          <w:tcPr>
            <w:tcW w:w="7171" w:type="dxa"/>
            <w:shd w:val="clear" w:color="auto" w:fill="auto"/>
          </w:tcPr>
          <w:p w:rsidR="004D5243" w:rsidRPr="004D5243" w:rsidRDefault="004D5243" w:rsidP="00F14EDC">
            <w:pPr>
              <w:spacing w:line="276" w:lineRule="auto"/>
              <w:jc w:val="both"/>
              <w:rPr>
                <w:rFonts w:ascii="Tahoma" w:hAnsi="Tahoma" w:cs="Tahoma"/>
                <w:sz w:val="20"/>
                <w:szCs w:val="20"/>
              </w:rPr>
            </w:pPr>
          </w:p>
        </w:tc>
      </w:tr>
      <w:tr w:rsidR="004D5243" w:rsidRPr="004D5243" w:rsidTr="005735B8">
        <w:tc>
          <w:tcPr>
            <w:tcW w:w="2009" w:type="dxa"/>
            <w:shd w:val="clear" w:color="auto" w:fill="auto"/>
          </w:tcPr>
          <w:p w:rsidR="004D5243" w:rsidRPr="004D5243" w:rsidRDefault="004D5243" w:rsidP="00F14EDC">
            <w:pPr>
              <w:spacing w:line="276" w:lineRule="auto"/>
              <w:rPr>
                <w:rFonts w:ascii="Tahoma" w:hAnsi="Tahoma" w:cs="Tahoma"/>
                <w:sz w:val="20"/>
                <w:szCs w:val="20"/>
              </w:rPr>
            </w:pPr>
            <w:r w:rsidRPr="004D5243">
              <w:rPr>
                <w:rFonts w:ascii="Tahoma" w:hAnsi="Tahoma" w:cs="Tahoma"/>
                <w:sz w:val="20"/>
                <w:szCs w:val="20"/>
              </w:rPr>
              <w:t>Kratek opis produkta</w:t>
            </w:r>
          </w:p>
          <w:p w:rsidR="004D5243" w:rsidRPr="004D5243" w:rsidRDefault="004D5243" w:rsidP="00F14EDC">
            <w:pPr>
              <w:spacing w:line="276" w:lineRule="auto"/>
              <w:rPr>
                <w:rFonts w:ascii="Tahoma" w:hAnsi="Tahoma" w:cs="Tahoma"/>
                <w:sz w:val="20"/>
                <w:szCs w:val="20"/>
              </w:rPr>
            </w:pPr>
          </w:p>
        </w:tc>
        <w:tc>
          <w:tcPr>
            <w:tcW w:w="7171" w:type="dxa"/>
            <w:shd w:val="clear" w:color="auto" w:fill="auto"/>
          </w:tcPr>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 xml:space="preserve">Produkt, namenjen finančnim spodbudam novoustanovljenim inovativnim podjetjem predstavlja: </w:t>
            </w:r>
          </w:p>
          <w:p w:rsidR="004D5243" w:rsidRPr="004D5243" w:rsidRDefault="004D5243" w:rsidP="003C21A1">
            <w:pPr>
              <w:numPr>
                <w:ilvl w:val="0"/>
                <w:numId w:val="28"/>
              </w:numPr>
              <w:spacing w:line="276" w:lineRule="auto"/>
              <w:contextualSpacing/>
              <w:jc w:val="both"/>
              <w:rPr>
                <w:rFonts w:ascii="Tahoma" w:hAnsi="Tahoma" w:cs="Tahoma"/>
                <w:sz w:val="20"/>
                <w:szCs w:val="20"/>
              </w:rPr>
            </w:pPr>
            <w:r w:rsidRPr="004D5243">
              <w:rPr>
                <w:rFonts w:ascii="Tahoma" w:hAnsi="Tahoma" w:cs="Tahoma"/>
                <w:sz w:val="20"/>
                <w:szCs w:val="20"/>
              </w:rPr>
              <w:t>nepovratna sredstva (subvencija)</w:t>
            </w:r>
          </w:p>
          <w:p w:rsidR="004D5243" w:rsidRPr="004D5243" w:rsidRDefault="004D5243" w:rsidP="00F14EDC">
            <w:pPr>
              <w:spacing w:line="276" w:lineRule="auto"/>
              <w:jc w:val="both"/>
              <w:rPr>
                <w:rFonts w:ascii="Tahoma" w:hAnsi="Tahoma" w:cs="Tahoma"/>
                <w:sz w:val="20"/>
                <w:szCs w:val="20"/>
              </w:rPr>
            </w:pPr>
          </w:p>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Izplačila končnim upravičencem so predvidena v triletnem obdobju.</w:t>
            </w:r>
          </w:p>
          <w:p w:rsidR="004D5243" w:rsidRPr="004D5243" w:rsidRDefault="004D5243" w:rsidP="00F14EDC">
            <w:pPr>
              <w:spacing w:line="276" w:lineRule="auto"/>
              <w:jc w:val="both"/>
              <w:rPr>
                <w:rFonts w:ascii="Tahoma" w:hAnsi="Tahoma" w:cs="Tahoma"/>
                <w:sz w:val="20"/>
                <w:szCs w:val="20"/>
              </w:rPr>
            </w:pPr>
          </w:p>
        </w:tc>
      </w:tr>
      <w:tr w:rsidR="004D5243" w:rsidRPr="004D5243" w:rsidTr="005735B8">
        <w:tc>
          <w:tcPr>
            <w:tcW w:w="2009" w:type="dxa"/>
            <w:shd w:val="clear" w:color="auto" w:fill="auto"/>
          </w:tcPr>
          <w:p w:rsidR="004D5243" w:rsidRPr="004D5243" w:rsidRDefault="004D5243" w:rsidP="00F14EDC">
            <w:pPr>
              <w:spacing w:line="276" w:lineRule="auto"/>
              <w:rPr>
                <w:rFonts w:ascii="Tahoma" w:hAnsi="Tahoma" w:cs="Tahoma"/>
                <w:sz w:val="20"/>
                <w:szCs w:val="20"/>
              </w:rPr>
            </w:pPr>
            <w:r w:rsidRPr="004D5243">
              <w:rPr>
                <w:rFonts w:ascii="Tahoma" w:hAnsi="Tahoma" w:cs="Tahoma"/>
                <w:sz w:val="20"/>
                <w:szCs w:val="20"/>
              </w:rPr>
              <w:t>Namen produkta</w:t>
            </w:r>
          </w:p>
          <w:p w:rsidR="004D5243" w:rsidRPr="004D5243" w:rsidRDefault="004D5243" w:rsidP="00F14EDC">
            <w:pPr>
              <w:spacing w:line="276" w:lineRule="auto"/>
              <w:rPr>
                <w:rFonts w:ascii="Tahoma" w:hAnsi="Tahoma" w:cs="Tahoma"/>
                <w:sz w:val="20"/>
                <w:szCs w:val="20"/>
              </w:rPr>
            </w:pPr>
          </w:p>
        </w:tc>
        <w:tc>
          <w:tcPr>
            <w:tcW w:w="7171" w:type="dxa"/>
            <w:shd w:val="clear" w:color="auto" w:fill="auto"/>
          </w:tcPr>
          <w:p w:rsidR="004D5243" w:rsidRPr="004D5243" w:rsidRDefault="004D5243" w:rsidP="00F14EDC">
            <w:pPr>
              <w:spacing w:line="276" w:lineRule="auto"/>
              <w:jc w:val="both"/>
              <w:rPr>
                <w:rFonts w:ascii="Tahoma" w:hAnsi="Tahoma" w:cs="Tahoma"/>
                <w:sz w:val="20"/>
                <w:szCs w:val="20"/>
                <w:shd w:val="clear" w:color="auto" w:fill="FFFFFF"/>
              </w:rPr>
            </w:pPr>
            <w:r w:rsidRPr="004D5243">
              <w:rPr>
                <w:rFonts w:ascii="Tahoma" w:hAnsi="Tahoma" w:cs="Tahoma"/>
                <w:sz w:val="20"/>
                <w:szCs w:val="20"/>
                <w:shd w:val="clear" w:color="auto" w:fill="FFFFFF"/>
              </w:rPr>
              <w:t>Namen produkta je:</w:t>
            </w:r>
          </w:p>
          <w:p w:rsidR="004D5243" w:rsidRPr="004D5243" w:rsidRDefault="004D5243" w:rsidP="003C21A1">
            <w:pPr>
              <w:numPr>
                <w:ilvl w:val="0"/>
                <w:numId w:val="26"/>
              </w:numPr>
              <w:spacing w:line="276" w:lineRule="auto"/>
              <w:contextualSpacing/>
              <w:jc w:val="both"/>
              <w:rPr>
                <w:rFonts w:ascii="Tahoma" w:hAnsi="Tahoma" w:cs="Tahoma"/>
                <w:sz w:val="20"/>
                <w:szCs w:val="20"/>
                <w:shd w:val="clear" w:color="auto" w:fill="FFFFFF"/>
              </w:rPr>
            </w:pPr>
            <w:r w:rsidRPr="004D5243">
              <w:rPr>
                <w:rFonts w:ascii="Tahoma" w:hAnsi="Tahoma" w:cs="Tahoma"/>
                <w:sz w:val="20"/>
                <w:szCs w:val="20"/>
                <w:shd w:val="clear" w:color="auto" w:fill="FFFFFF"/>
              </w:rPr>
              <w:t xml:space="preserve">finančna podpora podjetjem v prvi razvojni fazi – </w:t>
            </w:r>
            <w:r w:rsidRPr="004D5243">
              <w:rPr>
                <w:rFonts w:ascii="Tahoma" w:hAnsi="Tahoma" w:cs="Tahoma"/>
                <w:sz w:val="20"/>
                <w:szCs w:val="20"/>
              </w:rPr>
              <w:t>razvoj produkta</w:t>
            </w:r>
          </w:p>
          <w:p w:rsidR="004D5243" w:rsidRPr="004D5243" w:rsidRDefault="004D5243" w:rsidP="003C21A1">
            <w:pPr>
              <w:numPr>
                <w:ilvl w:val="0"/>
                <w:numId w:val="26"/>
              </w:numPr>
              <w:spacing w:line="276" w:lineRule="auto"/>
              <w:contextualSpacing/>
              <w:jc w:val="both"/>
              <w:rPr>
                <w:rFonts w:ascii="Tahoma" w:hAnsi="Tahoma" w:cs="Tahoma"/>
                <w:sz w:val="20"/>
                <w:szCs w:val="20"/>
                <w:shd w:val="clear" w:color="auto" w:fill="FFFFFF"/>
              </w:rPr>
            </w:pPr>
            <w:r w:rsidRPr="004D5243">
              <w:rPr>
                <w:rFonts w:ascii="Tahoma" w:hAnsi="Tahoma" w:cs="Tahoma"/>
                <w:sz w:val="20"/>
                <w:szCs w:val="20"/>
                <w:shd w:val="clear" w:color="auto" w:fill="FFFFFF"/>
              </w:rPr>
              <w:t xml:space="preserve">uspešen prenos razvojnih idej podjetnih posameznikov in skupin v tržno uspešne podjeme </w:t>
            </w:r>
          </w:p>
          <w:p w:rsidR="004D5243" w:rsidRPr="004D5243" w:rsidRDefault="004D5243" w:rsidP="003C21A1">
            <w:pPr>
              <w:numPr>
                <w:ilvl w:val="0"/>
                <w:numId w:val="26"/>
              </w:numPr>
              <w:spacing w:line="276" w:lineRule="auto"/>
              <w:contextualSpacing/>
              <w:jc w:val="both"/>
              <w:rPr>
                <w:rFonts w:ascii="Tahoma" w:hAnsi="Tahoma" w:cs="Tahoma"/>
                <w:sz w:val="20"/>
                <w:szCs w:val="20"/>
                <w:shd w:val="clear" w:color="auto" w:fill="FFFFFF"/>
              </w:rPr>
            </w:pPr>
            <w:r w:rsidRPr="004D5243">
              <w:rPr>
                <w:rFonts w:ascii="Tahoma" w:hAnsi="Tahoma" w:cs="Tahoma"/>
                <w:sz w:val="20"/>
                <w:szCs w:val="20"/>
                <w:shd w:val="clear" w:color="auto" w:fill="FFFFFF"/>
              </w:rPr>
              <w:t>ustvarjanje novih inovativno naravnanih podjetij s potencialom rasti, s poudarkom na razvoju in komercializaciji proizvodov, procesov in storitev.</w:t>
            </w:r>
          </w:p>
          <w:p w:rsidR="004D5243" w:rsidRPr="004D5243" w:rsidRDefault="004D5243" w:rsidP="00F14EDC">
            <w:pPr>
              <w:spacing w:line="276" w:lineRule="auto"/>
              <w:ind w:left="360"/>
              <w:contextualSpacing/>
              <w:jc w:val="both"/>
              <w:rPr>
                <w:rFonts w:ascii="Tahoma" w:hAnsi="Tahoma" w:cs="Tahoma"/>
                <w:sz w:val="20"/>
                <w:szCs w:val="20"/>
                <w:shd w:val="clear" w:color="auto" w:fill="FFFFFF"/>
              </w:rPr>
            </w:pPr>
            <w:r w:rsidRPr="004D5243">
              <w:rPr>
                <w:rFonts w:ascii="Tahoma" w:hAnsi="Tahoma" w:cs="Tahoma"/>
                <w:sz w:val="20"/>
                <w:szCs w:val="20"/>
                <w:shd w:val="clear" w:color="auto" w:fill="FFFFFF"/>
              </w:rPr>
              <w:t xml:space="preserve"> </w:t>
            </w:r>
          </w:p>
          <w:p w:rsidR="004D5243" w:rsidRPr="004D5243" w:rsidRDefault="004D5243" w:rsidP="00F14EDC">
            <w:pPr>
              <w:spacing w:line="276" w:lineRule="auto"/>
              <w:jc w:val="both"/>
              <w:rPr>
                <w:rFonts w:ascii="Tahoma" w:hAnsi="Tahoma" w:cs="Tahoma"/>
                <w:sz w:val="20"/>
                <w:szCs w:val="20"/>
                <w:shd w:val="clear" w:color="auto" w:fill="FFFFFF"/>
              </w:rPr>
            </w:pPr>
            <w:r w:rsidRPr="004D5243">
              <w:rPr>
                <w:rFonts w:ascii="Tahoma" w:hAnsi="Tahoma" w:cs="Tahoma"/>
                <w:sz w:val="20"/>
                <w:szCs w:val="20"/>
                <w:shd w:val="clear" w:color="auto" w:fill="FFFFFF"/>
              </w:rPr>
              <w:t>S tem želi Sklad podpirati ciljno skupino podjetij, ki je v najbolj občutljivi razvojni fazi, njihov razvojni potencial je sicer velik, brez pravih finančnih sredstev pa je lahko hitro izgubljen. To so namreč podjetja v najzgodnejši fazi obstoja, zato še niso primerna za financiranje s privatnim kapitalom ali bančnim financiranjem.</w:t>
            </w:r>
          </w:p>
          <w:p w:rsidR="004D5243" w:rsidRPr="004D5243" w:rsidRDefault="004D5243" w:rsidP="00F14EDC">
            <w:pPr>
              <w:spacing w:line="276" w:lineRule="auto"/>
              <w:jc w:val="both"/>
              <w:rPr>
                <w:rFonts w:ascii="Tahoma" w:hAnsi="Tahoma" w:cs="Tahoma"/>
                <w:sz w:val="20"/>
                <w:szCs w:val="20"/>
                <w:shd w:val="clear" w:color="auto" w:fill="FFFFFF"/>
              </w:rPr>
            </w:pPr>
          </w:p>
          <w:p w:rsidR="004D5243" w:rsidRPr="004D5243" w:rsidRDefault="004D5243" w:rsidP="00F14EDC">
            <w:pPr>
              <w:spacing w:line="276" w:lineRule="auto"/>
              <w:jc w:val="both"/>
              <w:rPr>
                <w:rFonts w:ascii="Tahoma" w:hAnsi="Tahoma" w:cs="Tahoma"/>
                <w:sz w:val="20"/>
                <w:szCs w:val="20"/>
                <w:shd w:val="clear" w:color="auto" w:fill="FFFFFF"/>
              </w:rPr>
            </w:pPr>
            <w:r w:rsidRPr="004D5243">
              <w:rPr>
                <w:rFonts w:ascii="Tahoma" w:hAnsi="Tahoma" w:cs="Tahoma"/>
                <w:sz w:val="20"/>
                <w:szCs w:val="20"/>
                <w:shd w:val="clear" w:color="auto" w:fill="FFFFFF"/>
              </w:rPr>
              <w:t>Še posebej je razpis namenjen podjetjem za katere je značilna visoka vsebnost znanja v storitvah ali proizvodih, potencial hitre rasti, izobrazba in ekspertno znanje zaposlenih, višja dodana vrednost na zaposlenega in nastop v globalni tržni niši. Ugodna finančna sredstva omogočajo podjetjem, ki ne razpolagajo z zadostnimi finančnimi sredstvi hitrejši in intenzivnejši razvoj projekta in s tem izboljšanje finančnega položaja podjetij.</w:t>
            </w:r>
          </w:p>
          <w:p w:rsidR="004D5243" w:rsidRPr="004D5243" w:rsidRDefault="004D5243" w:rsidP="00F14EDC">
            <w:pPr>
              <w:spacing w:line="276" w:lineRule="auto"/>
              <w:rPr>
                <w:rFonts w:ascii="Tahoma" w:hAnsi="Tahoma" w:cs="Tahoma"/>
                <w:sz w:val="20"/>
                <w:szCs w:val="20"/>
              </w:rPr>
            </w:pPr>
          </w:p>
        </w:tc>
      </w:tr>
      <w:tr w:rsidR="004D5243" w:rsidRPr="004D5243" w:rsidTr="005735B8">
        <w:tc>
          <w:tcPr>
            <w:tcW w:w="2009" w:type="dxa"/>
            <w:shd w:val="clear" w:color="auto" w:fill="auto"/>
          </w:tcPr>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Cilji razpisa:</w:t>
            </w:r>
          </w:p>
        </w:tc>
        <w:tc>
          <w:tcPr>
            <w:tcW w:w="7171" w:type="dxa"/>
            <w:shd w:val="clear" w:color="auto" w:fill="auto"/>
          </w:tcPr>
          <w:p w:rsidR="004D5243" w:rsidRPr="004D5243" w:rsidRDefault="004D5243"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4D5243">
              <w:rPr>
                <w:rFonts w:ascii="Tahoma" w:hAnsi="Tahoma" w:cs="Tahoma"/>
                <w:sz w:val="20"/>
                <w:szCs w:val="20"/>
              </w:rPr>
              <w:t>spodbujanje nastajanja novih inovativnih podjetij</w:t>
            </w:r>
          </w:p>
          <w:p w:rsidR="004D5243" w:rsidRPr="004D5243" w:rsidRDefault="004D5243"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4D5243">
              <w:rPr>
                <w:rFonts w:ascii="Tahoma" w:hAnsi="Tahoma" w:cs="Tahoma"/>
                <w:sz w:val="20"/>
                <w:szCs w:val="20"/>
              </w:rPr>
              <w:t xml:space="preserve">hitrejši razvoj novih inovativnih idej, tehnoloških dosežkov, izumov in patentov </w:t>
            </w:r>
          </w:p>
          <w:p w:rsidR="004D5243" w:rsidRPr="004D5243" w:rsidRDefault="004D5243"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4D5243">
              <w:rPr>
                <w:rFonts w:ascii="Tahoma" w:hAnsi="Tahoma" w:cs="Tahoma"/>
                <w:sz w:val="20"/>
                <w:szCs w:val="20"/>
              </w:rPr>
              <w:t>spodbujanje razvoja perspektivnih podjetij</w:t>
            </w:r>
          </w:p>
        </w:tc>
      </w:tr>
      <w:tr w:rsidR="004D5243" w:rsidRPr="004D5243" w:rsidTr="005735B8">
        <w:tc>
          <w:tcPr>
            <w:tcW w:w="2009" w:type="dxa"/>
            <w:shd w:val="clear" w:color="auto" w:fill="auto"/>
          </w:tcPr>
          <w:p w:rsidR="004D5243" w:rsidRPr="004D5243" w:rsidRDefault="004D5243" w:rsidP="00F14EDC">
            <w:pPr>
              <w:spacing w:line="276" w:lineRule="auto"/>
              <w:jc w:val="both"/>
              <w:rPr>
                <w:rFonts w:ascii="Tahoma" w:hAnsi="Tahoma" w:cs="Tahoma"/>
                <w:sz w:val="20"/>
                <w:szCs w:val="20"/>
              </w:rPr>
            </w:pPr>
          </w:p>
        </w:tc>
        <w:tc>
          <w:tcPr>
            <w:tcW w:w="7171" w:type="dxa"/>
            <w:shd w:val="clear" w:color="auto" w:fill="auto"/>
          </w:tcPr>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4D5243" w:rsidRPr="004D5243" w:rsidTr="005735B8">
        <w:tc>
          <w:tcPr>
            <w:tcW w:w="2009" w:type="dxa"/>
            <w:shd w:val="clear" w:color="auto" w:fill="auto"/>
          </w:tcPr>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Skupina upravičencev</w:t>
            </w:r>
          </w:p>
        </w:tc>
        <w:tc>
          <w:tcPr>
            <w:tcW w:w="7171" w:type="dxa"/>
            <w:shd w:val="clear" w:color="auto" w:fill="auto"/>
          </w:tcPr>
          <w:p w:rsidR="004D5243" w:rsidRPr="004D5243" w:rsidRDefault="004D5243"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proofErr w:type="spellStart"/>
            <w:r w:rsidRPr="004D5243">
              <w:rPr>
                <w:rFonts w:ascii="Tahoma" w:hAnsi="Tahoma" w:cs="Tahoma"/>
                <w:sz w:val="20"/>
                <w:szCs w:val="20"/>
              </w:rPr>
              <w:t>mikro</w:t>
            </w:r>
            <w:proofErr w:type="spellEnd"/>
            <w:r w:rsidRPr="004D5243">
              <w:rPr>
                <w:rFonts w:ascii="Tahoma" w:hAnsi="Tahoma" w:cs="Tahoma"/>
                <w:sz w:val="20"/>
                <w:szCs w:val="20"/>
              </w:rPr>
              <w:t>, mala in srednje velika podjetja (</w:t>
            </w:r>
            <w:r w:rsidRPr="004D5243">
              <w:rPr>
                <w:rFonts w:ascii="Tahoma" w:hAnsi="Tahoma" w:cs="Tahoma"/>
                <w:sz w:val="20"/>
                <w:szCs w:val="20"/>
                <w:shd w:val="clear" w:color="auto" w:fill="FFFFFF"/>
              </w:rPr>
              <w:t xml:space="preserve">za opredelitev se upoštevajo določila iz </w:t>
            </w:r>
            <w:r w:rsidRPr="004D5243">
              <w:rPr>
                <w:rFonts w:ascii="Tahoma" w:eastAsia="Calibri" w:hAnsi="Tahoma" w:cs="Tahoma"/>
                <w:sz w:val="20"/>
                <w:szCs w:val="20"/>
                <w:lang w:eastAsia="en-US"/>
              </w:rPr>
              <w:t>Priloge 1 Uredbe Komisije (ES) št. 651/2014 z dne 17.6.2014</w:t>
            </w:r>
            <w:r w:rsidRPr="004D5243">
              <w:rPr>
                <w:rFonts w:ascii="Tahoma" w:hAnsi="Tahoma" w:cs="Tahoma"/>
                <w:sz w:val="20"/>
                <w:szCs w:val="20"/>
                <w:shd w:val="clear" w:color="auto" w:fill="FFFFFF"/>
              </w:rPr>
              <w:t>),</w:t>
            </w:r>
          </w:p>
          <w:p w:rsidR="004D5243" w:rsidRPr="004D5243" w:rsidRDefault="004D5243"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b/>
                <w:sz w:val="20"/>
                <w:szCs w:val="20"/>
              </w:rPr>
            </w:pPr>
            <w:r w:rsidRPr="004D5243">
              <w:rPr>
                <w:rFonts w:ascii="Tahoma" w:hAnsi="Tahoma" w:cs="Tahoma"/>
                <w:sz w:val="20"/>
                <w:szCs w:val="20"/>
              </w:rPr>
              <w:t xml:space="preserve">podjetja, ki so se registrirala med </w:t>
            </w:r>
            <w:r w:rsidRPr="00477555">
              <w:rPr>
                <w:rFonts w:ascii="Tahoma" w:hAnsi="Tahoma" w:cs="Tahoma"/>
                <w:sz w:val="20"/>
                <w:szCs w:val="20"/>
              </w:rPr>
              <w:t>1.1.201</w:t>
            </w:r>
            <w:r w:rsidR="00477555" w:rsidRPr="00477555">
              <w:rPr>
                <w:rFonts w:ascii="Tahoma" w:hAnsi="Tahoma" w:cs="Tahoma"/>
                <w:sz w:val="20"/>
                <w:szCs w:val="20"/>
              </w:rPr>
              <w:t>8</w:t>
            </w:r>
            <w:r w:rsidRPr="00477555">
              <w:rPr>
                <w:rFonts w:ascii="Tahoma" w:hAnsi="Tahoma" w:cs="Tahoma"/>
                <w:sz w:val="20"/>
                <w:szCs w:val="20"/>
              </w:rPr>
              <w:t xml:space="preserve"> in 15.3.201</w:t>
            </w:r>
            <w:r w:rsidR="00477555" w:rsidRPr="00477555">
              <w:rPr>
                <w:rFonts w:ascii="Tahoma" w:hAnsi="Tahoma" w:cs="Tahoma"/>
                <w:sz w:val="20"/>
                <w:szCs w:val="20"/>
              </w:rPr>
              <w:t>9</w:t>
            </w:r>
            <w:r w:rsidR="005B4BA5" w:rsidRPr="005B4BA5">
              <w:rPr>
                <w:rStyle w:val="Sprotnaopomba-sklic"/>
                <w:rFonts w:ascii="Tahoma" w:hAnsi="Tahoma" w:cs="Tahoma"/>
                <w:sz w:val="20"/>
                <w:szCs w:val="20"/>
              </w:rPr>
              <w:footnoteReference w:id="89"/>
            </w:r>
            <w:r w:rsidRPr="004D5243">
              <w:rPr>
                <w:rFonts w:ascii="Tahoma" w:hAnsi="Tahoma" w:cs="Tahoma"/>
                <w:sz w:val="20"/>
                <w:szCs w:val="20"/>
              </w:rPr>
              <w:t xml:space="preserve"> (upošteva se datum registracije podjetja na Sodišču oz. priglasitve pri pristojnem organu). </w:t>
            </w:r>
          </w:p>
          <w:p w:rsidR="004D5243" w:rsidRPr="004D5243" w:rsidRDefault="004D5243"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b/>
                <w:sz w:val="20"/>
                <w:szCs w:val="20"/>
              </w:rPr>
            </w:pPr>
            <w:r w:rsidRPr="004D5243">
              <w:rPr>
                <w:rFonts w:ascii="Tahoma" w:hAnsi="Tahoma" w:cs="Tahoma"/>
                <w:sz w:val="20"/>
                <w:szCs w:val="20"/>
              </w:rPr>
              <w:t>dodatni pogoji: skupina upravičencev je lahko opredeljena še z dodatnimi pogoji, ki bodo definirani v javnem razpisu</w:t>
            </w:r>
            <w:r w:rsidRPr="004D5243">
              <w:rPr>
                <w:rFonts w:ascii="Tahoma" w:hAnsi="Tahoma" w:cs="Tahoma"/>
                <w:b/>
                <w:sz w:val="20"/>
                <w:szCs w:val="20"/>
              </w:rPr>
              <w:t>.</w:t>
            </w:r>
          </w:p>
        </w:tc>
      </w:tr>
      <w:tr w:rsidR="004D5243" w:rsidRPr="004D5243" w:rsidTr="005735B8">
        <w:tc>
          <w:tcPr>
            <w:tcW w:w="2009" w:type="dxa"/>
            <w:shd w:val="clear" w:color="auto" w:fill="auto"/>
          </w:tcPr>
          <w:p w:rsidR="004D5243" w:rsidRPr="004D5243" w:rsidRDefault="004D5243" w:rsidP="00F14EDC">
            <w:pPr>
              <w:spacing w:line="276" w:lineRule="auto"/>
              <w:jc w:val="both"/>
              <w:rPr>
                <w:rFonts w:ascii="Tahoma" w:hAnsi="Tahoma" w:cs="Tahoma"/>
                <w:sz w:val="20"/>
                <w:szCs w:val="20"/>
              </w:rPr>
            </w:pPr>
          </w:p>
        </w:tc>
        <w:tc>
          <w:tcPr>
            <w:tcW w:w="7171" w:type="dxa"/>
            <w:shd w:val="clear" w:color="auto" w:fill="auto"/>
          </w:tcPr>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p>
        </w:tc>
      </w:tr>
      <w:tr w:rsidR="004D5243" w:rsidRPr="004D5243" w:rsidTr="005735B8">
        <w:tc>
          <w:tcPr>
            <w:tcW w:w="2009" w:type="dxa"/>
            <w:shd w:val="clear" w:color="auto" w:fill="auto"/>
          </w:tcPr>
          <w:p w:rsidR="004D5243" w:rsidRPr="004D5243" w:rsidRDefault="004D5243" w:rsidP="00F14EDC">
            <w:pPr>
              <w:spacing w:after="200" w:line="276" w:lineRule="auto"/>
              <w:jc w:val="both"/>
              <w:rPr>
                <w:rFonts w:ascii="Tahoma" w:hAnsi="Tahoma" w:cs="Tahoma"/>
                <w:sz w:val="20"/>
                <w:szCs w:val="20"/>
              </w:rPr>
            </w:pPr>
            <w:r w:rsidRPr="004D5243">
              <w:rPr>
                <w:rFonts w:ascii="Tahoma" w:hAnsi="Tahoma" w:cs="Tahoma"/>
                <w:sz w:val="20"/>
                <w:szCs w:val="20"/>
              </w:rPr>
              <w:t>Upravičeni stroški</w:t>
            </w:r>
          </w:p>
        </w:tc>
        <w:tc>
          <w:tcPr>
            <w:tcW w:w="7171" w:type="dxa"/>
            <w:shd w:val="clear" w:color="auto" w:fill="auto"/>
          </w:tcPr>
          <w:p w:rsidR="004D5243" w:rsidRPr="004D5243" w:rsidRDefault="004D5243"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4D5243">
              <w:rPr>
                <w:rFonts w:ascii="Tahoma" w:hAnsi="Tahoma" w:cs="Tahoma"/>
                <w:sz w:val="20"/>
                <w:szCs w:val="20"/>
              </w:rPr>
              <w:t>vsi stroški namenjeni zagonu, razvoju in rasti podjetja v prvih mesecih obstoja podjetja</w:t>
            </w:r>
          </w:p>
          <w:p w:rsidR="004D5243" w:rsidRPr="004D5243" w:rsidRDefault="004D5243"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4D5243">
              <w:rPr>
                <w:rFonts w:ascii="Tahoma" w:hAnsi="Tahoma" w:cs="Tahoma"/>
                <w:sz w:val="20"/>
                <w:szCs w:val="20"/>
              </w:rPr>
              <w:t>podrobneje bodo upravičeni stroški opredeljeni v javnem razpisu.</w:t>
            </w:r>
          </w:p>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14"/>
                <w:szCs w:val="14"/>
              </w:rPr>
            </w:pPr>
          </w:p>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20"/>
                <w:szCs w:val="20"/>
              </w:rPr>
            </w:pPr>
            <w:r w:rsidRPr="004D5243">
              <w:rPr>
                <w:rFonts w:ascii="Tahoma" w:hAnsi="Tahoma" w:cs="Tahoma"/>
                <w:sz w:val="20"/>
                <w:szCs w:val="20"/>
              </w:rPr>
              <w:t>Med upravičene stroške ne spada nakup cestno prevoznih sredstev.</w:t>
            </w:r>
          </w:p>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20"/>
                <w:szCs w:val="20"/>
              </w:rPr>
            </w:pPr>
          </w:p>
        </w:tc>
      </w:tr>
    </w:tbl>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sidRPr="004D5243">
        <w:rPr>
          <w:rFonts w:ascii="Tahoma" w:hAnsi="Tahoma" w:cs="Tahoma"/>
          <w:sz w:val="20"/>
          <w:szCs w:val="20"/>
        </w:rPr>
        <w:t xml:space="preserve">Ostali pogoji za </w:t>
      </w:r>
      <w:proofErr w:type="spellStart"/>
      <w:r w:rsidRPr="004D5243">
        <w:rPr>
          <w:rFonts w:ascii="Tahoma" w:hAnsi="Tahoma" w:cs="Tahoma"/>
          <w:sz w:val="20"/>
          <w:szCs w:val="20"/>
        </w:rPr>
        <w:t>zaprositev</w:t>
      </w:r>
      <w:proofErr w:type="spellEnd"/>
      <w:r w:rsidRPr="004D5243">
        <w:rPr>
          <w:rFonts w:ascii="Tahoma" w:hAnsi="Tahoma" w:cs="Tahoma"/>
          <w:sz w:val="20"/>
          <w:szCs w:val="20"/>
        </w:rPr>
        <w:t xml:space="preserve"> državne pomoči, vključno z merili ocenjevanja bodo definirani v besedilu javnega razpisa. </w:t>
      </w:r>
    </w:p>
    <w:p w:rsidR="004D5243" w:rsidRPr="004D5243" w:rsidRDefault="004D5243" w:rsidP="00F14EDC">
      <w:pPr>
        <w:spacing w:line="276" w:lineRule="auto"/>
        <w:jc w:val="both"/>
        <w:rPr>
          <w:rFonts w:ascii="Tahoma" w:hAnsi="Tahoma" w:cs="Tahoma"/>
          <w:sz w:val="20"/>
          <w:szCs w:val="20"/>
          <w:u w:val="single"/>
        </w:rPr>
      </w:pPr>
    </w:p>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u w:val="single"/>
        </w:rPr>
        <w:t>OPOMBA:</w:t>
      </w:r>
      <w:r w:rsidRPr="004D5243">
        <w:rPr>
          <w:rFonts w:ascii="Tahoma" w:hAnsi="Tahoma" w:cs="Tahoma"/>
          <w:sz w:val="20"/>
          <w:szCs w:val="20"/>
        </w:rPr>
        <w:t xml:space="preserve"> možnost popravkov v končnem besedilu javnega razpisa zaradi dodatnih usklajevanj s partnerskimi in kontrolnimi institucijami.</w:t>
      </w:r>
    </w:p>
    <w:p w:rsidR="004D5243" w:rsidRDefault="004D5243" w:rsidP="00F14EDC">
      <w:pPr>
        <w:spacing w:line="276" w:lineRule="auto"/>
        <w:jc w:val="both"/>
        <w:rPr>
          <w:rFonts w:ascii="Tahoma" w:hAnsi="Tahoma" w:cs="Tahoma"/>
          <w:sz w:val="20"/>
          <w:szCs w:val="20"/>
        </w:rPr>
      </w:pPr>
    </w:p>
    <w:p w:rsidR="003616D0" w:rsidRDefault="003616D0" w:rsidP="00F14EDC">
      <w:pPr>
        <w:spacing w:line="276" w:lineRule="auto"/>
        <w:jc w:val="both"/>
        <w:rPr>
          <w:rFonts w:ascii="Tahoma" w:hAnsi="Tahoma" w:cs="Tahoma"/>
          <w:sz w:val="20"/>
          <w:szCs w:val="20"/>
        </w:rPr>
      </w:pPr>
    </w:p>
    <w:p w:rsidR="003616D0" w:rsidRDefault="003616D0" w:rsidP="00F14EDC">
      <w:pPr>
        <w:spacing w:line="276" w:lineRule="auto"/>
        <w:jc w:val="both"/>
        <w:rPr>
          <w:rFonts w:ascii="Tahoma" w:hAnsi="Tahoma" w:cs="Tahoma"/>
          <w:sz w:val="20"/>
          <w:szCs w:val="20"/>
        </w:rPr>
      </w:pPr>
    </w:p>
    <w:p w:rsidR="003616D0" w:rsidRDefault="003616D0" w:rsidP="00F14EDC">
      <w:pPr>
        <w:spacing w:line="276" w:lineRule="auto"/>
        <w:jc w:val="both"/>
        <w:rPr>
          <w:rFonts w:ascii="Tahoma" w:hAnsi="Tahoma" w:cs="Tahoma"/>
          <w:sz w:val="20"/>
          <w:szCs w:val="20"/>
        </w:rPr>
      </w:pPr>
    </w:p>
    <w:p w:rsidR="003616D0" w:rsidRDefault="003616D0" w:rsidP="00F14EDC">
      <w:pPr>
        <w:spacing w:line="276" w:lineRule="auto"/>
        <w:jc w:val="both"/>
        <w:rPr>
          <w:rFonts w:ascii="Tahoma" w:hAnsi="Tahoma" w:cs="Tahoma"/>
          <w:sz w:val="20"/>
          <w:szCs w:val="20"/>
        </w:rPr>
      </w:pPr>
    </w:p>
    <w:p w:rsidR="003616D0" w:rsidRDefault="003616D0" w:rsidP="00F14EDC">
      <w:pPr>
        <w:spacing w:line="276" w:lineRule="auto"/>
        <w:jc w:val="both"/>
        <w:rPr>
          <w:rFonts w:ascii="Tahoma" w:hAnsi="Tahoma" w:cs="Tahoma"/>
          <w:sz w:val="20"/>
          <w:szCs w:val="20"/>
        </w:rPr>
      </w:pPr>
    </w:p>
    <w:p w:rsidR="003616D0" w:rsidRDefault="003616D0" w:rsidP="00F14EDC">
      <w:pPr>
        <w:spacing w:line="276" w:lineRule="auto"/>
        <w:jc w:val="both"/>
        <w:rPr>
          <w:rFonts w:ascii="Tahoma" w:hAnsi="Tahoma" w:cs="Tahoma"/>
          <w:sz w:val="20"/>
          <w:szCs w:val="20"/>
        </w:rPr>
      </w:pPr>
    </w:p>
    <w:tbl>
      <w:tblPr>
        <w:tblW w:w="9338" w:type="dxa"/>
        <w:tblLayout w:type="fixed"/>
        <w:tblLook w:val="04A0" w:firstRow="1" w:lastRow="0" w:firstColumn="1" w:lastColumn="0" w:noHBand="0" w:noVBand="1"/>
      </w:tblPr>
      <w:tblGrid>
        <w:gridCol w:w="2044"/>
        <w:gridCol w:w="7294"/>
      </w:tblGrid>
      <w:tr w:rsidR="004D5243" w:rsidRPr="004D5243" w:rsidTr="00E72C64">
        <w:trPr>
          <w:trHeight w:val="1281"/>
        </w:trPr>
        <w:tc>
          <w:tcPr>
            <w:tcW w:w="2044" w:type="dxa"/>
            <w:shd w:val="clear" w:color="auto" w:fill="auto"/>
          </w:tcPr>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 xml:space="preserve">Podroben pregled razpisa in finančnih virov za Zagonske spodbude </w:t>
            </w:r>
            <w:r w:rsidR="00483366">
              <w:rPr>
                <w:rFonts w:ascii="Tahoma" w:hAnsi="Tahoma" w:cs="Tahoma"/>
                <w:sz w:val="20"/>
                <w:szCs w:val="20"/>
              </w:rPr>
              <w:t>za inovativna podjetja – P2 2019</w:t>
            </w:r>
            <w:r w:rsidRPr="004D5243">
              <w:rPr>
                <w:rFonts w:ascii="Tahoma" w:hAnsi="Tahoma" w:cs="Tahoma"/>
                <w:sz w:val="20"/>
                <w:szCs w:val="20"/>
              </w:rPr>
              <w:t xml:space="preserve"> </w:t>
            </w:r>
          </w:p>
        </w:tc>
        <w:tc>
          <w:tcPr>
            <w:tcW w:w="7294" w:type="dxa"/>
            <w:shd w:val="clear" w:color="auto" w:fill="auto"/>
          </w:tcPr>
          <w:p w:rsid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b/>
                <w:sz w:val="20"/>
                <w:szCs w:val="20"/>
              </w:rPr>
            </w:pPr>
            <w:r w:rsidRPr="004D5243">
              <w:rPr>
                <w:rFonts w:ascii="Tahoma" w:hAnsi="Tahoma" w:cs="Tahoma"/>
                <w:b/>
                <w:sz w:val="20"/>
                <w:szCs w:val="20"/>
              </w:rPr>
              <w:t>SKUPN</w:t>
            </w:r>
            <w:r w:rsidR="00483366">
              <w:rPr>
                <w:rFonts w:ascii="Tahoma" w:hAnsi="Tahoma" w:cs="Tahoma"/>
                <w:b/>
                <w:sz w:val="20"/>
                <w:szCs w:val="20"/>
              </w:rPr>
              <w:t>A RAZPISANA SREDSTVA V LETU 2019</w:t>
            </w:r>
            <w:r w:rsidRPr="004D5243">
              <w:rPr>
                <w:rFonts w:ascii="Tahoma" w:hAnsi="Tahoma" w:cs="Tahoma"/>
                <w:b/>
                <w:sz w:val="20"/>
                <w:szCs w:val="20"/>
              </w:rPr>
              <w:t>:</w:t>
            </w:r>
            <w:r w:rsidR="00B008E3">
              <w:rPr>
                <w:rFonts w:ascii="Tahoma" w:hAnsi="Tahoma" w:cs="Tahoma"/>
                <w:b/>
                <w:sz w:val="20"/>
                <w:szCs w:val="20"/>
              </w:rPr>
              <w:t xml:space="preserve"> 2,16 mio EUR</w:t>
            </w:r>
          </w:p>
          <w:p w:rsidR="004D5243" w:rsidRPr="004D5243" w:rsidRDefault="00953036"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object w:dxaOrig="10440" w:dyaOrig="7065">
                <v:shape id="_x0000_i1030" type="#_x0000_t75" style="width:328.5pt;height:221.25pt" o:ole="">
                  <v:imagedata r:id="rId34" o:title=""/>
                </v:shape>
                <o:OLEObject Type="Embed" ProgID="PBrush" ShapeID="_x0000_i1030" DrawAspect="Content" ObjectID="_1606653970" r:id="rId35"/>
              </w:object>
            </w:r>
            <w:r w:rsidR="004D5243" w:rsidRPr="004D5243">
              <w:rPr>
                <w:rFonts w:ascii="Tahoma" w:hAnsi="Tahoma" w:cs="Tahoma"/>
                <w:sz w:val="14"/>
                <w:szCs w:val="14"/>
              </w:rPr>
              <w:t>*Višina razpisanih sredstev se lahko spremeni glede na višino razpoložljivih sredstev iz lastnih virov Sklada, iz proračuna RS ali drugih virov ter glede na povpraševanje na trgu.</w:t>
            </w:r>
          </w:p>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4D5243">
              <w:rPr>
                <w:rFonts w:ascii="Tahoma" w:hAnsi="Tahoma" w:cs="Tahoma"/>
                <w:sz w:val="14"/>
                <w:szCs w:val="14"/>
              </w:rPr>
              <w:t>**Dinamika izplačil iz proračuna RS bo določena v pogodbi med Skladom in sofinancerji (MGRT,…) prav tako se lahko spremenijo proračunske postavke glede na prerazporeditve v proračunu RS.</w:t>
            </w:r>
          </w:p>
          <w:p w:rsidR="004D5243" w:rsidRPr="004D5243" w:rsidRDefault="004D5243" w:rsidP="00E72C6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14"/>
                <w:szCs w:val="14"/>
              </w:rPr>
            </w:pPr>
            <w:r w:rsidRPr="004D5243">
              <w:rPr>
                <w:rFonts w:ascii="Tahoma" w:hAnsi="Tahoma" w:cs="Tahoma"/>
                <w:sz w:val="14"/>
                <w:szCs w:val="14"/>
              </w:rPr>
              <w:t>*** Viri za izvajanje produkta se lahko spremenijo glede na proračunske zmožnosti za leto 201</w:t>
            </w:r>
            <w:r w:rsidR="00E72C64">
              <w:rPr>
                <w:rFonts w:ascii="Tahoma" w:hAnsi="Tahoma" w:cs="Tahoma"/>
                <w:sz w:val="14"/>
                <w:szCs w:val="14"/>
              </w:rPr>
              <w:t>9</w:t>
            </w:r>
            <w:r w:rsidRPr="004D5243">
              <w:rPr>
                <w:rFonts w:ascii="Tahoma" w:hAnsi="Tahoma" w:cs="Tahoma"/>
                <w:sz w:val="14"/>
                <w:szCs w:val="14"/>
              </w:rPr>
              <w:t>.</w:t>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r w:rsidRPr="004D5243">
              <w:rPr>
                <w:rFonts w:ascii="Tahoma" w:hAnsi="Tahoma" w:cs="Tahoma"/>
              </w:rPr>
              <w:tab/>
            </w:r>
          </w:p>
        </w:tc>
      </w:tr>
      <w:tr w:rsidR="004D5243" w:rsidRPr="004D5243" w:rsidTr="00E72C64">
        <w:trPr>
          <w:trHeight w:val="60"/>
        </w:trPr>
        <w:tc>
          <w:tcPr>
            <w:tcW w:w="2044" w:type="dxa"/>
            <w:shd w:val="clear" w:color="auto" w:fill="auto"/>
          </w:tcPr>
          <w:p w:rsidR="004D5243" w:rsidRPr="004D5243" w:rsidRDefault="004D5243" w:rsidP="00F14EDC">
            <w:pPr>
              <w:spacing w:line="276" w:lineRule="auto"/>
              <w:jc w:val="both"/>
              <w:rPr>
                <w:rFonts w:ascii="Tahoma" w:hAnsi="Tahoma" w:cs="Tahoma"/>
                <w:sz w:val="20"/>
                <w:szCs w:val="20"/>
              </w:rPr>
            </w:pPr>
          </w:p>
        </w:tc>
        <w:tc>
          <w:tcPr>
            <w:tcW w:w="7294" w:type="dxa"/>
            <w:shd w:val="clear" w:color="auto" w:fill="auto"/>
          </w:tcPr>
          <w:p w:rsidR="004D5243" w:rsidRPr="004D5243" w:rsidRDefault="004D5243"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6"/>
                <w:szCs w:val="6"/>
              </w:rPr>
            </w:pPr>
          </w:p>
        </w:tc>
      </w:tr>
      <w:tr w:rsidR="00F07398" w:rsidRPr="004D5243" w:rsidTr="00E72C64">
        <w:trPr>
          <w:trHeight w:val="1239"/>
        </w:trPr>
        <w:tc>
          <w:tcPr>
            <w:tcW w:w="2044" w:type="dxa"/>
            <w:shd w:val="clear" w:color="auto" w:fill="auto"/>
          </w:tcPr>
          <w:p w:rsidR="00F07398" w:rsidRDefault="00F07398" w:rsidP="00F14EDC">
            <w:pPr>
              <w:spacing w:after="200" w:line="276" w:lineRule="auto"/>
              <w:jc w:val="both"/>
              <w:rPr>
                <w:rFonts w:ascii="Tahoma" w:hAnsi="Tahoma" w:cs="Tahoma"/>
                <w:sz w:val="20"/>
                <w:szCs w:val="20"/>
              </w:rPr>
            </w:pPr>
            <w:r w:rsidRPr="00F07398">
              <w:rPr>
                <w:rFonts w:ascii="Tahoma" w:hAnsi="Tahoma" w:cs="Tahoma"/>
                <w:sz w:val="20"/>
                <w:szCs w:val="20"/>
              </w:rPr>
              <w:t xml:space="preserve">Predvidena izplačila sredstev </w:t>
            </w:r>
            <w:r>
              <w:rPr>
                <w:rFonts w:ascii="Tahoma" w:hAnsi="Tahoma" w:cs="Tahoma"/>
                <w:sz w:val="20"/>
                <w:szCs w:val="20"/>
              </w:rPr>
              <w:t xml:space="preserve">objavljenega razpisa P2 2019 </w:t>
            </w:r>
            <w:r w:rsidRPr="00F07398">
              <w:rPr>
                <w:rFonts w:ascii="Tahoma" w:hAnsi="Tahoma" w:cs="Tahoma"/>
                <w:sz w:val="20"/>
                <w:szCs w:val="20"/>
              </w:rPr>
              <w:t>upravičenim podjetjem po letih</w:t>
            </w:r>
          </w:p>
          <w:p w:rsidR="00F07398" w:rsidRPr="00F07398" w:rsidRDefault="00F07398" w:rsidP="00F14EDC">
            <w:pPr>
              <w:spacing w:after="200" w:line="276" w:lineRule="auto"/>
              <w:jc w:val="both"/>
              <w:rPr>
                <w:rFonts w:ascii="Tahoma" w:hAnsi="Tahoma" w:cs="Tahoma"/>
                <w:sz w:val="20"/>
                <w:szCs w:val="20"/>
              </w:rPr>
            </w:pPr>
          </w:p>
        </w:tc>
        <w:tc>
          <w:tcPr>
            <w:tcW w:w="7294" w:type="dxa"/>
            <w:shd w:val="clear" w:color="auto" w:fill="auto"/>
          </w:tcPr>
          <w:p w:rsidR="00F07398" w:rsidRPr="00F07398" w:rsidRDefault="00F07398" w:rsidP="00F14EDC">
            <w:pPr>
              <w:spacing w:line="276" w:lineRule="auto"/>
              <w:jc w:val="both"/>
              <w:rPr>
                <w:rFonts w:ascii="Tahoma" w:hAnsi="Tahoma" w:cs="Tahoma"/>
                <w:color w:val="000000"/>
                <w:sz w:val="20"/>
                <w:szCs w:val="20"/>
              </w:rPr>
            </w:pPr>
            <w:r w:rsidRPr="00F07398">
              <w:rPr>
                <w:rFonts w:ascii="Tahoma" w:hAnsi="Tahoma" w:cs="Tahoma"/>
                <w:color w:val="000000"/>
                <w:sz w:val="20"/>
                <w:szCs w:val="20"/>
              </w:rPr>
              <w:t>Razpis P2 2019 – Spodbude za zagon inovativnih podjetij vključuje 3 letno financiranje upravičenim podjetjem, in sicer po naslednji dinamiki:</w:t>
            </w:r>
          </w:p>
          <w:p w:rsidR="00F07398" w:rsidRPr="00F07398" w:rsidRDefault="00F07398" w:rsidP="00F14EDC">
            <w:pPr>
              <w:spacing w:line="276" w:lineRule="auto"/>
              <w:jc w:val="both"/>
              <w:rPr>
                <w:rFonts w:ascii="Tahoma" w:hAnsi="Tahoma" w:cs="Tahoma"/>
                <w:color w:val="000000"/>
                <w:sz w:val="20"/>
                <w:szCs w:val="20"/>
              </w:rPr>
            </w:pPr>
            <w:r w:rsidRPr="00F07398">
              <w:rPr>
                <w:rFonts w:ascii="Tahoma" w:hAnsi="Tahoma" w:cs="Tahoma"/>
                <w:color w:val="000000"/>
                <w:sz w:val="20"/>
                <w:szCs w:val="20"/>
              </w:rPr>
              <w:t>Izplačila v letu 2019: 0,40 mio EUR</w:t>
            </w:r>
          </w:p>
          <w:p w:rsidR="00F07398" w:rsidRPr="00F07398" w:rsidRDefault="00F07398" w:rsidP="00F14EDC">
            <w:pPr>
              <w:spacing w:line="276" w:lineRule="auto"/>
              <w:jc w:val="both"/>
              <w:rPr>
                <w:rFonts w:ascii="Tahoma" w:hAnsi="Tahoma" w:cs="Tahoma"/>
                <w:color w:val="000000"/>
                <w:sz w:val="20"/>
                <w:szCs w:val="20"/>
              </w:rPr>
            </w:pPr>
            <w:r w:rsidRPr="00F07398">
              <w:rPr>
                <w:rFonts w:ascii="Tahoma" w:hAnsi="Tahoma" w:cs="Tahoma"/>
                <w:color w:val="000000"/>
                <w:sz w:val="20"/>
                <w:szCs w:val="20"/>
              </w:rPr>
              <w:t>Izplačila v letu 2020: 0,48 mio EUR</w:t>
            </w:r>
          </w:p>
          <w:p w:rsidR="00F07398" w:rsidRPr="00F07398" w:rsidRDefault="00F07398" w:rsidP="00F14EDC">
            <w:pPr>
              <w:spacing w:line="276" w:lineRule="auto"/>
              <w:jc w:val="both"/>
              <w:rPr>
                <w:rFonts w:ascii="Tahoma" w:hAnsi="Tahoma" w:cs="Tahoma"/>
                <w:color w:val="000000"/>
                <w:sz w:val="20"/>
                <w:szCs w:val="20"/>
              </w:rPr>
            </w:pPr>
            <w:r w:rsidRPr="00F07398">
              <w:rPr>
                <w:rFonts w:ascii="Tahoma" w:hAnsi="Tahoma" w:cs="Tahoma"/>
                <w:color w:val="000000"/>
                <w:sz w:val="20"/>
                <w:szCs w:val="20"/>
              </w:rPr>
              <w:t>Izplačila v letu 2021: 1,28 mio EUR</w:t>
            </w:r>
          </w:p>
          <w:p w:rsidR="00F07398" w:rsidRPr="00F07398" w:rsidRDefault="00F07398" w:rsidP="00F14EDC">
            <w:pPr>
              <w:spacing w:line="276" w:lineRule="auto"/>
              <w:jc w:val="both"/>
              <w:rPr>
                <w:rFonts w:ascii="Tahoma" w:hAnsi="Tahoma" w:cs="Tahoma"/>
                <w:color w:val="000000"/>
                <w:sz w:val="20"/>
                <w:szCs w:val="20"/>
              </w:rPr>
            </w:pPr>
          </w:p>
        </w:tc>
      </w:tr>
      <w:tr w:rsidR="004D5243" w:rsidRPr="004D5243" w:rsidTr="00E72C64">
        <w:trPr>
          <w:trHeight w:val="1239"/>
        </w:trPr>
        <w:tc>
          <w:tcPr>
            <w:tcW w:w="2044" w:type="dxa"/>
            <w:shd w:val="clear" w:color="auto" w:fill="auto"/>
          </w:tcPr>
          <w:p w:rsidR="00EC6244" w:rsidRPr="00B008E3" w:rsidRDefault="00CE75AA" w:rsidP="00F14EDC">
            <w:pPr>
              <w:spacing w:after="200" w:line="276" w:lineRule="auto"/>
              <w:jc w:val="both"/>
              <w:rPr>
                <w:rFonts w:ascii="Tahoma" w:hAnsi="Tahoma" w:cs="Tahoma"/>
                <w:sz w:val="20"/>
                <w:szCs w:val="20"/>
              </w:rPr>
            </w:pPr>
            <w:r w:rsidRPr="00B008E3">
              <w:rPr>
                <w:rFonts w:ascii="Tahoma" w:hAnsi="Tahoma" w:cs="Tahoma"/>
                <w:sz w:val="20"/>
                <w:szCs w:val="20"/>
              </w:rPr>
              <w:t xml:space="preserve">Kombinacija finančne in vsebinske podpore </w:t>
            </w:r>
            <w:r w:rsidR="00483366" w:rsidRPr="00B008E3">
              <w:rPr>
                <w:rFonts w:ascii="Tahoma" w:hAnsi="Tahoma" w:cs="Tahoma"/>
                <w:sz w:val="20"/>
                <w:szCs w:val="20"/>
              </w:rPr>
              <w:t>–</w:t>
            </w:r>
            <w:r w:rsidRPr="00B008E3">
              <w:rPr>
                <w:rFonts w:ascii="Tahoma" w:hAnsi="Tahoma" w:cs="Tahoma"/>
                <w:sz w:val="20"/>
                <w:szCs w:val="20"/>
              </w:rPr>
              <w:t xml:space="preserve"> </w:t>
            </w:r>
            <w:r w:rsidR="00483366" w:rsidRPr="00B008E3">
              <w:rPr>
                <w:rFonts w:ascii="Tahoma" w:hAnsi="Tahoma" w:cs="Tahoma"/>
                <w:sz w:val="20"/>
                <w:szCs w:val="20"/>
              </w:rPr>
              <w:t xml:space="preserve">vsebinska podpora </w:t>
            </w:r>
            <w:r w:rsidR="00B008E3" w:rsidRPr="00B008E3">
              <w:rPr>
                <w:rFonts w:ascii="Tahoma" w:hAnsi="Tahoma" w:cs="Tahoma"/>
                <w:sz w:val="20"/>
                <w:szCs w:val="20"/>
              </w:rPr>
              <w:t xml:space="preserve">za </w:t>
            </w:r>
            <w:r w:rsidR="00483366" w:rsidRPr="00B008E3">
              <w:rPr>
                <w:rFonts w:ascii="Tahoma" w:hAnsi="Tahoma" w:cs="Tahoma"/>
                <w:sz w:val="20"/>
                <w:szCs w:val="20"/>
              </w:rPr>
              <w:t xml:space="preserve">mlada podjetja </w:t>
            </w:r>
          </w:p>
          <w:p w:rsidR="004D5243" w:rsidRPr="00B008E3" w:rsidRDefault="004D5243" w:rsidP="00EC6244">
            <w:pPr>
              <w:rPr>
                <w:rFonts w:ascii="Tahoma" w:hAnsi="Tahoma" w:cs="Tahoma"/>
                <w:sz w:val="20"/>
                <w:szCs w:val="20"/>
              </w:rPr>
            </w:pPr>
          </w:p>
        </w:tc>
        <w:tc>
          <w:tcPr>
            <w:tcW w:w="7294" w:type="dxa"/>
            <w:shd w:val="clear" w:color="auto" w:fill="auto"/>
          </w:tcPr>
          <w:p w:rsidR="00EC6244" w:rsidRPr="00B008E3" w:rsidRDefault="00CE75AA" w:rsidP="00F14EDC">
            <w:pPr>
              <w:spacing w:line="276" w:lineRule="auto"/>
              <w:jc w:val="both"/>
              <w:rPr>
                <w:rFonts w:ascii="Tahoma" w:hAnsi="Tahoma" w:cs="Tahoma"/>
                <w:sz w:val="14"/>
                <w:szCs w:val="14"/>
              </w:rPr>
            </w:pPr>
            <w:r w:rsidRPr="00B008E3">
              <w:rPr>
                <w:rFonts w:ascii="Tahoma" w:hAnsi="Tahoma" w:cs="Tahoma"/>
                <w:color w:val="000000"/>
                <w:sz w:val="20"/>
                <w:szCs w:val="20"/>
              </w:rPr>
              <w:t xml:space="preserve">Zagonske spodbude za inovativna podjetja predstavljajo kombinacijo finančne in vsebinske podpore – </w:t>
            </w:r>
            <w:r w:rsidR="00483366" w:rsidRPr="00B008E3">
              <w:rPr>
                <w:rFonts w:ascii="Tahoma" w:hAnsi="Tahoma" w:cs="Tahoma"/>
                <w:color w:val="000000"/>
                <w:sz w:val="20"/>
                <w:szCs w:val="20"/>
              </w:rPr>
              <w:t xml:space="preserve">vsebinska podpora </w:t>
            </w:r>
            <w:r w:rsidR="00B008E3" w:rsidRPr="00B008E3">
              <w:rPr>
                <w:rFonts w:ascii="Tahoma" w:hAnsi="Tahoma" w:cs="Tahoma"/>
                <w:color w:val="000000"/>
                <w:sz w:val="20"/>
                <w:szCs w:val="20"/>
              </w:rPr>
              <w:t xml:space="preserve">za </w:t>
            </w:r>
            <w:r w:rsidR="00483366" w:rsidRPr="00B008E3">
              <w:rPr>
                <w:rFonts w:ascii="Tahoma" w:hAnsi="Tahoma" w:cs="Tahoma"/>
                <w:color w:val="000000"/>
                <w:sz w:val="20"/>
                <w:szCs w:val="20"/>
              </w:rPr>
              <w:t>mlada podjetja</w:t>
            </w:r>
            <w:r w:rsidRPr="00B008E3">
              <w:rPr>
                <w:rFonts w:ascii="Tahoma" w:hAnsi="Tahoma" w:cs="Tahoma"/>
                <w:color w:val="000000"/>
                <w:sz w:val="20"/>
                <w:szCs w:val="20"/>
              </w:rPr>
              <w:t xml:space="preserve">. Več o izvajanju SPS dvojčka v poglavju </w:t>
            </w:r>
            <w:r w:rsidR="00EA1B8B" w:rsidRPr="00B008E3">
              <w:rPr>
                <w:rFonts w:ascii="Tahoma" w:hAnsi="Tahoma" w:cs="Tahoma"/>
                <w:sz w:val="20"/>
                <w:szCs w:val="20"/>
              </w:rPr>
              <w:t>»4.1.6. Cilj: Vključevanje SPS dvojčka (strateška usmeritev I: Ciljna naravnanost)«.</w:t>
            </w:r>
            <w:r w:rsidRPr="00B008E3">
              <w:rPr>
                <w:rFonts w:ascii="Tahoma" w:hAnsi="Tahoma" w:cs="Tahoma"/>
                <w:color w:val="000000"/>
                <w:sz w:val="20"/>
                <w:szCs w:val="20"/>
              </w:rPr>
              <w:t xml:space="preserve"> </w:t>
            </w:r>
          </w:p>
          <w:p w:rsidR="002A3F15" w:rsidRPr="00B008E3" w:rsidRDefault="002A3F15" w:rsidP="00EC6244">
            <w:pPr>
              <w:rPr>
                <w:rFonts w:ascii="Tahoma" w:hAnsi="Tahoma" w:cs="Tahoma"/>
                <w:sz w:val="14"/>
                <w:szCs w:val="14"/>
              </w:rPr>
            </w:pPr>
          </w:p>
          <w:p w:rsidR="008F1AAA" w:rsidRPr="00B008E3" w:rsidRDefault="008F1AAA" w:rsidP="00EC6244">
            <w:pPr>
              <w:rPr>
                <w:rFonts w:ascii="Tahoma" w:hAnsi="Tahoma" w:cs="Tahoma"/>
                <w:sz w:val="14"/>
                <w:szCs w:val="14"/>
              </w:rPr>
            </w:pPr>
          </w:p>
          <w:p w:rsidR="008F1AAA" w:rsidRPr="00B008E3" w:rsidRDefault="008F1AAA" w:rsidP="00EC6244">
            <w:pPr>
              <w:rPr>
                <w:rFonts w:ascii="Tahoma" w:hAnsi="Tahoma" w:cs="Tahoma"/>
                <w:sz w:val="14"/>
                <w:szCs w:val="14"/>
              </w:rPr>
            </w:pPr>
          </w:p>
        </w:tc>
      </w:tr>
    </w:tbl>
    <w:p w:rsidR="003616D0" w:rsidRDefault="003616D0" w:rsidP="00F14EDC">
      <w:pPr>
        <w:spacing w:after="200" w:line="276" w:lineRule="auto"/>
        <w:rPr>
          <w:rFonts w:ascii="Tahoma" w:hAnsi="Tahoma" w:cs="Tahoma"/>
          <w:b/>
          <w:sz w:val="20"/>
          <w:szCs w:val="20"/>
        </w:rPr>
      </w:pPr>
    </w:p>
    <w:p w:rsidR="00B008E3" w:rsidRDefault="00B008E3" w:rsidP="00F14EDC">
      <w:pPr>
        <w:spacing w:after="200" w:line="276" w:lineRule="auto"/>
        <w:rPr>
          <w:rFonts w:ascii="Tahoma" w:hAnsi="Tahoma" w:cs="Tahoma"/>
          <w:b/>
          <w:sz w:val="20"/>
          <w:szCs w:val="20"/>
        </w:rPr>
      </w:pPr>
    </w:p>
    <w:p w:rsidR="00B008E3" w:rsidRDefault="00B008E3" w:rsidP="00F14EDC">
      <w:pPr>
        <w:spacing w:after="200" w:line="276" w:lineRule="auto"/>
        <w:rPr>
          <w:rFonts w:ascii="Tahoma" w:hAnsi="Tahoma" w:cs="Tahoma"/>
          <w:b/>
          <w:sz w:val="20"/>
          <w:szCs w:val="20"/>
        </w:rPr>
      </w:pPr>
    </w:p>
    <w:p w:rsidR="00B008E3" w:rsidRDefault="00B008E3" w:rsidP="00F14EDC">
      <w:pPr>
        <w:spacing w:after="200" w:line="276" w:lineRule="auto"/>
        <w:rPr>
          <w:rFonts w:ascii="Tahoma" w:hAnsi="Tahoma" w:cs="Tahoma"/>
          <w:b/>
          <w:sz w:val="20"/>
          <w:szCs w:val="20"/>
        </w:rPr>
      </w:pPr>
    </w:p>
    <w:p w:rsidR="00B008E3" w:rsidRDefault="00B008E3" w:rsidP="00F14EDC">
      <w:pPr>
        <w:spacing w:after="200" w:line="276" w:lineRule="auto"/>
        <w:rPr>
          <w:rFonts w:ascii="Tahoma" w:hAnsi="Tahoma" w:cs="Tahoma"/>
          <w:b/>
          <w:sz w:val="20"/>
          <w:szCs w:val="20"/>
        </w:rPr>
      </w:pPr>
    </w:p>
    <w:p w:rsidR="00B008E3" w:rsidRDefault="00B008E3" w:rsidP="00F14EDC">
      <w:pPr>
        <w:spacing w:after="200" w:line="276" w:lineRule="auto"/>
        <w:rPr>
          <w:rFonts w:ascii="Tahoma" w:hAnsi="Tahoma" w:cs="Tahoma"/>
          <w:b/>
          <w:sz w:val="20"/>
          <w:szCs w:val="20"/>
        </w:rPr>
      </w:pPr>
    </w:p>
    <w:p w:rsidR="003616D0" w:rsidRDefault="003616D0" w:rsidP="00F14EDC">
      <w:pPr>
        <w:spacing w:after="200" w:line="276" w:lineRule="auto"/>
        <w:rPr>
          <w:rFonts w:ascii="Tahoma" w:hAnsi="Tahoma" w:cs="Tahoma"/>
          <w:b/>
          <w:sz w:val="20"/>
          <w:szCs w:val="20"/>
        </w:rPr>
      </w:pPr>
    </w:p>
    <w:p w:rsidR="003616D0" w:rsidRDefault="003616D0" w:rsidP="00F14EDC">
      <w:pPr>
        <w:spacing w:after="200" w:line="276" w:lineRule="auto"/>
        <w:rPr>
          <w:rFonts w:ascii="Tahoma" w:hAnsi="Tahoma" w:cs="Tahoma"/>
          <w:b/>
          <w:sz w:val="20"/>
          <w:szCs w:val="20"/>
        </w:rPr>
      </w:pPr>
    </w:p>
    <w:p w:rsidR="003616D0" w:rsidRDefault="003616D0" w:rsidP="00F14EDC">
      <w:pPr>
        <w:spacing w:after="200" w:line="276" w:lineRule="auto"/>
        <w:rPr>
          <w:rFonts w:ascii="Tahoma" w:hAnsi="Tahoma" w:cs="Tahoma"/>
          <w:b/>
          <w:sz w:val="20"/>
          <w:szCs w:val="20"/>
        </w:rPr>
      </w:pPr>
    </w:p>
    <w:p w:rsidR="004D5243" w:rsidRDefault="004D5243" w:rsidP="00F14EDC">
      <w:pPr>
        <w:spacing w:after="200" w:line="276" w:lineRule="auto"/>
        <w:rPr>
          <w:rFonts w:ascii="Tahoma" w:hAnsi="Tahoma" w:cs="Tahoma"/>
          <w:b/>
          <w:sz w:val="20"/>
          <w:szCs w:val="20"/>
        </w:rPr>
      </w:pPr>
      <w:r w:rsidRPr="00FC3495">
        <w:rPr>
          <w:rFonts w:ascii="Tahoma" w:hAnsi="Tahoma" w:cs="Tahoma"/>
          <w:b/>
          <w:sz w:val="20"/>
          <w:szCs w:val="20"/>
        </w:rPr>
        <w:t>Predvidene aktivnosti vezane na tekoče izvajanje razpisa P2 201</w:t>
      </w:r>
      <w:r w:rsidR="00FC3495" w:rsidRPr="00FC3495">
        <w:rPr>
          <w:rFonts w:ascii="Tahoma" w:hAnsi="Tahoma" w:cs="Tahoma"/>
          <w:b/>
          <w:sz w:val="20"/>
          <w:szCs w:val="20"/>
        </w:rPr>
        <w:t>9</w:t>
      </w:r>
      <w:r w:rsidRPr="00FC3495">
        <w:rPr>
          <w:rFonts w:ascii="Tahoma" w:hAnsi="Tahoma" w:cs="Tahoma"/>
          <w:b/>
          <w:sz w:val="20"/>
          <w:szCs w:val="20"/>
        </w:rPr>
        <w:t xml:space="preserve"> v letu 201</w:t>
      </w:r>
      <w:r w:rsidR="00FC3495" w:rsidRPr="00FC3495">
        <w:rPr>
          <w:rFonts w:ascii="Tahoma" w:hAnsi="Tahoma" w:cs="Tahoma"/>
          <w:b/>
          <w:sz w:val="20"/>
          <w:szCs w:val="20"/>
        </w:rPr>
        <w:t>9</w:t>
      </w:r>
      <w:r w:rsidRPr="00FC3495">
        <w:rPr>
          <w:rFonts w:ascii="Tahoma" w:hAnsi="Tahoma" w:cs="Tahoma"/>
          <w:b/>
          <w:sz w:val="20"/>
          <w:szCs w:val="20"/>
        </w:rPr>
        <w:t>:</w:t>
      </w:r>
    </w:p>
    <w:tbl>
      <w:tblPr>
        <w:tblStyle w:val="Tabelamrea"/>
        <w:tblW w:w="0" w:type="auto"/>
        <w:tblLook w:val="04A0" w:firstRow="1" w:lastRow="0" w:firstColumn="1" w:lastColumn="0" w:noHBand="0" w:noVBand="1"/>
      </w:tblPr>
      <w:tblGrid>
        <w:gridCol w:w="2485"/>
        <w:gridCol w:w="6577"/>
      </w:tblGrid>
      <w:tr w:rsidR="00FC3495" w:rsidRPr="00A20C41" w:rsidTr="00FC3495">
        <w:trPr>
          <w:tblHeader/>
        </w:trPr>
        <w:tc>
          <w:tcPr>
            <w:tcW w:w="2518" w:type="dxa"/>
            <w:shd w:val="clear" w:color="auto" w:fill="E7F1FF"/>
          </w:tcPr>
          <w:p w:rsidR="00FC3495" w:rsidRPr="00A20C41" w:rsidRDefault="00FC3495" w:rsidP="00FC3495">
            <w:pPr>
              <w:spacing w:line="276" w:lineRule="auto"/>
              <w:contextualSpacing/>
              <w:jc w:val="center"/>
              <w:rPr>
                <w:rFonts w:ascii="Tahoma" w:hAnsi="Tahoma" w:cs="Tahoma"/>
                <w:b/>
                <w:sz w:val="20"/>
                <w:szCs w:val="20"/>
              </w:rPr>
            </w:pPr>
            <w:r w:rsidRPr="00A20C41">
              <w:rPr>
                <w:rFonts w:ascii="Tahoma" w:hAnsi="Tahoma" w:cs="Tahoma"/>
                <w:b/>
                <w:sz w:val="20"/>
                <w:szCs w:val="20"/>
              </w:rPr>
              <w:t>Podcilji 2019</w:t>
            </w:r>
          </w:p>
        </w:tc>
        <w:tc>
          <w:tcPr>
            <w:tcW w:w="6694" w:type="dxa"/>
            <w:shd w:val="clear" w:color="auto" w:fill="E7F1FF"/>
          </w:tcPr>
          <w:p w:rsidR="00FC3495" w:rsidRPr="00A20C41" w:rsidRDefault="00FC3495" w:rsidP="00FC3495">
            <w:pPr>
              <w:spacing w:line="276" w:lineRule="auto"/>
              <w:contextualSpacing/>
              <w:jc w:val="center"/>
              <w:rPr>
                <w:rFonts w:ascii="Tahoma" w:hAnsi="Tahoma" w:cs="Tahoma"/>
                <w:b/>
                <w:sz w:val="20"/>
                <w:szCs w:val="20"/>
              </w:rPr>
            </w:pPr>
            <w:r w:rsidRPr="00A20C41">
              <w:rPr>
                <w:rFonts w:ascii="Tahoma" w:hAnsi="Tahoma" w:cs="Tahoma"/>
                <w:b/>
                <w:sz w:val="20"/>
                <w:szCs w:val="20"/>
              </w:rPr>
              <w:t>Predvidene aktivnosti</w:t>
            </w:r>
            <w:r>
              <w:rPr>
                <w:rFonts w:ascii="Tahoma" w:hAnsi="Tahoma" w:cs="Tahoma"/>
                <w:b/>
                <w:sz w:val="20"/>
                <w:szCs w:val="20"/>
              </w:rPr>
              <w:t xml:space="preserve"> vezane na tekoči razpis</w:t>
            </w:r>
          </w:p>
        </w:tc>
      </w:tr>
      <w:tr w:rsidR="00FC3495" w:rsidRPr="00A20C41" w:rsidTr="00953036">
        <w:trPr>
          <w:trHeight w:val="5141"/>
        </w:trPr>
        <w:tc>
          <w:tcPr>
            <w:tcW w:w="2518" w:type="dxa"/>
            <w:vAlign w:val="center"/>
          </w:tcPr>
          <w:p w:rsidR="00FC3495" w:rsidRPr="00A20C41" w:rsidRDefault="00FC3495" w:rsidP="00953036">
            <w:pPr>
              <w:spacing w:line="276" w:lineRule="auto"/>
              <w:contextualSpacing/>
              <w:rPr>
                <w:rFonts w:ascii="Tahoma" w:hAnsi="Tahoma" w:cs="Tahoma"/>
                <w:sz w:val="20"/>
                <w:szCs w:val="20"/>
              </w:rPr>
            </w:pPr>
            <w:r>
              <w:rPr>
                <w:rFonts w:ascii="Tahoma" w:hAnsi="Tahoma" w:cs="Tahoma"/>
                <w:sz w:val="20"/>
                <w:szCs w:val="20"/>
              </w:rPr>
              <w:t>Zago</w:t>
            </w:r>
            <w:r w:rsidR="00DB2352">
              <w:rPr>
                <w:rFonts w:ascii="Tahoma" w:hAnsi="Tahoma" w:cs="Tahoma"/>
                <w:sz w:val="20"/>
                <w:szCs w:val="20"/>
              </w:rPr>
              <w:t>toviti izvedbo javnega razpisa Spodbude za z</w:t>
            </w:r>
            <w:r>
              <w:rPr>
                <w:rFonts w:ascii="Tahoma" w:hAnsi="Tahoma" w:cs="Tahoma"/>
                <w:sz w:val="20"/>
                <w:szCs w:val="20"/>
              </w:rPr>
              <w:t>agon inovativnih podjetij v višini 2,16 mio EUR</w:t>
            </w:r>
          </w:p>
        </w:tc>
        <w:tc>
          <w:tcPr>
            <w:tcW w:w="6694" w:type="dxa"/>
            <w:vMerge w:val="restart"/>
          </w:tcPr>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priprava in usklajevanje sporazuma o financiranju produkta</w:t>
            </w:r>
          </w:p>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priprava predloga besedila javnega razpisa ter usklajevanje le-tega z ministrstvom, pristojnim za gospodarstvo</w:t>
            </w:r>
          </w:p>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pridobitev soglasja k besedilu javnega razpisa s strani ministrstva, pristojnega za gospodarstvo</w:t>
            </w:r>
          </w:p>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objava javnega razpisa v Uradnem listu in na spletni strani Sklada</w:t>
            </w:r>
          </w:p>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 xml:space="preserve">izvajanje informiranja in ostalih promocijskih aktivnosti zainteresiranih podjetnikov in ostale javnosti </w:t>
            </w:r>
          </w:p>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priprava in objava javnega poziva za sodelovanje mentorjev</w:t>
            </w:r>
          </w:p>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pregled in izbor prijavljenih potencialnih prejetih vlog za mentorje</w:t>
            </w:r>
          </w:p>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uvrstitev izbranih mentorjev na listo mentorjev, dosegljivo na spletni strani Sklada</w:t>
            </w:r>
          </w:p>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sprejem in obdelava prejetih vlog na javni razpis</w:t>
            </w:r>
          </w:p>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ocenjevanje prejetih popolnih in ustreznih vlog</w:t>
            </w:r>
          </w:p>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izdaja in posredovanje sklepov (nepopolne, neustrezne, odobrene vloge)</w:t>
            </w:r>
          </w:p>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sklepanje pogodb o sofinanciranju z izbranimi končnimi upravičenci</w:t>
            </w:r>
          </w:p>
          <w:p w:rsidR="00FC3495" w:rsidRPr="00745C02" w:rsidRDefault="00FC3495" w:rsidP="003C21A1">
            <w:pPr>
              <w:numPr>
                <w:ilvl w:val="0"/>
                <w:numId w:val="19"/>
              </w:numPr>
              <w:spacing w:after="200" w:line="276" w:lineRule="auto"/>
              <w:contextualSpacing/>
              <w:jc w:val="both"/>
              <w:rPr>
                <w:rFonts w:ascii="Tahoma" w:hAnsi="Tahoma" w:cs="Tahoma"/>
                <w:sz w:val="20"/>
                <w:szCs w:val="20"/>
              </w:rPr>
            </w:pPr>
            <w:r w:rsidRPr="00745C02">
              <w:rPr>
                <w:rFonts w:ascii="Tahoma" w:hAnsi="Tahoma" w:cs="Tahoma"/>
                <w:sz w:val="20"/>
                <w:szCs w:val="20"/>
              </w:rPr>
              <w:t xml:space="preserve">pregled in obdelava prejetih zahtevkov za izplačilo subvencije s strani končnih upravičencev (aktivnosti se tekom financiranja ponavljajo, saj so končni upravičenci upravičeni do triletnega sofinanciranja) </w:t>
            </w:r>
          </w:p>
          <w:p w:rsidR="00FC3495" w:rsidRDefault="00FC3495" w:rsidP="003C21A1">
            <w:pPr>
              <w:numPr>
                <w:ilvl w:val="0"/>
                <w:numId w:val="19"/>
              </w:numPr>
              <w:spacing w:after="200" w:line="276" w:lineRule="auto"/>
              <w:contextualSpacing/>
              <w:jc w:val="both"/>
              <w:rPr>
                <w:rFonts w:ascii="Tahoma" w:hAnsi="Tahoma" w:cs="Tahoma"/>
                <w:sz w:val="20"/>
                <w:szCs w:val="20"/>
              </w:rPr>
            </w:pPr>
            <w:r w:rsidRPr="00745C02">
              <w:rPr>
                <w:rFonts w:ascii="Tahoma" w:hAnsi="Tahoma" w:cs="Tahoma"/>
                <w:sz w:val="20"/>
                <w:szCs w:val="20"/>
              </w:rPr>
              <w:t>izvajanje potrebnih kontrol končnih upravičencev (administrativna kontrola, kontrola na terenu)</w:t>
            </w:r>
          </w:p>
          <w:p w:rsidR="00745C02" w:rsidRPr="00745C02" w:rsidRDefault="00745C02" w:rsidP="003C21A1">
            <w:pPr>
              <w:numPr>
                <w:ilvl w:val="0"/>
                <w:numId w:val="19"/>
              </w:numPr>
              <w:spacing w:after="200" w:line="276" w:lineRule="auto"/>
              <w:contextualSpacing/>
              <w:jc w:val="both"/>
              <w:rPr>
                <w:rFonts w:ascii="Tahoma" w:hAnsi="Tahoma" w:cs="Tahoma"/>
                <w:sz w:val="20"/>
                <w:szCs w:val="20"/>
              </w:rPr>
            </w:pPr>
            <w:r w:rsidRPr="00745C02">
              <w:rPr>
                <w:rFonts w:ascii="Tahoma" w:hAnsi="Tahoma" w:cs="Tahoma"/>
                <w:sz w:val="20"/>
                <w:szCs w:val="20"/>
              </w:rPr>
              <w:t>izvajanje aktivnosti oz. vnos podatkov v sistem e-MA, SPIS in MFERAC za izplačilo subvencij končnim upravičencem</w:t>
            </w:r>
          </w:p>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 xml:space="preserve">poročanje </w:t>
            </w:r>
            <w:r>
              <w:rPr>
                <w:rFonts w:ascii="Tahoma" w:hAnsi="Tahoma" w:cs="Tahoma"/>
                <w:sz w:val="20"/>
                <w:szCs w:val="20"/>
              </w:rPr>
              <w:t>MGRT</w:t>
            </w:r>
            <w:r w:rsidRPr="00FC3495">
              <w:rPr>
                <w:rFonts w:ascii="Tahoma" w:hAnsi="Tahoma" w:cs="Tahoma"/>
                <w:sz w:val="20"/>
                <w:szCs w:val="20"/>
              </w:rPr>
              <w:t xml:space="preserve"> o dodeljenih pomočeh v okviru sheme de </w:t>
            </w:r>
            <w:proofErr w:type="spellStart"/>
            <w:r w:rsidRPr="00FC3495">
              <w:rPr>
                <w:rFonts w:ascii="Tahoma" w:hAnsi="Tahoma" w:cs="Tahoma"/>
                <w:sz w:val="20"/>
                <w:szCs w:val="20"/>
              </w:rPr>
              <w:t>minimis</w:t>
            </w:r>
            <w:proofErr w:type="spellEnd"/>
          </w:p>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izvajanje poročanja ustreznih institucijam (Ministrstvo za finance, Ministrstvo za gospodarski razvoj in tehnologijo, …)</w:t>
            </w:r>
          </w:p>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računalniško vodenje in spremljanje končnih prejemnikov</w:t>
            </w:r>
          </w:p>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nadgradnje informacijskega sistema</w:t>
            </w:r>
          </w:p>
          <w:p w:rsidR="00FC3495" w:rsidRPr="00FC3495" w:rsidRDefault="00FC3495" w:rsidP="003C21A1">
            <w:pPr>
              <w:numPr>
                <w:ilvl w:val="0"/>
                <w:numId w:val="19"/>
              </w:numPr>
              <w:spacing w:after="200" w:line="276" w:lineRule="auto"/>
              <w:contextualSpacing/>
              <w:jc w:val="both"/>
              <w:rPr>
                <w:rFonts w:ascii="Tahoma" w:hAnsi="Tahoma" w:cs="Tahoma"/>
                <w:sz w:val="20"/>
                <w:szCs w:val="20"/>
              </w:rPr>
            </w:pPr>
            <w:r w:rsidRPr="00FC3495">
              <w:rPr>
                <w:rFonts w:ascii="Tahoma" w:hAnsi="Tahoma" w:cs="Tahoma"/>
                <w:sz w:val="20"/>
                <w:szCs w:val="20"/>
              </w:rPr>
              <w:t>priprava internih aktov vezanih na izvajanje zagonskih spodbud</w:t>
            </w:r>
          </w:p>
          <w:p w:rsidR="00FC3495" w:rsidRPr="00E72C64" w:rsidRDefault="00FC3495" w:rsidP="003C21A1">
            <w:pPr>
              <w:numPr>
                <w:ilvl w:val="0"/>
                <w:numId w:val="19"/>
              </w:numPr>
              <w:spacing w:after="200" w:line="276" w:lineRule="auto"/>
              <w:contextualSpacing/>
              <w:jc w:val="both"/>
              <w:rPr>
                <w:rFonts w:ascii="Tahoma" w:hAnsi="Tahoma" w:cs="Tahoma"/>
                <w:b/>
                <w:strike/>
                <w:sz w:val="20"/>
                <w:szCs w:val="20"/>
                <w:shd w:val="clear" w:color="auto" w:fill="FFFFFF"/>
              </w:rPr>
            </w:pPr>
            <w:r w:rsidRPr="00FC3495">
              <w:rPr>
                <w:rFonts w:ascii="Tahoma" w:hAnsi="Tahoma" w:cs="Tahoma"/>
                <w:sz w:val="20"/>
                <w:szCs w:val="20"/>
              </w:rPr>
              <w:t>sodelovanje pri notranjih, zunanjih in ostalih revizijah</w:t>
            </w:r>
            <w:r w:rsidRPr="00E72C64">
              <w:rPr>
                <w:rFonts w:ascii="Tahoma" w:hAnsi="Tahoma" w:cs="Tahoma"/>
                <w:strike/>
                <w:sz w:val="20"/>
                <w:szCs w:val="20"/>
              </w:rPr>
              <w:t xml:space="preserve">  </w:t>
            </w:r>
          </w:p>
          <w:p w:rsidR="00FC3495" w:rsidRPr="00CC6188" w:rsidRDefault="00FC3495" w:rsidP="00FC3495">
            <w:pPr>
              <w:spacing w:line="276" w:lineRule="auto"/>
              <w:jc w:val="both"/>
              <w:rPr>
                <w:rFonts w:ascii="Tahoma" w:hAnsi="Tahoma" w:cs="Tahoma"/>
                <w:strike/>
                <w:sz w:val="20"/>
                <w:szCs w:val="20"/>
              </w:rPr>
            </w:pPr>
          </w:p>
        </w:tc>
      </w:tr>
      <w:tr w:rsidR="00FC3495" w:rsidRPr="00A20C41" w:rsidTr="00953036">
        <w:trPr>
          <w:trHeight w:val="5141"/>
        </w:trPr>
        <w:tc>
          <w:tcPr>
            <w:tcW w:w="2518" w:type="dxa"/>
            <w:vAlign w:val="center"/>
          </w:tcPr>
          <w:p w:rsidR="00FC3495" w:rsidRPr="00A20C41" w:rsidRDefault="00FC3495" w:rsidP="00FC3495">
            <w:pPr>
              <w:spacing w:line="276" w:lineRule="auto"/>
              <w:contextualSpacing/>
              <w:jc w:val="both"/>
              <w:rPr>
                <w:rFonts w:ascii="Tahoma" w:hAnsi="Tahoma" w:cs="Tahoma"/>
                <w:sz w:val="20"/>
                <w:szCs w:val="20"/>
              </w:rPr>
            </w:pPr>
            <w:r>
              <w:rPr>
                <w:rFonts w:ascii="Tahoma" w:hAnsi="Tahoma" w:cs="Tahoma"/>
                <w:sz w:val="20"/>
                <w:szCs w:val="20"/>
              </w:rPr>
              <w:t>Zagotoviti pravilne in pregledne postopke izvedbe javnega razpisa in odobravanja vlog</w:t>
            </w:r>
          </w:p>
        </w:tc>
        <w:tc>
          <w:tcPr>
            <w:tcW w:w="6694" w:type="dxa"/>
            <w:vMerge/>
          </w:tcPr>
          <w:p w:rsidR="00FC3495" w:rsidRPr="00A20C41" w:rsidRDefault="00FC3495" w:rsidP="00FC3495">
            <w:pPr>
              <w:spacing w:line="276" w:lineRule="auto"/>
              <w:contextualSpacing/>
              <w:jc w:val="both"/>
              <w:rPr>
                <w:rFonts w:ascii="Tahoma" w:hAnsi="Tahoma" w:cs="Tahoma"/>
                <w:sz w:val="20"/>
                <w:szCs w:val="20"/>
              </w:rPr>
            </w:pPr>
          </w:p>
        </w:tc>
      </w:tr>
    </w:tbl>
    <w:p w:rsidR="00FC3495" w:rsidRDefault="00FC3495" w:rsidP="00F14EDC">
      <w:pPr>
        <w:spacing w:after="200" w:line="276" w:lineRule="auto"/>
        <w:rPr>
          <w:rFonts w:ascii="Tahoma" w:hAnsi="Tahoma" w:cs="Tahoma"/>
          <w:b/>
          <w:sz w:val="20"/>
          <w:szCs w:val="20"/>
        </w:rPr>
      </w:pPr>
    </w:p>
    <w:p w:rsidR="003616D0" w:rsidRDefault="003616D0" w:rsidP="00F14EDC">
      <w:pPr>
        <w:spacing w:after="200" w:line="276" w:lineRule="auto"/>
        <w:rPr>
          <w:rFonts w:ascii="Tahoma" w:hAnsi="Tahoma" w:cs="Tahoma"/>
          <w:b/>
          <w:sz w:val="20"/>
          <w:szCs w:val="20"/>
        </w:rPr>
      </w:pPr>
    </w:p>
    <w:p w:rsidR="007A4A20" w:rsidRDefault="007A4A20" w:rsidP="00F14EDC">
      <w:pPr>
        <w:spacing w:after="200" w:line="276" w:lineRule="auto"/>
        <w:rPr>
          <w:rFonts w:ascii="Tahoma" w:hAnsi="Tahoma" w:cs="Tahoma"/>
          <w:b/>
          <w:sz w:val="20"/>
          <w:szCs w:val="20"/>
        </w:rPr>
      </w:pPr>
    </w:p>
    <w:p w:rsidR="007E4F6D" w:rsidRDefault="007E4F6D" w:rsidP="00F14EDC">
      <w:pPr>
        <w:spacing w:after="200" w:line="276" w:lineRule="auto"/>
        <w:rPr>
          <w:rFonts w:ascii="Tahoma" w:hAnsi="Tahoma" w:cs="Tahoma"/>
          <w:b/>
          <w:sz w:val="20"/>
          <w:szCs w:val="20"/>
        </w:rPr>
      </w:pPr>
    </w:p>
    <w:p w:rsidR="007E4F6D" w:rsidRDefault="007E4F6D" w:rsidP="00F14EDC">
      <w:pPr>
        <w:spacing w:after="200" w:line="276" w:lineRule="auto"/>
        <w:rPr>
          <w:rFonts w:ascii="Tahoma" w:hAnsi="Tahoma" w:cs="Tahoma"/>
          <w:b/>
          <w:sz w:val="20"/>
          <w:szCs w:val="20"/>
        </w:rPr>
      </w:pPr>
    </w:p>
    <w:p w:rsidR="004D5243" w:rsidRPr="004D5243" w:rsidRDefault="004D5243" w:rsidP="003C21A1">
      <w:pPr>
        <w:pStyle w:val="Odstavekseznama"/>
        <w:keepNext/>
        <w:keepLines/>
        <w:numPr>
          <w:ilvl w:val="0"/>
          <w:numId w:val="29"/>
        </w:numPr>
        <w:spacing w:before="200" w:line="276" w:lineRule="auto"/>
        <w:jc w:val="both"/>
        <w:outlineLvl w:val="3"/>
        <w:rPr>
          <w:rFonts w:ascii="Tahoma" w:eastAsiaTheme="majorEastAsia" w:hAnsi="Tahoma" w:cs="Tahoma"/>
          <w:bCs/>
          <w:i/>
          <w:iCs/>
          <w:sz w:val="20"/>
          <w:szCs w:val="20"/>
        </w:rPr>
      </w:pPr>
      <w:bookmarkStart w:id="15" w:name="_Toc400539762"/>
      <w:r w:rsidRPr="004D5243">
        <w:rPr>
          <w:rFonts w:ascii="Tahoma" w:eastAsiaTheme="majorEastAsia" w:hAnsi="Tahoma" w:cs="Tahoma"/>
          <w:bCs/>
          <w:i/>
          <w:iCs/>
          <w:sz w:val="20"/>
          <w:szCs w:val="20"/>
        </w:rPr>
        <w:t>Zaključevanje razpisov iz preteklih let – zagonske spodbude za inovativna podjetj</w:t>
      </w:r>
      <w:bookmarkEnd w:id="15"/>
      <w:r w:rsidR="00C27187">
        <w:rPr>
          <w:rFonts w:ascii="Tahoma" w:eastAsiaTheme="majorEastAsia" w:hAnsi="Tahoma" w:cs="Tahoma"/>
          <w:bCs/>
          <w:i/>
          <w:iCs/>
          <w:sz w:val="20"/>
          <w:szCs w:val="20"/>
        </w:rPr>
        <w:t>a v letih</w:t>
      </w:r>
      <w:r w:rsidRPr="004D5243">
        <w:rPr>
          <w:rFonts w:ascii="Tahoma" w:eastAsiaTheme="majorEastAsia" w:hAnsi="Tahoma" w:cs="Tahoma"/>
          <w:bCs/>
          <w:i/>
          <w:iCs/>
          <w:sz w:val="20"/>
          <w:szCs w:val="20"/>
        </w:rPr>
        <w:t xml:space="preserve"> 2017</w:t>
      </w:r>
      <w:r w:rsidR="00C27187">
        <w:rPr>
          <w:rFonts w:ascii="Tahoma" w:eastAsiaTheme="majorEastAsia" w:hAnsi="Tahoma" w:cs="Tahoma"/>
          <w:bCs/>
          <w:i/>
          <w:iCs/>
          <w:sz w:val="20"/>
          <w:szCs w:val="20"/>
        </w:rPr>
        <w:t xml:space="preserve"> in 2018</w:t>
      </w:r>
    </w:p>
    <w:p w:rsidR="004D5243" w:rsidRPr="004D5243" w:rsidRDefault="004D5243" w:rsidP="00F14EDC">
      <w:pPr>
        <w:spacing w:line="276" w:lineRule="auto"/>
        <w:rPr>
          <w:rFonts w:ascii="Tahoma" w:hAnsi="Tahoma" w:cs="Tahoma"/>
        </w:rPr>
      </w:pPr>
    </w:p>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 xml:space="preserve">Sklad </w:t>
      </w:r>
      <w:r w:rsidR="00CE181B">
        <w:rPr>
          <w:rFonts w:ascii="Tahoma" w:hAnsi="Tahoma" w:cs="Tahoma"/>
          <w:sz w:val="20"/>
          <w:szCs w:val="20"/>
        </w:rPr>
        <w:t>je</w:t>
      </w:r>
      <w:r w:rsidRPr="004D5243">
        <w:rPr>
          <w:rFonts w:ascii="Tahoma" w:hAnsi="Tahoma" w:cs="Tahoma"/>
          <w:sz w:val="20"/>
          <w:szCs w:val="20"/>
        </w:rPr>
        <w:t xml:space="preserve"> </w:t>
      </w:r>
      <w:r w:rsidR="00CE181B">
        <w:rPr>
          <w:rFonts w:ascii="Tahoma" w:hAnsi="Tahoma" w:cs="Tahoma"/>
          <w:sz w:val="20"/>
          <w:szCs w:val="20"/>
        </w:rPr>
        <w:t>v letu 201</w:t>
      </w:r>
      <w:r w:rsidR="00E72C64">
        <w:rPr>
          <w:rFonts w:ascii="Tahoma" w:hAnsi="Tahoma" w:cs="Tahoma"/>
          <w:sz w:val="20"/>
          <w:szCs w:val="20"/>
        </w:rPr>
        <w:t>8</w:t>
      </w:r>
      <w:r w:rsidR="00CE181B">
        <w:rPr>
          <w:rFonts w:ascii="Tahoma" w:hAnsi="Tahoma" w:cs="Tahoma"/>
          <w:sz w:val="20"/>
          <w:szCs w:val="20"/>
        </w:rPr>
        <w:t xml:space="preserve"> zaključil objavljen razpis</w:t>
      </w:r>
      <w:r w:rsidRPr="004D5243">
        <w:rPr>
          <w:rFonts w:ascii="Tahoma" w:hAnsi="Tahoma" w:cs="Tahoma"/>
          <w:sz w:val="20"/>
          <w:szCs w:val="20"/>
        </w:rPr>
        <w:t xml:space="preserve"> za zagonske spodbude za inovativna podjetja, kljub temu pa to še ne pomeni dokončne zaključitve spremljajočih aktivnosti in finančnih posledic.</w:t>
      </w:r>
    </w:p>
    <w:p w:rsidR="004D5243" w:rsidRPr="004D5243" w:rsidRDefault="004D5243" w:rsidP="00F14EDC">
      <w:pPr>
        <w:spacing w:line="276" w:lineRule="auto"/>
        <w:jc w:val="both"/>
        <w:rPr>
          <w:rFonts w:ascii="Tahoma" w:hAnsi="Tahoma" w:cs="Tahoma"/>
          <w:sz w:val="20"/>
          <w:szCs w:val="20"/>
        </w:rPr>
      </w:pPr>
    </w:p>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Objavljeni razpisi iz preteklih let, ki imajo finančne posledice tudi v letu 201</w:t>
      </w:r>
      <w:r w:rsidR="00E72C64">
        <w:rPr>
          <w:rFonts w:ascii="Tahoma" w:hAnsi="Tahoma" w:cs="Tahoma"/>
          <w:sz w:val="20"/>
          <w:szCs w:val="20"/>
        </w:rPr>
        <w:t>9</w:t>
      </w:r>
      <w:r w:rsidRPr="004D5243">
        <w:rPr>
          <w:rFonts w:ascii="Tahoma" w:hAnsi="Tahoma" w:cs="Tahoma"/>
          <w:sz w:val="20"/>
          <w:szCs w:val="20"/>
        </w:rPr>
        <w:t xml:space="preserve">: </w:t>
      </w:r>
    </w:p>
    <w:p w:rsidR="004D5243" w:rsidRPr="004D5243" w:rsidRDefault="004D5243" w:rsidP="003C21A1">
      <w:pPr>
        <w:numPr>
          <w:ilvl w:val="0"/>
          <w:numId w:val="17"/>
        </w:numPr>
        <w:tabs>
          <w:tab w:val="num" w:pos="851"/>
        </w:tabs>
        <w:spacing w:line="276" w:lineRule="auto"/>
        <w:ind w:left="851" w:hanging="425"/>
        <w:jc w:val="both"/>
        <w:rPr>
          <w:rFonts w:ascii="Tahoma" w:hAnsi="Tahoma" w:cs="Tahoma"/>
          <w:sz w:val="20"/>
          <w:szCs w:val="20"/>
        </w:rPr>
      </w:pPr>
      <w:r w:rsidRPr="004D5243">
        <w:rPr>
          <w:rFonts w:ascii="Tahoma" w:hAnsi="Tahoma" w:cs="Tahoma"/>
          <w:sz w:val="20"/>
          <w:szCs w:val="20"/>
        </w:rPr>
        <w:t>Spodbude za zagon inovativnih podjetij v letu 201</w:t>
      </w:r>
      <w:r w:rsidR="00C27187">
        <w:rPr>
          <w:rFonts w:ascii="Tahoma" w:hAnsi="Tahoma" w:cs="Tahoma"/>
          <w:sz w:val="20"/>
          <w:szCs w:val="20"/>
        </w:rPr>
        <w:t>7</w:t>
      </w:r>
      <w:r w:rsidRPr="004D5243">
        <w:rPr>
          <w:rFonts w:ascii="Tahoma" w:hAnsi="Tahoma" w:cs="Tahoma"/>
          <w:sz w:val="20"/>
          <w:szCs w:val="20"/>
        </w:rPr>
        <w:t xml:space="preserve"> (P2 201</w:t>
      </w:r>
      <w:r w:rsidR="00C27187">
        <w:rPr>
          <w:rFonts w:ascii="Tahoma" w:hAnsi="Tahoma" w:cs="Tahoma"/>
          <w:sz w:val="20"/>
          <w:szCs w:val="20"/>
        </w:rPr>
        <w:t>7</w:t>
      </w:r>
      <w:r w:rsidRPr="004D5243">
        <w:rPr>
          <w:rFonts w:ascii="Tahoma" w:hAnsi="Tahoma" w:cs="Tahoma"/>
          <w:sz w:val="20"/>
          <w:szCs w:val="20"/>
        </w:rPr>
        <w:t>)</w:t>
      </w:r>
    </w:p>
    <w:p w:rsidR="004D5243" w:rsidRPr="004D5243" w:rsidRDefault="004D5243" w:rsidP="003C21A1">
      <w:pPr>
        <w:numPr>
          <w:ilvl w:val="0"/>
          <w:numId w:val="17"/>
        </w:numPr>
        <w:tabs>
          <w:tab w:val="num" w:pos="851"/>
        </w:tabs>
        <w:spacing w:line="276" w:lineRule="auto"/>
        <w:ind w:left="851" w:hanging="425"/>
        <w:jc w:val="both"/>
        <w:rPr>
          <w:rFonts w:ascii="Tahoma" w:hAnsi="Tahoma" w:cs="Tahoma"/>
          <w:sz w:val="20"/>
          <w:szCs w:val="20"/>
        </w:rPr>
      </w:pPr>
      <w:r w:rsidRPr="004D5243">
        <w:rPr>
          <w:rFonts w:ascii="Tahoma" w:hAnsi="Tahoma" w:cs="Tahoma"/>
          <w:sz w:val="20"/>
          <w:szCs w:val="20"/>
        </w:rPr>
        <w:t>Spodbude za zagon inovativnih podjetij v letu 201</w:t>
      </w:r>
      <w:r w:rsidR="00C27187">
        <w:rPr>
          <w:rFonts w:ascii="Tahoma" w:hAnsi="Tahoma" w:cs="Tahoma"/>
          <w:sz w:val="20"/>
          <w:szCs w:val="20"/>
        </w:rPr>
        <w:t>8</w:t>
      </w:r>
      <w:r w:rsidRPr="004D5243">
        <w:rPr>
          <w:rFonts w:ascii="Tahoma" w:hAnsi="Tahoma" w:cs="Tahoma"/>
          <w:sz w:val="20"/>
          <w:szCs w:val="20"/>
        </w:rPr>
        <w:t xml:space="preserve"> (P2 201</w:t>
      </w:r>
      <w:r w:rsidR="00C27187">
        <w:rPr>
          <w:rFonts w:ascii="Tahoma" w:hAnsi="Tahoma" w:cs="Tahoma"/>
          <w:sz w:val="20"/>
          <w:szCs w:val="20"/>
        </w:rPr>
        <w:t>8</w:t>
      </w:r>
      <w:r w:rsidRPr="004D5243">
        <w:rPr>
          <w:rFonts w:ascii="Tahoma" w:hAnsi="Tahoma" w:cs="Tahoma"/>
          <w:sz w:val="20"/>
          <w:szCs w:val="20"/>
        </w:rPr>
        <w:t>)</w:t>
      </w:r>
    </w:p>
    <w:p w:rsidR="004D5243" w:rsidRDefault="004D5243" w:rsidP="00F14EDC">
      <w:pPr>
        <w:spacing w:line="276" w:lineRule="auto"/>
        <w:jc w:val="both"/>
        <w:rPr>
          <w:rFonts w:ascii="Tahoma" w:hAnsi="Tahoma" w:cs="Tahoma"/>
          <w:sz w:val="20"/>
          <w:szCs w:val="20"/>
        </w:rPr>
      </w:pPr>
    </w:p>
    <w:p w:rsidR="00CE181B" w:rsidRDefault="00CE181B" w:rsidP="00F14EDC">
      <w:pPr>
        <w:spacing w:line="276" w:lineRule="auto"/>
        <w:jc w:val="both"/>
        <w:rPr>
          <w:rFonts w:ascii="Tahoma" w:hAnsi="Tahoma" w:cs="Tahoma"/>
          <w:sz w:val="20"/>
          <w:szCs w:val="20"/>
        </w:rPr>
      </w:pPr>
    </w:p>
    <w:p w:rsidR="004D5243" w:rsidRPr="004D5243" w:rsidRDefault="004D5243" w:rsidP="00F14EDC">
      <w:pPr>
        <w:keepNext/>
        <w:spacing w:after="200" w:line="276" w:lineRule="auto"/>
        <w:rPr>
          <w:rFonts w:ascii="Tahoma" w:hAnsi="Tahoma" w:cs="Tahoma"/>
          <w:b/>
          <w:iCs/>
          <w:color w:val="000000" w:themeColor="text1"/>
          <w:sz w:val="18"/>
          <w:szCs w:val="18"/>
        </w:rPr>
      </w:pPr>
      <w:bookmarkStart w:id="16" w:name="_Toc432578364"/>
      <w:r w:rsidRPr="004D5243">
        <w:rPr>
          <w:rFonts w:ascii="Tahoma" w:hAnsi="Tahoma" w:cs="Tahoma"/>
          <w:b/>
          <w:iCs/>
          <w:color w:val="000000" w:themeColor="text1"/>
          <w:sz w:val="18"/>
          <w:szCs w:val="18"/>
        </w:rPr>
        <w:t>Tabela:</w:t>
      </w:r>
      <w:r w:rsidRPr="004D5243">
        <w:rPr>
          <w:rFonts w:ascii="Tahoma" w:hAnsi="Tahoma" w:cs="Tahoma"/>
          <w:b/>
          <w:iCs/>
          <w:color w:val="000000" w:themeColor="text1"/>
          <w:sz w:val="20"/>
          <w:szCs w:val="20"/>
        </w:rPr>
        <w:t xml:space="preserve"> Pregled izplačil po preteklih razpisih v letu 201</w:t>
      </w:r>
      <w:bookmarkEnd w:id="16"/>
      <w:r w:rsidR="00E72C64">
        <w:rPr>
          <w:rFonts w:ascii="Tahoma" w:hAnsi="Tahoma" w:cs="Tahoma"/>
          <w:b/>
          <w:iCs/>
          <w:color w:val="000000" w:themeColor="text1"/>
          <w:sz w:val="20"/>
          <w:szCs w:val="20"/>
        </w:rPr>
        <w:t>9</w:t>
      </w:r>
    </w:p>
    <w:tbl>
      <w:tblPr>
        <w:tblW w:w="4927" w:type="pct"/>
        <w:jc w:val="center"/>
        <w:tblCellMar>
          <w:left w:w="70" w:type="dxa"/>
          <w:right w:w="70" w:type="dxa"/>
        </w:tblCellMar>
        <w:tblLook w:val="0000" w:firstRow="0" w:lastRow="0" w:firstColumn="0" w:lastColumn="0" w:noHBand="0" w:noVBand="0"/>
      </w:tblPr>
      <w:tblGrid>
        <w:gridCol w:w="759"/>
        <w:gridCol w:w="1290"/>
        <w:gridCol w:w="4936"/>
        <w:gridCol w:w="1925"/>
      </w:tblGrid>
      <w:tr w:rsidR="004D5243" w:rsidRPr="00C27187" w:rsidTr="0040166E">
        <w:trPr>
          <w:cantSplit/>
          <w:trHeight w:val="866"/>
          <w:tblHeader/>
          <w:jc w:val="center"/>
        </w:trPr>
        <w:tc>
          <w:tcPr>
            <w:tcW w:w="426" w:type="pct"/>
            <w:tcBorders>
              <w:top w:val="double" w:sz="4" w:space="0" w:color="auto"/>
              <w:left w:val="double" w:sz="4" w:space="0" w:color="auto"/>
              <w:bottom w:val="single" w:sz="8" w:space="0" w:color="auto"/>
              <w:right w:val="single" w:sz="2" w:space="0" w:color="auto"/>
            </w:tcBorders>
            <w:shd w:val="clear" w:color="auto" w:fill="E7F1FF"/>
            <w:vAlign w:val="center"/>
          </w:tcPr>
          <w:p w:rsidR="004D5243" w:rsidRPr="00C27187" w:rsidRDefault="004D5243" w:rsidP="00F14EDC">
            <w:pPr>
              <w:spacing w:line="276" w:lineRule="auto"/>
              <w:jc w:val="center"/>
              <w:rPr>
                <w:rFonts w:ascii="Tahoma" w:hAnsi="Tahoma" w:cs="Tahoma"/>
                <w:b/>
                <w:sz w:val="16"/>
                <w:szCs w:val="16"/>
              </w:rPr>
            </w:pPr>
            <w:proofErr w:type="spellStart"/>
            <w:r w:rsidRPr="00C27187">
              <w:rPr>
                <w:rFonts w:ascii="Tahoma" w:hAnsi="Tahoma" w:cs="Tahoma"/>
                <w:b/>
                <w:sz w:val="16"/>
                <w:szCs w:val="16"/>
              </w:rPr>
              <w:t>Zap</w:t>
            </w:r>
            <w:proofErr w:type="spellEnd"/>
            <w:r w:rsidRPr="00C27187">
              <w:rPr>
                <w:rFonts w:ascii="Tahoma" w:hAnsi="Tahoma" w:cs="Tahoma"/>
                <w:b/>
                <w:sz w:val="16"/>
                <w:szCs w:val="16"/>
              </w:rPr>
              <w:t>. št.</w:t>
            </w:r>
          </w:p>
        </w:tc>
        <w:tc>
          <w:tcPr>
            <w:tcW w:w="724" w:type="pct"/>
            <w:tcBorders>
              <w:top w:val="double" w:sz="4" w:space="0" w:color="auto"/>
              <w:left w:val="single" w:sz="2" w:space="0" w:color="auto"/>
              <w:bottom w:val="single" w:sz="2" w:space="0" w:color="auto"/>
              <w:right w:val="single" w:sz="2" w:space="0" w:color="auto"/>
            </w:tcBorders>
            <w:shd w:val="clear" w:color="auto" w:fill="E7F1FF"/>
            <w:vAlign w:val="center"/>
          </w:tcPr>
          <w:p w:rsidR="004D5243" w:rsidRPr="00C27187" w:rsidRDefault="004D5243" w:rsidP="00F14EDC">
            <w:pPr>
              <w:spacing w:line="276" w:lineRule="auto"/>
              <w:jc w:val="center"/>
              <w:rPr>
                <w:rFonts w:ascii="Tahoma" w:hAnsi="Tahoma" w:cs="Tahoma"/>
                <w:b/>
                <w:sz w:val="16"/>
                <w:szCs w:val="16"/>
              </w:rPr>
            </w:pPr>
            <w:r w:rsidRPr="00C27187">
              <w:rPr>
                <w:rFonts w:ascii="Tahoma" w:hAnsi="Tahoma" w:cs="Tahoma"/>
                <w:b/>
                <w:sz w:val="16"/>
                <w:szCs w:val="16"/>
              </w:rPr>
              <w:t>Produkt Sklada</w:t>
            </w:r>
          </w:p>
        </w:tc>
        <w:tc>
          <w:tcPr>
            <w:tcW w:w="2770" w:type="pct"/>
            <w:tcBorders>
              <w:top w:val="double" w:sz="4" w:space="0" w:color="auto"/>
              <w:left w:val="single" w:sz="2" w:space="0" w:color="auto"/>
              <w:bottom w:val="single" w:sz="2" w:space="0" w:color="auto"/>
              <w:right w:val="single" w:sz="2" w:space="0" w:color="auto"/>
            </w:tcBorders>
            <w:shd w:val="clear" w:color="auto" w:fill="E7F1FF"/>
            <w:vAlign w:val="center"/>
          </w:tcPr>
          <w:p w:rsidR="004D5243" w:rsidRPr="00C27187" w:rsidRDefault="004D5243" w:rsidP="00F14EDC">
            <w:pPr>
              <w:spacing w:line="276" w:lineRule="auto"/>
              <w:jc w:val="center"/>
              <w:rPr>
                <w:rFonts w:ascii="Tahoma" w:hAnsi="Tahoma" w:cs="Tahoma"/>
                <w:b/>
                <w:sz w:val="16"/>
                <w:szCs w:val="16"/>
              </w:rPr>
            </w:pPr>
            <w:r w:rsidRPr="00C27187">
              <w:rPr>
                <w:rFonts w:ascii="Tahoma" w:hAnsi="Tahoma" w:cs="Tahoma"/>
                <w:b/>
                <w:sz w:val="16"/>
                <w:szCs w:val="16"/>
              </w:rPr>
              <w:t xml:space="preserve">Viri sredstev </w:t>
            </w:r>
            <w:r w:rsidRPr="00C27187">
              <w:rPr>
                <w:rFonts w:ascii="Tahoma" w:hAnsi="Tahoma" w:cs="Tahoma"/>
                <w:b/>
                <w:sz w:val="16"/>
                <w:szCs w:val="16"/>
              </w:rPr>
              <w:br/>
              <w:t>v mio EUR</w:t>
            </w:r>
            <w:r w:rsidRPr="00C27187">
              <w:rPr>
                <w:rFonts w:ascii="Tahoma" w:hAnsi="Tahoma" w:cs="Tahoma"/>
                <w:bCs/>
                <w:sz w:val="16"/>
                <w:szCs w:val="16"/>
                <w:vertAlign w:val="superscript"/>
              </w:rPr>
              <w:footnoteReference w:id="90"/>
            </w:r>
          </w:p>
        </w:tc>
        <w:tc>
          <w:tcPr>
            <w:tcW w:w="1080" w:type="pct"/>
            <w:tcBorders>
              <w:top w:val="double" w:sz="4" w:space="0" w:color="auto"/>
              <w:left w:val="single" w:sz="2" w:space="0" w:color="auto"/>
              <w:bottom w:val="single" w:sz="2" w:space="0" w:color="auto"/>
              <w:right w:val="double" w:sz="4" w:space="0" w:color="auto"/>
            </w:tcBorders>
            <w:shd w:val="clear" w:color="auto" w:fill="E7F1FF"/>
            <w:vAlign w:val="center"/>
          </w:tcPr>
          <w:p w:rsidR="004D5243" w:rsidRPr="00C27187" w:rsidRDefault="004D5243" w:rsidP="00F14EDC">
            <w:pPr>
              <w:spacing w:line="276" w:lineRule="auto"/>
              <w:jc w:val="center"/>
              <w:rPr>
                <w:rFonts w:ascii="Tahoma" w:hAnsi="Tahoma" w:cs="Tahoma"/>
                <w:b/>
                <w:sz w:val="16"/>
                <w:szCs w:val="16"/>
              </w:rPr>
            </w:pPr>
            <w:r w:rsidRPr="00C27187">
              <w:rPr>
                <w:rFonts w:ascii="Tahoma" w:hAnsi="Tahoma" w:cs="Tahoma"/>
                <w:b/>
                <w:sz w:val="16"/>
                <w:szCs w:val="16"/>
              </w:rPr>
              <w:t>Ocena</w:t>
            </w:r>
            <w:r w:rsidR="00C27187" w:rsidRPr="00C27187">
              <w:rPr>
                <w:rFonts w:ascii="Tahoma" w:hAnsi="Tahoma" w:cs="Tahoma"/>
                <w:b/>
                <w:sz w:val="16"/>
                <w:szCs w:val="16"/>
              </w:rPr>
              <w:t xml:space="preserve"> izplačanih zneskov v EUR v 2019</w:t>
            </w:r>
            <w:r w:rsidRPr="00C27187">
              <w:rPr>
                <w:rFonts w:ascii="Tahoma" w:eastAsiaTheme="majorEastAsia" w:hAnsi="Tahoma" w:cs="Tahoma"/>
                <w:sz w:val="16"/>
                <w:szCs w:val="16"/>
                <w:vertAlign w:val="superscript"/>
              </w:rPr>
              <w:footnoteReference w:id="91"/>
            </w:r>
          </w:p>
        </w:tc>
      </w:tr>
      <w:tr w:rsidR="004D5243" w:rsidRPr="00C27187" w:rsidTr="0040166E">
        <w:trPr>
          <w:cantSplit/>
          <w:trHeight w:val="669"/>
          <w:jc w:val="center"/>
        </w:trPr>
        <w:tc>
          <w:tcPr>
            <w:tcW w:w="426" w:type="pct"/>
            <w:vMerge w:val="restart"/>
            <w:tcBorders>
              <w:top w:val="single" w:sz="4" w:space="0" w:color="auto"/>
              <w:left w:val="double" w:sz="4" w:space="0" w:color="auto"/>
              <w:right w:val="single" w:sz="4" w:space="0" w:color="auto"/>
            </w:tcBorders>
            <w:shd w:val="clear" w:color="auto" w:fill="auto"/>
            <w:vAlign w:val="center"/>
          </w:tcPr>
          <w:p w:rsidR="004D5243" w:rsidRPr="00C27187" w:rsidRDefault="004D5243" w:rsidP="00F14EDC">
            <w:pPr>
              <w:spacing w:line="276" w:lineRule="auto"/>
              <w:jc w:val="center"/>
              <w:rPr>
                <w:rFonts w:ascii="Tahoma" w:hAnsi="Tahoma" w:cs="Tahoma"/>
                <w:bCs/>
                <w:sz w:val="16"/>
                <w:szCs w:val="16"/>
              </w:rPr>
            </w:pPr>
            <w:r w:rsidRPr="00C27187">
              <w:rPr>
                <w:rFonts w:ascii="Tahoma" w:hAnsi="Tahoma" w:cs="Tahoma"/>
                <w:bCs/>
                <w:sz w:val="16"/>
                <w:szCs w:val="16"/>
              </w:rPr>
              <w:t>1</w:t>
            </w:r>
          </w:p>
        </w:tc>
        <w:tc>
          <w:tcPr>
            <w:tcW w:w="724" w:type="pct"/>
            <w:vMerge w:val="restart"/>
            <w:tcBorders>
              <w:top w:val="single" w:sz="4" w:space="0" w:color="auto"/>
              <w:left w:val="sing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Cs/>
                <w:sz w:val="16"/>
                <w:szCs w:val="16"/>
              </w:rPr>
            </w:pPr>
            <w:r w:rsidRPr="00C27187">
              <w:rPr>
                <w:rFonts w:ascii="Tahoma" w:hAnsi="Tahoma" w:cs="Tahoma"/>
                <w:bCs/>
                <w:sz w:val="16"/>
                <w:szCs w:val="16"/>
              </w:rPr>
              <w:t>Spodbude za zagon inovativnih podjetij v letu 201</w:t>
            </w:r>
            <w:r w:rsidR="00C27187" w:rsidRPr="00C27187">
              <w:rPr>
                <w:rFonts w:ascii="Tahoma" w:hAnsi="Tahoma" w:cs="Tahoma"/>
                <w:bCs/>
                <w:sz w:val="16"/>
                <w:szCs w:val="16"/>
              </w:rPr>
              <w:t>7</w:t>
            </w:r>
            <w:r w:rsidRPr="00C27187">
              <w:rPr>
                <w:rFonts w:ascii="Tahoma" w:hAnsi="Tahoma" w:cs="Tahoma"/>
                <w:bCs/>
                <w:sz w:val="16"/>
                <w:szCs w:val="16"/>
              </w:rPr>
              <w:t xml:space="preserve"> </w:t>
            </w:r>
          </w:p>
          <w:p w:rsidR="004D5243" w:rsidRPr="00C27187" w:rsidRDefault="00C27187" w:rsidP="00F14EDC">
            <w:pPr>
              <w:spacing w:line="276" w:lineRule="auto"/>
              <w:rPr>
                <w:rFonts w:ascii="Tahoma" w:hAnsi="Tahoma" w:cs="Tahoma"/>
                <w:bCs/>
                <w:sz w:val="16"/>
                <w:szCs w:val="16"/>
              </w:rPr>
            </w:pPr>
            <w:r w:rsidRPr="00C27187">
              <w:rPr>
                <w:rFonts w:ascii="Tahoma" w:hAnsi="Tahoma" w:cs="Tahoma"/>
                <w:bCs/>
                <w:sz w:val="16"/>
                <w:szCs w:val="16"/>
              </w:rPr>
              <w:t>(P2 2017</w:t>
            </w:r>
            <w:r w:rsidR="004D5243" w:rsidRPr="00C27187">
              <w:rPr>
                <w:rFonts w:ascii="Tahoma" w:hAnsi="Tahoma" w:cs="Tahoma"/>
                <w:bCs/>
                <w:sz w:val="16"/>
                <w:szCs w:val="16"/>
              </w:rPr>
              <w:t>)</w:t>
            </w:r>
          </w:p>
        </w:tc>
        <w:tc>
          <w:tcPr>
            <w:tcW w:w="2770" w:type="pct"/>
            <w:tcBorders>
              <w:top w:val="single" w:sz="4" w:space="0" w:color="auto"/>
              <w:left w:val="single" w:sz="4" w:space="0" w:color="auto"/>
              <w:bottom w:val="sing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Cs/>
                <w:sz w:val="16"/>
                <w:szCs w:val="16"/>
              </w:rPr>
            </w:pPr>
            <w:r w:rsidRPr="00C27187">
              <w:rPr>
                <w:rFonts w:ascii="Tahoma" w:hAnsi="Tahoma" w:cs="Tahoma"/>
                <w:bCs/>
                <w:sz w:val="16"/>
                <w:szCs w:val="16"/>
              </w:rPr>
              <w:t>PP160063 – Spodbujanje podjetništva-V-14-20-EU</w:t>
            </w:r>
          </w:p>
        </w:tc>
        <w:tc>
          <w:tcPr>
            <w:tcW w:w="1080" w:type="pct"/>
            <w:tcBorders>
              <w:top w:val="single" w:sz="4" w:space="0" w:color="auto"/>
              <w:left w:val="single" w:sz="4" w:space="0" w:color="auto"/>
              <w:bottom w:val="single" w:sz="4" w:space="0" w:color="auto"/>
              <w:right w:val="double" w:sz="4" w:space="0" w:color="auto"/>
            </w:tcBorders>
            <w:shd w:val="clear" w:color="auto" w:fill="auto"/>
            <w:vAlign w:val="center"/>
          </w:tcPr>
          <w:p w:rsidR="004D5243" w:rsidRPr="00C27187" w:rsidRDefault="004D5243" w:rsidP="00F14EDC">
            <w:pPr>
              <w:spacing w:line="276" w:lineRule="auto"/>
              <w:jc w:val="right"/>
              <w:rPr>
                <w:rFonts w:ascii="Tahoma" w:hAnsi="Tahoma" w:cs="Tahoma"/>
                <w:b/>
                <w:bCs/>
                <w:sz w:val="16"/>
                <w:szCs w:val="16"/>
              </w:rPr>
            </w:pPr>
            <w:r w:rsidRPr="00C27187">
              <w:rPr>
                <w:rFonts w:ascii="Tahoma" w:hAnsi="Tahoma" w:cs="Tahoma"/>
                <w:b/>
                <w:bCs/>
                <w:sz w:val="16"/>
                <w:szCs w:val="16"/>
              </w:rPr>
              <w:t>480.000</w:t>
            </w:r>
          </w:p>
        </w:tc>
      </w:tr>
      <w:tr w:rsidR="004D5243" w:rsidRPr="00C27187" w:rsidTr="0040166E">
        <w:trPr>
          <w:cantSplit/>
          <w:trHeight w:val="669"/>
          <w:jc w:val="center"/>
        </w:trPr>
        <w:tc>
          <w:tcPr>
            <w:tcW w:w="426" w:type="pct"/>
            <w:vMerge/>
            <w:tcBorders>
              <w:left w:val="double" w:sz="4" w:space="0" w:color="auto"/>
              <w:right w:val="single" w:sz="4" w:space="0" w:color="auto"/>
            </w:tcBorders>
            <w:shd w:val="clear" w:color="auto" w:fill="auto"/>
            <w:vAlign w:val="center"/>
          </w:tcPr>
          <w:p w:rsidR="004D5243" w:rsidRPr="00C27187" w:rsidRDefault="004D5243" w:rsidP="00F14EDC">
            <w:pPr>
              <w:spacing w:line="276" w:lineRule="auto"/>
              <w:jc w:val="center"/>
              <w:rPr>
                <w:rFonts w:ascii="Tahoma" w:hAnsi="Tahoma" w:cs="Tahoma"/>
                <w:bCs/>
                <w:sz w:val="16"/>
                <w:szCs w:val="16"/>
              </w:rPr>
            </w:pPr>
          </w:p>
        </w:tc>
        <w:tc>
          <w:tcPr>
            <w:tcW w:w="724" w:type="pct"/>
            <w:vMerge/>
            <w:tcBorders>
              <w:left w:val="sing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Cs/>
                <w:sz w:val="16"/>
                <w:szCs w:val="16"/>
              </w:rPr>
            </w:pPr>
          </w:p>
        </w:tc>
        <w:tc>
          <w:tcPr>
            <w:tcW w:w="2770" w:type="pct"/>
            <w:tcBorders>
              <w:top w:val="single" w:sz="4" w:space="0" w:color="auto"/>
              <w:left w:val="single" w:sz="4" w:space="0" w:color="auto"/>
              <w:bottom w:val="sing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Cs/>
                <w:sz w:val="16"/>
                <w:szCs w:val="16"/>
              </w:rPr>
            </w:pPr>
            <w:r w:rsidRPr="00C27187">
              <w:rPr>
                <w:rFonts w:ascii="Tahoma" w:hAnsi="Tahoma" w:cs="Tahoma"/>
                <w:bCs/>
                <w:sz w:val="16"/>
                <w:szCs w:val="16"/>
              </w:rPr>
              <w:t>PP160064 – Spodbujanje podjetništva-V-14-20-SLO</w:t>
            </w:r>
          </w:p>
        </w:tc>
        <w:tc>
          <w:tcPr>
            <w:tcW w:w="1080" w:type="pct"/>
            <w:tcBorders>
              <w:top w:val="single" w:sz="4" w:space="0" w:color="auto"/>
              <w:left w:val="single" w:sz="4" w:space="0" w:color="auto"/>
              <w:bottom w:val="single" w:sz="4" w:space="0" w:color="auto"/>
              <w:right w:val="double" w:sz="4" w:space="0" w:color="auto"/>
            </w:tcBorders>
            <w:shd w:val="clear" w:color="auto" w:fill="auto"/>
            <w:vAlign w:val="center"/>
          </w:tcPr>
          <w:p w:rsidR="004D5243" w:rsidRPr="00C27187" w:rsidRDefault="004D5243" w:rsidP="00F14EDC">
            <w:pPr>
              <w:spacing w:line="276" w:lineRule="auto"/>
              <w:jc w:val="right"/>
              <w:rPr>
                <w:rFonts w:ascii="Tahoma" w:hAnsi="Tahoma" w:cs="Tahoma"/>
                <w:b/>
                <w:bCs/>
                <w:sz w:val="16"/>
                <w:szCs w:val="16"/>
              </w:rPr>
            </w:pPr>
            <w:r w:rsidRPr="00C27187">
              <w:rPr>
                <w:rFonts w:ascii="Tahoma" w:hAnsi="Tahoma" w:cs="Tahoma"/>
                <w:b/>
                <w:bCs/>
                <w:sz w:val="16"/>
                <w:szCs w:val="16"/>
              </w:rPr>
              <w:t>160.000</w:t>
            </w:r>
          </w:p>
        </w:tc>
      </w:tr>
      <w:tr w:rsidR="004D5243" w:rsidRPr="00C27187" w:rsidTr="0040166E">
        <w:trPr>
          <w:cantSplit/>
          <w:trHeight w:val="669"/>
          <w:jc w:val="center"/>
        </w:trPr>
        <w:tc>
          <w:tcPr>
            <w:tcW w:w="426" w:type="pct"/>
            <w:vMerge/>
            <w:tcBorders>
              <w:left w:val="double" w:sz="4" w:space="0" w:color="auto"/>
              <w:right w:val="single" w:sz="4" w:space="0" w:color="auto"/>
            </w:tcBorders>
            <w:shd w:val="clear" w:color="auto" w:fill="auto"/>
            <w:vAlign w:val="center"/>
          </w:tcPr>
          <w:p w:rsidR="004D5243" w:rsidRPr="00C27187" w:rsidRDefault="004D5243" w:rsidP="00F14EDC">
            <w:pPr>
              <w:spacing w:line="276" w:lineRule="auto"/>
              <w:jc w:val="center"/>
              <w:rPr>
                <w:rFonts w:ascii="Tahoma" w:hAnsi="Tahoma" w:cs="Tahoma"/>
                <w:bCs/>
                <w:sz w:val="16"/>
                <w:szCs w:val="16"/>
              </w:rPr>
            </w:pPr>
          </w:p>
        </w:tc>
        <w:tc>
          <w:tcPr>
            <w:tcW w:w="724" w:type="pct"/>
            <w:vMerge/>
            <w:tcBorders>
              <w:left w:val="sing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Cs/>
                <w:sz w:val="16"/>
                <w:szCs w:val="16"/>
              </w:rPr>
            </w:pPr>
          </w:p>
        </w:tc>
        <w:tc>
          <w:tcPr>
            <w:tcW w:w="2770" w:type="pct"/>
            <w:tcBorders>
              <w:top w:val="single" w:sz="4" w:space="0" w:color="auto"/>
              <w:left w:val="single" w:sz="4" w:space="0" w:color="auto"/>
              <w:bottom w:val="sing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Cs/>
                <w:sz w:val="16"/>
                <w:szCs w:val="16"/>
              </w:rPr>
            </w:pPr>
            <w:r w:rsidRPr="00C27187">
              <w:rPr>
                <w:rFonts w:ascii="Tahoma" w:hAnsi="Tahoma" w:cs="Tahoma"/>
                <w:bCs/>
                <w:sz w:val="16"/>
                <w:szCs w:val="16"/>
              </w:rPr>
              <w:t>PP160065 – Spodbujanje podjetništva-Z-14-20-EU</w:t>
            </w:r>
          </w:p>
        </w:tc>
        <w:tc>
          <w:tcPr>
            <w:tcW w:w="1080" w:type="pct"/>
            <w:tcBorders>
              <w:top w:val="single" w:sz="4" w:space="0" w:color="auto"/>
              <w:left w:val="single" w:sz="4" w:space="0" w:color="auto"/>
              <w:bottom w:val="single" w:sz="4" w:space="0" w:color="auto"/>
              <w:right w:val="double" w:sz="4" w:space="0" w:color="auto"/>
            </w:tcBorders>
            <w:shd w:val="clear" w:color="auto" w:fill="auto"/>
            <w:vAlign w:val="center"/>
          </w:tcPr>
          <w:p w:rsidR="004D5243" w:rsidRPr="00C27187" w:rsidRDefault="004D5243" w:rsidP="00F14EDC">
            <w:pPr>
              <w:spacing w:line="276" w:lineRule="auto"/>
              <w:jc w:val="right"/>
              <w:rPr>
                <w:rFonts w:ascii="Tahoma" w:hAnsi="Tahoma" w:cs="Tahoma"/>
                <w:b/>
                <w:bCs/>
                <w:sz w:val="16"/>
                <w:szCs w:val="16"/>
              </w:rPr>
            </w:pPr>
            <w:r w:rsidRPr="00C27187">
              <w:rPr>
                <w:rFonts w:ascii="Tahoma" w:hAnsi="Tahoma" w:cs="Tahoma"/>
                <w:b/>
                <w:bCs/>
                <w:sz w:val="16"/>
                <w:szCs w:val="16"/>
              </w:rPr>
              <w:t>448.000</w:t>
            </w:r>
          </w:p>
        </w:tc>
      </w:tr>
      <w:tr w:rsidR="004D5243" w:rsidRPr="00C27187" w:rsidTr="0040166E">
        <w:trPr>
          <w:cantSplit/>
          <w:trHeight w:val="669"/>
          <w:jc w:val="center"/>
        </w:trPr>
        <w:tc>
          <w:tcPr>
            <w:tcW w:w="426" w:type="pct"/>
            <w:vMerge/>
            <w:tcBorders>
              <w:left w:val="double" w:sz="4" w:space="0" w:color="auto"/>
              <w:right w:val="single" w:sz="4" w:space="0" w:color="auto"/>
            </w:tcBorders>
            <w:shd w:val="clear" w:color="auto" w:fill="auto"/>
            <w:vAlign w:val="center"/>
          </w:tcPr>
          <w:p w:rsidR="004D5243" w:rsidRPr="00C27187" w:rsidRDefault="004D5243" w:rsidP="00F14EDC">
            <w:pPr>
              <w:spacing w:line="276" w:lineRule="auto"/>
              <w:jc w:val="center"/>
              <w:rPr>
                <w:rFonts w:ascii="Tahoma" w:hAnsi="Tahoma" w:cs="Tahoma"/>
                <w:bCs/>
                <w:sz w:val="16"/>
                <w:szCs w:val="16"/>
              </w:rPr>
            </w:pPr>
          </w:p>
        </w:tc>
        <w:tc>
          <w:tcPr>
            <w:tcW w:w="724" w:type="pct"/>
            <w:vMerge/>
            <w:tcBorders>
              <w:left w:val="single" w:sz="4" w:space="0" w:color="auto"/>
              <w:bottom w:val="sing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Cs/>
                <w:sz w:val="16"/>
                <w:szCs w:val="16"/>
              </w:rPr>
            </w:pPr>
          </w:p>
        </w:tc>
        <w:tc>
          <w:tcPr>
            <w:tcW w:w="2770" w:type="pct"/>
            <w:tcBorders>
              <w:top w:val="single" w:sz="4" w:space="0" w:color="auto"/>
              <w:left w:val="single" w:sz="4" w:space="0" w:color="auto"/>
              <w:bottom w:val="sing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Cs/>
                <w:sz w:val="16"/>
                <w:szCs w:val="16"/>
              </w:rPr>
            </w:pPr>
            <w:r w:rsidRPr="00C27187">
              <w:rPr>
                <w:rFonts w:ascii="Tahoma" w:hAnsi="Tahoma" w:cs="Tahoma"/>
                <w:bCs/>
                <w:sz w:val="16"/>
                <w:szCs w:val="16"/>
              </w:rPr>
              <w:t>PP160066 – Spodbujanje podjetništva-Z-14-20-SLO</w:t>
            </w:r>
          </w:p>
        </w:tc>
        <w:tc>
          <w:tcPr>
            <w:tcW w:w="1080" w:type="pct"/>
            <w:tcBorders>
              <w:top w:val="single" w:sz="4" w:space="0" w:color="auto"/>
              <w:left w:val="single" w:sz="4" w:space="0" w:color="auto"/>
              <w:bottom w:val="single" w:sz="4" w:space="0" w:color="auto"/>
              <w:right w:val="double" w:sz="4" w:space="0" w:color="auto"/>
            </w:tcBorders>
            <w:shd w:val="clear" w:color="auto" w:fill="auto"/>
            <w:vAlign w:val="center"/>
          </w:tcPr>
          <w:p w:rsidR="004D5243" w:rsidRPr="00C27187" w:rsidRDefault="004D5243" w:rsidP="00F14EDC">
            <w:pPr>
              <w:spacing w:line="276" w:lineRule="auto"/>
              <w:jc w:val="right"/>
              <w:rPr>
                <w:rFonts w:ascii="Tahoma" w:hAnsi="Tahoma" w:cs="Tahoma"/>
                <w:b/>
                <w:bCs/>
                <w:sz w:val="16"/>
                <w:szCs w:val="16"/>
              </w:rPr>
            </w:pPr>
            <w:r w:rsidRPr="00C27187">
              <w:rPr>
                <w:rFonts w:ascii="Tahoma" w:hAnsi="Tahoma" w:cs="Tahoma"/>
                <w:b/>
                <w:bCs/>
                <w:sz w:val="16"/>
                <w:szCs w:val="16"/>
              </w:rPr>
              <w:t>192.000</w:t>
            </w:r>
          </w:p>
        </w:tc>
      </w:tr>
      <w:tr w:rsidR="004D5243" w:rsidRPr="00C27187" w:rsidTr="0040166E">
        <w:trPr>
          <w:cantSplit/>
          <w:trHeight w:val="669"/>
          <w:jc w:val="center"/>
        </w:trPr>
        <w:tc>
          <w:tcPr>
            <w:tcW w:w="426" w:type="pct"/>
            <w:vMerge w:val="restart"/>
            <w:tcBorders>
              <w:top w:val="single" w:sz="4" w:space="0" w:color="auto"/>
              <w:left w:val="double" w:sz="4" w:space="0" w:color="auto"/>
              <w:right w:val="single" w:sz="4" w:space="0" w:color="auto"/>
            </w:tcBorders>
            <w:shd w:val="clear" w:color="auto" w:fill="auto"/>
            <w:vAlign w:val="center"/>
          </w:tcPr>
          <w:p w:rsidR="004D5243" w:rsidRPr="00C27187" w:rsidRDefault="004D5243" w:rsidP="00F14EDC">
            <w:pPr>
              <w:spacing w:line="276" w:lineRule="auto"/>
              <w:jc w:val="center"/>
              <w:rPr>
                <w:rFonts w:ascii="Tahoma" w:hAnsi="Tahoma" w:cs="Tahoma"/>
                <w:bCs/>
                <w:sz w:val="16"/>
                <w:szCs w:val="16"/>
              </w:rPr>
            </w:pPr>
            <w:r w:rsidRPr="00C27187">
              <w:rPr>
                <w:rFonts w:ascii="Tahoma" w:hAnsi="Tahoma" w:cs="Tahoma"/>
                <w:bCs/>
                <w:sz w:val="16"/>
                <w:szCs w:val="16"/>
              </w:rPr>
              <w:t>2</w:t>
            </w:r>
          </w:p>
        </w:tc>
        <w:tc>
          <w:tcPr>
            <w:tcW w:w="724" w:type="pct"/>
            <w:vMerge w:val="restart"/>
            <w:tcBorders>
              <w:top w:val="single" w:sz="4" w:space="0" w:color="auto"/>
              <w:left w:val="sing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Cs/>
                <w:sz w:val="16"/>
                <w:szCs w:val="16"/>
              </w:rPr>
            </w:pPr>
            <w:r w:rsidRPr="00C27187">
              <w:rPr>
                <w:rFonts w:ascii="Tahoma" w:hAnsi="Tahoma" w:cs="Tahoma"/>
                <w:bCs/>
                <w:sz w:val="16"/>
                <w:szCs w:val="16"/>
              </w:rPr>
              <w:t>Spodbu</w:t>
            </w:r>
            <w:r w:rsidR="00C27187" w:rsidRPr="00C27187">
              <w:rPr>
                <w:rFonts w:ascii="Tahoma" w:hAnsi="Tahoma" w:cs="Tahoma"/>
                <w:bCs/>
                <w:sz w:val="16"/>
                <w:szCs w:val="16"/>
              </w:rPr>
              <w:t>de za zagon podjetij v letu 2018</w:t>
            </w:r>
          </w:p>
          <w:p w:rsidR="004D5243" w:rsidRPr="00C27187" w:rsidRDefault="004D5243" w:rsidP="00F14EDC">
            <w:pPr>
              <w:spacing w:line="276" w:lineRule="auto"/>
              <w:rPr>
                <w:rFonts w:ascii="Tahoma" w:hAnsi="Tahoma" w:cs="Tahoma"/>
                <w:bCs/>
                <w:sz w:val="16"/>
                <w:szCs w:val="16"/>
              </w:rPr>
            </w:pPr>
            <w:r w:rsidRPr="00C27187">
              <w:rPr>
                <w:rFonts w:ascii="Tahoma" w:hAnsi="Tahoma" w:cs="Tahoma"/>
                <w:bCs/>
                <w:sz w:val="16"/>
                <w:szCs w:val="16"/>
              </w:rPr>
              <w:t>(P2 201</w:t>
            </w:r>
            <w:r w:rsidR="00C27187" w:rsidRPr="00C27187">
              <w:rPr>
                <w:rFonts w:ascii="Tahoma" w:hAnsi="Tahoma" w:cs="Tahoma"/>
                <w:bCs/>
                <w:sz w:val="16"/>
                <w:szCs w:val="16"/>
              </w:rPr>
              <w:t>8</w:t>
            </w:r>
            <w:r w:rsidRPr="00C27187">
              <w:rPr>
                <w:rFonts w:ascii="Tahoma" w:hAnsi="Tahoma" w:cs="Tahoma"/>
                <w:bCs/>
                <w:sz w:val="16"/>
                <w:szCs w:val="16"/>
              </w:rPr>
              <w:t>)</w:t>
            </w:r>
          </w:p>
          <w:p w:rsidR="004D5243" w:rsidRPr="00C27187" w:rsidRDefault="004D5243" w:rsidP="00F14EDC">
            <w:pPr>
              <w:spacing w:line="276" w:lineRule="auto"/>
              <w:rPr>
                <w:rFonts w:ascii="Tahoma" w:hAnsi="Tahoma" w:cs="Tahoma"/>
                <w:bCs/>
                <w:sz w:val="16"/>
                <w:szCs w:val="16"/>
              </w:rPr>
            </w:pPr>
          </w:p>
        </w:tc>
        <w:tc>
          <w:tcPr>
            <w:tcW w:w="2770" w:type="pct"/>
            <w:tcBorders>
              <w:top w:val="single" w:sz="4" w:space="0" w:color="auto"/>
              <w:left w:val="single" w:sz="4" w:space="0" w:color="auto"/>
              <w:bottom w:val="sing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Cs/>
                <w:sz w:val="16"/>
                <w:szCs w:val="16"/>
              </w:rPr>
            </w:pPr>
            <w:r w:rsidRPr="00C27187">
              <w:rPr>
                <w:rFonts w:ascii="Tahoma" w:hAnsi="Tahoma" w:cs="Tahoma"/>
                <w:bCs/>
                <w:sz w:val="16"/>
                <w:szCs w:val="16"/>
              </w:rPr>
              <w:t>PP160063 – Spodbujanje podjetništva-V-14-20-EU</w:t>
            </w:r>
          </w:p>
        </w:tc>
        <w:tc>
          <w:tcPr>
            <w:tcW w:w="1080" w:type="pct"/>
            <w:tcBorders>
              <w:top w:val="single" w:sz="4" w:space="0" w:color="auto"/>
              <w:left w:val="single" w:sz="4" w:space="0" w:color="auto"/>
              <w:bottom w:val="single" w:sz="4" w:space="0" w:color="auto"/>
              <w:right w:val="double" w:sz="4" w:space="0" w:color="auto"/>
            </w:tcBorders>
            <w:shd w:val="clear" w:color="auto" w:fill="auto"/>
            <w:vAlign w:val="center"/>
          </w:tcPr>
          <w:p w:rsidR="004D5243" w:rsidRPr="00C27187" w:rsidRDefault="004D5243" w:rsidP="00F14EDC">
            <w:pPr>
              <w:spacing w:line="276" w:lineRule="auto"/>
              <w:jc w:val="right"/>
              <w:rPr>
                <w:rFonts w:ascii="Tahoma" w:hAnsi="Tahoma" w:cs="Tahoma"/>
                <w:b/>
                <w:sz w:val="16"/>
                <w:szCs w:val="16"/>
              </w:rPr>
            </w:pPr>
            <w:r w:rsidRPr="00C27187">
              <w:rPr>
                <w:rFonts w:ascii="Tahoma" w:hAnsi="Tahoma" w:cs="Tahoma"/>
                <w:b/>
                <w:sz w:val="16"/>
                <w:szCs w:val="16"/>
              </w:rPr>
              <w:t>180.000</w:t>
            </w:r>
          </w:p>
        </w:tc>
      </w:tr>
      <w:tr w:rsidR="004D5243" w:rsidRPr="00C27187" w:rsidTr="0040166E">
        <w:trPr>
          <w:cantSplit/>
          <w:trHeight w:val="669"/>
          <w:jc w:val="center"/>
        </w:trPr>
        <w:tc>
          <w:tcPr>
            <w:tcW w:w="426" w:type="pct"/>
            <w:vMerge/>
            <w:tcBorders>
              <w:left w:val="double" w:sz="4" w:space="0" w:color="auto"/>
              <w:right w:val="single" w:sz="4" w:space="0" w:color="auto"/>
            </w:tcBorders>
            <w:shd w:val="clear" w:color="auto" w:fill="auto"/>
            <w:vAlign w:val="center"/>
          </w:tcPr>
          <w:p w:rsidR="004D5243" w:rsidRPr="00C27187" w:rsidRDefault="004D5243" w:rsidP="00F14EDC">
            <w:pPr>
              <w:spacing w:line="276" w:lineRule="auto"/>
              <w:jc w:val="center"/>
              <w:rPr>
                <w:rFonts w:ascii="Tahoma" w:hAnsi="Tahoma" w:cs="Tahoma"/>
                <w:bCs/>
                <w:sz w:val="16"/>
                <w:szCs w:val="16"/>
              </w:rPr>
            </w:pPr>
          </w:p>
        </w:tc>
        <w:tc>
          <w:tcPr>
            <w:tcW w:w="724" w:type="pct"/>
            <w:vMerge/>
            <w:tcBorders>
              <w:left w:val="sing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Cs/>
                <w:sz w:val="16"/>
                <w:szCs w:val="16"/>
              </w:rPr>
            </w:pPr>
          </w:p>
        </w:tc>
        <w:tc>
          <w:tcPr>
            <w:tcW w:w="2770" w:type="pct"/>
            <w:tcBorders>
              <w:top w:val="single" w:sz="4" w:space="0" w:color="auto"/>
              <w:left w:val="single" w:sz="4" w:space="0" w:color="auto"/>
              <w:bottom w:val="sing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Cs/>
                <w:sz w:val="16"/>
                <w:szCs w:val="16"/>
              </w:rPr>
            </w:pPr>
            <w:r w:rsidRPr="00C27187">
              <w:rPr>
                <w:rFonts w:ascii="Tahoma" w:hAnsi="Tahoma" w:cs="Tahoma"/>
                <w:bCs/>
                <w:sz w:val="16"/>
                <w:szCs w:val="16"/>
              </w:rPr>
              <w:t>PP160064 – Spodbujanje podjetništva-V-14-20-SLO</w:t>
            </w:r>
          </w:p>
        </w:tc>
        <w:tc>
          <w:tcPr>
            <w:tcW w:w="1080" w:type="pct"/>
            <w:tcBorders>
              <w:top w:val="single" w:sz="4" w:space="0" w:color="auto"/>
              <w:left w:val="single" w:sz="4" w:space="0" w:color="auto"/>
              <w:bottom w:val="single" w:sz="4" w:space="0" w:color="auto"/>
              <w:right w:val="double" w:sz="4" w:space="0" w:color="auto"/>
            </w:tcBorders>
            <w:shd w:val="clear" w:color="auto" w:fill="auto"/>
            <w:vAlign w:val="center"/>
          </w:tcPr>
          <w:p w:rsidR="004D5243" w:rsidRPr="00C27187" w:rsidRDefault="004D5243" w:rsidP="00F14EDC">
            <w:pPr>
              <w:spacing w:line="276" w:lineRule="auto"/>
              <w:jc w:val="right"/>
              <w:rPr>
                <w:rFonts w:ascii="Tahoma" w:hAnsi="Tahoma" w:cs="Tahoma"/>
                <w:b/>
                <w:bCs/>
                <w:sz w:val="16"/>
                <w:szCs w:val="16"/>
              </w:rPr>
            </w:pPr>
            <w:r w:rsidRPr="00C27187">
              <w:rPr>
                <w:rFonts w:ascii="Tahoma" w:hAnsi="Tahoma" w:cs="Tahoma"/>
                <w:b/>
                <w:bCs/>
                <w:sz w:val="16"/>
                <w:szCs w:val="16"/>
              </w:rPr>
              <w:t>60.000</w:t>
            </w:r>
          </w:p>
        </w:tc>
      </w:tr>
      <w:tr w:rsidR="004D5243" w:rsidRPr="00C27187" w:rsidTr="0040166E">
        <w:trPr>
          <w:cantSplit/>
          <w:trHeight w:val="669"/>
          <w:jc w:val="center"/>
        </w:trPr>
        <w:tc>
          <w:tcPr>
            <w:tcW w:w="426" w:type="pct"/>
            <w:vMerge/>
            <w:tcBorders>
              <w:left w:val="double" w:sz="4" w:space="0" w:color="auto"/>
              <w:right w:val="single" w:sz="4" w:space="0" w:color="auto"/>
            </w:tcBorders>
            <w:shd w:val="clear" w:color="auto" w:fill="auto"/>
            <w:vAlign w:val="center"/>
          </w:tcPr>
          <w:p w:rsidR="004D5243" w:rsidRPr="00C27187" w:rsidRDefault="004D5243" w:rsidP="00F14EDC">
            <w:pPr>
              <w:spacing w:line="276" w:lineRule="auto"/>
              <w:jc w:val="center"/>
              <w:rPr>
                <w:rFonts w:ascii="Tahoma" w:hAnsi="Tahoma" w:cs="Tahoma"/>
                <w:bCs/>
                <w:sz w:val="16"/>
                <w:szCs w:val="16"/>
              </w:rPr>
            </w:pPr>
          </w:p>
        </w:tc>
        <w:tc>
          <w:tcPr>
            <w:tcW w:w="724" w:type="pct"/>
            <w:vMerge/>
            <w:tcBorders>
              <w:left w:val="sing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Cs/>
                <w:sz w:val="16"/>
                <w:szCs w:val="16"/>
              </w:rPr>
            </w:pPr>
          </w:p>
        </w:tc>
        <w:tc>
          <w:tcPr>
            <w:tcW w:w="2770" w:type="pct"/>
            <w:tcBorders>
              <w:top w:val="single" w:sz="4" w:space="0" w:color="auto"/>
              <w:left w:val="single" w:sz="4" w:space="0" w:color="auto"/>
              <w:bottom w:val="sing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Cs/>
                <w:sz w:val="16"/>
                <w:szCs w:val="16"/>
              </w:rPr>
            </w:pPr>
            <w:r w:rsidRPr="00C27187">
              <w:rPr>
                <w:rFonts w:ascii="Tahoma" w:hAnsi="Tahoma" w:cs="Tahoma"/>
                <w:bCs/>
                <w:sz w:val="16"/>
                <w:szCs w:val="16"/>
              </w:rPr>
              <w:t>PP160065 – Spodbujanje podjetništva-Z-14-20-EU</w:t>
            </w:r>
          </w:p>
        </w:tc>
        <w:tc>
          <w:tcPr>
            <w:tcW w:w="1080" w:type="pct"/>
            <w:tcBorders>
              <w:top w:val="single" w:sz="4" w:space="0" w:color="auto"/>
              <w:left w:val="single" w:sz="4" w:space="0" w:color="auto"/>
              <w:bottom w:val="single" w:sz="4" w:space="0" w:color="auto"/>
              <w:right w:val="double" w:sz="4" w:space="0" w:color="auto"/>
            </w:tcBorders>
            <w:shd w:val="clear" w:color="auto" w:fill="auto"/>
            <w:vAlign w:val="center"/>
          </w:tcPr>
          <w:p w:rsidR="004D5243" w:rsidRPr="00C27187" w:rsidRDefault="004D5243" w:rsidP="00F14EDC">
            <w:pPr>
              <w:spacing w:line="276" w:lineRule="auto"/>
              <w:jc w:val="right"/>
              <w:rPr>
                <w:rFonts w:ascii="Tahoma" w:hAnsi="Tahoma" w:cs="Tahoma"/>
                <w:b/>
                <w:bCs/>
                <w:sz w:val="16"/>
                <w:szCs w:val="16"/>
              </w:rPr>
            </w:pPr>
            <w:r w:rsidRPr="00C27187">
              <w:rPr>
                <w:rFonts w:ascii="Tahoma" w:hAnsi="Tahoma" w:cs="Tahoma"/>
                <w:b/>
                <w:bCs/>
                <w:sz w:val="16"/>
                <w:szCs w:val="16"/>
              </w:rPr>
              <w:t>168.000</w:t>
            </w:r>
          </w:p>
        </w:tc>
      </w:tr>
      <w:tr w:rsidR="004D5243" w:rsidRPr="00C27187" w:rsidTr="0040166E">
        <w:trPr>
          <w:cantSplit/>
          <w:trHeight w:val="669"/>
          <w:jc w:val="center"/>
        </w:trPr>
        <w:tc>
          <w:tcPr>
            <w:tcW w:w="426" w:type="pct"/>
            <w:vMerge/>
            <w:tcBorders>
              <w:left w:val="double" w:sz="4" w:space="0" w:color="auto"/>
              <w:right w:val="single" w:sz="4" w:space="0" w:color="auto"/>
            </w:tcBorders>
            <w:shd w:val="clear" w:color="auto" w:fill="auto"/>
            <w:vAlign w:val="center"/>
          </w:tcPr>
          <w:p w:rsidR="004D5243" w:rsidRPr="00C27187" w:rsidRDefault="004D5243" w:rsidP="00F14EDC">
            <w:pPr>
              <w:spacing w:line="276" w:lineRule="auto"/>
              <w:jc w:val="center"/>
              <w:rPr>
                <w:rFonts w:ascii="Tahoma" w:hAnsi="Tahoma" w:cs="Tahoma"/>
                <w:bCs/>
                <w:sz w:val="16"/>
                <w:szCs w:val="16"/>
              </w:rPr>
            </w:pPr>
          </w:p>
        </w:tc>
        <w:tc>
          <w:tcPr>
            <w:tcW w:w="724" w:type="pct"/>
            <w:vMerge/>
            <w:tcBorders>
              <w:left w:val="single" w:sz="4" w:space="0" w:color="auto"/>
              <w:bottom w:val="sing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Cs/>
                <w:sz w:val="16"/>
                <w:szCs w:val="16"/>
              </w:rPr>
            </w:pPr>
          </w:p>
        </w:tc>
        <w:tc>
          <w:tcPr>
            <w:tcW w:w="2770" w:type="pct"/>
            <w:tcBorders>
              <w:top w:val="single" w:sz="4" w:space="0" w:color="auto"/>
              <w:left w:val="single" w:sz="4" w:space="0" w:color="auto"/>
              <w:bottom w:val="sing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Cs/>
                <w:sz w:val="16"/>
                <w:szCs w:val="16"/>
              </w:rPr>
            </w:pPr>
            <w:r w:rsidRPr="00C27187">
              <w:rPr>
                <w:rFonts w:ascii="Tahoma" w:hAnsi="Tahoma" w:cs="Tahoma"/>
                <w:bCs/>
                <w:sz w:val="16"/>
                <w:szCs w:val="16"/>
              </w:rPr>
              <w:t>PP160066 – Spodbujanje podjetništva-Z-14-20-SLO</w:t>
            </w:r>
          </w:p>
        </w:tc>
        <w:tc>
          <w:tcPr>
            <w:tcW w:w="1080" w:type="pct"/>
            <w:tcBorders>
              <w:top w:val="single" w:sz="4" w:space="0" w:color="auto"/>
              <w:left w:val="single" w:sz="4" w:space="0" w:color="auto"/>
              <w:bottom w:val="single" w:sz="4" w:space="0" w:color="auto"/>
              <w:right w:val="double" w:sz="4" w:space="0" w:color="auto"/>
            </w:tcBorders>
            <w:shd w:val="clear" w:color="auto" w:fill="auto"/>
            <w:vAlign w:val="center"/>
          </w:tcPr>
          <w:p w:rsidR="004D5243" w:rsidRPr="00C27187" w:rsidRDefault="004D5243" w:rsidP="00F14EDC">
            <w:pPr>
              <w:spacing w:line="276" w:lineRule="auto"/>
              <w:jc w:val="right"/>
              <w:rPr>
                <w:rFonts w:ascii="Tahoma" w:hAnsi="Tahoma" w:cs="Tahoma"/>
                <w:b/>
                <w:bCs/>
                <w:sz w:val="16"/>
                <w:szCs w:val="16"/>
              </w:rPr>
            </w:pPr>
            <w:r w:rsidRPr="00C27187">
              <w:rPr>
                <w:rFonts w:ascii="Tahoma" w:hAnsi="Tahoma" w:cs="Tahoma"/>
                <w:b/>
                <w:bCs/>
                <w:sz w:val="16"/>
                <w:szCs w:val="16"/>
              </w:rPr>
              <w:t>72.000</w:t>
            </w:r>
          </w:p>
        </w:tc>
      </w:tr>
      <w:tr w:rsidR="004D5243" w:rsidRPr="004D5243" w:rsidTr="0040166E">
        <w:trPr>
          <w:cantSplit/>
          <w:trHeight w:val="463"/>
          <w:jc w:val="center"/>
        </w:trPr>
        <w:tc>
          <w:tcPr>
            <w:tcW w:w="3920" w:type="pct"/>
            <w:gridSpan w:val="3"/>
            <w:tcBorders>
              <w:top w:val="single" w:sz="4" w:space="0" w:color="auto"/>
              <w:left w:val="double" w:sz="4" w:space="0" w:color="auto"/>
              <w:bottom w:val="double" w:sz="4" w:space="0" w:color="auto"/>
              <w:right w:val="single" w:sz="4" w:space="0" w:color="auto"/>
            </w:tcBorders>
            <w:shd w:val="clear" w:color="auto" w:fill="auto"/>
            <w:vAlign w:val="center"/>
          </w:tcPr>
          <w:p w:rsidR="004D5243" w:rsidRPr="00C27187" w:rsidRDefault="004D5243" w:rsidP="00F14EDC">
            <w:pPr>
              <w:spacing w:line="276" w:lineRule="auto"/>
              <w:rPr>
                <w:rFonts w:ascii="Tahoma" w:hAnsi="Tahoma" w:cs="Tahoma"/>
                <w:b/>
                <w:sz w:val="16"/>
                <w:szCs w:val="16"/>
              </w:rPr>
            </w:pPr>
            <w:r w:rsidRPr="00C27187">
              <w:rPr>
                <w:rFonts w:ascii="Tahoma" w:hAnsi="Tahoma" w:cs="Tahoma"/>
                <w:b/>
                <w:bCs/>
                <w:sz w:val="16"/>
                <w:szCs w:val="16"/>
              </w:rPr>
              <w:t>SKUPAJ</w:t>
            </w:r>
          </w:p>
        </w:tc>
        <w:tc>
          <w:tcPr>
            <w:tcW w:w="1080" w:type="pct"/>
            <w:tcBorders>
              <w:top w:val="single" w:sz="4" w:space="0" w:color="auto"/>
              <w:left w:val="single" w:sz="4" w:space="0" w:color="auto"/>
              <w:bottom w:val="double" w:sz="4" w:space="0" w:color="auto"/>
              <w:right w:val="double" w:sz="4" w:space="0" w:color="auto"/>
            </w:tcBorders>
            <w:shd w:val="clear" w:color="auto" w:fill="auto"/>
            <w:vAlign w:val="center"/>
          </w:tcPr>
          <w:p w:rsidR="004D5243" w:rsidRPr="004D5243" w:rsidRDefault="004D5243" w:rsidP="00F14EDC">
            <w:pPr>
              <w:spacing w:line="276" w:lineRule="auto"/>
              <w:jc w:val="right"/>
              <w:rPr>
                <w:rFonts w:ascii="Tahoma" w:hAnsi="Tahoma" w:cs="Tahoma"/>
                <w:b/>
                <w:bCs/>
                <w:sz w:val="16"/>
                <w:szCs w:val="16"/>
              </w:rPr>
            </w:pPr>
            <w:r w:rsidRPr="00C27187">
              <w:rPr>
                <w:rFonts w:ascii="Tahoma" w:hAnsi="Tahoma" w:cs="Tahoma"/>
                <w:b/>
                <w:bCs/>
                <w:sz w:val="16"/>
                <w:szCs w:val="16"/>
              </w:rPr>
              <w:t>1.760.000</w:t>
            </w:r>
          </w:p>
        </w:tc>
      </w:tr>
    </w:tbl>
    <w:p w:rsidR="004D5243" w:rsidRPr="004D5243" w:rsidRDefault="004D5243" w:rsidP="00F14EDC">
      <w:pPr>
        <w:keepNext/>
        <w:keepLines/>
        <w:spacing w:before="200" w:line="276" w:lineRule="auto"/>
        <w:outlineLvl w:val="1"/>
        <w:rPr>
          <w:rFonts w:ascii="Tahoma" w:eastAsiaTheme="majorEastAsia" w:hAnsi="Tahoma" w:cs="Tahoma"/>
          <w:b/>
          <w:bCs/>
        </w:rPr>
      </w:pPr>
    </w:p>
    <w:p w:rsidR="003616D0" w:rsidRDefault="003616D0" w:rsidP="00F14EDC">
      <w:pPr>
        <w:spacing w:line="276" w:lineRule="auto"/>
        <w:rPr>
          <w:rFonts w:ascii="Tahoma" w:hAnsi="Tahoma" w:cs="Tahoma"/>
          <w:b/>
          <w:sz w:val="20"/>
          <w:szCs w:val="20"/>
        </w:rPr>
      </w:pPr>
      <w:bookmarkStart w:id="17" w:name="_Toc463893528"/>
      <w:bookmarkStart w:id="18" w:name="_Toc463893731"/>
      <w:bookmarkStart w:id="19" w:name="_Toc463961628"/>
    </w:p>
    <w:p w:rsidR="003616D0" w:rsidRDefault="003616D0" w:rsidP="00F14EDC">
      <w:pPr>
        <w:spacing w:line="276" w:lineRule="auto"/>
        <w:rPr>
          <w:rFonts w:ascii="Tahoma" w:hAnsi="Tahoma" w:cs="Tahoma"/>
          <w:b/>
          <w:sz w:val="20"/>
          <w:szCs w:val="20"/>
        </w:rPr>
      </w:pPr>
    </w:p>
    <w:p w:rsidR="003616D0" w:rsidRDefault="003616D0" w:rsidP="00F14EDC">
      <w:pPr>
        <w:spacing w:line="276" w:lineRule="auto"/>
        <w:rPr>
          <w:rFonts w:ascii="Tahoma" w:hAnsi="Tahoma" w:cs="Tahoma"/>
          <w:b/>
          <w:sz w:val="20"/>
          <w:szCs w:val="20"/>
        </w:rPr>
      </w:pPr>
    </w:p>
    <w:p w:rsidR="003616D0" w:rsidRDefault="003616D0" w:rsidP="00F14EDC">
      <w:pPr>
        <w:spacing w:line="276" w:lineRule="auto"/>
        <w:rPr>
          <w:rFonts w:ascii="Tahoma" w:hAnsi="Tahoma" w:cs="Tahoma"/>
          <w:b/>
          <w:sz w:val="20"/>
          <w:szCs w:val="20"/>
        </w:rPr>
      </w:pPr>
    </w:p>
    <w:p w:rsidR="003616D0" w:rsidRDefault="003616D0" w:rsidP="00F14EDC">
      <w:pPr>
        <w:spacing w:line="276" w:lineRule="auto"/>
        <w:rPr>
          <w:rFonts w:ascii="Tahoma" w:hAnsi="Tahoma" w:cs="Tahoma"/>
          <w:b/>
          <w:sz w:val="20"/>
          <w:szCs w:val="20"/>
        </w:rPr>
      </w:pPr>
    </w:p>
    <w:p w:rsidR="003616D0" w:rsidRDefault="003616D0" w:rsidP="00F14EDC">
      <w:pPr>
        <w:spacing w:line="276" w:lineRule="auto"/>
        <w:rPr>
          <w:rFonts w:ascii="Tahoma" w:hAnsi="Tahoma" w:cs="Tahoma"/>
          <w:b/>
          <w:sz w:val="20"/>
          <w:szCs w:val="20"/>
        </w:rPr>
      </w:pPr>
    </w:p>
    <w:p w:rsidR="003616D0" w:rsidRDefault="003616D0" w:rsidP="00F14EDC">
      <w:pPr>
        <w:spacing w:line="276" w:lineRule="auto"/>
        <w:rPr>
          <w:rFonts w:ascii="Tahoma" w:hAnsi="Tahoma" w:cs="Tahoma"/>
          <w:b/>
          <w:sz w:val="20"/>
          <w:szCs w:val="20"/>
        </w:rPr>
      </w:pPr>
    </w:p>
    <w:p w:rsidR="004D5243" w:rsidRDefault="004D5243" w:rsidP="00F14EDC">
      <w:pPr>
        <w:spacing w:line="276" w:lineRule="auto"/>
        <w:rPr>
          <w:rFonts w:ascii="Tahoma" w:hAnsi="Tahoma" w:cs="Tahoma"/>
          <w:b/>
          <w:sz w:val="20"/>
          <w:szCs w:val="20"/>
        </w:rPr>
      </w:pPr>
      <w:r w:rsidRPr="00FC3495">
        <w:rPr>
          <w:rFonts w:ascii="Tahoma" w:hAnsi="Tahoma" w:cs="Tahoma"/>
          <w:b/>
          <w:sz w:val="20"/>
          <w:szCs w:val="20"/>
        </w:rPr>
        <w:t>Predvidene aktivnosti v letu 201</w:t>
      </w:r>
      <w:r w:rsidR="00FC3495" w:rsidRPr="00FC3495">
        <w:rPr>
          <w:rFonts w:ascii="Tahoma" w:hAnsi="Tahoma" w:cs="Tahoma"/>
          <w:b/>
          <w:sz w:val="20"/>
          <w:szCs w:val="20"/>
        </w:rPr>
        <w:t>9</w:t>
      </w:r>
      <w:r w:rsidRPr="00FC3495">
        <w:rPr>
          <w:rFonts w:ascii="Tahoma" w:hAnsi="Tahoma" w:cs="Tahoma"/>
          <w:b/>
          <w:sz w:val="20"/>
          <w:szCs w:val="20"/>
        </w:rPr>
        <w:t xml:space="preserve"> vezane na že izvedene razpise za zagonske spodbude za inovativna podjetja v preteklih letih:</w:t>
      </w:r>
      <w:bookmarkEnd w:id="17"/>
      <w:bookmarkEnd w:id="18"/>
      <w:bookmarkEnd w:id="19"/>
    </w:p>
    <w:p w:rsidR="00274844" w:rsidRPr="00FC3495" w:rsidRDefault="00274844" w:rsidP="00F14EDC">
      <w:pPr>
        <w:spacing w:line="276" w:lineRule="auto"/>
        <w:rPr>
          <w:rFonts w:ascii="Tahoma" w:hAnsi="Tahoma" w:cs="Tahoma"/>
          <w:b/>
          <w:sz w:val="20"/>
          <w:szCs w:val="20"/>
        </w:rPr>
      </w:pPr>
    </w:p>
    <w:tbl>
      <w:tblPr>
        <w:tblStyle w:val="Tabelamrea"/>
        <w:tblW w:w="0" w:type="auto"/>
        <w:tblLook w:val="04A0" w:firstRow="1" w:lastRow="0" w:firstColumn="1" w:lastColumn="0" w:noHBand="0" w:noVBand="1"/>
      </w:tblPr>
      <w:tblGrid>
        <w:gridCol w:w="2486"/>
        <w:gridCol w:w="6576"/>
      </w:tblGrid>
      <w:tr w:rsidR="00FC3495" w:rsidRPr="00A20C41" w:rsidTr="00FC3495">
        <w:trPr>
          <w:tblHeader/>
        </w:trPr>
        <w:tc>
          <w:tcPr>
            <w:tcW w:w="2518" w:type="dxa"/>
            <w:shd w:val="clear" w:color="auto" w:fill="E7F1FF"/>
          </w:tcPr>
          <w:p w:rsidR="00FC3495" w:rsidRPr="00A20C41" w:rsidRDefault="00FC3495" w:rsidP="00FC3495">
            <w:pPr>
              <w:spacing w:line="276" w:lineRule="auto"/>
              <w:contextualSpacing/>
              <w:jc w:val="center"/>
              <w:rPr>
                <w:rFonts w:ascii="Tahoma" w:hAnsi="Tahoma" w:cs="Tahoma"/>
                <w:b/>
                <w:sz w:val="20"/>
                <w:szCs w:val="20"/>
              </w:rPr>
            </w:pPr>
            <w:r w:rsidRPr="00A20C41">
              <w:rPr>
                <w:rFonts w:ascii="Tahoma" w:hAnsi="Tahoma" w:cs="Tahoma"/>
                <w:b/>
                <w:sz w:val="20"/>
                <w:szCs w:val="20"/>
              </w:rPr>
              <w:t>Podcilji 2019</w:t>
            </w:r>
          </w:p>
        </w:tc>
        <w:tc>
          <w:tcPr>
            <w:tcW w:w="6694" w:type="dxa"/>
            <w:shd w:val="clear" w:color="auto" w:fill="E7F1FF"/>
          </w:tcPr>
          <w:p w:rsidR="00FC3495" w:rsidRPr="00A20C41" w:rsidRDefault="00FC3495" w:rsidP="00DB2352">
            <w:pPr>
              <w:spacing w:line="276" w:lineRule="auto"/>
              <w:contextualSpacing/>
              <w:jc w:val="center"/>
              <w:rPr>
                <w:rFonts w:ascii="Tahoma" w:hAnsi="Tahoma" w:cs="Tahoma"/>
                <w:b/>
                <w:sz w:val="20"/>
                <w:szCs w:val="20"/>
              </w:rPr>
            </w:pPr>
            <w:r w:rsidRPr="00A20C41">
              <w:rPr>
                <w:rFonts w:ascii="Tahoma" w:hAnsi="Tahoma" w:cs="Tahoma"/>
                <w:b/>
                <w:sz w:val="20"/>
                <w:szCs w:val="20"/>
              </w:rPr>
              <w:t>Predvidene aktivnosti</w:t>
            </w:r>
            <w:r>
              <w:rPr>
                <w:rFonts w:ascii="Tahoma" w:hAnsi="Tahoma" w:cs="Tahoma"/>
                <w:b/>
                <w:sz w:val="20"/>
                <w:szCs w:val="20"/>
              </w:rPr>
              <w:t xml:space="preserve"> vezane na </w:t>
            </w:r>
            <w:r w:rsidR="00DB2352">
              <w:rPr>
                <w:rFonts w:ascii="Tahoma" w:hAnsi="Tahoma" w:cs="Tahoma"/>
                <w:b/>
                <w:sz w:val="20"/>
                <w:szCs w:val="20"/>
              </w:rPr>
              <w:t>že izvedene razpise za zagonske spodbude za inovativna podjetja</w:t>
            </w:r>
          </w:p>
        </w:tc>
      </w:tr>
      <w:tr w:rsidR="00DB2352" w:rsidRPr="00A20C41" w:rsidTr="00953036">
        <w:trPr>
          <w:trHeight w:val="1754"/>
        </w:trPr>
        <w:tc>
          <w:tcPr>
            <w:tcW w:w="2518" w:type="dxa"/>
            <w:vAlign w:val="center"/>
          </w:tcPr>
          <w:p w:rsidR="00DB2352" w:rsidRPr="00A20C41" w:rsidRDefault="00DB2352" w:rsidP="00FC3495">
            <w:pPr>
              <w:spacing w:line="276" w:lineRule="auto"/>
              <w:contextualSpacing/>
              <w:jc w:val="both"/>
              <w:rPr>
                <w:rFonts w:ascii="Tahoma" w:hAnsi="Tahoma" w:cs="Tahoma"/>
                <w:sz w:val="20"/>
                <w:szCs w:val="20"/>
              </w:rPr>
            </w:pPr>
            <w:r>
              <w:rPr>
                <w:rFonts w:ascii="Tahoma" w:hAnsi="Tahoma" w:cs="Tahoma"/>
                <w:sz w:val="20"/>
                <w:szCs w:val="20"/>
              </w:rPr>
              <w:t>Zagotoviti natančne in pregledne postopke spremljave sklenjenih pogodb s prejemniki sredstev</w:t>
            </w:r>
          </w:p>
        </w:tc>
        <w:tc>
          <w:tcPr>
            <w:tcW w:w="6694" w:type="dxa"/>
            <w:vMerge w:val="restart"/>
            <w:vAlign w:val="bottom"/>
          </w:tcPr>
          <w:p w:rsidR="00953036" w:rsidRDefault="00953036" w:rsidP="00953036">
            <w:pPr>
              <w:spacing w:line="276" w:lineRule="auto"/>
              <w:ind w:left="360"/>
              <w:contextualSpacing/>
              <w:rPr>
                <w:rFonts w:ascii="Tahoma" w:hAnsi="Tahoma" w:cs="Tahoma"/>
                <w:sz w:val="20"/>
                <w:szCs w:val="20"/>
              </w:rPr>
            </w:pPr>
          </w:p>
          <w:p w:rsidR="00DB2352" w:rsidRPr="00745C02" w:rsidRDefault="00DB2352" w:rsidP="00953036">
            <w:pPr>
              <w:numPr>
                <w:ilvl w:val="0"/>
                <w:numId w:val="20"/>
              </w:numPr>
              <w:spacing w:line="276" w:lineRule="auto"/>
              <w:ind w:left="720"/>
              <w:contextualSpacing/>
              <w:rPr>
                <w:rFonts w:ascii="Tahoma" w:hAnsi="Tahoma" w:cs="Tahoma"/>
                <w:sz w:val="20"/>
                <w:szCs w:val="20"/>
              </w:rPr>
            </w:pPr>
            <w:r w:rsidRPr="00745C02">
              <w:rPr>
                <w:rFonts w:ascii="Tahoma" w:hAnsi="Tahoma" w:cs="Tahoma"/>
                <w:sz w:val="20"/>
                <w:szCs w:val="20"/>
              </w:rPr>
              <w:t xml:space="preserve">pregled in obdelava prejetih zahtevkov za izplačilo subvencije s strani končnih upravičencev </w:t>
            </w:r>
          </w:p>
          <w:p w:rsidR="00745C02" w:rsidRPr="00745C02" w:rsidRDefault="00745C02" w:rsidP="00953036">
            <w:pPr>
              <w:numPr>
                <w:ilvl w:val="0"/>
                <w:numId w:val="74"/>
              </w:numPr>
              <w:spacing w:after="200" w:line="276" w:lineRule="auto"/>
              <w:contextualSpacing/>
              <w:rPr>
                <w:rFonts w:ascii="Tahoma" w:hAnsi="Tahoma" w:cs="Tahoma"/>
                <w:sz w:val="20"/>
                <w:szCs w:val="20"/>
              </w:rPr>
            </w:pPr>
            <w:r w:rsidRPr="00745C02">
              <w:rPr>
                <w:rFonts w:ascii="Tahoma" w:hAnsi="Tahoma" w:cs="Tahoma"/>
                <w:sz w:val="20"/>
                <w:szCs w:val="20"/>
              </w:rPr>
              <w:t>izvajanje aktivnosti oz. vnos podatkov v sistem e-MA, SPIS in MFERAC za izplačilo subvencij končnim upravičencem</w:t>
            </w:r>
          </w:p>
          <w:p w:rsidR="00DB2352" w:rsidRPr="00DB2352" w:rsidRDefault="00DB2352" w:rsidP="00953036">
            <w:pPr>
              <w:numPr>
                <w:ilvl w:val="0"/>
                <w:numId w:val="20"/>
              </w:numPr>
              <w:spacing w:after="200" w:line="276" w:lineRule="auto"/>
              <w:ind w:left="720"/>
              <w:contextualSpacing/>
              <w:rPr>
                <w:rFonts w:ascii="Tahoma" w:hAnsi="Tahoma" w:cs="Tahoma"/>
                <w:sz w:val="20"/>
                <w:szCs w:val="20"/>
              </w:rPr>
            </w:pPr>
            <w:r w:rsidRPr="00DB2352">
              <w:rPr>
                <w:rFonts w:ascii="Tahoma" w:hAnsi="Tahoma" w:cs="Tahoma"/>
                <w:sz w:val="20"/>
                <w:szCs w:val="20"/>
              </w:rPr>
              <w:t>izvajanje potrebnih kontrol (administrativna kontrola, kontrola na terenu)</w:t>
            </w:r>
          </w:p>
          <w:p w:rsidR="00DB2352" w:rsidRPr="00DB2352" w:rsidRDefault="00DB2352" w:rsidP="00953036">
            <w:pPr>
              <w:numPr>
                <w:ilvl w:val="0"/>
                <w:numId w:val="20"/>
              </w:numPr>
              <w:spacing w:after="200" w:line="276" w:lineRule="auto"/>
              <w:ind w:left="720"/>
              <w:contextualSpacing/>
              <w:rPr>
                <w:rFonts w:ascii="Tahoma" w:hAnsi="Tahoma" w:cs="Tahoma"/>
                <w:sz w:val="20"/>
                <w:szCs w:val="20"/>
              </w:rPr>
            </w:pPr>
            <w:r w:rsidRPr="00DB2352">
              <w:rPr>
                <w:rFonts w:ascii="Tahoma" w:hAnsi="Tahoma" w:cs="Tahoma"/>
                <w:sz w:val="20"/>
                <w:szCs w:val="20"/>
              </w:rPr>
              <w:t>izvajanje poročanja ustreznih institucijam (Ministrstvo za finance, Ministrstvo za gospodarski razvoj in tehnologijo, …)</w:t>
            </w:r>
          </w:p>
          <w:p w:rsidR="00DB2352" w:rsidRPr="00DB2352" w:rsidRDefault="00DB2352" w:rsidP="00953036">
            <w:pPr>
              <w:numPr>
                <w:ilvl w:val="0"/>
                <w:numId w:val="20"/>
              </w:numPr>
              <w:spacing w:after="200" w:line="276" w:lineRule="auto"/>
              <w:ind w:left="720"/>
              <w:contextualSpacing/>
              <w:rPr>
                <w:rFonts w:ascii="Tahoma" w:hAnsi="Tahoma" w:cs="Tahoma"/>
                <w:sz w:val="20"/>
                <w:szCs w:val="20"/>
              </w:rPr>
            </w:pPr>
            <w:r w:rsidRPr="00DB2352">
              <w:rPr>
                <w:rFonts w:ascii="Tahoma" w:hAnsi="Tahoma" w:cs="Tahoma"/>
                <w:sz w:val="20"/>
                <w:szCs w:val="20"/>
              </w:rPr>
              <w:t>računalniško vodenje in spremljanje končnih prejemnikov</w:t>
            </w:r>
          </w:p>
          <w:p w:rsidR="00DB2352" w:rsidRPr="00DB2352" w:rsidRDefault="00DB2352" w:rsidP="00953036">
            <w:pPr>
              <w:numPr>
                <w:ilvl w:val="0"/>
                <w:numId w:val="20"/>
              </w:numPr>
              <w:spacing w:after="200" w:line="276" w:lineRule="auto"/>
              <w:ind w:left="720"/>
              <w:contextualSpacing/>
              <w:rPr>
                <w:rFonts w:ascii="Tahoma" w:hAnsi="Tahoma" w:cs="Tahoma"/>
                <w:sz w:val="20"/>
                <w:szCs w:val="20"/>
              </w:rPr>
            </w:pPr>
            <w:r w:rsidRPr="00DB2352">
              <w:rPr>
                <w:rFonts w:ascii="Tahoma" w:hAnsi="Tahoma" w:cs="Tahoma"/>
                <w:sz w:val="20"/>
                <w:szCs w:val="20"/>
              </w:rPr>
              <w:t>nadgradnje informacijskega sistema</w:t>
            </w:r>
          </w:p>
          <w:p w:rsidR="00DB2352" w:rsidRPr="00DB2352" w:rsidRDefault="00DB2352" w:rsidP="00953036">
            <w:pPr>
              <w:numPr>
                <w:ilvl w:val="0"/>
                <w:numId w:val="20"/>
              </w:numPr>
              <w:spacing w:after="200" w:line="276" w:lineRule="auto"/>
              <w:ind w:left="720"/>
              <w:contextualSpacing/>
              <w:rPr>
                <w:rFonts w:ascii="Tahoma" w:hAnsi="Tahoma" w:cs="Tahoma"/>
                <w:sz w:val="20"/>
                <w:szCs w:val="20"/>
              </w:rPr>
            </w:pPr>
            <w:r w:rsidRPr="00DB2352">
              <w:rPr>
                <w:rFonts w:ascii="Tahoma" w:hAnsi="Tahoma" w:cs="Tahoma"/>
                <w:sz w:val="20"/>
                <w:szCs w:val="20"/>
              </w:rPr>
              <w:t xml:space="preserve">sodelovanje pri notranjih, zunanjih in ostalih revizijah  </w:t>
            </w:r>
          </w:p>
          <w:p w:rsidR="00DB2352" w:rsidRPr="00DB2352" w:rsidRDefault="00DB2352" w:rsidP="00953036">
            <w:pPr>
              <w:numPr>
                <w:ilvl w:val="0"/>
                <w:numId w:val="20"/>
              </w:numPr>
              <w:spacing w:line="276" w:lineRule="auto"/>
              <w:ind w:left="720"/>
              <w:contextualSpacing/>
              <w:rPr>
                <w:rFonts w:ascii="Tahoma" w:hAnsi="Tahoma" w:cs="Tahoma"/>
                <w:sz w:val="20"/>
                <w:szCs w:val="20"/>
              </w:rPr>
            </w:pPr>
            <w:r w:rsidRPr="00DB2352">
              <w:rPr>
                <w:rFonts w:ascii="Tahoma" w:hAnsi="Tahoma" w:cs="Tahoma"/>
                <w:sz w:val="20"/>
                <w:szCs w:val="20"/>
              </w:rPr>
              <w:t>spremljanje učinkov podprtih podjetij z vidika ohranitve števila zaposlenih, števila novo ustvarjenih delovnih mest, povečanja dodane vrednosti na zaposlenega,…</w:t>
            </w:r>
          </w:p>
          <w:p w:rsidR="00DB2352" w:rsidRPr="00E72C64" w:rsidRDefault="00DB2352" w:rsidP="00953036">
            <w:pPr>
              <w:numPr>
                <w:ilvl w:val="0"/>
                <w:numId w:val="20"/>
              </w:numPr>
              <w:spacing w:line="276" w:lineRule="auto"/>
              <w:ind w:left="720"/>
              <w:contextualSpacing/>
              <w:rPr>
                <w:rFonts w:ascii="Tahoma" w:hAnsi="Tahoma" w:cs="Tahoma"/>
                <w:strike/>
                <w:sz w:val="20"/>
                <w:szCs w:val="20"/>
              </w:rPr>
            </w:pPr>
            <w:r w:rsidRPr="00DB2352">
              <w:rPr>
                <w:rFonts w:ascii="Tahoma" w:hAnsi="Tahoma" w:cs="Tahoma"/>
                <w:sz w:val="20"/>
                <w:szCs w:val="20"/>
              </w:rPr>
              <w:t>izbor in promocija dobrih praks – podjetij, ki so bila podprta s spodbudami Sklada in dosegajo nadpovprečne učinke</w:t>
            </w:r>
          </w:p>
          <w:p w:rsidR="00DB2352" w:rsidRPr="00E72C64" w:rsidRDefault="00DB2352" w:rsidP="00953036">
            <w:pPr>
              <w:spacing w:after="200" w:line="276" w:lineRule="auto"/>
              <w:ind w:left="-360"/>
              <w:contextualSpacing/>
              <w:rPr>
                <w:rFonts w:ascii="Tahoma" w:hAnsi="Tahoma" w:cs="Tahoma"/>
                <w:b/>
                <w:strike/>
                <w:sz w:val="20"/>
                <w:szCs w:val="20"/>
                <w:shd w:val="clear" w:color="auto" w:fill="FFFFFF"/>
              </w:rPr>
            </w:pPr>
            <w:r w:rsidRPr="00E72C64">
              <w:rPr>
                <w:rFonts w:ascii="Tahoma" w:hAnsi="Tahoma" w:cs="Tahoma"/>
                <w:strike/>
                <w:sz w:val="20"/>
                <w:szCs w:val="20"/>
              </w:rPr>
              <w:t xml:space="preserve"> </w:t>
            </w:r>
          </w:p>
          <w:p w:rsidR="00DB2352" w:rsidRPr="00CC6188" w:rsidRDefault="00DB2352" w:rsidP="00953036">
            <w:pPr>
              <w:spacing w:line="276" w:lineRule="auto"/>
              <w:rPr>
                <w:rFonts w:ascii="Tahoma" w:hAnsi="Tahoma" w:cs="Tahoma"/>
                <w:strike/>
                <w:sz w:val="20"/>
                <w:szCs w:val="20"/>
              </w:rPr>
            </w:pPr>
          </w:p>
        </w:tc>
      </w:tr>
      <w:tr w:rsidR="00DB2352" w:rsidRPr="00A20C41" w:rsidTr="00953036">
        <w:trPr>
          <w:trHeight w:val="1755"/>
        </w:trPr>
        <w:tc>
          <w:tcPr>
            <w:tcW w:w="2518" w:type="dxa"/>
            <w:vAlign w:val="center"/>
          </w:tcPr>
          <w:p w:rsidR="00DB2352" w:rsidRPr="00A20C41" w:rsidRDefault="00DB2352" w:rsidP="00274844">
            <w:pPr>
              <w:spacing w:line="276" w:lineRule="auto"/>
              <w:contextualSpacing/>
              <w:jc w:val="both"/>
              <w:rPr>
                <w:rFonts w:ascii="Tahoma" w:hAnsi="Tahoma" w:cs="Tahoma"/>
                <w:sz w:val="20"/>
                <w:szCs w:val="20"/>
              </w:rPr>
            </w:pPr>
            <w:r>
              <w:rPr>
                <w:rFonts w:ascii="Tahoma" w:hAnsi="Tahoma" w:cs="Tahoma"/>
                <w:sz w:val="20"/>
                <w:szCs w:val="20"/>
              </w:rPr>
              <w:t>Zagotoviti učinkovite postopke kontrole namenskega koriščenja dodeljenih spodbud</w:t>
            </w:r>
          </w:p>
        </w:tc>
        <w:tc>
          <w:tcPr>
            <w:tcW w:w="6694" w:type="dxa"/>
            <w:vMerge/>
          </w:tcPr>
          <w:p w:rsidR="00DB2352" w:rsidRPr="00A20C41" w:rsidRDefault="00DB2352" w:rsidP="00FC3495">
            <w:pPr>
              <w:spacing w:line="276" w:lineRule="auto"/>
              <w:contextualSpacing/>
              <w:jc w:val="both"/>
              <w:rPr>
                <w:rFonts w:ascii="Tahoma" w:hAnsi="Tahoma" w:cs="Tahoma"/>
                <w:sz w:val="20"/>
                <w:szCs w:val="20"/>
              </w:rPr>
            </w:pPr>
          </w:p>
        </w:tc>
      </w:tr>
      <w:tr w:rsidR="00DB2352" w:rsidRPr="00A20C41" w:rsidTr="00953036">
        <w:trPr>
          <w:trHeight w:val="2014"/>
        </w:trPr>
        <w:tc>
          <w:tcPr>
            <w:tcW w:w="2518" w:type="dxa"/>
            <w:vAlign w:val="center"/>
          </w:tcPr>
          <w:p w:rsidR="00DB2352" w:rsidRPr="00274844" w:rsidRDefault="00DB2352" w:rsidP="00274844">
            <w:pPr>
              <w:spacing w:line="276" w:lineRule="auto"/>
              <w:contextualSpacing/>
              <w:jc w:val="both"/>
              <w:rPr>
                <w:rFonts w:ascii="Tahoma" w:hAnsi="Tahoma" w:cs="Tahoma"/>
                <w:sz w:val="20"/>
                <w:szCs w:val="20"/>
              </w:rPr>
            </w:pPr>
            <w:r>
              <w:rPr>
                <w:rFonts w:ascii="Tahoma" w:hAnsi="Tahoma" w:cs="Tahoma"/>
                <w:sz w:val="20"/>
                <w:szCs w:val="20"/>
              </w:rPr>
              <w:t>Zagotoviti natančne in pregledne informacije in poročila o izvajanju javnega razpisa za notranje in zunanje uporabnike</w:t>
            </w:r>
          </w:p>
        </w:tc>
        <w:tc>
          <w:tcPr>
            <w:tcW w:w="6694" w:type="dxa"/>
            <w:vMerge/>
          </w:tcPr>
          <w:p w:rsidR="00DB2352" w:rsidRPr="00A20C41" w:rsidRDefault="00DB2352" w:rsidP="00FC3495">
            <w:pPr>
              <w:spacing w:line="276" w:lineRule="auto"/>
              <w:contextualSpacing/>
              <w:jc w:val="both"/>
              <w:rPr>
                <w:rFonts w:ascii="Tahoma" w:hAnsi="Tahoma" w:cs="Tahoma"/>
                <w:sz w:val="20"/>
                <w:szCs w:val="20"/>
              </w:rPr>
            </w:pPr>
          </w:p>
        </w:tc>
      </w:tr>
    </w:tbl>
    <w:p w:rsidR="004D5243" w:rsidRPr="00E72C64" w:rsidRDefault="004D5243" w:rsidP="00F14EDC">
      <w:pPr>
        <w:spacing w:line="276" w:lineRule="auto"/>
        <w:jc w:val="both"/>
        <w:rPr>
          <w:strike/>
        </w:rPr>
      </w:pPr>
    </w:p>
    <w:p w:rsidR="004D5243" w:rsidRDefault="004D5243" w:rsidP="00F14EDC">
      <w:pPr>
        <w:spacing w:line="276" w:lineRule="auto"/>
        <w:ind w:left="720"/>
        <w:contextualSpacing/>
        <w:jc w:val="both"/>
        <w:rPr>
          <w:rFonts w:ascii="Tahoma" w:hAnsi="Tahoma" w:cs="Tahoma"/>
          <w:sz w:val="20"/>
          <w:szCs w:val="20"/>
        </w:rPr>
      </w:pPr>
    </w:p>
    <w:p w:rsidR="003F66DB" w:rsidRDefault="003F66DB" w:rsidP="00F14EDC">
      <w:pPr>
        <w:spacing w:line="276" w:lineRule="auto"/>
        <w:ind w:left="720"/>
        <w:contextualSpacing/>
        <w:jc w:val="both"/>
        <w:rPr>
          <w:rFonts w:ascii="Tahoma" w:hAnsi="Tahoma" w:cs="Tahoma"/>
          <w:sz w:val="20"/>
          <w:szCs w:val="20"/>
        </w:rPr>
      </w:pPr>
    </w:p>
    <w:p w:rsidR="00E72C64" w:rsidRDefault="00E72C64" w:rsidP="00F14EDC">
      <w:pPr>
        <w:spacing w:line="276" w:lineRule="auto"/>
        <w:ind w:left="720"/>
        <w:contextualSpacing/>
        <w:jc w:val="both"/>
        <w:rPr>
          <w:rFonts w:ascii="Tahoma" w:hAnsi="Tahoma" w:cs="Tahoma"/>
          <w:sz w:val="20"/>
          <w:szCs w:val="20"/>
        </w:rPr>
      </w:pPr>
    </w:p>
    <w:p w:rsidR="00E72C64" w:rsidRDefault="00E72C6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274844" w:rsidRDefault="00274844" w:rsidP="00F14EDC">
      <w:pPr>
        <w:spacing w:line="276" w:lineRule="auto"/>
        <w:ind w:left="720"/>
        <w:contextualSpacing/>
        <w:jc w:val="both"/>
        <w:rPr>
          <w:rFonts w:ascii="Tahoma" w:hAnsi="Tahoma" w:cs="Tahoma"/>
          <w:sz w:val="20"/>
          <w:szCs w:val="20"/>
        </w:rPr>
      </w:pPr>
    </w:p>
    <w:p w:rsidR="00E72C64" w:rsidRDefault="00E72C64" w:rsidP="00F14EDC">
      <w:pPr>
        <w:spacing w:line="276" w:lineRule="auto"/>
        <w:ind w:left="720"/>
        <w:contextualSpacing/>
        <w:jc w:val="both"/>
        <w:rPr>
          <w:rFonts w:ascii="Tahoma" w:hAnsi="Tahoma" w:cs="Tahoma"/>
          <w:sz w:val="20"/>
          <w:szCs w:val="20"/>
        </w:rPr>
      </w:pPr>
    </w:p>
    <w:p w:rsidR="00E72C64" w:rsidRDefault="00E72C64" w:rsidP="00F14EDC">
      <w:pPr>
        <w:spacing w:line="276" w:lineRule="auto"/>
        <w:ind w:left="720"/>
        <w:contextualSpacing/>
        <w:jc w:val="both"/>
        <w:rPr>
          <w:rFonts w:ascii="Tahoma" w:hAnsi="Tahoma" w:cs="Tahoma"/>
          <w:sz w:val="20"/>
          <w:szCs w:val="20"/>
        </w:rPr>
      </w:pPr>
    </w:p>
    <w:p w:rsidR="00E72C64" w:rsidRDefault="00E72C64" w:rsidP="00F14EDC">
      <w:pPr>
        <w:spacing w:line="276" w:lineRule="auto"/>
        <w:ind w:left="720"/>
        <w:contextualSpacing/>
        <w:jc w:val="both"/>
        <w:rPr>
          <w:rFonts w:ascii="Tahoma" w:hAnsi="Tahoma" w:cs="Tahoma"/>
          <w:sz w:val="20"/>
          <w:szCs w:val="20"/>
        </w:rPr>
      </w:pPr>
    </w:p>
    <w:p w:rsidR="004D5243" w:rsidRDefault="008601E7" w:rsidP="003C21A1">
      <w:pPr>
        <w:pStyle w:val="Naslov4"/>
        <w:numPr>
          <w:ilvl w:val="3"/>
          <w:numId w:val="51"/>
        </w:numPr>
        <w:spacing w:line="276" w:lineRule="auto"/>
        <w:rPr>
          <w:rFonts w:ascii="Tahoma" w:hAnsi="Tahoma" w:cs="Tahoma"/>
          <w:color w:val="auto"/>
          <w:sz w:val="20"/>
          <w:szCs w:val="20"/>
        </w:rPr>
      </w:pPr>
      <w:r w:rsidRPr="00477555">
        <w:rPr>
          <w:rFonts w:ascii="Tahoma" w:hAnsi="Tahoma" w:cs="Tahoma"/>
          <w:color w:val="auto"/>
          <w:sz w:val="20"/>
          <w:szCs w:val="20"/>
        </w:rPr>
        <w:t>S</w:t>
      </w:r>
      <w:r w:rsidR="004D5243" w:rsidRPr="00477555">
        <w:rPr>
          <w:rFonts w:ascii="Tahoma" w:hAnsi="Tahoma" w:cs="Tahoma"/>
          <w:color w:val="auto"/>
          <w:sz w:val="20"/>
          <w:szCs w:val="20"/>
        </w:rPr>
        <w:t xml:space="preserve">podbude za </w:t>
      </w:r>
      <w:r w:rsidR="00162ECA" w:rsidRPr="00477555">
        <w:rPr>
          <w:rFonts w:ascii="Tahoma" w:hAnsi="Tahoma" w:cs="Tahoma"/>
          <w:color w:val="auto"/>
          <w:sz w:val="20"/>
          <w:szCs w:val="20"/>
        </w:rPr>
        <w:t>razvoj lesarstva na področju polproizvodov</w:t>
      </w:r>
      <w:r w:rsidR="004D5243" w:rsidRPr="00477555">
        <w:rPr>
          <w:rFonts w:ascii="Tahoma" w:hAnsi="Tahoma" w:cs="Tahoma"/>
          <w:color w:val="auto"/>
          <w:sz w:val="20"/>
          <w:szCs w:val="20"/>
        </w:rPr>
        <w:t xml:space="preserve"> – P</w:t>
      </w:r>
      <w:r w:rsidRPr="00477555">
        <w:rPr>
          <w:rFonts w:ascii="Tahoma" w:hAnsi="Tahoma" w:cs="Tahoma"/>
          <w:color w:val="auto"/>
          <w:sz w:val="20"/>
          <w:szCs w:val="20"/>
        </w:rPr>
        <w:t>4</w:t>
      </w:r>
      <w:r w:rsidR="004D5243" w:rsidRPr="00477555">
        <w:rPr>
          <w:rFonts w:ascii="Tahoma" w:hAnsi="Tahoma" w:cs="Tahoma"/>
          <w:color w:val="auto"/>
          <w:sz w:val="20"/>
          <w:szCs w:val="20"/>
        </w:rPr>
        <w:t xml:space="preserve">L </w:t>
      </w:r>
    </w:p>
    <w:p w:rsidR="002D6681" w:rsidRPr="002D6681" w:rsidRDefault="002D6681" w:rsidP="002D6681"/>
    <w:p w:rsidR="004D5243" w:rsidRPr="00477555" w:rsidRDefault="004D5243" w:rsidP="002D6681">
      <w:pPr>
        <w:pStyle w:val="Naslov4"/>
        <w:numPr>
          <w:ilvl w:val="0"/>
          <w:numId w:val="30"/>
        </w:numPr>
        <w:spacing w:before="0" w:line="276" w:lineRule="auto"/>
        <w:jc w:val="both"/>
        <w:rPr>
          <w:rFonts w:ascii="Tahoma" w:hAnsi="Tahoma" w:cs="Tahoma"/>
          <w:b w:val="0"/>
          <w:color w:val="auto"/>
          <w:sz w:val="20"/>
          <w:szCs w:val="20"/>
        </w:rPr>
      </w:pPr>
      <w:r w:rsidRPr="00477555">
        <w:rPr>
          <w:rFonts w:ascii="Tahoma" w:hAnsi="Tahoma" w:cs="Tahoma"/>
          <w:b w:val="0"/>
          <w:color w:val="auto"/>
          <w:sz w:val="20"/>
          <w:szCs w:val="20"/>
        </w:rPr>
        <w:t>Tekoči razpis</w:t>
      </w:r>
    </w:p>
    <w:p w:rsidR="004D5243" w:rsidRPr="00F07398" w:rsidRDefault="004D5243" w:rsidP="00F14EDC">
      <w:pPr>
        <w:spacing w:line="276" w:lineRule="auto"/>
        <w:rPr>
          <w:strike/>
        </w:rPr>
      </w:pPr>
    </w:p>
    <w:p w:rsidR="001F5ED5" w:rsidRDefault="004D5243" w:rsidP="00F14EDC">
      <w:pPr>
        <w:spacing w:line="276" w:lineRule="auto"/>
        <w:jc w:val="both"/>
        <w:rPr>
          <w:rFonts w:ascii="Tahoma" w:hAnsi="Tahoma" w:cs="Tahoma"/>
          <w:sz w:val="20"/>
          <w:szCs w:val="20"/>
        </w:rPr>
      </w:pPr>
      <w:r w:rsidRPr="00477555">
        <w:rPr>
          <w:rFonts w:ascii="Tahoma" w:hAnsi="Tahoma" w:cs="Tahoma"/>
          <w:sz w:val="20"/>
          <w:szCs w:val="20"/>
        </w:rPr>
        <w:t xml:space="preserve">V letu 2018 </w:t>
      </w:r>
      <w:r w:rsidR="00E72C64" w:rsidRPr="00477555">
        <w:rPr>
          <w:rFonts w:ascii="Tahoma" w:hAnsi="Tahoma" w:cs="Tahoma"/>
          <w:sz w:val="20"/>
          <w:szCs w:val="20"/>
        </w:rPr>
        <w:t>je</w:t>
      </w:r>
      <w:r w:rsidRPr="00477555">
        <w:rPr>
          <w:rFonts w:ascii="Tahoma" w:hAnsi="Tahoma" w:cs="Tahoma"/>
          <w:sz w:val="20"/>
          <w:szCs w:val="20"/>
        </w:rPr>
        <w:t xml:space="preserve"> Sklad ob sodelovanju z MGRT </w:t>
      </w:r>
      <w:r w:rsidR="00E72C64" w:rsidRPr="00477555">
        <w:rPr>
          <w:rFonts w:ascii="Tahoma" w:hAnsi="Tahoma" w:cs="Tahoma"/>
          <w:sz w:val="20"/>
          <w:szCs w:val="20"/>
        </w:rPr>
        <w:t>objavil javni razpis »S</w:t>
      </w:r>
      <w:r w:rsidRPr="00477555">
        <w:rPr>
          <w:rFonts w:ascii="Tahoma" w:hAnsi="Tahoma" w:cs="Tahoma"/>
          <w:sz w:val="20"/>
          <w:szCs w:val="20"/>
        </w:rPr>
        <w:t xml:space="preserve">podbude za </w:t>
      </w:r>
      <w:r w:rsidR="002A6CC8" w:rsidRPr="00477555">
        <w:rPr>
          <w:rFonts w:ascii="Tahoma" w:hAnsi="Tahoma" w:cs="Tahoma"/>
          <w:sz w:val="20"/>
          <w:szCs w:val="20"/>
        </w:rPr>
        <w:t>razvoj lesarstva na področju polproizvodov</w:t>
      </w:r>
      <w:r w:rsidR="00E72C64" w:rsidRPr="00477555">
        <w:rPr>
          <w:rFonts w:ascii="Tahoma" w:hAnsi="Tahoma" w:cs="Tahoma"/>
          <w:sz w:val="20"/>
          <w:szCs w:val="20"/>
        </w:rPr>
        <w:t>« v višini 11,88 mio EUR</w:t>
      </w:r>
      <w:r w:rsidRPr="00477555">
        <w:rPr>
          <w:rFonts w:ascii="Tahoma" w:hAnsi="Tahoma" w:cs="Tahoma"/>
          <w:sz w:val="20"/>
          <w:szCs w:val="20"/>
        </w:rPr>
        <w:t>.</w:t>
      </w:r>
      <w:r w:rsidR="00E72C64" w:rsidRPr="00477555">
        <w:rPr>
          <w:rFonts w:ascii="Tahoma" w:hAnsi="Tahoma" w:cs="Tahoma"/>
          <w:sz w:val="20"/>
          <w:szCs w:val="20"/>
        </w:rPr>
        <w:t xml:space="preserve"> V kolikor sredstva na razpisu v letu 2018 ne bodo v celoti porabljena, bodo lahko za preostanek razpisanih sredstev </w:t>
      </w:r>
      <w:r w:rsidR="00365003" w:rsidRPr="00477555">
        <w:rPr>
          <w:rFonts w:ascii="Tahoma" w:hAnsi="Tahoma" w:cs="Tahoma"/>
          <w:sz w:val="20"/>
          <w:szCs w:val="20"/>
        </w:rPr>
        <w:t>upravičena podjetja kandidirala v letu 2019</w:t>
      </w:r>
      <w:r w:rsidR="00365003">
        <w:rPr>
          <w:rFonts w:ascii="Tahoma" w:hAnsi="Tahoma" w:cs="Tahoma"/>
          <w:sz w:val="20"/>
          <w:szCs w:val="20"/>
        </w:rPr>
        <w:t xml:space="preserve"> bodisi v obliki nadaljevanja že objavljenega razpisa ali pa bo objavljen nov razpis</w:t>
      </w:r>
      <w:r w:rsidR="00E72C64" w:rsidRPr="00477555">
        <w:rPr>
          <w:rFonts w:ascii="Tahoma" w:hAnsi="Tahoma" w:cs="Tahoma"/>
          <w:sz w:val="20"/>
          <w:szCs w:val="20"/>
        </w:rPr>
        <w:t>.</w:t>
      </w:r>
      <w:r w:rsidRPr="00477555">
        <w:rPr>
          <w:rFonts w:ascii="Tahoma" w:hAnsi="Tahoma" w:cs="Tahoma"/>
          <w:sz w:val="20"/>
          <w:szCs w:val="20"/>
        </w:rPr>
        <w:t xml:space="preserve"> </w:t>
      </w:r>
      <w:r w:rsidR="00477555">
        <w:rPr>
          <w:rFonts w:ascii="Tahoma" w:hAnsi="Tahoma" w:cs="Tahoma"/>
          <w:sz w:val="20"/>
          <w:szCs w:val="20"/>
        </w:rPr>
        <w:t>Višina razpoložljivih sredstev za leto 2019 bo natančno znana po obravnavi vlog, prejetih v letu 2018</w:t>
      </w:r>
      <w:r w:rsidR="0045564A">
        <w:rPr>
          <w:rFonts w:ascii="Tahoma" w:hAnsi="Tahoma" w:cs="Tahoma"/>
          <w:sz w:val="20"/>
          <w:szCs w:val="20"/>
        </w:rPr>
        <w:t>. Predvidoma bo za leto 2019 na razpolago 5,5 mio EUR sredstev</w:t>
      </w:r>
      <w:r w:rsidR="00477555">
        <w:rPr>
          <w:rFonts w:ascii="Tahoma" w:hAnsi="Tahoma" w:cs="Tahoma"/>
          <w:sz w:val="20"/>
          <w:szCs w:val="20"/>
        </w:rPr>
        <w:t>.</w:t>
      </w:r>
      <w:r w:rsidR="001E2206">
        <w:rPr>
          <w:rFonts w:ascii="Tahoma" w:hAnsi="Tahoma" w:cs="Tahoma"/>
          <w:sz w:val="20"/>
          <w:szCs w:val="20"/>
        </w:rPr>
        <w:t xml:space="preserve"> Sredstva so zagotovljena skladno z medsebojno pogodbo med MGRT in Skladom</w:t>
      </w:r>
      <w:r w:rsidR="001F5ED5">
        <w:rPr>
          <w:rFonts w:ascii="Tahoma" w:hAnsi="Tahoma" w:cs="Tahoma"/>
          <w:sz w:val="20"/>
          <w:szCs w:val="20"/>
        </w:rPr>
        <w:t>, ki bo natančneje določala vsebine ukrepov za leto 2019 – slednji se torej lahko spremenijo tudi v smeri usmerjenosti k visokokakovostnim končnim proizvodom itd. v kolikor bodo takšne usmeritve MGRT</w:t>
      </w:r>
      <w:r w:rsidR="001E2206">
        <w:rPr>
          <w:rFonts w:ascii="Tahoma" w:hAnsi="Tahoma" w:cs="Tahoma"/>
          <w:sz w:val="20"/>
          <w:szCs w:val="20"/>
        </w:rPr>
        <w:t>.</w:t>
      </w:r>
      <w:r w:rsidR="001F5ED5">
        <w:rPr>
          <w:rFonts w:ascii="Tahoma" w:hAnsi="Tahoma" w:cs="Tahoma"/>
          <w:sz w:val="20"/>
          <w:szCs w:val="20"/>
        </w:rPr>
        <w:t xml:space="preserve"> </w:t>
      </w:r>
    </w:p>
    <w:p w:rsidR="0045564A" w:rsidRDefault="0045564A" w:rsidP="00F14EDC">
      <w:pPr>
        <w:spacing w:line="276" w:lineRule="auto"/>
        <w:jc w:val="both"/>
        <w:rPr>
          <w:rFonts w:ascii="Tahoma" w:hAnsi="Tahoma" w:cs="Tahoma"/>
          <w:sz w:val="20"/>
          <w:szCs w:val="20"/>
        </w:rPr>
      </w:pPr>
    </w:p>
    <w:p w:rsidR="004D5243" w:rsidRPr="003616D0" w:rsidRDefault="004D5243" w:rsidP="00F14EDC">
      <w:pPr>
        <w:spacing w:after="200" w:line="276" w:lineRule="auto"/>
        <w:rPr>
          <w:rFonts w:ascii="Tahoma" w:hAnsi="Tahoma" w:cs="Tahoma"/>
          <w:b/>
          <w:sz w:val="20"/>
          <w:szCs w:val="20"/>
        </w:rPr>
      </w:pPr>
      <w:r w:rsidRPr="003616D0">
        <w:rPr>
          <w:rFonts w:ascii="Tahoma" w:hAnsi="Tahoma" w:cs="Tahoma"/>
          <w:b/>
          <w:sz w:val="20"/>
          <w:szCs w:val="20"/>
        </w:rPr>
        <w:t>Predvidene aktivnosti vezane na tekoče izvajanje razpisa P</w:t>
      </w:r>
      <w:r w:rsidR="001C4BDC" w:rsidRPr="003616D0">
        <w:rPr>
          <w:rFonts w:ascii="Tahoma" w:hAnsi="Tahoma" w:cs="Tahoma"/>
          <w:b/>
          <w:sz w:val="20"/>
          <w:szCs w:val="20"/>
        </w:rPr>
        <w:t>4</w:t>
      </w:r>
      <w:r w:rsidRPr="003616D0">
        <w:rPr>
          <w:rFonts w:ascii="Tahoma" w:hAnsi="Tahoma" w:cs="Tahoma"/>
          <w:b/>
          <w:sz w:val="20"/>
          <w:szCs w:val="20"/>
        </w:rPr>
        <w:t>L 2018 v letu 201</w:t>
      </w:r>
      <w:r w:rsidR="003F79EA" w:rsidRPr="003616D0">
        <w:rPr>
          <w:rFonts w:ascii="Tahoma" w:hAnsi="Tahoma" w:cs="Tahoma"/>
          <w:b/>
          <w:sz w:val="20"/>
          <w:szCs w:val="20"/>
        </w:rPr>
        <w:t>9:</w:t>
      </w:r>
    </w:p>
    <w:tbl>
      <w:tblPr>
        <w:tblStyle w:val="Tabelamrea"/>
        <w:tblW w:w="0" w:type="auto"/>
        <w:tblLook w:val="04A0" w:firstRow="1" w:lastRow="0" w:firstColumn="1" w:lastColumn="0" w:noHBand="0" w:noVBand="1"/>
      </w:tblPr>
      <w:tblGrid>
        <w:gridCol w:w="2489"/>
        <w:gridCol w:w="6573"/>
      </w:tblGrid>
      <w:tr w:rsidR="0040166E" w:rsidRPr="00F07398" w:rsidTr="00BA6933">
        <w:trPr>
          <w:tblHeader/>
        </w:trPr>
        <w:tc>
          <w:tcPr>
            <w:tcW w:w="2518" w:type="dxa"/>
            <w:shd w:val="clear" w:color="auto" w:fill="E7F1FF"/>
          </w:tcPr>
          <w:p w:rsidR="0040166E" w:rsidRPr="001E2206" w:rsidRDefault="0040166E" w:rsidP="00BA6933">
            <w:pPr>
              <w:spacing w:line="276" w:lineRule="auto"/>
              <w:contextualSpacing/>
              <w:jc w:val="center"/>
              <w:rPr>
                <w:rFonts w:ascii="Tahoma" w:hAnsi="Tahoma" w:cs="Tahoma"/>
                <w:b/>
                <w:sz w:val="20"/>
                <w:szCs w:val="20"/>
              </w:rPr>
            </w:pPr>
            <w:r w:rsidRPr="001E2206">
              <w:rPr>
                <w:rFonts w:ascii="Tahoma" w:hAnsi="Tahoma" w:cs="Tahoma"/>
                <w:b/>
                <w:sz w:val="20"/>
                <w:szCs w:val="20"/>
              </w:rPr>
              <w:t>Podcilji 2019</w:t>
            </w:r>
          </w:p>
        </w:tc>
        <w:tc>
          <w:tcPr>
            <w:tcW w:w="6694" w:type="dxa"/>
            <w:shd w:val="clear" w:color="auto" w:fill="E7F1FF"/>
          </w:tcPr>
          <w:p w:rsidR="0040166E" w:rsidRPr="001E2206" w:rsidRDefault="0040166E" w:rsidP="00BA6933">
            <w:pPr>
              <w:spacing w:line="276" w:lineRule="auto"/>
              <w:contextualSpacing/>
              <w:jc w:val="center"/>
              <w:rPr>
                <w:rFonts w:ascii="Tahoma" w:hAnsi="Tahoma" w:cs="Tahoma"/>
                <w:b/>
                <w:sz w:val="20"/>
                <w:szCs w:val="20"/>
              </w:rPr>
            </w:pPr>
            <w:r w:rsidRPr="001E2206">
              <w:rPr>
                <w:rFonts w:ascii="Tahoma" w:hAnsi="Tahoma" w:cs="Tahoma"/>
                <w:b/>
                <w:sz w:val="20"/>
                <w:szCs w:val="20"/>
              </w:rPr>
              <w:t>Predvidene aktivnosti vezane na tekoči razpis</w:t>
            </w:r>
          </w:p>
        </w:tc>
      </w:tr>
      <w:tr w:rsidR="0040166E" w:rsidRPr="00F07398" w:rsidTr="00953036">
        <w:trPr>
          <w:trHeight w:val="3155"/>
        </w:trPr>
        <w:tc>
          <w:tcPr>
            <w:tcW w:w="2518" w:type="dxa"/>
            <w:vAlign w:val="center"/>
          </w:tcPr>
          <w:p w:rsidR="0040166E" w:rsidRPr="003616D0" w:rsidRDefault="0040166E" w:rsidP="0040166E">
            <w:pPr>
              <w:spacing w:line="276" w:lineRule="auto"/>
              <w:contextualSpacing/>
              <w:jc w:val="both"/>
              <w:rPr>
                <w:rFonts w:ascii="Tahoma" w:hAnsi="Tahoma" w:cs="Tahoma"/>
                <w:sz w:val="20"/>
                <w:szCs w:val="20"/>
              </w:rPr>
            </w:pPr>
            <w:r w:rsidRPr="003616D0">
              <w:rPr>
                <w:rFonts w:ascii="Tahoma" w:hAnsi="Tahoma" w:cs="Tahoma"/>
                <w:sz w:val="20"/>
                <w:szCs w:val="20"/>
              </w:rPr>
              <w:t>Nadaljevanje izvajanja javnega razpisa Spodbude za razvoj lesarstva na področju polproizvodov</w:t>
            </w:r>
            <w:r w:rsidR="00953036">
              <w:rPr>
                <w:rFonts w:ascii="Tahoma" w:hAnsi="Tahoma" w:cs="Tahoma"/>
                <w:sz w:val="20"/>
                <w:szCs w:val="20"/>
              </w:rPr>
              <w:t>, objavljenega</w:t>
            </w:r>
            <w:r w:rsidRPr="003616D0">
              <w:rPr>
                <w:rFonts w:ascii="Tahoma" w:hAnsi="Tahoma" w:cs="Tahoma"/>
                <w:sz w:val="20"/>
                <w:szCs w:val="20"/>
              </w:rPr>
              <w:t xml:space="preserve"> iz leta 2018</w:t>
            </w:r>
          </w:p>
        </w:tc>
        <w:tc>
          <w:tcPr>
            <w:tcW w:w="6694" w:type="dxa"/>
            <w:vMerge w:val="restart"/>
          </w:tcPr>
          <w:p w:rsidR="0040166E" w:rsidRPr="003616D0" w:rsidRDefault="0040166E" w:rsidP="003C21A1">
            <w:pPr>
              <w:pStyle w:val="Odstavekseznama"/>
              <w:numPr>
                <w:ilvl w:val="0"/>
                <w:numId w:val="19"/>
              </w:numPr>
              <w:spacing w:after="200" w:line="276" w:lineRule="auto"/>
              <w:jc w:val="both"/>
              <w:rPr>
                <w:rFonts w:ascii="Tahoma" w:hAnsi="Tahoma" w:cs="Tahoma"/>
                <w:sz w:val="20"/>
                <w:szCs w:val="20"/>
              </w:rPr>
            </w:pPr>
            <w:r w:rsidRPr="003616D0">
              <w:rPr>
                <w:rFonts w:ascii="Tahoma" w:hAnsi="Tahoma" w:cs="Tahoma"/>
                <w:sz w:val="20"/>
                <w:szCs w:val="20"/>
              </w:rPr>
              <w:t xml:space="preserve">izvajanje informiranja in ostalih promocijskih aktivnosti zainteresiranih podjetnikov in ostale javnosti </w:t>
            </w:r>
          </w:p>
          <w:p w:rsidR="0040166E" w:rsidRPr="003616D0" w:rsidRDefault="0040166E" w:rsidP="003C21A1">
            <w:pPr>
              <w:pStyle w:val="Odstavekseznama"/>
              <w:numPr>
                <w:ilvl w:val="0"/>
                <w:numId w:val="19"/>
              </w:numPr>
              <w:spacing w:after="200" w:line="276" w:lineRule="auto"/>
              <w:jc w:val="both"/>
              <w:rPr>
                <w:rFonts w:ascii="Tahoma" w:hAnsi="Tahoma" w:cs="Tahoma"/>
                <w:sz w:val="20"/>
                <w:szCs w:val="20"/>
              </w:rPr>
            </w:pPr>
            <w:r w:rsidRPr="003616D0">
              <w:rPr>
                <w:rFonts w:ascii="Tahoma" w:hAnsi="Tahoma" w:cs="Tahoma"/>
                <w:sz w:val="20"/>
                <w:szCs w:val="20"/>
              </w:rPr>
              <w:t>sprejem in obdelava prejetih vlog na javni razpis</w:t>
            </w:r>
          </w:p>
          <w:p w:rsidR="0040166E" w:rsidRPr="003616D0" w:rsidRDefault="0040166E" w:rsidP="003C21A1">
            <w:pPr>
              <w:pStyle w:val="Odstavekseznama"/>
              <w:numPr>
                <w:ilvl w:val="0"/>
                <w:numId w:val="19"/>
              </w:numPr>
              <w:spacing w:after="200" w:line="276" w:lineRule="auto"/>
              <w:jc w:val="both"/>
              <w:rPr>
                <w:rFonts w:ascii="Tahoma" w:hAnsi="Tahoma" w:cs="Tahoma"/>
                <w:sz w:val="20"/>
                <w:szCs w:val="20"/>
              </w:rPr>
            </w:pPr>
            <w:r w:rsidRPr="003616D0">
              <w:rPr>
                <w:rFonts w:ascii="Tahoma" w:hAnsi="Tahoma" w:cs="Tahoma"/>
                <w:sz w:val="20"/>
                <w:szCs w:val="20"/>
              </w:rPr>
              <w:t>ocenjevanje prejetih popolnih in ustreznih vlog</w:t>
            </w:r>
          </w:p>
          <w:p w:rsidR="0040166E" w:rsidRPr="003616D0" w:rsidRDefault="0040166E" w:rsidP="003C21A1">
            <w:pPr>
              <w:pStyle w:val="Odstavekseznama"/>
              <w:numPr>
                <w:ilvl w:val="0"/>
                <w:numId w:val="19"/>
              </w:numPr>
              <w:spacing w:after="200" w:line="276" w:lineRule="auto"/>
              <w:jc w:val="both"/>
              <w:rPr>
                <w:rFonts w:ascii="Tahoma" w:hAnsi="Tahoma" w:cs="Tahoma"/>
                <w:sz w:val="20"/>
                <w:szCs w:val="20"/>
              </w:rPr>
            </w:pPr>
            <w:r w:rsidRPr="003616D0">
              <w:rPr>
                <w:rFonts w:ascii="Tahoma" w:hAnsi="Tahoma" w:cs="Tahoma"/>
                <w:sz w:val="20"/>
                <w:szCs w:val="20"/>
              </w:rPr>
              <w:t>izdaja in posredovanje sklepov (nepopolne, neustrezne, odobrene vloge)</w:t>
            </w:r>
          </w:p>
          <w:p w:rsidR="0040166E" w:rsidRPr="003616D0" w:rsidRDefault="0040166E" w:rsidP="003C21A1">
            <w:pPr>
              <w:pStyle w:val="Odstavekseznama"/>
              <w:numPr>
                <w:ilvl w:val="0"/>
                <w:numId w:val="19"/>
              </w:numPr>
              <w:spacing w:after="200" w:line="276" w:lineRule="auto"/>
              <w:jc w:val="both"/>
              <w:rPr>
                <w:rFonts w:ascii="Tahoma" w:hAnsi="Tahoma" w:cs="Tahoma"/>
                <w:sz w:val="20"/>
                <w:szCs w:val="20"/>
              </w:rPr>
            </w:pPr>
            <w:r w:rsidRPr="003616D0">
              <w:rPr>
                <w:rFonts w:ascii="Tahoma" w:hAnsi="Tahoma" w:cs="Tahoma"/>
                <w:sz w:val="20"/>
                <w:szCs w:val="20"/>
              </w:rPr>
              <w:t>sklepanje pogodb o sofinanciranju z izbranimi končnimi upravičenci</w:t>
            </w:r>
          </w:p>
          <w:p w:rsidR="0040166E" w:rsidRPr="003616D0" w:rsidRDefault="0040166E" w:rsidP="003C21A1">
            <w:pPr>
              <w:pStyle w:val="Odstavekseznama"/>
              <w:numPr>
                <w:ilvl w:val="0"/>
                <w:numId w:val="19"/>
              </w:numPr>
              <w:spacing w:after="200" w:line="276" w:lineRule="auto"/>
              <w:jc w:val="both"/>
              <w:rPr>
                <w:rFonts w:ascii="Tahoma" w:hAnsi="Tahoma" w:cs="Tahoma"/>
                <w:sz w:val="20"/>
                <w:szCs w:val="20"/>
              </w:rPr>
            </w:pPr>
            <w:r w:rsidRPr="003616D0">
              <w:rPr>
                <w:rFonts w:ascii="Tahoma" w:hAnsi="Tahoma" w:cs="Tahoma"/>
                <w:sz w:val="20"/>
                <w:szCs w:val="20"/>
              </w:rPr>
              <w:t xml:space="preserve">pregled in obdelava prejetih zahtevkov za izplačilo subvencije s strani končnih upravičencev </w:t>
            </w:r>
          </w:p>
          <w:p w:rsidR="0040166E" w:rsidRPr="003616D0" w:rsidRDefault="0040166E" w:rsidP="003C21A1">
            <w:pPr>
              <w:pStyle w:val="Odstavekseznama"/>
              <w:numPr>
                <w:ilvl w:val="0"/>
                <w:numId w:val="19"/>
              </w:numPr>
              <w:spacing w:line="276" w:lineRule="auto"/>
              <w:jc w:val="both"/>
              <w:rPr>
                <w:rFonts w:ascii="Tahoma" w:hAnsi="Tahoma" w:cs="Tahoma"/>
                <w:sz w:val="20"/>
                <w:szCs w:val="20"/>
              </w:rPr>
            </w:pPr>
            <w:r w:rsidRPr="003616D0">
              <w:rPr>
                <w:rFonts w:ascii="Tahoma" w:hAnsi="Tahoma" w:cs="Tahoma"/>
                <w:sz w:val="20"/>
                <w:szCs w:val="20"/>
              </w:rPr>
              <w:t>izvajanje administrativnih kontrol namenskega koriščenja sredstev</w:t>
            </w:r>
          </w:p>
          <w:p w:rsidR="003616D0" w:rsidRPr="003616D0" w:rsidRDefault="003616D0" w:rsidP="003C21A1">
            <w:pPr>
              <w:numPr>
                <w:ilvl w:val="0"/>
                <w:numId w:val="19"/>
              </w:numPr>
              <w:spacing w:line="276" w:lineRule="auto"/>
              <w:contextualSpacing/>
              <w:jc w:val="both"/>
              <w:rPr>
                <w:rFonts w:ascii="Tahoma" w:hAnsi="Tahoma" w:cs="Tahoma"/>
                <w:sz w:val="20"/>
                <w:szCs w:val="20"/>
              </w:rPr>
            </w:pPr>
            <w:r w:rsidRPr="003616D0">
              <w:rPr>
                <w:rFonts w:ascii="Tahoma" w:hAnsi="Tahoma" w:cs="Tahoma"/>
                <w:sz w:val="20"/>
                <w:szCs w:val="20"/>
              </w:rPr>
              <w:t>izvajanje aktivnosti oz. vnos podatkov v sistem e-MA, SPIS in MFERAC za izplačilo subvencij končnim upravičencem</w:t>
            </w:r>
          </w:p>
          <w:p w:rsidR="0040166E" w:rsidRPr="003616D0" w:rsidRDefault="0040166E" w:rsidP="003C21A1">
            <w:pPr>
              <w:pStyle w:val="Odstavekseznama"/>
              <w:numPr>
                <w:ilvl w:val="0"/>
                <w:numId w:val="19"/>
              </w:numPr>
              <w:spacing w:after="200" w:line="276" w:lineRule="auto"/>
              <w:jc w:val="both"/>
              <w:rPr>
                <w:rFonts w:ascii="Tahoma" w:hAnsi="Tahoma" w:cs="Tahoma"/>
                <w:sz w:val="20"/>
                <w:szCs w:val="20"/>
              </w:rPr>
            </w:pPr>
            <w:r w:rsidRPr="003616D0">
              <w:rPr>
                <w:rFonts w:ascii="Tahoma" w:hAnsi="Tahoma" w:cs="Tahoma"/>
                <w:sz w:val="20"/>
                <w:szCs w:val="20"/>
              </w:rPr>
              <w:t>izvajanje kontrol na terenu</w:t>
            </w:r>
          </w:p>
          <w:p w:rsidR="0040166E" w:rsidRPr="003616D0" w:rsidRDefault="0040166E" w:rsidP="003C21A1">
            <w:pPr>
              <w:pStyle w:val="Odstavekseznama"/>
              <w:numPr>
                <w:ilvl w:val="0"/>
                <w:numId w:val="19"/>
              </w:numPr>
              <w:spacing w:after="200" w:line="276" w:lineRule="auto"/>
              <w:jc w:val="both"/>
              <w:rPr>
                <w:rFonts w:ascii="Tahoma" w:hAnsi="Tahoma" w:cs="Tahoma"/>
                <w:sz w:val="20"/>
                <w:szCs w:val="20"/>
              </w:rPr>
            </w:pPr>
            <w:r w:rsidRPr="003616D0">
              <w:rPr>
                <w:rFonts w:ascii="Tahoma" w:hAnsi="Tahoma" w:cs="Tahoma"/>
                <w:sz w:val="20"/>
                <w:szCs w:val="20"/>
              </w:rPr>
              <w:t xml:space="preserve">poročanje </w:t>
            </w:r>
            <w:r w:rsidR="003F79EA" w:rsidRPr="003616D0">
              <w:rPr>
                <w:rFonts w:ascii="Tahoma" w:hAnsi="Tahoma" w:cs="Tahoma"/>
                <w:sz w:val="20"/>
                <w:szCs w:val="20"/>
              </w:rPr>
              <w:t>MGRT</w:t>
            </w:r>
            <w:r w:rsidRPr="003616D0">
              <w:rPr>
                <w:rFonts w:ascii="Tahoma" w:hAnsi="Tahoma" w:cs="Tahoma"/>
                <w:sz w:val="20"/>
                <w:szCs w:val="20"/>
              </w:rPr>
              <w:t xml:space="preserve"> o dodeljenih pomočeh v okviru sheme de </w:t>
            </w:r>
            <w:proofErr w:type="spellStart"/>
            <w:r w:rsidRPr="003616D0">
              <w:rPr>
                <w:rFonts w:ascii="Tahoma" w:hAnsi="Tahoma" w:cs="Tahoma"/>
                <w:sz w:val="20"/>
                <w:szCs w:val="20"/>
              </w:rPr>
              <w:t>minimis</w:t>
            </w:r>
            <w:proofErr w:type="spellEnd"/>
          </w:p>
          <w:p w:rsidR="0040166E" w:rsidRPr="003616D0" w:rsidRDefault="0040166E" w:rsidP="003C21A1">
            <w:pPr>
              <w:pStyle w:val="Odstavekseznama"/>
              <w:numPr>
                <w:ilvl w:val="0"/>
                <w:numId w:val="19"/>
              </w:numPr>
              <w:spacing w:after="200" w:line="276" w:lineRule="auto"/>
              <w:jc w:val="both"/>
              <w:rPr>
                <w:rFonts w:ascii="Tahoma" w:hAnsi="Tahoma" w:cs="Tahoma"/>
                <w:sz w:val="20"/>
                <w:szCs w:val="20"/>
              </w:rPr>
            </w:pPr>
            <w:r w:rsidRPr="003616D0">
              <w:rPr>
                <w:rFonts w:ascii="Tahoma" w:hAnsi="Tahoma" w:cs="Tahoma"/>
                <w:sz w:val="20"/>
                <w:szCs w:val="20"/>
              </w:rPr>
              <w:t>izvajanje poročanja ustreznih institucijam (Ministrstvo za finance, Ministrstvo za gospodarski razvoj in tehnologijo, …)</w:t>
            </w:r>
          </w:p>
          <w:p w:rsidR="0040166E" w:rsidRPr="003616D0" w:rsidRDefault="0040166E" w:rsidP="003C21A1">
            <w:pPr>
              <w:pStyle w:val="Odstavekseznama"/>
              <w:numPr>
                <w:ilvl w:val="0"/>
                <w:numId w:val="19"/>
              </w:numPr>
              <w:spacing w:after="200" w:line="276" w:lineRule="auto"/>
              <w:jc w:val="both"/>
              <w:rPr>
                <w:rFonts w:ascii="Tahoma" w:hAnsi="Tahoma" w:cs="Tahoma"/>
                <w:sz w:val="20"/>
                <w:szCs w:val="20"/>
              </w:rPr>
            </w:pPr>
            <w:r w:rsidRPr="003616D0">
              <w:rPr>
                <w:rFonts w:ascii="Tahoma" w:hAnsi="Tahoma" w:cs="Tahoma"/>
                <w:sz w:val="20"/>
                <w:szCs w:val="20"/>
              </w:rPr>
              <w:t>računalniško vodenje in spremljanje končnih prejemnikov</w:t>
            </w:r>
          </w:p>
          <w:p w:rsidR="0040166E" w:rsidRPr="003616D0" w:rsidRDefault="0040166E" w:rsidP="003C21A1">
            <w:pPr>
              <w:pStyle w:val="Odstavekseznama"/>
              <w:numPr>
                <w:ilvl w:val="0"/>
                <w:numId w:val="19"/>
              </w:numPr>
              <w:spacing w:after="200" w:line="276" w:lineRule="auto"/>
              <w:jc w:val="both"/>
              <w:rPr>
                <w:rFonts w:ascii="Tahoma" w:hAnsi="Tahoma" w:cs="Tahoma"/>
                <w:sz w:val="20"/>
                <w:szCs w:val="20"/>
              </w:rPr>
            </w:pPr>
            <w:r w:rsidRPr="003616D0">
              <w:rPr>
                <w:rFonts w:ascii="Tahoma" w:hAnsi="Tahoma" w:cs="Tahoma"/>
                <w:sz w:val="20"/>
                <w:szCs w:val="20"/>
              </w:rPr>
              <w:t>nadgradnje informacijskega sistema</w:t>
            </w:r>
          </w:p>
          <w:p w:rsidR="0040166E" w:rsidRPr="003616D0" w:rsidRDefault="0040166E" w:rsidP="00953036">
            <w:pPr>
              <w:pStyle w:val="Odstavekseznama"/>
              <w:numPr>
                <w:ilvl w:val="0"/>
                <w:numId w:val="19"/>
              </w:numPr>
              <w:spacing w:line="276" w:lineRule="auto"/>
              <w:jc w:val="both"/>
              <w:rPr>
                <w:rFonts w:ascii="Tahoma" w:hAnsi="Tahoma" w:cs="Tahoma"/>
                <w:sz w:val="20"/>
                <w:szCs w:val="20"/>
              </w:rPr>
            </w:pPr>
            <w:r w:rsidRPr="003616D0">
              <w:rPr>
                <w:rFonts w:ascii="Tahoma" w:hAnsi="Tahoma" w:cs="Tahoma"/>
                <w:sz w:val="20"/>
                <w:szCs w:val="20"/>
              </w:rPr>
              <w:t xml:space="preserve">sodelovanje pri notranjih, zunanjih in ostalih revizijah  </w:t>
            </w:r>
          </w:p>
        </w:tc>
      </w:tr>
      <w:tr w:rsidR="0040166E" w:rsidRPr="00F07398" w:rsidTr="00953036">
        <w:trPr>
          <w:trHeight w:val="3156"/>
        </w:trPr>
        <w:tc>
          <w:tcPr>
            <w:tcW w:w="2518" w:type="dxa"/>
            <w:vAlign w:val="center"/>
          </w:tcPr>
          <w:p w:rsidR="0040166E" w:rsidRPr="003616D0" w:rsidRDefault="0040166E" w:rsidP="00BA6933">
            <w:pPr>
              <w:spacing w:line="276" w:lineRule="auto"/>
              <w:contextualSpacing/>
              <w:jc w:val="both"/>
              <w:rPr>
                <w:rFonts w:ascii="Tahoma" w:hAnsi="Tahoma" w:cs="Tahoma"/>
                <w:sz w:val="20"/>
                <w:szCs w:val="20"/>
              </w:rPr>
            </w:pPr>
            <w:r w:rsidRPr="003616D0">
              <w:rPr>
                <w:rFonts w:ascii="Tahoma" w:hAnsi="Tahoma" w:cs="Tahoma"/>
                <w:sz w:val="20"/>
                <w:szCs w:val="20"/>
              </w:rPr>
              <w:t>Zagotoviti pravilne in pregledne postopke izvedbe javnega razpisa in odobravanja vlog</w:t>
            </w:r>
          </w:p>
        </w:tc>
        <w:tc>
          <w:tcPr>
            <w:tcW w:w="6694" w:type="dxa"/>
            <w:vMerge/>
          </w:tcPr>
          <w:p w:rsidR="0040166E" w:rsidRPr="003616D0" w:rsidRDefault="0040166E" w:rsidP="00BA6933">
            <w:pPr>
              <w:spacing w:line="276" w:lineRule="auto"/>
              <w:contextualSpacing/>
              <w:jc w:val="both"/>
              <w:rPr>
                <w:rFonts w:ascii="Tahoma" w:hAnsi="Tahoma" w:cs="Tahoma"/>
                <w:sz w:val="20"/>
                <w:szCs w:val="20"/>
              </w:rPr>
            </w:pPr>
          </w:p>
        </w:tc>
      </w:tr>
    </w:tbl>
    <w:p w:rsidR="0040166E" w:rsidRDefault="0040166E" w:rsidP="00F14EDC">
      <w:pPr>
        <w:spacing w:after="200" w:line="276" w:lineRule="auto"/>
        <w:rPr>
          <w:rFonts w:ascii="Tahoma" w:hAnsi="Tahoma" w:cs="Tahoma"/>
          <w:b/>
          <w:strike/>
          <w:sz w:val="20"/>
          <w:szCs w:val="20"/>
        </w:rPr>
      </w:pPr>
    </w:p>
    <w:p w:rsidR="002D6681" w:rsidRDefault="002D6681" w:rsidP="00F14EDC">
      <w:pPr>
        <w:spacing w:after="200" w:line="276" w:lineRule="auto"/>
        <w:rPr>
          <w:rFonts w:ascii="Tahoma" w:hAnsi="Tahoma" w:cs="Tahoma"/>
          <w:b/>
          <w:strike/>
          <w:sz w:val="20"/>
          <w:szCs w:val="20"/>
        </w:rPr>
      </w:pPr>
    </w:p>
    <w:p w:rsidR="002D6681" w:rsidRDefault="002D6681" w:rsidP="00F14EDC">
      <w:pPr>
        <w:spacing w:after="200" w:line="276" w:lineRule="auto"/>
        <w:rPr>
          <w:rFonts w:ascii="Tahoma" w:hAnsi="Tahoma" w:cs="Tahoma"/>
          <w:b/>
          <w:strike/>
          <w:sz w:val="20"/>
          <w:szCs w:val="20"/>
        </w:rPr>
      </w:pPr>
    </w:p>
    <w:p w:rsidR="002D6681" w:rsidRDefault="002D6681" w:rsidP="00F14EDC">
      <w:pPr>
        <w:spacing w:after="200" w:line="276" w:lineRule="auto"/>
        <w:rPr>
          <w:rFonts w:ascii="Tahoma" w:hAnsi="Tahoma" w:cs="Tahoma"/>
          <w:b/>
          <w:strike/>
          <w:sz w:val="20"/>
          <w:szCs w:val="20"/>
        </w:rPr>
      </w:pPr>
    </w:p>
    <w:p w:rsidR="002D6681" w:rsidRDefault="002D6681" w:rsidP="00F14EDC">
      <w:pPr>
        <w:spacing w:after="200" w:line="276" w:lineRule="auto"/>
        <w:rPr>
          <w:rFonts w:ascii="Tahoma" w:hAnsi="Tahoma" w:cs="Tahoma"/>
          <w:b/>
          <w:strike/>
          <w:sz w:val="20"/>
          <w:szCs w:val="20"/>
        </w:rPr>
      </w:pPr>
    </w:p>
    <w:p w:rsidR="002D6681" w:rsidRDefault="002D6681" w:rsidP="00F14EDC">
      <w:pPr>
        <w:spacing w:after="200" w:line="276" w:lineRule="auto"/>
        <w:rPr>
          <w:rFonts w:ascii="Tahoma" w:hAnsi="Tahoma" w:cs="Tahoma"/>
          <w:b/>
          <w:strike/>
          <w:sz w:val="20"/>
          <w:szCs w:val="20"/>
        </w:rPr>
      </w:pPr>
    </w:p>
    <w:p w:rsidR="002D6681" w:rsidRDefault="002D6681" w:rsidP="00F14EDC">
      <w:pPr>
        <w:spacing w:after="200" w:line="276" w:lineRule="auto"/>
        <w:rPr>
          <w:rFonts w:ascii="Tahoma" w:hAnsi="Tahoma" w:cs="Tahoma"/>
          <w:b/>
          <w:strike/>
          <w:sz w:val="20"/>
          <w:szCs w:val="20"/>
        </w:rPr>
      </w:pPr>
    </w:p>
    <w:p w:rsidR="002D6681" w:rsidRPr="00E72C64" w:rsidRDefault="002D6681" w:rsidP="00F14EDC">
      <w:pPr>
        <w:spacing w:after="200" w:line="276" w:lineRule="auto"/>
        <w:rPr>
          <w:rFonts w:ascii="Tahoma" w:hAnsi="Tahoma" w:cs="Tahoma"/>
          <w:b/>
          <w:strike/>
          <w:sz w:val="20"/>
          <w:szCs w:val="20"/>
        </w:rPr>
      </w:pPr>
    </w:p>
    <w:p w:rsidR="004D5243" w:rsidRDefault="001E2206" w:rsidP="003C21A1">
      <w:pPr>
        <w:pStyle w:val="Naslov4"/>
        <w:numPr>
          <w:ilvl w:val="0"/>
          <w:numId w:val="30"/>
        </w:numPr>
        <w:spacing w:line="276" w:lineRule="auto"/>
        <w:jc w:val="both"/>
        <w:rPr>
          <w:rFonts w:ascii="Tahoma" w:hAnsi="Tahoma" w:cs="Tahoma"/>
          <w:b w:val="0"/>
          <w:color w:val="auto"/>
          <w:sz w:val="20"/>
          <w:szCs w:val="20"/>
        </w:rPr>
      </w:pPr>
      <w:r>
        <w:rPr>
          <w:rFonts w:ascii="Tahoma" w:hAnsi="Tahoma" w:cs="Tahoma"/>
          <w:b w:val="0"/>
          <w:color w:val="auto"/>
          <w:sz w:val="20"/>
          <w:szCs w:val="20"/>
        </w:rPr>
        <w:t>Nadaljevanje</w:t>
      </w:r>
      <w:r w:rsidR="008B68D2">
        <w:rPr>
          <w:rFonts w:ascii="Tahoma" w:hAnsi="Tahoma" w:cs="Tahoma"/>
          <w:b w:val="0"/>
          <w:color w:val="auto"/>
          <w:sz w:val="20"/>
          <w:szCs w:val="20"/>
        </w:rPr>
        <w:t xml:space="preserve"> </w:t>
      </w:r>
      <w:r>
        <w:rPr>
          <w:rFonts w:ascii="Tahoma" w:hAnsi="Tahoma" w:cs="Tahoma"/>
          <w:b w:val="0"/>
          <w:color w:val="auto"/>
          <w:sz w:val="20"/>
          <w:szCs w:val="20"/>
        </w:rPr>
        <w:t>razpisa</w:t>
      </w:r>
      <w:r w:rsidR="004D5243" w:rsidRPr="008B68D2">
        <w:rPr>
          <w:rFonts w:ascii="Tahoma" w:hAnsi="Tahoma" w:cs="Tahoma"/>
          <w:b w:val="0"/>
          <w:color w:val="auto"/>
          <w:sz w:val="20"/>
          <w:szCs w:val="20"/>
        </w:rPr>
        <w:t xml:space="preserve"> iz preteklih let – </w:t>
      </w:r>
      <w:r w:rsidR="008B68D2">
        <w:rPr>
          <w:rFonts w:ascii="Tahoma" w:hAnsi="Tahoma" w:cs="Tahoma"/>
          <w:b w:val="0"/>
          <w:color w:val="auto"/>
          <w:sz w:val="20"/>
          <w:szCs w:val="20"/>
        </w:rPr>
        <w:t>Spodbude za razvoj lesarstva na področju polproizvodov</w:t>
      </w:r>
    </w:p>
    <w:p w:rsidR="008B68D2" w:rsidRDefault="008B68D2" w:rsidP="008B68D2"/>
    <w:p w:rsidR="008B68D2" w:rsidRPr="004D5243" w:rsidRDefault="008B68D2" w:rsidP="008B68D2">
      <w:pPr>
        <w:spacing w:line="276" w:lineRule="auto"/>
        <w:jc w:val="both"/>
        <w:rPr>
          <w:rFonts w:ascii="Tahoma" w:hAnsi="Tahoma" w:cs="Tahoma"/>
          <w:sz w:val="20"/>
          <w:szCs w:val="20"/>
        </w:rPr>
      </w:pPr>
      <w:r w:rsidRPr="004D5243">
        <w:rPr>
          <w:rFonts w:ascii="Tahoma" w:hAnsi="Tahoma" w:cs="Tahoma"/>
          <w:sz w:val="20"/>
          <w:szCs w:val="20"/>
        </w:rPr>
        <w:t xml:space="preserve">Sklad </w:t>
      </w:r>
      <w:r>
        <w:rPr>
          <w:rFonts w:ascii="Tahoma" w:hAnsi="Tahoma" w:cs="Tahoma"/>
          <w:sz w:val="20"/>
          <w:szCs w:val="20"/>
        </w:rPr>
        <w:t>je</w:t>
      </w:r>
      <w:r w:rsidRPr="004D5243">
        <w:rPr>
          <w:rFonts w:ascii="Tahoma" w:hAnsi="Tahoma" w:cs="Tahoma"/>
          <w:sz w:val="20"/>
          <w:szCs w:val="20"/>
        </w:rPr>
        <w:t xml:space="preserve"> </w:t>
      </w:r>
      <w:r>
        <w:rPr>
          <w:rFonts w:ascii="Tahoma" w:hAnsi="Tahoma" w:cs="Tahoma"/>
          <w:sz w:val="20"/>
          <w:szCs w:val="20"/>
        </w:rPr>
        <w:t xml:space="preserve">v letu 2018 </w:t>
      </w:r>
      <w:r w:rsidR="003F79EA" w:rsidRPr="00477555">
        <w:rPr>
          <w:rFonts w:ascii="Tahoma" w:hAnsi="Tahoma" w:cs="Tahoma"/>
          <w:sz w:val="20"/>
          <w:szCs w:val="20"/>
        </w:rPr>
        <w:t>delno</w:t>
      </w:r>
      <w:r w:rsidR="003F79EA">
        <w:rPr>
          <w:rFonts w:ascii="Tahoma" w:hAnsi="Tahoma" w:cs="Tahoma"/>
          <w:sz w:val="20"/>
          <w:szCs w:val="20"/>
        </w:rPr>
        <w:t xml:space="preserve"> </w:t>
      </w:r>
      <w:r w:rsidR="0017693E">
        <w:rPr>
          <w:rFonts w:ascii="Tahoma" w:hAnsi="Tahoma" w:cs="Tahoma"/>
          <w:sz w:val="20"/>
          <w:szCs w:val="20"/>
        </w:rPr>
        <w:t>realiziral</w:t>
      </w:r>
      <w:r>
        <w:rPr>
          <w:rFonts w:ascii="Tahoma" w:hAnsi="Tahoma" w:cs="Tahoma"/>
          <w:sz w:val="20"/>
          <w:szCs w:val="20"/>
        </w:rPr>
        <w:t xml:space="preserve"> objavljen razpis</w:t>
      </w:r>
      <w:r w:rsidRPr="004D5243">
        <w:rPr>
          <w:rFonts w:ascii="Tahoma" w:hAnsi="Tahoma" w:cs="Tahoma"/>
          <w:sz w:val="20"/>
          <w:szCs w:val="20"/>
        </w:rPr>
        <w:t xml:space="preserve"> za </w:t>
      </w:r>
      <w:r>
        <w:rPr>
          <w:rFonts w:ascii="Tahoma" w:hAnsi="Tahoma" w:cs="Tahoma"/>
          <w:sz w:val="20"/>
          <w:szCs w:val="20"/>
        </w:rPr>
        <w:t>S</w:t>
      </w:r>
      <w:r w:rsidRPr="004D5243">
        <w:rPr>
          <w:rFonts w:ascii="Tahoma" w:hAnsi="Tahoma" w:cs="Tahoma"/>
          <w:sz w:val="20"/>
          <w:szCs w:val="20"/>
        </w:rPr>
        <w:t xml:space="preserve">podbude za </w:t>
      </w:r>
      <w:r>
        <w:rPr>
          <w:rFonts w:ascii="Tahoma" w:hAnsi="Tahoma" w:cs="Tahoma"/>
          <w:sz w:val="20"/>
          <w:szCs w:val="20"/>
        </w:rPr>
        <w:t>razvoj lesarstva na področju polproizvodov</w:t>
      </w:r>
      <w:r w:rsidRPr="004D5243">
        <w:rPr>
          <w:rFonts w:ascii="Tahoma" w:hAnsi="Tahoma" w:cs="Tahoma"/>
          <w:sz w:val="20"/>
          <w:szCs w:val="20"/>
        </w:rPr>
        <w:t>, kljub temu pa to še ne pomeni dokončne zaključitve spremljajočih aktivnosti in finančnih posledic.</w:t>
      </w:r>
    </w:p>
    <w:p w:rsidR="008B68D2" w:rsidRDefault="008B68D2" w:rsidP="008B68D2">
      <w:pPr>
        <w:spacing w:line="276" w:lineRule="auto"/>
        <w:jc w:val="both"/>
        <w:rPr>
          <w:rFonts w:ascii="Tahoma" w:hAnsi="Tahoma" w:cs="Tahoma"/>
          <w:sz w:val="20"/>
          <w:szCs w:val="20"/>
        </w:rPr>
      </w:pPr>
    </w:p>
    <w:p w:rsidR="008B68D2" w:rsidRDefault="008B68D2" w:rsidP="000D16D7">
      <w:pPr>
        <w:keepNext/>
        <w:spacing w:line="276" w:lineRule="auto"/>
        <w:rPr>
          <w:rFonts w:ascii="Tahoma" w:hAnsi="Tahoma" w:cs="Tahoma"/>
          <w:b/>
          <w:iCs/>
          <w:color w:val="000000" w:themeColor="text1"/>
          <w:sz w:val="20"/>
          <w:szCs w:val="20"/>
        </w:rPr>
      </w:pPr>
      <w:r w:rsidRPr="000D16D7">
        <w:rPr>
          <w:rFonts w:ascii="Tahoma" w:hAnsi="Tahoma" w:cs="Tahoma"/>
          <w:b/>
          <w:iCs/>
          <w:color w:val="000000" w:themeColor="text1"/>
          <w:sz w:val="20"/>
          <w:szCs w:val="20"/>
        </w:rPr>
        <w:t>Tabela:</w:t>
      </w:r>
      <w:r w:rsidRPr="004D5243">
        <w:rPr>
          <w:rFonts w:ascii="Tahoma" w:hAnsi="Tahoma" w:cs="Tahoma"/>
          <w:b/>
          <w:iCs/>
          <w:color w:val="000000" w:themeColor="text1"/>
          <w:sz w:val="20"/>
          <w:szCs w:val="20"/>
        </w:rPr>
        <w:t xml:space="preserve"> Pregled izplačil po preteklih razpisih v letu 201</w:t>
      </w:r>
      <w:r>
        <w:rPr>
          <w:rFonts w:ascii="Tahoma" w:hAnsi="Tahoma" w:cs="Tahoma"/>
          <w:b/>
          <w:iCs/>
          <w:color w:val="000000" w:themeColor="text1"/>
          <w:sz w:val="20"/>
          <w:szCs w:val="20"/>
        </w:rPr>
        <w:t>9</w:t>
      </w:r>
    </w:p>
    <w:p w:rsidR="000D16D7" w:rsidRPr="004D5243" w:rsidRDefault="000D16D7" w:rsidP="000D16D7">
      <w:pPr>
        <w:keepNext/>
        <w:spacing w:line="276" w:lineRule="auto"/>
        <w:rPr>
          <w:rFonts w:ascii="Tahoma" w:hAnsi="Tahoma" w:cs="Tahoma"/>
          <w:b/>
          <w:iCs/>
          <w:color w:val="000000" w:themeColor="text1"/>
          <w:sz w:val="18"/>
          <w:szCs w:val="18"/>
        </w:rPr>
      </w:pPr>
    </w:p>
    <w:tbl>
      <w:tblPr>
        <w:tblW w:w="4829" w:type="pct"/>
        <w:jc w:val="center"/>
        <w:tblCellMar>
          <w:left w:w="70" w:type="dxa"/>
          <w:right w:w="70" w:type="dxa"/>
        </w:tblCellMar>
        <w:tblLook w:val="0000" w:firstRow="0" w:lastRow="0" w:firstColumn="0" w:lastColumn="0" w:noHBand="0" w:noVBand="0"/>
      </w:tblPr>
      <w:tblGrid>
        <w:gridCol w:w="1853"/>
        <w:gridCol w:w="5149"/>
        <w:gridCol w:w="1731"/>
      </w:tblGrid>
      <w:tr w:rsidR="008B68D2" w:rsidRPr="00C27187" w:rsidTr="000D16D7">
        <w:trPr>
          <w:cantSplit/>
          <w:trHeight w:val="856"/>
          <w:tblHeader/>
          <w:jc w:val="center"/>
        </w:trPr>
        <w:tc>
          <w:tcPr>
            <w:tcW w:w="1061" w:type="pct"/>
            <w:tcBorders>
              <w:top w:val="double" w:sz="4" w:space="0" w:color="auto"/>
              <w:left w:val="double" w:sz="4" w:space="0" w:color="auto"/>
              <w:bottom w:val="single" w:sz="8" w:space="0" w:color="auto"/>
              <w:right w:val="single" w:sz="2" w:space="0" w:color="auto"/>
            </w:tcBorders>
            <w:shd w:val="clear" w:color="auto" w:fill="E7F1FF"/>
            <w:vAlign w:val="center"/>
          </w:tcPr>
          <w:p w:rsidR="008B68D2" w:rsidRPr="00C27187" w:rsidRDefault="008B68D2" w:rsidP="00BA5C09">
            <w:pPr>
              <w:spacing w:line="276" w:lineRule="auto"/>
              <w:jc w:val="center"/>
              <w:rPr>
                <w:rFonts w:ascii="Tahoma" w:hAnsi="Tahoma" w:cs="Tahoma"/>
                <w:b/>
                <w:sz w:val="16"/>
                <w:szCs w:val="16"/>
              </w:rPr>
            </w:pPr>
            <w:r w:rsidRPr="00C27187">
              <w:rPr>
                <w:rFonts w:ascii="Tahoma" w:hAnsi="Tahoma" w:cs="Tahoma"/>
                <w:b/>
                <w:sz w:val="16"/>
                <w:szCs w:val="16"/>
              </w:rPr>
              <w:t>Produkt Sklada</w:t>
            </w:r>
          </w:p>
        </w:tc>
        <w:tc>
          <w:tcPr>
            <w:tcW w:w="2948" w:type="pct"/>
            <w:tcBorders>
              <w:top w:val="double" w:sz="4" w:space="0" w:color="auto"/>
              <w:left w:val="single" w:sz="2" w:space="0" w:color="auto"/>
              <w:bottom w:val="single" w:sz="2" w:space="0" w:color="auto"/>
              <w:right w:val="single" w:sz="2" w:space="0" w:color="auto"/>
            </w:tcBorders>
            <w:shd w:val="clear" w:color="auto" w:fill="E7F1FF"/>
            <w:vAlign w:val="center"/>
          </w:tcPr>
          <w:p w:rsidR="008B68D2" w:rsidRPr="00C27187" w:rsidRDefault="008B68D2" w:rsidP="00BA5C09">
            <w:pPr>
              <w:spacing w:line="276" w:lineRule="auto"/>
              <w:jc w:val="center"/>
              <w:rPr>
                <w:rFonts w:ascii="Tahoma" w:hAnsi="Tahoma" w:cs="Tahoma"/>
                <w:b/>
                <w:sz w:val="16"/>
                <w:szCs w:val="16"/>
              </w:rPr>
            </w:pPr>
            <w:r w:rsidRPr="00C27187">
              <w:rPr>
                <w:rFonts w:ascii="Tahoma" w:hAnsi="Tahoma" w:cs="Tahoma"/>
                <w:b/>
                <w:sz w:val="16"/>
                <w:szCs w:val="16"/>
              </w:rPr>
              <w:t xml:space="preserve">Viri sredstev </w:t>
            </w:r>
            <w:r w:rsidRPr="00C27187">
              <w:rPr>
                <w:rFonts w:ascii="Tahoma" w:hAnsi="Tahoma" w:cs="Tahoma"/>
                <w:b/>
                <w:sz w:val="16"/>
                <w:szCs w:val="16"/>
              </w:rPr>
              <w:br/>
              <w:t>v mio EUR</w:t>
            </w:r>
            <w:r w:rsidRPr="00C27187">
              <w:rPr>
                <w:rFonts w:ascii="Tahoma" w:hAnsi="Tahoma" w:cs="Tahoma"/>
                <w:bCs/>
                <w:sz w:val="16"/>
                <w:szCs w:val="16"/>
                <w:vertAlign w:val="superscript"/>
              </w:rPr>
              <w:footnoteReference w:id="92"/>
            </w:r>
          </w:p>
        </w:tc>
        <w:tc>
          <w:tcPr>
            <w:tcW w:w="991" w:type="pct"/>
            <w:tcBorders>
              <w:top w:val="double" w:sz="4" w:space="0" w:color="auto"/>
              <w:left w:val="single" w:sz="2" w:space="0" w:color="auto"/>
              <w:bottom w:val="single" w:sz="2" w:space="0" w:color="auto"/>
              <w:right w:val="double" w:sz="4" w:space="0" w:color="auto"/>
            </w:tcBorders>
            <w:shd w:val="clear" w:color="auto" w:fill="E7F1FF"/>
            <w:vAlign w:val="center"/>
          </w:tcPr>
          <w:p w:rsidR="008B68D2" w:rsidRPr="00C27187" w:rsidRDefault="008B68D2" w:rsidP="00BA5C09">
            <w:pPr>
              <w:spacing w:line="276" w:lineRule="auto"/>
              <w:jc w:val="center"/>
              <w:rPr>
                <w:rFonts w:ascii="Tahoma" w:hAnsi="Tahoma" w:cs="Tahoma"/>
                <w:b/>
                <w:sz w:val="16"/>
                <w:szCs w:val="16"/>
              </w:rPr>
            </w:pPr>
            <w:r w:rsidRPr="00C27187">
              <w:rPr>
                <w:rFonts w:ascii="Tahoma" w:hAnsi="Tahoma" w:cs="Tahoma"/>
                <w:b/>
                <w:sz w:val="16"/>
                <w:szCs w:val="16"/>
              </w:rPr>
              <w:t>Ocena izplačanih zneskov v EUR v 2019</w:t>
            </w:r>
            <w:r w:rsidRPr="00C27187">
              <w:rPr>
                <w:rFonts w:ascii="Tahoma" w:eastAsiaTheme="majorEastAsia" w:hAnsi="Tahoma" w:cs="Tahoma"/>
                <w:sz w:val="16"/>
                <w:szCs w:val="16"/>
                <w:vertAlign w:val="superscript"/>
              </w:rPr>
              <w:footnoteReference w:id="93"/>
            </w:r>
          </w:p>
        </w:tc>
      </w:tr>
      <w:tr w:rsidR="008B68D2" w:rsidRPr="00C27187" w:rsidTr="000D16D7">
        <w:trPr>
          <w:cantSplit/>
          <w:trHeight w:val="799"/>
          <w:jc w:val="center"/>
        </w:trPr>
        <w:tc>
          <w:tcPr>
            <w:tcW w:w="1061" w:type="pct"/>
            <w:tcBorders>
              <w:top w:val="single" w:sz="4" w:space="0" w:color="auto"/>
              <w:left w:val="double" w:sz="4" w:space="0" w:color="auto"/>
              <w:bottom w:val="double" w:sz="4" w:space="0" w:color="auto"/>
              <w:right w:val="single" w:sz="4" w:space="0" w:color="auto"/>
            </w:tcBorders>
            <w:shd w:val="clear" w:color="auto" w:fill="auto"/>
            <w:vAlign w:val="center"/>
          </w:tcPr>
          <w:p w:rsidR="008B68D2" w:rsidRPr="00C27187" w:rsidRDefault="008B68D2" w:rsidP="008B68D2">
            <w:pPr>
              <w:spacing w:line="276" w:lineRule="auto"/>
              <w:rPr>
                <w:rFonts w:ascii="Tahoma" w:hAnsi="Tahoma" w:cs="Tahoma"/>
                <w:bCs/>
                <w:sz w:val="16"/>
                <w:szCs w:val="16"/>
              </w:rPr>
            </w:pPr>
            <w:r w:rsidRPr="00C27187">
              <w:rPr>
                <w:rFonts w:ascii="Tahoma" w:hAnsi="Tahoma" w:cs="Tahoma"/>
                <w:bCs/>
                <w:sz w:val="16"/>
                <w:szCs w:val="16"/>
              </w:rPr>
              <w:t xml:space="preserve">Spodbude za </w:t>
            </w:r>
            <w:r>
              <w:rPr>
                <w:rFonts w:ascii="Tahoma" w:hAnsi="Tahoma" w:cs="Tahoma"/>
                <w:bCs/>
                <w:sz w:val="16"/>
                <w:szCs w:val="16"/>
              </w:rPr>
              <w:t>razvoj lesarstva na področju polproizvodov</w:t>
            </w:r>
          </w:p>
        </w:tc>
        <w:tc>
          <w:tcPr>
            <w:tcW w:w="2948" w:type="pct"/>
            <w:tcBorders>
              <w:top w:val="single" w:sz="4" w:space="0" w:color="auto"/>
              <w:left w:val="single" w:sz="4" w:space="0" w:color="auto"/>
              <w:bottom w:val="double" w:sz="4" w:space="0" w:color="auto"/>
              <w:right w:val="single" w:sz="4" w:space="0" w:color="auto"/>
            </w:tcBorders>
            <w:shd w:val="clear" w:color="auto" w:fill="auto"/>
            <w:vAlign w:val="center"/>
          </w:tcPr>
          <w:p w:rsidR="008B68D2" w:rsidRPr="00C27187" w:rsidRDefault="008B68D2" w:rsidP="008B68D2">
            <w:pPr>
              <w:spacing w:line="276" w:lineRule="auto"/>
              <w:rPr>
                <w:rFonts w:ascii="Tahoma" w:hAnsi="Tahoma" w:cs="Tahoma"/>
                <w:bCs/>
                <w:sz w:val="16"/>
                <w:szCs w:val="16"/>
              </w:rPr>
            </w:pPr>
            <w:r>
              <w:rPr>
                <w:rFonts w:ascii="Tahoma" w:hAnsi="Tahoma" w:cs="Tahoma"/>
                <w:bCs/>
                <w:sz w:val="16"/>
                <w:szCs w:val="16"/>
              </w:rPr>
              <w:t>PP160057</w:t>
            </w:r>
            <w:r w:rsidRPr="00C27187">
              <w:rPr>
                <w:rFonts w:ascii="Tahoma" w:hAnsi="Tahoma" w:cs="Tahoma"/>
                <w:bCs/>
                <w:sz w:val="16"/>
                <w:szCs w:val="16"/>
              </w:rPr>
              <w:t xml:space="preserve"> – </w:t>
            </w:r>
            <w:r>
              <w:rPr>
                <w:rFonts w:ascii="Tahoma" w:hAnsi="Tahoma" w:cs="Tahoma"/>
                <w:bCs/>
                <w:sz w:val="16"/>
                <w:szCs w:val="16"/>
              </w:rPr>
              <w:t xml:space="preserve">Snovna in energetska učinkovitost – les </w:t>
            </w:r>
            <w:r w:rsidRPr="00C27187">
              <w:rPr>
                <w:rFonts w:ascii="Tahoma" w:hAnsi="Tahoma" w:cs="Tahoma"/>
                <w:bCs/>
                <w:sz w:val="16"/>
                <w:szCs w:val="16"/>
              </w:rPr>
              <w:t>-V-14-20-EU</w:t>
            </w:r>
          </w:p>
        </w:tc>
        <w:tc>
          <w:tcPr>
            <w:tcW w:w="991" w:type="pct"/>
            <w:tcBorders>
              <w:top w:val="single" w:sz="4" w:space="0" w:color="auto"/>
              <w:left w:val="single" w:sz="4" w:space="0" w:color="auto"/>
              <w:bottom w:val="double" w:sz="4" w:space="0" w:color="auto"/>
              <w:right w:val="double" w:sz="4" w:space="0" w:color="auto"/>
            </w:tcBorders>
            <w:shd w:val="clear" w:color="auto" w:fill="auto"/>
            <w:vAlign w:val="center"/>
          </w:tcPr>
          <w:p w:rsidR="008B68D2" w:rsidRPr="00C27187" w:rsidRDefault="008B68D2" w:rsidP="00BA5C09">
            <w:pPr>
              <w:spacing w:line="276" w:lineRule="auto"/>
              <w:jc w:val="right"/>
              <w:rPr>
                <w:rFonts w:ascii="Tahoma" w:hAnsi="Tahoma" w:cs="Tahoma"/>
                <w:b/>
                <w:bCs/>
                <w:sz w:val="16"/>
                <w:szCs w:val="16"/>
              </w:rPr>
            </w:pPr>
            <w:r w:rsidRPr="00CD6457">
              <w:rPr>
                <w:rFonts w:ascii="Tahoma" w:hAnsi="Tahoma" w:cs="Tahoma"/>
                <w:b/>
                <w:bCs/>
                <w:sz w:val="16"/>
                <w:szCs w:val="16"/>
              </w:rPr>
              <w:t>4.135.696,13</w:t>
            </w:r>
          </w:p>
        </w:tc>
      </w:tr>
    </w:tbl>
    <w:p w:rsidR="008B68D2" w:rsidRPr="00E72C64" w:rsidRDefault="008B68D2" w:rsidP="00F14EDC">
      <w:pPr>
        <w:spacing w:line="276" w:lineRule="auto"/>
        <w:rPr>
          <w:rFonts w:ascii="Tahoma" w:hAnsi="Tahoma" w:cs="Tahoma"/>
          <w:strike/>
        </w:rPr>
      </w:pPr>
    </w:p>
    <w:p w:rsidR="0040166E" w:rsidRDefault="0040166E" w:rsidP="00147662">
      <w:pPr>
        <w:spacing w:line="276" w:lineRule="auto"/>
        <w:jc w:val="both"/>
        <w:rPr>
          <w:rFonts w:ascii="Tahoma" w:hAnsi="Tahoma" w:cs="Tahoma"/>
          <w:b/>
          <w:sz w:val="20"/>
          <w:szCs w:val="20"/>
        </w:rPr>
      </w:pPr>
      <w:r w:rsidRPr="00FC3495">
        <w:rPr>
          <w:rFonts w:ascii="Tahoma" w:hAnsi="Tahoma" w:cs="Tahoma"/>
          <w:b/>
          <w:sz w:val="20"/>
          <w:szCs w:val="20"/>
        </w:rPr>
        <w:t xml:space="preserve">Predvidene aktivnosti v letu 2019 vezane na </w:t>
      </w:r>
      <w:r>
        <w:rPr>
          <w:rFonts w:ascii="Tahoma" w:hAnsi="Tahoma" w:cs="Tahoma"/>
          <w:b/>
          <w:sz w:val="20"/>
          <w:szCs w:val="20"/>
        </w:rPr>
        <w:t>realizacijo</w:t>
      </w:r>
      <w:r w:rsidRPr="00FC3495">
        <w:rPr>
          <w:rFonts w:ascii="Tahoma" w:hAnsi="Tahoma" w:cs="Tahoma"/>
          <w:b/>
          <w:sz w:val="20"/>
          <w:szCs w:val="20"/>
        </w:rPr>
        <w:t xml:space="preserve"> razpis</w:t>
      </w:r>
      <w:r>
        <w:rPr>
          <w:rFonts w:ascii="Tahoma" w:hAnsi="Tahoma" w:cs="Tahoma"/>
          <w:b/>
          <w:sz w:val="20"/>
          <w:szCs w:val="20"/>
        </w:rPr>
        <w:t>a</w:t>
      </w:r>
      <w:r w:rsidRPr="00FC3495">
        <w:rPr>
          <w:rFonts w:ascii="Tahoma" w:hAnsi="Tahoma" w:cs="Tahoma"/>
          <w:b/>
          <w:sz w:val="20"/>
          <w:szCs w:val="20"/>
        </w:rPr>
        <w:t xml:space="preserve"> za spodbude za </w:t>
      </w:r>
      <w:r>
        <w:rPr>
          <w:rFonts w:ascii="Tahoma" w:hAnsi="Tahoma" w:cs="Tahoma"/>
          <w:b/>
          <w:sz w:val="20"/>
          <w:szCs w:val="20"/>
        </w:rPr>
        <w:t xml:space="preserve">razvoj lesarstva na področju polproizvodov </w:t>
      </w:r>
      <w:r w:rsidR="00147662">
        <w:rPr>
          <w:rFonts w:ascii="Tahoma" w:hAnsi="Tahoma" w:cs="Tahoma"/>
          <w:b/>
          <w:sz w:val="20"/>
          <w:szCs w:val="20"/>
        </w:rPr>
        <w:t>v</w:t>
      </w:r>
      <w:r>
        <w:rPr>
          <w:rFonts w:ascii="Tahoma" w:hAnsi="Tahoma" w:cs="Tahoma"/>
          <w:b/>
          <w:sz w:val="20"/>
          <w:szCs w:val="20"/>
        </w:rPr>
        <w:t xml:space="preserve"> let</w:t>
      </w:r>
      <w:r w:rsidR="00147662">
        <w:rPr>
          <w:rFonts w:ascii="Tahoma" w:hAnsi="Tahoma" w:cs="Tahoma"/>
          <w:b/>
          <w:sz w:val="20"/>
          <w:szCs w:val="20"/>
        </w:rPr>
        <w:t>u</w:t>
      </w:r>
      <w:r>
        <w:rPr>
          <w:rFonts w:ascii="Tahoma" w:hAnsi="Tahoma" w:cs="Tahoma"/>
          <w:b/>
          <w:sz w:val="20"/>
          <w:szCs w:val="20"/>
        </w:rPr>
        <w:t xml:space="preserve"> 2018</w:t>
      </w:r>
      <w:r w:rsidRPr="00FC3495">
        <w:rPr>
          <w:rFonts w:ascii="Tahoma" w:hAnsi="Tahoma" w:cs="Tahoma"/>
          <w:b/>
          <w:sz w:val="20"/>
          <w:szCs w:val="20"/>
        </w:rPr>
        <w:t>:</w:t>
      </w:r>
    </w:p>
    <w:p w:rsidR="0040166E" w:rsidRPr="00FC3495" w:rsidRDefault="0040166E" w:rsidP="0040166E">
      <w:pPr>
        <w:spacing w:line="276" w:lineRule="auto"/>
        <w:rPr>
          <w:rFonts w:ascii="Tahoma" w:hAnsi="Tahoma" w:cs="Tahoma"/>
          <w:b/>
          <w:sz w:val="20"/>
          <w:szCs w:val="20"/>
        </w:rPr>
      </w:pPr>
    </w:p>
    <w:tbl>
      <w:tblPr>
        <w:tblStyle w:val="Tabelamrea"/>
        <w:tblW w:w="0" w:type="auto"/>
        <w:tblLook w:val="04A0" w:firstRow="1" w:lastRow="0" w:firstColumn="1" w:lastColumn="0" w:noHBand="0" w:noVBand="1"/>
      </w:tblPr>
      <w:tblGrid>
        <w:gridCol w:w="2483"/>
        <w:gridCol w:w="6579"/>
      </w:tblGrid>
      <w:tr w:rsidR="0040166E" w:rsidRPr="00A20C41" w:rsidTr="00BA6933">
        <w:trPr>
          <w:tblHeader/>
        </w:trPr>
        <w:tc>
          <w:tcPr>
            <w:tcW w:w="2518" w:type="dxa"/>
            <w:shd w:val="clear" w:color="auto" w:fill="E7F1FF"/>
          </w:tcPr>
          <w:p w:rsidR="0040166E" w:rsidRPr="00A20C41" w:rsidRDefault="0040166E" w:rsidP="00BA6933">
            <w:pPr>
              <w:spacing w:line="276" w:lineRule="auto"/>
              <w:contextualSpacing/>
              <w:jc w:val="center"/>
              <w:rPr>
                <w:rFonts w:ascii="Tahoma" w:hAnsi="Tahoma" w:cs="Tahoma"/>
                <w:b/>
                <w:sz w:val="20"/>
                <w:szCs w:val="20"/>
              </w:rPr>
            </w:pPr>
            <w:r w:rsidRPr="00A20C41">
              <w:rPr>
                <w:rFonts w:ascii="Tahoma" w:hAnsi="Tahoma" w:cs="Tahoma"/>
                <w:b/>
                <w:sz w:val="20"/>
                <w:szCs w:val="20"/>
              </w:rPr>
              <w:t>Podcilji 2019</w:t>
            </w:r>
          </w:p>
        </w:tc>
        <w:tc>
          <w:tcPr>
            <w:tcW w:w="6694" w:type="dxa"/>
            <w:shd w:val="clear" w:color="auto" w:fill="E7F1FF"/>
          </w:tcPr>
          <w:p w:rsidR="0040166E" w:rsidRPr="00A20C41" w:rsidRDefault="0040166E" w:rsidP="00BA6933">
            <w:pPr>
              <w:spacing w:line="276" w:lineRule="auto"/>
              <w:contextualSpacing/>
              <w:jc w:val="center"/>
              <w:rPr>
                <w:rFonts w:ascii="Tahoma" w:hAnsi="Tahoma" w:cs="Tahoma"/>
                <w:b/>
                <w:sz w:val="20"/>
                <w:szCs w:val="20"/>
              </w:rPr>
            </w:pPr>
            <w:r w:rsidRPr="00A20C41">
              <w:rPr>
                <w:rFonts w:ascii="Tahoma" w:hAnsi="Tahoma" w:cs="Tahoma"/>
                <w:b/>
                <w:sz w:val="20"/>
                <w:szCs w:val="20"/>
              </w:rPr>
              <w:t>Predvidene aktivnosti</w:t>
            </w:r>
            <w:r>
              <w:rPr>
                <w:rFonts w:ascii="Tahoma" w:hAnsi="Tahoma" w:cs="Tahoma"/>
                <w:b/>
                <w:sz w:val="20"/>
                <w:szCs w:val="20"/>
              </w:rPr>
              <w:t xml:space="preserve"> vezane </w:t>
            </w:r>
            <w:r w:rsidRPr="00FC3495">
              <w:rPr>
                <w:rFonts w:ascii="Tahoma" w:hAnsi="Tahoma" w:cs="Tahoma"/>
                <w:b/>
                <w:sz w:val="20"/>
                <w:szCs w:val="20"/>
              </w:rPr>
              <w:t xml:space="preserve">na </w:t>
            </w:r>
            <w:r>
              <w:rPr>
                <w:rFonts w:ascii="Tahoma" w:hAnsi="Tahoma" w:cs="Tahoma"/>
                <w:b/>
                <w:sz w:val="20"/>
                <w:szCs w:val="20"/>
              </w:rPr>
              <w:t>realizacijo</w:t>
            </w:r>
            <w:r w:rsidRPr="00FC3495">
              <w:rPr>
                <w:rFonts w:ascii="Tahoma" w:hAnsi="Tahoma" w:cs="Tahoma"/>
                <w:b/>
                <w:sz w:val="20"/>
                <w:szCs w:val="20"/>
              </w:rPr>
              <w:t xml:space="preserve"> razpis</w:t>
            </w:r>
            <w:r>
              <w:rPr>
                <w:rFonts w:ascii="Tahoma" w:hAnsi="Tahoma" w:cs="Tahoma"/>
                <w:b/>
                <w:sz w:val="20"/>
                <w:szCs w:val="20"/>
              </w:rPr>
              <w:t>a</w:t>
            </w:r>
            <w:r w:rsidRPr="00FC3495">
              <w:rPr>
                <w:rFonts w:ascii="Tahoma" w:hAnsi="Tahoma" w:cs="Tahoma"/>
                <w:b/>
                <w:sz w:val="20"/>
                <w:szCs w:val="20"/>
              </w:rPr>
              <w:t xml:space="preserve"> za spodbude za </w:t>
            </w:r>
            <w:r>
              <w:rPr>
                <w:rFonts w:ascii="Tahoma" w:hAnsi="Tahoma" w:cs="Tahoma"/>
                <w:b/>
                <w:sz w:val="20"/>
                <w:szCs w:val="20"/>
              </w:rPr>
              <w:t>razvoj lesarstva na področju polproizvodov iz leta 2018</w:t>
            </w:r>
          </w:p>
        </w:tc>
      </w:tr>
      <w:tr w:rsidR="0040166E" w:rsidRPr="00A20C41" w:rsidTr="000D16D7">
        <w:trPr>
          <w:trHeight w:val="1666"/>
        </w:trPr>
        <w:tc>
          <w:tcPr>
            <w:tcW w:w="2518" w:type="dxa"/>
            <w:vAlign w:val="center"/>
          </w:tcPr>
          <w:p w:rsidR="0040166E" w:rsidRPr="00A20C41" w:rsidRDefault="0040166E" w:rsidP="00BA6933">
            <w:pPr>
              <w:spacing w:line="276" w:lineRule="auto"/>
              <w:contextualSpacing/>
              <w:jc w:val="both"/>
              <w:rPr>
                <w:rFonts w:ascii="Tahoma" w:hAnsi="Tahoma" w:cs="Tahoma"/>
                <w:sz w:val="20"/>
                <w:szCs w:val="20"/>
              </w:rPr>
            </w:pPr>
            <w:r>
              <w:rPr>
                <w:rFonts w:ascii="Tahoma" w:hAnsi="Tahoma" w:cs="Tahoma"/>
                <w:sz w:val="20"/>
                <w:szCs w:val="20"/>
              </w:rPr>
              <w:t>Zagotoviti natančne in pregledne postopke spremljave sklenjenih pogodb s prejemniki sredstev</w:t>
            </w:r>
          </w:p>
        </w:tc>
        <w:tc>
          <w:tcPr>
            <w:tcW w:w="6694" w:type="dxa"/>
            <w:vMerge w:val="restart"/>
            <w:vAlign w:val="center"/>
          </w:tcPr>
          <w:p w:rsidR="000D16D7" w:rsidRDefault="000D16D7" w:rsidP="000D16D7">
            <w:pPr>
              <w:spacing w:line="276" w:lineRule="auto"/>
              <w:ind w:left="1080"/>
              <w:contextualSpacing/>
              <w:jc w:val="both"/>
              <w:rPr>
                <w:rFonts w:ascii="Tahoma" w:hAnsi="Tahoma" w:cs="Tahoma"/>
                <w:sz w:val="20"/>
                <w:szCs w:val="20"/>
              </w:rPr>
            </w:pPr>
          </w:p>
          <w:p w:rsidR="0040166E" w:rsidRPr="00745C02" w:rsidRDefault="0040166E" w:rsidP="000D16D7">
            <w:pPr>
              <w:numPr>
                <w:ilvl w:val="0"/>
                <w:numId w:val="20"/>
              </w:numPr>
              <w:spacing w:line="276" w:lineRule="auto"/>
              <w:contextualSpacing/>
              <w:jc w:val="both"/>
              <w:rPr>
                <w:rFonts w:ascii="Tahoma" w:hAnsi="Tahoma" w:cs="Tahoma"/>
                <w:sz w:val="20"/>
                <w:szCs w:val="20"/>
              </w:rPr>
            </w:pPr>
            <w:r w:rsidRPr="00745C02">
              <w:rPr>
                <w:rFonts w:ascii="Tahoma" w:hAnsi="Tahoma" w:cs="Tahoma"/>
                <w:sz w:val="20"/>
                <w:szCs w:val="20"/>
              </w:rPr>
              <w:t xml:space="preserve">pregled in obdelava prejetih zahtevkov za izplačilo subvencije s strani končnih upravičencev </w:t>
            </w:r>
          </w:p>
          <w:p w:rsidR="00745C02" w:rsidRPr="00745C02" w:rsidRDefault="00745C02" w:rsidP="000D16D7">
            <w:pPr>
              <w:numPr>
                <w:ilvl w:val="0"/>
                <w:numId w:val="20"/>
              </w:numPr>
              <w:spacing w:after="200" w:line="276" w:lineRule="auto"/>
              <w:contextualSpacing/>
              <w:jc w:val="both"/>
              <w:rPr>
                <w:rFonts w:ascii="Tahoma" w:hAnsi="Tahoma" w:cs="Tahoma"/>
                <w:sz w:val="20"/>
                <w:szCs w:val="20"/>
              </w:rPr>
            </w:pPr>
            <w:r w:rsidRPr="00745C02">
              <w:rPr>
                <w:rFonts w:ascii="Tahoma" w:hAnsi="Tahoma" w:cs="Tahoma"/>
                <w:sz w:val="20"/>
                <w:szCs w:val="20"/>
              </w:rPr>
              <w:t>izvajanje aktivnosti oz. vnos podatkov v sistem e-MA, SPIS in MFERAC za izplačilo subvencij končnim upravičencem</w:t>
            </w:r>
          </w:p>
          <w:p w:rsidR="0040166E" w:rsidRPr="00DB2352" w:rsidRDefault="0040166E" w:rsidP="000D16D7">
            <w:pPr>
              <w:numPr>
                <w:ilvl w:val="0"/>
                <w:numId w:val="20"/>
              </w:numPr>
              <w:spacing w:after="200" w:line="276" w:lineRule="auto"/>
              <w:contextualSpacing/>
              <w:jc w:val="both"/>
              <w:rPr>
                <w:rFonts w:ascii="Tahoma" w:hAnsi="Tahoma" w:cs="Tahoma"/>
                <w:sz w:val="20"/>
                <w:szCs w:val="20"/>
              </w:rPr>
            </w:pPr>
            <w:r w:rsidRPr="00DB2352">
              <w:rPr>
                <w:rFonts w:ascii="Tahoma" w:hAnsi="Tahoma" w:cs="Tahoma"/>
                <w:sz w:val="20"/>
                <w:szCs w:val="20"/>
              </w:rPr>
              <w:t>izvajanje potrebnih kontrol (administrativna kontrola, kontrola na terenu)</w:t>
            </w:r>
          </w:p>
          <w:p w:rsidR="0040166E" w:rsidRPr="00DB2352" w:rsidRDefault="0040166E" w:rsidP="000D16D7">
            <w:pPr>
              <w:numPr>
                <w:ilvl w:val="0"/>
                <w:numId w:val="20"/>
              </w:numPr>
              <w:spacing w:after="200" w:line="276" w:lineRule="auto"/>
              <w:contextualSpacing/>
              <w:jc w:val="both"/>
              <w:rPr>
                <w:rFonts w:ascii="Tahoma" w:hAnsi="Tahoma" w:cs="Tahoma"/>
                <w:sz w:val="20"/>
                <w:szCs w:val="20"/>
              </w:rPr>
            </w:pPr>
            <w:r w:rsidRPr="00DB2352">
              <w:rPr>
                <w:rFonts w:ascii="Tahoma" w:hAnsi="Tahoma" w:cs="Tahoma"/>
                <w:sz w:val="20"/>
                <w:szCs w:val="20"/>
              </w:rPr>
              <w:t>izvajanje poročanja ustreznih institucijam (Ministrstvo za finance, Ministrstvo za gospodarski razvoj in tehnologijo, …)</w:t>
            </w:r>
          </w:p>
          <w:p w:rsidR="0040166E" w:rsidRPr="00DB2352" w:rsidRDefault="0040166E" w:rsidP="000D16D7">
            <w:pPr>
              <w:numPr>
                <w:ilvl w:val="0"/>
                <w:numId w:val="20"/>
              </w:numPr>
              <w:spacing w:after="200" w:line="276" w:lineRule="auto"/>
              <w:contextualSpacing/>
              <w:jc w:val="both"/>
              <w:rPr>
                <w:rFonts w:ascii="Tahoma" w:hAnsi="Tahoma" w:cs="Tahoma"/>
                <w:sz w:val="20"/>
                <w:szCs w:val="20"/>
              </w:rPr>
            </w:pPr>
            <w:r w:rsidRPr="00DB2352">
              <w:rPr>
                <w:rFonts w:ascii="Tahoma" w:hAnsi="Tahoma" w:cs="Tahoma"/>
                <w:sz w:val="20"/>
                <w:szCs w:val="20"/>
              </w:rPr>
              <w:t>računalniško vodenje in spremljanje končnih prejemnikov</w:t>
            </w:r>
          </w:p>
          <w:p w:rsidR="0040166E" w:rsidRPr="00DB2352" w:rsidRDefault="0040166E" w:rsidP="000D16D7">
            <w:pPr>
              <w:numPr>
                <w:ilvl w:val="0"/>
                <w:numId w:val="20"/>
              </w:numPr>
              <w:spacing w:after="200" w:line="276" w:lineRule="auto"/>
              <w:contextualSpacing/>
              <w:jc w:val="both"/>
              <w:rPr>
                <w:rFonts w:ascii="Tahoma" w:hAnsi="Tahoma" w:cs="Tahoma"/>
                <w:sz w:val="20"/>
                <w:szCs w:val="20"/>
              </w:rPr>
            </w:pPr>
            <w:r w:rsidRPr="00DB2352">
              <w:rPr>
                <w:rFonts w:ascii="Tahoma" w:hAnsi="Tahoma" w:cs="Tahoma"/>
                <w:sz w:val="20"/>
                <w:szCs w:val="20"/>
              </w:rPr>
              <w:t>nadgradnje informacijskega sistema</w:t>
            </w:r>
          </w:p>
          <w:p w:rsidR="0040166E" w:rsidRPr="00DB2352" w:rsidRDefault="0040166E" w:rsidP="000D16D7">
            <w:pPr>
              <w:numPr>
                <w:ilvl w:val="0"/>
                <w:numId w:val="20"/>
              </w:numPr>
              <w:spacing w:after="200" w:line="276" w:lineRule="auto"/>
              <w:contextualSpacing/>
              <w:jc w:val="both"/>
              <w:rPr>
                <w:rFonts w:ascii="Tahoma" w:hAnsi="Tahoma" w:cs="Tahoma"/>
                <w:sz w:val="20"/>
                <w:szCs w:val="20"/>
              </w:rPr>
            </w:pPr>
            <w:r w:rsidRPr="00DB2352">
              <w:rPr>
                <w:rFonts w:ascii="Tahoma" w:hAnsi="Tahoma" w:cs="Tahoma"/>
                <w:sz w:val="20"/>
                <w:szCs w:val="20"/>
              </w:rPr>
              <w:t xml:space="preserve">sodelovanje pri notranjih, zunanjih in ostalih revizijah  </w:t>
            </w:r>
          </w:p>
          <w:p w:rsidR="0040166E" w:rsidRPr="00DB2352" w:rsidRDefault="0040166E" w:rsidP="000D16D7">
            <w:pPr>
              <w:numPr>
                <w:ilvl w:val="0"/>
                <w:numId w:val="20"/>
              </w:numPr>
              <w:spacing w:line="276" w:lineRule="auto"/>
              <w:contextualSpacing/>
              <w:jc w:val="both"/>
              <w:rPr>
                <w:rFonts w:ascii="Tahoma" w:hAnsi="Tahoma" w:cs="Tahoma"/>
                <w:sz w:val="20"/>
                <w:szCs w:val="20"/>
              </w:rPr>
            </w:pPr>
            <w:r w:rsidRPr="00DB2352">
              <w:rPr>
                <w:rFonts w:ascii="Tahoma" w:hAnsi="Tahoma" w:cs="Tahoma"/>
                <w:sz w:val="20"/>
                <w:szCs w:val="20"/>
              </w:rPr>
              <w:t>spremljanje učinkov podprtih podjetij z vidika ohranitve števila zaposlenih, števila novo ustvarjenih delovnih mest, povečanja dodane vrednosti na zaposlenega,…</w:t>
            </w:r>
          </w:p>
          <w:p w:rsidR="0040166E" w:rsidRPr="00E72C64" w:rsidRDefault="0040166E" w:rsidP="000D16D7">
            <w:pPr>
              <w:numPr>
                <w:ilvl w:val="0"/>
                <w:numId w:val="20"/>
              </w:numPr>
              <w:spacing w:line="276" w:lineRule="auto"/>
              <w:contextualSpacing/>
              <w:jc w:val="both"/>
              <w:rPr>
                <w:rFonts w:ascii="Tahoma" w:hAnsi="Tahoma" w:cs="Tahoma"/>
                <w:strike/>
                <w:sz w:val="20"/>
                <w:szCs w:val="20"/>
              </w:rPr>
            </w:pPr>
            <w:r w:rsidRPr="00DB2352">
              <w:rPr>
                <w:rFonts w:ascii="Tahoma" w:hAnsi="Tahoma" w:cs="Tahoma"/>
                <w:sz w:val="20"/>
                <w:szCs w:val="20"/>
              </w:rPr>
              <w:t>izbor in promocija dobrih praks – podjetij, ki so bila podprta s spodbudami Sklada in dosegajo nadpovprečne učinke</w:t>
            </w:r>
          </w:p>
          <w:p w:rsidR="0040166E" w:rsidRPr="00E72C64" w:rsidRDefault="0040166E" w:rsidP="000D16D7">
            <w:pPr>
              <w:spacing w:after="200" w:line="276" w:lineRule="auto"/>
              <w:contextualSpacing/>
              <w:jc w:val="both"/>
              <w:rPr>
                <w:rFonts w:ascii="Tahoma" w:hAnsi="Tahoma" w:cs="Tahoma"/>
                <w:b/>
                <w:strike/>
                <w:sz w:val="20"/>
                <w:szCs w:val="20"/>
                <w:shd w:val="clear" w:color="auto" w:fill="FFFFFF"/>
              </w:rPr>
            </w:pPr>
            <w:r w:rsidRPr="00E72C64">
              <w:rPr>
                <w:rFonts w:ascii="Tahoma" w:hAnsi="Tahoma" w:cs="Tahoma"/>
                <w:strike/>
                <w:sz w:val="20"/>
                <w:szCs w:val="20"/>
              </w:rPr>
              <w:t xml:space="preserve"> </w:t>
            </w:r>
          </w:p>
          <w:p w:rsidR="0040166E" w:rsidRPr="00CC6188" w:rsidRDefault="0040166E" w:rsidP="000D16D7">
            <w:pPr>
              <w:spacing w:line="276" w:lineRule="auto"/>
              <w:jc w:val="both"/>
              <w:rPr>
                <w:rFonts w:ascii="Tahoma" w:hAnsi="Tahoma" w:cs="Tahoma"/>
                <w:strike/>
                <w:sz w:val="20"/>
                <w:szCs w:val="20"/>
              </w:rPr>
            </w:pPr>
          </w:p>
        </w:tc>
      </w:tr>
      <w:tr w:rsidR="0040166E" w:rsidRPr="00A20C41" w:rsidTr="000D16D7">
        <w:trPr>
          <w:trHeight w:val="1666"/>
        </w:trPr>
        <w:tc>
          <w:tcPr>
            <w:tcW w:w="2518" w:type="dxa"/>
            <w:vAlign w:val="center"/>
          </w:tcPr>
          <w:p w:rsidR="0040166E" w:rsidRPr="00A20C41" w:rsidRDefault="0040166E" w:rsidP="00BA6933">
            <w:pPr>
              <w:spacing w:line="276" w:lineRule="auto"/>
              <w:contextualSpacing/>
              <w:jc w:val="both"/>
              <w:rPr>
                <w:rFonts w:ascii="Tahoma" w:hAnsi="Tahoma" w:cs="Tahoma"/>
                <w:sz w:val="20"/>
                <w:szCs w:val="20"/>
              </w:rPr>
            </w:pPr>
            <w:r>
              <w:rPr>
                <w:rFonts w:ascii="Tahoma" w:hAnsi="Tahoma" w:cs="Tahoma"/>
                <w:sz w:val="20"/>
                <w:szCs w:val="20"/>
              </w:rPr>
              <w:t>Zagotoviti učinkovite postopke kontrole namenskega koriščenja dodeljenih spodbud</w:t>
            </w:r>
          </w:p>
        </w:tc>
        <w:tc>
          <w:tcPr>
            <w:tcW w:w="6694" w:type="dxa"/>
            <w:vMerge/>
          </w:tcPr>
          <w:p w:rsidR="0040166E" w:rsidRPr="00A20C41" w:rsidRDefault="0040166E" w:rsidP="00BA6933">
            <w:pPr>
              <w:spacing w:line="276" w:lineRule="auto"/>
              <w:contextualSpacing/>
              <w:jc w:val="both"/>
              <w:rPr>
                <w:rFonts w:ascii="Tahoma" w:hAnsi="Tahoma" w:cs="Tahoma"/>
                <w:sz w:val="20"/>
                <w:szCs w:val="20"/>
              </w:rPr>
            </w:pPr>
          </w:p>
        </w:tc>
      </w:tr>
      <w:tr w:rsidR="0040166E" w:rsidRPr="00A20C41" w:rsidTr="000D16D7">
        <w:trPr>
          <w:trHeight w:val="1666"/>
        </w:trPr>
        <w:tc>
          <w:tcPr>
            <w:tcW w:w="2518" w:type="dxa"/>
            <w:vAlign w:val="center"/>
          </w:tcPr>
          <w:p w:rsidR="0040166E" w:rsidRPr="00274844" w:rsidRDefault="0040166E" w:rsidP="00BA6933">
            <w:pPr>
              <w:spacing w:line="276" w:lineRule="auto"/>
              <w:contextualSpacing/>
              <w:jc w:val="both"/>
              <w:rPr>
                <w:rFonts w:ascii="Tahoma" w:hAnsi="Tahoma" w:cs="Tahoma"/>
                <w:sz w:val="20"/>
                <w:szCs w:val="20"/>
              </w:rPr>
            </w:pPr>
            <w:r>
              <w:rPr>
                <w:rFonts w:ascii="Tahoma" w:hAnsi="Tahoma" w:cs="Tahoma"/>
                <w:sz w:val="20"/>
                <w:szCs w:val="20"/>
              </w:rPr>
              <w:t>Zagotoviti natančne in pregledne informacije in poročila o izvajanju javnega razpisa za notranje in zunanje uporabnike</w:t>
            </w:r>
          </w:p>
        </w:tc>
        <w:tc>
          <w:tcPr>
            <w:tcW w:w="6694" w:type="dxa"/>
            <w:vMerge/>
          </w:tcPr>
          <w:p w:rsidR="0040166E" w:rsidRPr="00A20C41" w:rsidRDefault="0040166E" w:rsidP="00BA6933">
            <w:pPr>
              <w:spacing w:line="276" w:lineRule="auto"/>
              <w:contextualSpacing/>
              <w:jc w:val="both"/>
              <w:rPr>
                <w:rFonts w:ascii="Tahoma" w:hAnsi="Tahoma" w:cs="Tahoma"/>
                <w:sz w:val="20"/>
                <w:szCs w:val="20"/>
              </w:rPr>
            </w:pPr>
          </w:p>
        </w:tc>
      </w:tr>
    </w:tbl>
    <w:p w:rsidR="0040166E" w:rsidRPr="00E72C64" w:rsidRDefault="0040166E" w:rsidP="00F14EDC">
      <w:pPr>
        <w:spacing w:after="200" w:line="276" w:lineRule="auto"/>
        <w:jc w:val="both"/>
        <w:rPr>
          <w:rFonts w:ascii="Tahoma" w:hAnsi="Tahoma" w:cs="Tahoma"/>
          <w:strike/>
          <w:sz w:val="20"/>
          <w:szCs w:val="20"/>
        </w:rPr>
      </w:pPr>
    </w:p>
    <w:p w:rsidR="004D5243" w:rsidRPr="004D5243" w:rsidRDefault="004D5243" w:rsidP="00F14EDC">
      <w:pPr>
        <w:spacing w:line="276" w:lineRule="auto"/>
      </w:pPr>
    </w:p>
    <w:p w:rsidR="003F66DB" w:rsidRDefault="003F66DB" w:rsidP="00F14EDC">
      <w:pPr>
        <w:spacing w:line="276" w:lineRule="auto"/>
      </w:pPr>
    </w:p>
    <w:p w:rsidR="004D5243" w:rsidRDefault="004D5243" w:rsidP="00F14EDC">
      <w:pPr>
        <w:spacing w:line="276" w:lineRule="auto"/>
      </w:pPr>
    </w:p>
    <w:p w:rsidR="004D5243" w:rsidRPr="004D5243" w:rsidRDefault="00147662" w:rsidP="003C21A1">
      <w:pPr>
        <w:pStyle w:val="Naslov4"/>
        <w:numPr>
          <w:ilvl w:val="3"/>
          <w:numId w:val="51"/>
        </w:numPr>
        <w:spacing w:line="276" w:lineRule="auto"/>
        <w:jc w:val="both"/>
        <w:rPr>
          <w:rFonts w:ascii="Tahoma" w:hAnsi="Tahoma" w:cs="Tahoma"/>
          <w:color w:val="auto"/>
          <w:sz w:val="20"/>
          <w:szCs w:val="20"/>
        </w:rPr>
      </w:pPr>
      <w:r>
        <w:rPr>
          <w:rFonts w:ascii="Tahoma" w:hAnsi="Tahoma" w:cs="Tahoma"/>
          <w:color w:val="auto"/>
          <w:sz w:val="20"/>
          <w:szCs w:val="20"/>
        </w:rPr>
        <w:t>S</w:t>
      </w:r>
      <w:r w:rsidR="004805B4">
        <w:rPr>
          <w:rFonts w:ascii="Tahoma" w:hAnsi="Tahoma" w:cs="Tahoma"/>
          <w:color w:val="auto"/>
          <w:sz w:val="20"/>
          <w:szCs w:val="20"/>
        </w:rPr>
        <w:t xml:space="preserve">podbude za </w:t>
      </w:r>
      <w:r>
        <w:rPr>
          <w:rFonts w:ascii="Tahoma" w:hAnsi="Tahoma" w:cs="Tahoma"/>
          <w:color w:val="auto"/>
          <w:sz w:val="20"/>
          <w:szCs w:val="20"/>
        </w:rPr>
        <w:t xml:space="preserve">zagon </w:t>
      </w:r>
      <w:r w:rsidR="004805B4">
        <w:rPr>
          <w:rFonts w:ascii="Tahoma" w:hAnsi="Tahoma" w:cs="Tahoma"/>
          <w:color w:val="auto"/>
          <w:sz w:val="20"/>
          <w:szCs w:val="20"/>
        </w:rPr>
        <w:t>podjet</w:t>
      </w:r>
      <w:r>
        <w:rPr>
          <w:rFonts w:ascii="Tahoma" w:hAnsi="Tahoma" w:cs="Tahoma"/>
          <w:color w:val="auto"/>
          <w:sz w:val="20"/>
          <w:szCs w:val="20"/>
        </w:rPr>
        <w:t>i</w:t>
      </w:r>
      <w:r w:rsidR="004805B4">
        <w:rPr>
          <w:rFonts w:ascii="Tahoma" w:hAnsi="Tahoma" w:cs="Tahoma"/>
          <w:color w:val="auto"/>
          <w:sz w:val="20"/>
          <w:szCs w:val="20"/>
        </w:rPr>
        <w:t>j na</w:t>
      </w:r>
      <w:r w:rsidR="004D5243" w:rsidRPr="004D5243">
        <w:rPr>
          <w:rFonts w:ascii="Tahoma" w:hAnsi="Tahoma" w:cs="Tahoma"/>
          <w:color w:val="auto"/>
          <w:sz w:val="20"/>
          <w:szCs w:val="20"/>
        </w:rPr>
        <w:t xml:space="preserve"> problemskih območjih </w:t>
      </w:r>
      <w:r w:rsidR="00110B09">
        <w:rPr>
          <w:rFonts w:ascii="Tahoma" w:hAnsi="Tahoma" w:cs="Tahoma"/>
          <w:color w:val="auto"/>
          <w:sz w:val="20"/>
          <w:szCs w:val="20"/>
        </w:rPr>
        <w:t>z vis</w:t>
      </w:r>
      <w:r w:rsidR="00E72C64">
        <w:rPr>
          <w:rFonts w:ascii="Tahoma" w:hAnsi="Tahoma" w:cs="Tahoma"/>
          <w:color w:val="auto"/>
          <w:sz w:val="20"/>
          <w:szCs w:val="20"/>
        </w:rPr>
        <w:t>oko brezposelnostjo v letih 2020</w:t>
      </w:r>
      <w:r w:rsidR="00110B09">
        <w:rPr>
          <w:rFonts w:ascii="Tahoma" w:hAnsi="Tahoma" w:cs="Tahoma"/>
          <w:color w:val="auto"/>
          <w:sz w:val="20"/>
          <w:szCs w:val="20"/>
        </w:rPr>
        <w:t xml:space="preserve"> – 20</w:t>
      </w:r>
      <w:r w:rsidR="00E72C64">
        <w:rPr>
          <w:rFonts w:ascii="Tahoma" w:hAnsi="Tahoma" w:cs="Tahoma"/>
          <w:color w:val="auto"/>
          <w:sz w:val="20"/>
          <w:szCs w:val="20"/>
        </w:rPr>
        <w:t>21</w:t>
      </w:r>
      <w:r w:rsidR="00110B09">
        <w:rPr>
          <w:rFonts w:ascii="Tahoma" w:hAnsi="Tahoma" w:cs="Tahoma"/>
          <w:color w:val="auto"/>
          <w:sz w:val="20"/>
          <w:szCs w:val="20"/>
        </w:rPr>
        <w:t xml:space="preserve"> (</w:t>
      </w:r>
      <w:r w:rsidR="004D5243" w:rsidRPr="004D5243">
        <w:rPr>
          <w:rFonts w:ascii="Tahoma" w:hAnsi="Tahoma" w:cs="Tahoma"/>
          <w:color w:val="auto"/>
          <w:sz w:val="20"/>
          <w:szCs w:val="20"/>
        </w:rPr>
        <w:t>P2R</w:t>
      </w:r>
      <w:r w:rsidR="00110B09">
        <w:rPr>
          <w:rFonts w:ascii="Tahoma" w:hAnsi="Tahoma" w:cs="Tahoma"/>
          <w:color w:val="auto"/>
          <w:sz w:val="20"/>
          <w:szCs w:val="20"/>
        </w:rPr>
        <w:t>)</w:t>
      </w:r>
    </w:p>
    <w:p w:rsidR="004D5243" w:rsidRDefault="00B9436E" w:rsidP="00F14EDC">
      <w:pPr>
        <w:spacing w:line="276" w:lineRule="auto"/>
      </w:pPr>
      <w:r w:rsidRPr="00665D10">
        <w:rPr>
          <w:noProof/>
        </w:rPr>
        <mc:AlternateContent>
          <mc:Choice Requires="wps">
            <w:drawing>
              <wp:anchor distT="0" distB="0" distL="114300" distR="114300" simplePos="0" relativeHeight="251653120" behindDoc="1" locked="0" layoutInCell="1" allowOverlap="1" wp14:anchorId="3E6C891A" wp14:editId="64D4787B">
                <wp:simplePos x="0" y="0"/>
                <wp:positionH relativeFrom="column">
                  <wp:posOffset>-135520</wp:posOffset>
                </wp:positionH>
                <wp:positionV relativeFrom="paragraph">
                  <wp:posOffset>114840</wp:posOffset>
                </wp:positionV>
                <wp:extent cx="5970270" cy="1992573"/>
                <wp:effectExtent l="0" t="0" r="11430" b="27305"/>
                <wp:wrapNone/>
                <wp:docPr id="19" name="Polje z besedilom 19"/>
                <wp:cNvGraphicFramePr/>
                <a:graphic xmlns:a="http://schemas.openxmlformats.org/drawingml/2006/main">
                  <a:graphicData uri="http://schemas.microsoft.com/office/word/2010/wordprocessingShape">
                    <wps:wsp>
                      <wps:cNvSpPr txBox="1"/>
                      <wps:spPr>
                        <a:xfrm>
                          <a:off x="0" y="0"/>
                          <a:ext cx="5970270" cy="1992573"/>
                        </a:xfrm>
                        <a:prstGeom prst="rect">
                          <a:avLst/>
                        </a:prstGeom>
                        <a:solidFill>
                          <a:srgbClr val="4F81BD">
                            <a:lumMod val="20000"/>
                            <a:lumOff val="80000"/>
                          </a:srgbClr>
                        </a:solidFill>
                        <a:ln w="6350">
                          <a:solidFill>
                            <a:prstClr val="black"/>
                          </a:solidFill>
                        </a:ln>
                        <a:effectLst/>
                      </wps:spPr>
                      <wps:txbx>
                        <w:txbxContent>
                          <w:p w:rsidR="000D3957" w:rsidRDefault="000D3957" w:rsidP="00B94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C891A" id="Polje z besedilom 19" o:spid="_x0000_s1043" type="#_x0000_t202" style="position:absolute;margin-left:-10.65pt;margin-top:9.05pt;width:470.1pt;height:15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" fillcolor="#dce6f2" strokeweight=".5pt">
                <v:textbox>
                  <w:txbxContent>
                    <w:p w:rsidR="000D3957" w:rsidRDefault="000D3957" w:rsidP="00B9436E"/>
                  </w:txbxContent>
                </v:textbox>
              </v:shape>
            </w:pict>
          </mc:Fallback>
        </mc:AlternateContent>
      </w:r>
    </w:p>
    <w:p w:rsidR="00B9436E" w:rsidRPr="00B9436E" w:rsidRDefault="00B9436E" w:rsidP="00F14EDC">
      <w:pPr>
        <w:spacing w:line="276" w:lineRule="auto"/>
        <w:jc w:val="both"/>
        <w:rPr>
          <w:rFonts w:ascii="Tahoma" w:hAnsi="Tahoma" w:cs="Tahoma"/>
          <w:b/>
          <w:sz w:val="20"/>
          <w:szCs w:val="20"/>
        </w:rPr>
      </w:pPr>
      <w:r w:rsidRPr="00B9436E">
        <w:rPr>
          <w:rFonts w:ascii="Tahoma" w:hAnsi="Tahoma" w:cs="Tahoma"/>
          <w:b/>
          <w:sz w:val="20"/>
          <w:szCs w:val="20"/>
        </w:rPr>
        <w:t>Izhodišče:</w:t>
      </w:r>
    </w:p>
    <w:p w:rsidR="00BB6020" w:rsidRDefault="00E72C64" w:rsidP="003C21A1">
      <w:pPr>
        <w:numPr>
          <w:ilvl w:val="0"/>
          <w:numId w:val="53"/>
        </w:numPr>
        <w:spacing w:after="160" w:line="259" w:lineRule="auto"/>
        <w:contextualSpacing/>
        <w:jc w:val="both"/>
        <w:rPr>
          <w:rFonts w:ascii="Tahoma" w:eastAsia="Calibri" w:hAnsi="Tahoma" w:cs="Tahoma"/>
          <w:sz w:val="20"/>
          <w:szCs w:val="20"/>
          <w:lang w:eastAsia="en-US"/>
        </w:rPr>
      </w:pPr>
      <w:r w:rsidRPr="008D3F2C">
        <w:rPr>
          <w:rFonts w:ascii="Tahoma" w:eastAsia="Calibri" w:hAnsi="Tahoma" w:cs="Tahoma"/>
          <w:sz w:val="20"/>
          <w:szCs w:val="20"/>
          <w:lang w:eastAsia="en-US"/>
        </w:rPr>
        <w:t>Sklad bo letu 201</w:t>
      </w:r>
      <w:r>
        <w:rPr>
          <w:rFonts w:ascii="Tahoma" w:eastAsia="Calibri" w:hAnsi="Tahoma" w:cs="Tahoma"/>
          <w:sz w:val="20"/>
          <w:szCs w:val="20"/>
          <w:lang w:eastAsia="en-US"/>
        </w:rPr>
        <w:t>9</w:t>
      </w:r>
      <w:r w:rsidRPr="008D3F2C">
        <w:rPr>
          <w:rFonts w:ascii="Tahoma" w:eastAsia="Calibri" w:hAnsi="Tahoma" w:cs="Tahoma"/>
          <w:sz w:val="20"/>
          <w:szCs w:val="20"/>
          <w:lang w:eastAsia="en-US"/>
        </w:rPr>
        <w:t xml:space="preserve"> ponovno ponudil podporo v obliki zagonske spodbude podjetjem v problemskih območjih. S tovrstno podporo se izboljša poslovanje in realizacija razvojnih potencialov z namenom zniževanja stopnje umrljivosti v začetnem obdobju poslovanja ter izboljša lastna konkurenčnost na domačih oz. tujih trgih. Prav tako se zasleduje razvoj podprtih podjetij in uspešen prenos idej podjetnih posameznikov in skupin v tržno uspešne podjeme in ustvarjanje novih podjetij s potencialom rasti, s poudarkom na razvoju in komercializaciji proizvodov, procesov in storitev. </w:t>
      </w:r>
    </w:p>
    <w:p w:rsidR="007E4F6D" w:rsidRPr="00F5331B" w:rsidRDefault="00BB6020" w:rsidP="003C21A1">
      <w:pPr>
        <w:numPr>
          <w:ilvl w:val="0"/>
          <w:numId w:val="53"/>
        </w:numPr>
        <w:spacing w:after="160" w:line="259" w:lineRule="auto"/>
        <w:contextualSpacing/>
        <w:jc w:val="both"/>
        <w:rPr>
          <w:rFonts w:ascii="Tahoma" w:eastAsia="Calibri" w:hAnsi="Tahoma" w:cs="Tahoma"/>
          <w:sz w:val="20"/>
          <w:szCs w:val="20"/>
          <w:lang w:eastAsia="en-US"/>
        </w:rPr>
      </w:pPr>
      <w:r>
        <w:rPr>
          <w:rFonts w:ascii="Tahoma" w:eastAsia="Calibri" w:hAnsi="Tahoma" w:cs="Tahoma"/>
          <w:sz w:val="20"/>
          <w:szCs w:val="20"/>
          <w:lang w:eastAsia="en-US"/>
        </w:rPr>
        <w:t>P</w:t>
      </w:r>
      <w:r>
        <w:rPr>
          <w:rFonts w:ascii="Tahoma" w:hAnsi="Tahoma" w:cs="Tahoma"/>
          <w:iCs/>
          <w:sz w:val="20"/>
          <w:szCs w:val="20"/>
        </w:rPr>
        <w:t>ovpraševanj</w:t>
      </w:r>
      <w:r w:rsidR="007E4F6D">
        <w:rPr>
          <w:rFonts w:ascii="Tahoma" w:hAnsi="Tahoma" w:cs="Tahoma"/>
          <w:iCs/>
          <w:sz w:val="20"/>
          <w:szCs w:val="20"/>
        </w:rPr>
        <w:t>e</w:t>
      </w:r>
      <w:r>
        <w:rPr>
          <w:rFonts w:ascii="Tahoma" w:hAnsi="Tahoma" w:cs="Tahoma"/>
          <w:iCs/>
          <w:sz w:val="20"/>
          <w:szCs w:val="20"/>
        </w:rPr>
        <w:t xml:space="preserve"> po spodbudah </w:t>
      </w:r>
      <w:r w:rsidR="007E4F6D">
        <w:rPr>
          <w:rFonts w:ascii="Tahoma" w:hAnsi="Tahoma" w:cs="Tahoma"/>
          <w:iCs/>
          <w:sz w:val="20"/>
          <w:szCs w:val="20"/>
        </w:rPr>
        <w:t xml:space="preserve">Sklada </w:t>
      </w:r>
      <w:r>
        <w:rPr>
          <w:rFonts w:ascii="Tahoma" w:hAnsi="Tahoma" w:cs="Tahoma"/>
          <w:iCs/>
          <w:sz w:val="20"/>
          <w:szCs w:val="20"/>
        </w:rPr>
        <w:t>za zagon podjetij na problemskih območjih z visoko brezposelnostjo vedno presega ponudbo sredstev.</w:t>
      </w:r>
      <w:r w:rsidR="007E4F6D">
        <w:rPr>
          <w:rFonts w:ascii="Tahoma" w:hAnsi="Tahoma" w:cs="Tahoma"/>
          <w:iCs/>
          <w:sz w:val="20"/>
          <w:szCs w:val="20"/>
        </w:rPr>
        <w:t xml:space="preserve"> Sklad je v obdobju 2015 – 2017 odobril 231 projektov v skupni višini 7,5 mio EUR sredstev.</w:t>
      </w:r>
    </w:p>
    <w:p w:rsidR="00B9436E" w:rsidRDefault="00B1590B" w:rsidP="00B1590B">
      <w:pPr>
        <w:tabs>
          <w:tab w:val="left" w:pos="5115"/>
        </w:tabs>
        <w:spacing w:line="276" w:lineRule="auto"/>
        <w:jc w:val="both"/>
        <w:rPr>
          <w:rFonts w:ascii="Tahoma" w:hAnsi="Tahoma" w:cs="Tahoma"/>
          <w:sz w:val="20"/>
          <w:szCs w:val="20"/>
        </w:rPr>
      </w:pPr>
      <w:r>
        <w:rPr>
          <w:rFonts w:ascii="Tahoma" w:hAnsi="Tahoma" w:cs="Tahoma"/>
          <w:sz w:val="20"/>
          <w:szCs w:val="20"/>
        </w:rPr>
        <w:tab/>
      </w:r>
    </w:p>
    <w:p w:rsidR="00627EBD" w:rsidRDefault="00627EBD" w:rsidP="00F14EDC">
      <w:pPr>
        <w:spacing w:line="276" w:lineRule="auto"/>
        <w:jc w:val="both"/>
        <w:rPr>
          <w:rFonts w:ascii="Tahoma" w:hAnsi="Tahoma" w:cs="Tahoma"/>
          <w:sz w:val="20"/>
          <w:szCs w:val="20"/>
        </w:rPr>
      </w:pPr>
    </w:p>
    <w:p w:rsidR="004D5243" w:rsidRPr="009A38B2" w:rsidRDefault="004D5243" w:rsidP="00F14EDC">
      <w:pPr>
        <w:spacing w:line="276" w:lineRule="auto"/>
        <w:jc w:val="both"/>
        <w:rPr>
          <w:rFonts w:ascii="Tahoma" w:hAnsi="Tahoma" w:cs="Tahoma"/>
          <w:color w:val="616161"/>
          <w:shd w:val="clear" w:color="auto" w:fill="FFFFFF"/>
        </w:rPr>
      </w:pPr>
      <w:r w:rsidRPr="004D5243">
        <w:rPr>
          <w:rFonts w:ascii="Tahoma" w:hAnsi="Tahoma" w:cs="Tahoma"/>
          <w:sz w:val="20"/>
          <w:szCs w:val="20"/>
        </w:rPr>
        <w:t xml:space="preserve">Sklad </w:t>
      </w:r>
      <w:r w:rsidR="00E72C64">
        <w:rPr>
          <w:rFonts w:ascii="Tahoma" w:hAnsi="Tahoma" w:cs="Tahoma"/>
          <w:sz w:val="20"/>
          <w:szCs w:val="20"/>
        </w:rPr>
        <w:t>bo</w:t>
      </w:r>
      <w:r w:rsidRPr="004D5243">
        <w:rPr>
          <w:rFonts w:ascii="Tahoma" w:hAnsi="Tahoma" w:cs="Tahoma"/>
          <w:sz w:val="20"/>
          <w:szCs w:val="20"/>
        </w:rPr>
        <w:t xml:space="preserve"> v </w:t>
      </w:r>
      <w:r w:rsidR="009A38B2">
        <w:rPr>
          <w:rFonts w:ascii="Tahoma" w:hAnsi="Tahoma" w:cs="Tahoma"/>
          <w:sz w:val="20"/>
          <w:szCs w:val="20"/>
        </w:rPr>
        <w:t xml:space="preserve">sodelovanju z Ministrstvom za gospodarski razvoj in tehnologijo, Direktorat za regionalni razvoj, v </w:t>
      </w:r>
      <w:r w:rsidRPr="004D5243">
        <w:rPr>
          <w:rFonts w:ascii="Tahoma" w:hAnsi="Tahoma" w:cs="Tahoma"/>
          <w:sz w:val="20"/>
          <w:szCs w:val="20"/>
        </w:rPr>
        <w:t>drugi polovici leta 201</w:t>
      </w:r>
      <w:r w:rsidR="00E72C64">
        <w:rPr>
          <w:rFonts w:ascii="Tahoma" w:hAnsi="Tahoma" w:cs="Tahoma"/>
          <w:sz w:val="20"/>
          <w:szCs w:val="20"/>
        </w:rPr>
        <w:t>9</w:t>
      </w:r>
      <w:r w:rsidRPr="004D5243">
        <w:rPr>
          <w:rFonts w:ascii="Tahoma" w:hAnsi="Tahoma" w:cs="Tahoma"/>
          <w:sz w:val="20"/>
          <w:szCs w:val="20"/>
        </w:rPr>
        <w:t xml:space="preserve"> ponovno ponudil podporo </w:t>
      </w:r>
      <w:r w:rsidR="0075135F">
        <w:rPr>
          <w:rFonts w:ascii="Tahoma" w:hAnsi="Tahoma" w:cs="Tahoma"/>
          <w:sz w:val="20"/>
          <w:szCs w:val="20"/>
        </w:rPr>
        <w:t xml:space="preserve">z nepovratnimi sredstvi </w:t>
      </w:r>
      <w:r w:rsidRPr="004D5243">
        <w:rPr>
          <w:rFonts w:ascii="Tahoma" w:hAnsi="Tahoma" w:cs="Tahoma"/>
          <w:sz w:val="20"/>
          <w:szCs w:val="20"/>
        </w:rPr>
        <w:t xml:space="preserve">podjetjem </w:t>
      </w:r>
      <w:r w:rsidR="00EC6244">
        <w:rPr>
          <w:rFonts w:ascii="Tahoma" w:hAnsi="Tahoma" w:cs="Tahoma"/>
          <w:sz w:val="20"/>
          <w:szCs w:val="20"/>
        </w:rPr>
        <w:t>na</w:t>
      </w:r>
      <w:r w:rsidRPr="004D5243">
        <w:rPr>
          <w:rFonts w:ascii="Tahoma" w:hAnsi="Tahoma" w:cs="Tahoma"/>
          <w:sz w:val="20"/>
          <w:szCs w:val="20"/>
        </w:rPr>
        <w:t xml:space="preserve"> problemskih območjih</w:t>
      </w:r>
      <w:r w:rsidR="00EC6244">
        <w:rPr>
          <w:rFonts w:ascii="Tahoma" w:hAnsi="Tahoma" w:cs="Tahoma"/>
          <w:sz w:val="20"/>
          <w:szCs w:val="20"/>
        </w:rPr>
        <w:t xml:space="preserve"> z visoko brezposelnostjo</w:t>
      </w:r>
      <w:r w:rsidRPr="004D5243">
        <w:rPr>
          <w:rFonts w:ascii="Tahoma" w:hAnsi="Tahoma" w:cs="Tahoma"/>
          <w:sz w:val="20"/>
          <w:szCs w:val="20"/>
        </w:rPr>
        <w:t xml:space="preserve">. S tovrstno podporo se izboljša poslovanje in realizacija razvojnih potencialov z namenom zniževanja stopnje umrljivosti v začetnem obdobju poslovanja ter izboljša lastna konkurenčnost na domačih oz. </w:t>
      </w:r>
      <w:r w:rsidRPr="009A38B2">
        <w:rPr>
          <w:rFonts w:ascii="Tahoma" w:hAnsi="Tahoma" w:cs="Tahoma"/>
          <w:sz w:val="20"/>
          <w:szCs w:val="20"/>
        </w:rPr>
        <w:t>tujih trgih.</w:t>
      </w:r>
      <w:r w:rsidRPr="009A38B2">
        <w:rPr>
          <w:rFonts w:ascii="Tahoma" w:hAnsi="Tahoma" w:cs="Tahoma"/>
          <w:color w:val="616161"/>
          <w:shd w:val="clear" w:color="auto" w:fill="FFFFFF"/>
        </w:rPr>
        <w:t> </w:t>
      </w:r>
    </w:p>
    <w:p w:rsidR="009A38B2" w:rsidRPr="009A38B2" w:rsidRDefault="009A38B2" w:rsidP="00F14EDC">
      <w:pPr>
        <w:spacing w:line="276" w:lineRule="auto"/>
        <w:jc w:val="both"/>
        <w:rPr>
          <w:rFonts w:ascii="Tahoma" w:hAnsi="Tahoma" w:cs="Tahoma"/>
          <w:color w:val="616161"/>
          <w:shd w:val="clear" w:color="auto" w:fill="FFFFFF"/>
        </w:rPr>
      </w:pPr>
    </w:p>
    <w:p w:rsidR="009A38B2" w:rsidRPr="009A38B2" w:rsidRDefault="009A38B2" w:rsidP="003C21A1">
      <w:pPr>
        <w:pStyle w:val="Odstavekseznama"/>
        <w:numPr>
          <w:ilvl w:val="0"/>
          <w:numId w:val="39"/>
        </w:numPr>
        <w:spacing w:line="276" w:lineRule="auto"/>
        <w:jc w:val="both"/>
        <w:rPr>
          <w:rFonts w:ascii="Tahoma" w:hAnsi="Tahoma" w:cs="Tahoma"/>
          <w:i/>
          <w:sz w:val="20"/>
          <w:szCs w:val="20"/>
          <w:shd w:val="clear" w:color="auto" w:fill="FFFFFF"/>
        </w:rPr>
      </w:pPr>
      <w:r w:rsidRPr="009A38B2">
        <w:rPr>
          <w:rFonts w:ascii="Tahoma" w:hAnsi="Tahoma" w:cs="Tahoma"/>
          <w:i/>
          <w:sz w:val="20"/>
          <w:szCs w:val="20"/>
          <w:shd w:val="clear" w:color="auto" w:fill="FFFFFF"/>
        </w:rPr>
        <w:t>Tekoči razpis</w:t>
      </w:r>
    </w:p>
    <w:p w:rsidR="00E72C64" w:rsidRPr="00BD51BD" w:rsidRDefault="00BD51BD" w:rsidP="00E72C64">
      <w:pPr>
        <w:keepNext/>
        <w:keepLines/>
        <w:spacing w:before="200" w:line="276" w:lineRule="auto"/>
        <w:jc w:val="both"/>
        <w:outlineLvl w:val="3"/>
        <w:rPr>
          <w:rFonts w:ascii="Tahoma" w:eastAsiaTheme="majorEastAsia" w:hAnsi="Tahoma" w:cs="Tahoma"/>
          <w:bCs/>
          <w:iCs/>
          <w:sz w:val="20"/>
          <w:szCs w:val="20"/>
        </w:rPr>
      </w:pPr>
      <w:r w:rsidRPr="00BD51BD">
        <w:rPr>
          <w:rFonts w:ascii="Tahoma" w:eastAsiaTheme="majorEastAsia" w:hAnsi="Tahoma" w:cs="Tahoma"/>
          <w:bCs/>
          <w:iCs/>
          <w:sz w:val="20"/>
          <w:szCs w:val="20"/>
        </w:rPr>
        <w:t xml:space="preserve">Sklad načrtuje </w:t>
      </w:r>
      <w:r w:rsidR="00147662">
        <w:rPr>
          <w:rFonts w:ascii="Tahoma" w:eastAsiaTheme="majorEastAsia" w:hAnsi="Tahoma" w:cs="Tahoma"/>
          <w:bCs/>
          <w:iCs/>
          <w:sz w:val="20"/>
          <w:szCs w:val="20"/>
        </w:rPr>
        <w:t xml:space="preserve">izvesti </w:t>
      </w:r>
      <w:r w:rsidRPr="00BD51BD">
        <w:rPr>
          <w:rFonts w:ascii="Tahoma" w:eastAsiaTheme="majorEastAsia" w:hAnsi="Tahoma" w:cs="Tahoma"/>
          <w:bCs/>
          <w:iCs/>
          <w:sz w:val="20"/>
          <w:szCs w:val="20"/>
        </w:rPr>
        <w:t>objavo javnega razpisa P2R</w:t>
      </w:r>
      <w:r w:rsidR="00147662">
        <w:rPr>
          <w:rFonts w:ascii="Tahoma" w:eastAsiaTheme="majorEastAsia" w:hAnsi="Tahoma" w:cs="Tahoma"/>
          <w:bCs/>
          <w:iCs/>
          <w:sz w:val="20"/>
          <w:szCs w:val="20"/>
        </w:rPr>
        <w:t>,</w:t>
      </w:r>
      <w:r w:rsidRPr="00BD51BD">
        <w:rPr>
          <w:rFonts w:ascii="Tahoma" w:eastAsiaTheme="majorEastAsia" w:hAnsi="Tahoma" w:cs="Tahoma"/>
          <w:bCs/>
          <w:iCs/>
          <w:sz w:val="20"/>
          <w:szCs w:val="20"/>
        </w:rPr>
        <w:t xml:space="preserve"> </w:t>
      </w:r>
      <w:r w:rsidR="00147662">
        <w:rPr>
          <w:rFonts w:ascii="Tahoma" w:eastAsiaTheme="majorEastAsia" w:hAnsi="Tahoma" w:cs="Tahoma"/>
          <w:bCs/>
          <w:iCs/>
          <w:sz w:val="20"/>
          <w:szCs w:val="20"/>
        </w:rPr>
        <w:t>vključno z aktivnostmi ocenjevanja vlog v drugi polovici leta</w:t>
      </w:r>
      <w:r w:rsidRPr="00BD51BD">
        <w:rPr>
          <w:rFonts w:ascii="Tahoma" w:eastAsiaTheme="majorEastAsia" w:hAnsi="Tahoma" w:cs="Tahoma"/>
          <w:bCs/>
          <w:iCs/>
          <w:sz w:val="20"/>
          <w:szCs w:val="20"/>
        </w:rPr>
        <w:t xml:space="preserve"> 2019, medtem ko so izplačil</w:t>
      </w:r>
      <w:r w:rsidR="00147662">
        <w:rPr>
          <w:rFonts w:ascii="Tahoma" w:eastAsiaTheme="majorEastAsia" w:hAnsi="Tahoma" w:cs="Tahoma"/>
          <w:bCs/>
          <w:iCs/>
          <w:sz w:val="20"/>
          <w:szCs w:val="20"/>
        </w:rPr>
        <w:t>a</w:t>
      </w:r>
      <w:r w:rsidRPr="00BD51BD">
        <w:rPr>
          <w:rFonts w:ascii="Tahoma" w:eastAsiaTheme="majorEastAsia" w:hAnsi="Tahoma" w:cs="Tahoma"/>
          <w:bCs/>
          <w:iCs/>
          <w:sz w:val="20"/>
          <w:szCs w:val="20"/>
        </w:rPr>
        <w:t xml:space="preserve"> sredstev </w:t>
      </w:r>
      <w:r w:rsidR="00147662">
        <w:rPr>
          <w:rFonts w:ascii="Tahoma" w:eastAsiaTheme="majorEastAsia" w:hAnsi="Tahoma" w:cs="Tahoma"/>
          <w:bCs/>
          <w:iCs/>
          <w:sz w:val="20"/>
          <w:szCs w:val="20"/>
        </w:rPr>
        <w:t xml:space="preserve">končnim prejemnikom </w:t>
      </w:r>
      <w:r w:rsidRPr="00BD51BD">
        <w:rPr>
          <w:rFonts w:ascii="Tahoma" w:eastAsiaTheme="majorEastAsia" w:hAnsi="Tahoma" w:cs="Tahoma"/>
          <w:bCs/>
          <w:iCs/>
          <w:sz w:val="20"/>
          <w:szCs w:val="20"/>
        </w:rPr>
        <w:t>predviden</w:t>
      </w:r>
      <w:r w:rsidR="00147662">
        <w:rPr>
          <w:rFonts w:ascii="Tahoma" w:eastAsiaTheme="majorEastAsia" w:hAnsi="Tahoma" w:cs="Tahoma"/>
          <w:bCs/>
          <w:iCs/>
          <w:sz w:val="20"/>
          <w:szCs w:val="20"/>
        </w:rPr>
        <w:t>a</w:t>
      </w:r>
      <w:r w:rsidRPr="00BD51BD">
        <w:rPr>
          <w:rFonts w:ascii="Tahoma" w:eastAsiaTheme="majorEastAsia" w:hAnsi="Tahoma" w:cs="Tahoma"/>
          <w:bCs/>
          <w:iCs/>
          <w:sz w:val="20"/>
          <w:szCs w:val="20"/>
        </w:rPr>
        <w:t xml:space="preserve"> v letu 2020 in 2021.</w:t>
      </w:r>
    </w:p>
    <w:p w:rsidR="00BD51BD" w:rsidRPr="00665D10" w:rsidRDefault="00BD51BD" w:rsidP="00BD51BD">
      <w:pPr>
        <w:spacing w:line="276" w:lineRule="auto"/>
        <w:jc w:val="both"/>
        <w:rPr>
          <w:rFonts w:ascii="Tahoma" w:hAnsi="Tahoma" w:cs="Tahoma"/>
          <w:sz w:val="20"/>
          <w:szCs w:val="20"/>
        </w:rPr>
      </w:pPr>
    </w:p>
    <w:p w:rsidR="00BD51BD" w:rsidRPr="00665D10" w:rsidRDefault="00BD51BD" w:rsidP="00BD51BD">
      <w:pPr>
        <w:spacing w:line="276" w:lineRule="auto"/>
        <w:jc w:val="both"/>
        <w:rPr>
          <w:rFonts w:ascii="Tahoma" w:hAnsi="Tahoma" w:cs="Tahoma"/>
          <w:b/>
          <w:bCs/>
          <w:sz w:val="20"/>
        </w:rPr>
      </w:pPr>
      <w:r w:rsidRPr="00665D10">
        <w:rPr>
          <w:rFonts w:ascii="Tahoma" w:hAnsi="Tahoma" w:cs="Tahoma"/>
          <w:b/>
          <w:bCs/>
          <w:sz w:val="20"/>
        </w:rPr>
        <w:t>OSNOVNE INFORMACIJE O RAZPISU</w:t>
      </w:r>
    </w:p>
    <w:p w:rsidR="00BD51BD" w:rsidRPr="00665D10" w:rsidRDefault="00BD51BD" w:rsidP="00BD51BD">
      <w:pPr>
        <w:spacing w:line="276" w:lineRule="auto"/>
        <w:jc w:val="both"/>
        <w:rPr>
          <w:rFonts w:ascii="Tahoma" w:hAnsi="Tahoma" w:cs="Tahoma"/>
          <w:sz w:val="20"/>
          <w:szCs w:val="20"/>
          <w:shd w:val="clear" w:color="auto" w:fill="FFFFFF"/>
        </w:rPr>
      </w:pPr>
    </w:p>
    <w:tbl>
      <w:tblPr>
        <w:tblW w:w="9180" w:type="dxa"/>
        <w:tblLayout w:type="fixed"/>
        <w:tblLook w:val="04A0" w:firstRow="1" w:lastRow="0" w:firstColumn="1" w:lastColumn="0" w:noHBand="0" w:noVBand="1"/>
      </w:tblPr>
      <w:tblGrid>
        <w:gridCol w:w="2009"/>
        <w:gridCol w:w="7171"/>
      </w:tblGrid>
      <w:tr w:rsidR="00BD51BD" w:rsidRPr="00665D10" w:rsidTr="00C27187">
        <w:tc>
          <w:tcPr>
            <w:tcW w:w="2009" w:type="dxa"/>
            <w:shd w:val="clear" w:color="auto" w:fill="auto"/>
          </w:tcPr>
          <w:p w:rsidR="00BD51BD" w:rsidRPr="00665D10" w:rsidRDefault="00BD51BD" w:rsidP="00C27187">
            <w:pPr>
              <w:spacing w:line="276" w:lineRule="auto"/>
              <w:rPr>
                <w:rFonts w:ascii="Tahoma" w:hAnsi="Tahoma" w:cs="Tahoma"/>
                <w:sz w:val="20"/>
                <w:szCs w:val="20"/>
              </w:rPr>
            </w:pPr>
            <w:r w:rsidRPr="00665D10">
              <w:rPr>
                <w:rFonts w:ascii="Tahoma" w:hAnsi="Tahoma" w:cs="Tahoma"/>
                <w:sz w:val="20"/>
                <w:szCs w:val="20"/>
              </w:rPr>
              <w:t>Shema državnih pomoči</w:t>
            </w:r>
          </w:p>
          <w:p w:rsidR="00BD51BD" w:rsidRPr="00665D10" w:rsidRDefault="00BD51BD" w:rsidP="00C27187">
            <w:pPr>
              <w:spacing w:line="276" w:lineRule="auto"/>
              <w:rPr>
                <w:rFonts w:ascii="Tahoma" w:hAnsi="Tahoma" w:cs="Tahoma"/>
                <w:sz w:val="14"/>
                <w:szCs w:val="14"/>
              </w:rPr>
            </w:pPr>
          </w:p>
        </w:tc>
        <w:tc>
          <w:tcPr>
            <w:tcW w:w="7171" w:type="dxa"/>
            <w:shd w:val="clear" w:color="auto" w:fill="auto"/>
          </w:tcPr>
          <w:p w:rsidR="00BD51BD" w:rsidRPr="00665D10" w:rsidRDefault="00BD51BD" w:rsidP="00BD51BD">
            <w:pPr>
              <w:spacing w:line="276" w:lineRule="auto"/>
              <w:jc w:val="both"/>
              <w:rPr>
                <w:rFonts w:ascii="Tahoma" w:hAnsi="Tahoma" w:cs="Tahoma"/>
                <w:sz w:val="20"/>
                <w:szCs w:val="20"/>
              </w:rPr>
            </w:pPr>
            <w:r>
              <w:rPr>
                <w:rFonts w:ascii="Tahoma" w:hAnsi="Tahoma" w:cs="Tahoma"/>
                <w:sz w:val="20"/>
                <w:szCs w:val="20"/>
              </w:rPr>
              <w:t>Priglašena shema</w:t>
            </w:r>
            <w:r w:rsidRPr="00665D10">
              <w:rPr>
                <w:rFonts w:ascii="Tahoma" w:eastAsia="Calibri" w:hAnsi="Tahoma" w:cs="Tahoma"/>
                <w:bCs/>
                <w:sz w:val="20"/>
                <w:szCs w:val="20"/>
                <w:lang w:eastAsia="en-US" w:bidi="en-US"/>
              </w:rPr>
              <w:t xml:space="preserve"> </w:t>
            </w:r>
            <w:r>
              <w:rPr>
                <w:rFonts w:ascii="Tahoma" w:eastAsia="Calibri" w:hAnsi="Tahoma" w:cs="Tahoma"/>
                <w:bCs/>
                <w:sz w:val="20"/>
                <w:szCs w:val="20"/>
                <w:lang w:eastAsia="en-US" w:bidi="en-US"/>
              </w:rPr>
              <w:t>državnih</w:t>
            </w:r>
            <w:r w:rsidRPr="00665D10">
              <w:rPr>
                <w:rFonts w:ascii="Tahoma" w:eastAsia="Calibri" w:hAnsi="Tahoma" w:cs="Tahoma"/>
                <w:bCs/>
                <w:sz w:val="20"/>
                <w:szCs w:val="20"/>
                <w:lang w:eastAsia="en-US" w:bidi="en-US"/>
              </w:rPr>
              <w:t xml:space="preserve"> pomoči pri Ministrstvu za finance, Sektor za državne pomoči </w:t>
            </w:r>
          </w:p>
        </w:tc>
      </w:tr>
      <w:tr w:rsidR="00BD51BD" w:rsidRPr="00665D10" w:rsidTr="00C27187">
        <w:tc>
          <w:tcPr>
            <w:tcW w:w="2009" w:type="dxa"/>
            <w:shd w:val="clear" w:color="auto" w:fill="auto"/>
          </w:tcPr>
          <w:p w:rsidR="00BD51BD" w:rsidRPr="00665D10" w:rsidRDefault="00BD51BD" w:rsidP="00C27187">
            <w:pPr>
              <w:spacing w:line="276" w:lineRule="auto"/>
              <w:rPr>
                <w:rFonts w:ascii="Tahoma" w:hAnsi="Tahoma" w:cs="Tahoma"/>
                <w:sz w:val="20"/>
                <w:szCs w:val="20"/>
              </w:rPr>
            </w:pPr>
            <w:r w:rsidRPr="00665D10">
              <w:rPr>
                <w:rFonts w:ascii="Tahoma" w:hAnsi="Tahoma" w:cs="Tahoma"/>
                <w:sz w:val="20"/>
                <w:szCs w:val="20"/>
              </w:rPr>
              <w:t>Kratek opis produkta</w:t>
            </w:r>
          </w:p>
          <w:p w:rsidR="00BD51BD" w:rsidRPr="00665D10" w:rsidRDefault="00BD51BD" w:rsidP="00C27187">
            <w:pPr>
              <w:spacing w:line="276" w:lineRule="auto"/>
              <w:rPr>
                <w:rFonts w:ascii="Tahoma" w:hAnsi="Tahoma" w:cs="Tahoma"/>
                <w:sz w:val="20"/>
                <w:szCs w:val="20"/>
              </w:rPr>
            </w:pPr>
          </w:p>
        </w:tc>
        <w:tc>
          <w:tcPr>
            <w:tcW w:w="7171" w:type="dxa"/>
            <w:shd w:val="clear" w:color="auto" w:fill="auto"/>
          </w:tcPr>
          <w:p w:rsidR="00BD51BD" w:rsidRPr="00665D10" w:rsidRDefault="00BD51BD" w:rsidP="00C27187">
            <w:pPr>
              <w:spacing w:line="276" w:lineRule="auto"/>
              <w:jc w:val="both"/>
              <w:rPr>
                <w:rFonts w:ascii="Tahoma" w:hAnsi="Tahoma" w:cs="Tahoma"/>
                <w:sz w:val="20"/>
                <w:szCs w:val="20"/>
              </w:rPr>
            </w:pPr>
            <w:r w:rsidRPr="00665D10">
              <w:rPr>
                <w:rFonts w:ascii="Tahoma" w:hAnsi="Tahoma" w:cs="Tahoma"/>
                <w:sz w:val="20"/>
                <w:szCs w:val="20"/>
              </w:rPr>
              <w:t xml:space="preserve">Produkt, </w:t>
            </w:r>
            <w:r>
              <w:rPr>
                <w:rFonts w:ascii="Tahoma" w:hAnsi="Tahoma" w:cs="Tahoma"/>
                <w:sz w:val="20"/>
                <w:szCs w:val="20"/>
              </w:rPr>
              <w:t>ki je namenjen finančnim spodbudam novoustanovljenim podjetjem v problemskih območjih predstavlja</w:t>
            </w:r>
            <w:r w:rsidRPr="00665D10">
              <w:rPr>
                <w:rFonts w:ascii="Tahoma" w:hAnsi="Tahoma" w:cs="Tahoma"/>
                <w:sz w:val="20"/>
                <w:szCs w:val="20"/>
              </w:rPr>
              <w:t xml:space="preserve">: </w:t>
            </w:r>
          </w:p>
          <w:p w:rsidR="00BD51BD" w:rsidRPr="00665D10" w:rsidRDefault="00BD51BD" w:rsidP="003C21A1">
            <w:pPr>
              <w:pStyle w:val="Odstavekseznama"/>
              <w:numPr>
                <w:ilvl w:val="0"/>
                <w:numId w:val="28"/>
              </w:numPr>
              <w:spacing w:line="276" w:lineRule="auto"/>
              <w:jc w:val="both"/>
              <w:rPr>
                <w:rFonts w:ascii="Tahoma" w:hAnsi="Tahoma" w:cs="Tahoma"/>
                <w:sz w:val="20"/>
                <w:szCs w:val="20"/>
              </w:rPr>
            </w:pPr>
            <w:r w:rsidRPr="00665D10">
              <w:rPr>
                <w:rFonts w:ascii="Tahoma" w:hAnsi="Tahoma" w:cs="Tahoma"/>
                <w:sz w:val="20"/>
                <w:szCs w:val="20"/>
              </w:rPr>
              <w:t>nepovratna sredstva (subvencija)</w:t>
            </w:r>
          </w:p>
          <w:p w:rsidR="00BD51BD" w:rsidRPr="00665D10" w:rsidRDefault="00BD51BD" w:rsidP="00C27187">
            <w:pPr>
              <w:spacing w:line="276" w:lineRule="auto"/>
              <w:jc w:val="both"/>
              <w:rPr>
                <w:rFonts w:ascii="Tahoma" w:hAnsi="Tahoma" w:cs="Tahoma"/>
                <w:sz w:val="20"/>
                <w:szCs w:val="20"/>
              </w:rPr>
            </w:pPr>
          </w:p>
        </w:tc>
      </w:tr>
      <w:tr w:rsidR="00BD51BD" w:rsidRPr="00665D10" w:rsidTr="00C27187">
        <w:tc>
          <w:tcPr>
            <w:tcW w:w="2009" w:type="dxa"/>
            <w:shd w:val="clear" w:color="auto" w:fill="auto"/>
          </w:tcPr>
          <w:p w:rsidR="00BD51BD" w:rsidRPr="00BD51BD" w:rsidRDefault="00BD51BD" w:rsidP="00C27187">
            <w:pPr>
              <w:spacing w:line="276" w:lineRule="auto"/>
              <w:rPr>
                <w:rFonts w:ascii="Tahoma" w:hAnsi="Tahoma" w:cs="Tahoma"/>
                <w:sz w:val="20"/>
                <w:szCs w:val="20"/>
                <w:highlight w:val="yellow"/>
              </w:rPr>
            </w:pPr>
            <w:r w:rsidRPr="008B68D2">
              <w:rPr>
                <w:rFonts w:ascii="Tahoma" w:hAnsi="Tahoma" w:cs="Tahoma"/>
                <w:sz w:val="20"/>
                <w:szCs w:val="20"/>
              </w:rPr>
              <w:t>Namen produkta</w:t>
            </w:r>
          </w:p>
          <w:p w:rsidR="00BD51BD" w:rsidRPr="00BD51BD" w:rsidRDefault="00BD51BD" w:rsidP="00C27187">
            <w:pPr>
              <w:spacing w:line="276" w:lineRule="auto"/>
              <w:rPr>
                <w:rFonts w:ascii="Tahoma" w:hAnsi="Tahoma" w:cs="Tahoma"/>
                <w:sz w:val="20"/>
                <w:szCs w:val="20"/>
                <w:highlight w:val="yellow"/>
              </w:rPr>
            </w:pPr>
          </w:p>
        </w:tc>
        <w:tc>
          <w:tcPr>
            <w:tcW w:w="7171" w:type="dxa"/>
            <w:shd w:val="clear" w:color="auto" w:fill="auto"/>
          </w:tcPr>
          <w:p w:rsidR="00BD51BD" w:rsidRPr="00162ECA" w:rsidRDefault="001909D4" w:rsidP="001909D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shd w:val="clear" w:color="auto" w:fill="FFFFFF"/>
              </w:rPr>
            </w:pPr>
            <w:r>
              <w:rPr>
                <w:rFonts w:ascii="Tahoma" w:hAnsi="Tahoma" w:cs="Tahoma"/>
                <w:sz w:val="20"/>
                <w:szCs w:val="20"/>
                <w:shd w:val="clear" w:color="auto" w:fill="FFFFFF"/>
              </w:rPr>
              <w:t>Namen produkta je spodbuditi zagon novoustanovljenih podjetij v problemskih območjih. S podporo se izboljša poslovanje in realizacija razvojnih potencialov z namenom zniževanja stopnje umrljivosti v začetnem obdobju poslovanja ter izboljša lastna konkurenčnost na domačih oz. tujih trgih. Zasleduje se razvoj podprtih podjetij in prenos idej podjetnih posameznikov in skupin v tržno uspešne podjeme in ustvarjanje novih podjetij s potencialom rasti, s poudarkom na razvoju in komercializaciji proizvodov, procesov in storitev.</w:t>
            </w:r>
          </w:p>
          <w:p w:rsidR="00BD51BD" w:rsidRPr="00665D10" w:rsidRDefault="00BD51BD" w:rsidP="00C27187">
            <w:pPr>
              <w:spacing w:line="276" w:lineRule="auto"/>
              <w:jc w:val="both"/>
              <w:rPr>
                <w:rFonts w:ascii="Tahoma" w:hAnsi="Tahoma" w:cs="Tahoma"/>
                <w:sz w:val="20"/>
                <w:szCs w:val="20"/>
              </w:rPr>
            </w:pPr>
          </w:p>
        </w:tc>
      </w:tr>
      <w:tr w:rsidR="00BD51BD" w:rsidRPr="00665D10" w:rsidTr="00C27187">
        <w:tc>
          <w:tcPr>
            <w:tcW w:w="2009" w:type="dxa"/>
            <w:shd w:val="clear" w:color="auto" w:fill="auto"/>
          </w:tcPr>
          <w:p w:rsidR="00BD51BD" w:rsidRPr="00665D10" w:rsidRDefault="00BD51BD" w:rsidP="00C27187">
            <w:pPr>
              <w:spacing w:line="276" w:lineRule="auto"/>
              <w:jc w:val="both"/>
              <w:rPr>
                <w:rFonts w:ascii="Tahoma" w:hAnsi="Tahoma" w:cs="Tahoma"/>
                <w:sz w:val="20"/>
                <w:szCs w:val="20"/>
              </w:rPr>
            </w:pPr>
            <w:r w:rsidRPr="00665D10">
              <w:rPr>
                <w:rFonts w:ascii="Tahoma" w:hAnsi="Tahoma" w:cs="Tahoma"/>
                <w:sz w:val="20"/>
                <w:szCs w:val="20"/>
              </w:rPr>
              <w:t>Cilji razpisa:</w:t>
            </w:r>
          </w:p>
        </w:tc>
        <w:tc>
          <w:tcPr>
            <w:tcW w:w="7171" w:type="dxa"/>
            <w:shd w:val="clear" w:color="auto" w:fill="auto"/>
          </w:tcPr>
          <w:p w:rsidR="00BD51BD" w:rsidRDefault="001909D4" w:rsidP="001909D4">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Pr>
                <w:rFonts w:ascii="Tahoma" w:hAnsi="Tahoma" w:cs="Tahoma"/>
                <w:sz w:val="20"/>
                <w:szCs w:val="20"/>
              </w:rPr>
              <w:t>Cilji javnega razpisa so:</w:t>
            </w:r>
          </w:p>
          <w:p w:rsidR="00BD51BD" w:rsidRDefault="001909D4"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Pr>
                <w:rFonts w:ascii="Tahoma" w:hAnsi="Tahoma" w:cs="Tahoma"/>
                <w:sz w:val="20"/>
                <w:szCs w:val="20"/>
              </w:rPr>
              <w:t>zmanjšanje razvojnega zaostanka v problemskih območjih z visoko brezposelnostjo</w:t>
            </w:r>
            <w:r w:rsidR="00BD51BD">
              <w:rPr>
                <w:rFonts w:ascii="Tahoma" w:hAnsi="Tahoma" w:cs="Tahoma"/>
                <w:sz w:val="20"/>
                <w:szCs w:val="20"/>
              </w:rPr>
              <w:t>;</w:t>
            </w:r>
          </w:p>
          <w:p w:rsidR="00BD51BD" w:rsidRDefault="001909D4"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Pr>
                <w:rFonts w:ascii="Tahoma" w:hAnsi="Tahoma" w:cs="Tahoma"/>
                <w:sz w:val="20"/>
                <w:szCs w:val="20"/>
              </w:rPr>
              <w:t>nova delovna mesta in zaposlovanje</w:t>
            </w:r>
            <w:r w:rsidR="00BD51BD">
              <w:rPr>
                <w:rFonts w:ascii="Tahoma" w:hAnsi="Tahoma" w:cs="Tahoma"/>
                <w:sz w:val="20"/>
                <w:szCs w:val="20"/>
              </w:rPr>
              <w:t>;</w:t>
            </w:r>
          </w:p>
          <w:p w:rsidR="00BD51BD" w:rsidRPr="00665D10" w:rsidRDefault="001909D4"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Pr>
                <w:rFonts w:ascii="Tahoma" w:hAnsi="Tahoma" w:cs="Tahoma"/>
                <w:sz w:val="20"/>
                <w:szCs w:val="20"/>
              </w:rPr>
              <w:t>zagon novih podjetij</w:t>
            </w:r>
            <w:r w:rsidR="00BD51BD">
              <w:rPr>
                <w:rFonts w:ascii="Tahoma" w:hAnsi="Tahoma" w:cs="Tahoma"/>
                <w:sz w:val="20"/>
                <w:szCs w:val="20"/>
              </w:rPr>
              <w:t>.</w:t>
            </w:r>
          </w:p>
        </w:tc>
      </w:tr>
      <w:tr w:rsidR="00BD51BD" w:rsidRPr="00665D10" w:rsidTr="00C27187">
        <w:tc>
          <w:tcPr>
            <w:tcW w:w="2009" w:type="dxa"/>
            <w:shd w:val="clear" w:color="auto" w:fill="auto"/>
          </w:tcPr>
          <w:p w:rsidR="00BD51BD" w:rsidRPr="00665D10" w:rsidRDefault="00BD51BD" w:rsidP="00C27187">
            <w:pPr>
              <w:spacing w:line="276" w:lineRule="auto"/>
              <w:jc w:val="both"/>
              <w:rPr>
                <w:rFonts w:ascii="Tahoma" w:hAnsi="Tahoma" w:cs="Tahoma"/>
                <w:sz w:val="20"/>
                <w:szCs w:val="20"/>
              </w:rPr>
            </w:pPr>
          </w:p>
        </w:tc>
        <w:tc>
          <w:tcPr>
            <w:tcW w:w="7171" w:type="dxa"/>
            <w:shd w:val="clear" w:color="auto" w:fill="auto"/>
          </w:tcPr>
          <w:p w:rsidR="00BD51BD" w:rsidRPr="00665D10" w:rsidRDefault="00BD51BD" w:rsidP="00C2718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r w:rsidR="00BD51BD" w:rsidRPr="00665D10" w:rsidTr="00C27187">
        <w:tc>
          <w:tcPr>
            <w:tcW w:w="2009" w:type="dxa"/>
            <w:shd w:val="clear" w:color="auto" w:fill="auto"/>
          </w:tcPr>
          <w:p w:rsidR="00BD51BD" w:rsidRPr="00665D10" w:rsidRDefault="00BD51BD" w:rsidP="00C27187">
            <w:pPr>
              <w:spacing w:line="276" w:lineRule="auto"/>
              <w:jc w:val="both"/>
              <w:rPr>
                <w:rFonts w:ascii="Tahoma" w:hAnsi="Tahoma" w:cs="Tahoma"/>
                <w:sz w:val="20"/>
                <w:szCs w:val="20"/>
              </w:rPr>
            </w:pPr>
            <w:r w:rsidRPr="00665D10">
              <w:rPr>
                <w:rFonts w:ascii="Tahoma" w:hAnsi="Tahoma" w:cs="Tahoma"/>
                <w:sz w:val="20"/>
                <w:szCs w:val="20"/>
              </w:rPr>
              <w:t>Skupina upravičencev</w:t>
            </w:r>
          </w:p>
        </w:tc>
        <w:tc>
          <w:tcPr>
            <w:tcW w:w="7171" w:type="dxa"/>
            <w:shd w:val="clear" w:color="auto" w:fill="auto"/>
          </w:tcPr>
          <w:p w:rsidR="001909D4" w:rsidRDefault="001909D4"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proofErr w:type="spellStart"/>
            <w:r>
              <w:rPr>
                <w:rFonts w:ascii="Tahoma" w:hAnsi="Tahoma" w:cs="Tahoma"/>
                <w:sz w:val="20"/>
                <w:szCs w:val="20"/>
              </w:rPr>
              <w:t>mikro</w:t>
            </w:r>
            <w:proofErr w:type="spellEnd"/>
            <w:r>
              <w:rPr>
                <w:rFonts w:ascii="Tahoma" w:hAnsi="Tahoma" w:cs="Tahoma"/>
                <w:sz w:val="20"/>
                <w:szCs w:val="20"/>
              </w:rPr>
              <w:t>, mala in srednje velika podjetja skladno z definicijo opredeljeno v ZPOP-1B;</w:t>
            </w:r>
          </w:p>
          <w:p w:rsidR="001909D4" w:rsidRDefault="001909D4"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Pr>
                <w:rFonts w:ascii="Tahoma" w:hAnsi="Tahoma" w:cs="Tahoma"/>
                <w:sz w:val="20"/>
                <w:szCs w:val="20"/>
              </w:rPr>
              <w:t>za opredelitev MSP se upoštevajo določila iz Priloge 1 Uredbe Komisije (ES) št. 651/2014 z dne 17.6.2014;</w:t>
            </w:r>
          </w:p>
          <w:p w:rsidR="001909D4" w:rsidRDefault="001909D4"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proofErr w:type="spellStart"/>
            <w:r>
              <w:rPr>
                <w:rFonts w:ascii="Tahoma" w:hAnsi="Tahoma" w:cs="Tahoma"/>
                <w:sz w:val="20"/>
                <w:szCs w:val="20"/>
              </w:rPr>
              <w:t>mikro</w:t>
            </w:r>
            <w:proofErr w:type="spellEnd"/>
            <w:r>
              <w:rPr>
                <w:rFonts w:ascii="Tahoma" w:hAnsi="Tahoma" w:cs="Tahoma"/>
                <w:sz w:val="20"/>
                <w:szCs w:val="20"/>
              </w:rPr>
              <w:t xml:space="preserve">, mala in srednje velika </w:t>
            </w:r>
            <w:r w:rsidR="00FF4988">
              <w:rPr>
                <w:rFonts w:ascii="Tahoma" w:hAnsi="Tahoma" w:cs="Tahoma"/>
                <w:sz w:val="20"/>
                <w:szCs w:val="20"/>
              </w:rPr>
              <w:t>podjetja</w:t>
            </w:r>
            <w:r>
              <w:rPr>
                <w:rFonts w:ascii="Tahoma" w:hAnsi="Tahoma" w:cs="Tahoma"/>
                <w:sz w:val="20"/>
                <w:szCs w:val="20"/>
              </w:rPr>
              <w:t>, ki se kot pravna ali fizična oseba ukvarjajo z gospodarsko dejavnostjo in so organizirana kot gospodarske družbe, samostojni podjetniki posamezniki, zadruge ali zavodi ter socialna podjetja, ki so se preoblikovala po Zakonu o socialnem podjetništvu;</w:t>
            </w:r>
          </w:p>
          <w:p w:rsidR="00BD51BD" w:rsidRPr="00665D10" w:rsidRDefault="00BD51BD"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b/>
                <w:sz w:val="20"/>
                <w:szCs w:val="20"/>
              </w:rPr>
            </w:pPr>
            <w:r w:rsidRPr="00665D10">
              <w:rPr>
                <w:rFonts w:ascii="Tahoma" w:hAnsi="Tahoma" w:cs="Tahoma"/>
                <w:sz w:val="20"/>
                <w:szCs w:val="20"/>
              </w:rPr>
              <w:t xml:space="preserve">dodatni pogoji: skupina upravičencev </w:t>
            </w:r>
            <w:r w:rsidR="001909D4">
              <w:rPr>
                <w:rFonts w:ascii="Tahoma" w:hAnsi="Tahoma" w:cs="Tahoma"/>
                <w:sz w:val="20"/>
                <w:szCs w:val="20"/>
              </w:rPr>
              <w:t>bo</w:t>
            </w:r>
            <w:r w:rsidRPr="00665D10">
              <w:rPr>
                <w:rFonts w:ascii="Tahoma" w:hAnsi="Tahoma" w:cs="Tahoma"/>
                <w:sz w:val="20"/>
                <w:szCs w:val="20"/>
              </w:rPr>
              <w:t xml:space="preserve"> opredeljena še z dodatnimi pogoji, ki bodo definirani v javnem razpisu</w:t>
            </w:r>
            <w:r w:rsidR="001909D4">
              <w:rPr>
                <w:rFonts w:ascii="Tahoma" w:hAnsi="Tahoma" w:cs="Tahoma"/>
                <w:sz w:val="20"/>
                <w:szCs w:val="20"/>
              </w:rPr>
              <w:t xml:space="preserve"> (npr. podjetja, ki imajo sedež podjetja ali obrata oz. opravljajo dejavnost na določenem problemskem območju; podjetja, ki so se ustanovila v določenem časovnem obdobju…)</w:t>
            </w:r>
            <w:r w:rsidRPr="00665D10">
              <w:rPr>
                <w:rFonts w:ascii="Tahoma" w:hAnsi="Tahoma" w:cs="Tahoma"/>
                <w:b/>
                <w:sz w:val="20"/>
                <w:szCs w:val="20"/>
              </w:rPr>
              <w:t>.</w:t>
            </w:r>
          </w:p>
        </w:tc>
      </w:tr>
      <w:tr w:rsidR="00BD51BD" w:rsidRPr="00665D10" w:rsidTr="00C27187">
        <w:tc>
          <w:tcPr>
            <w:tcW w:w="2009" w:type="dxa"/>
            <w:shd w:val="clear" w:color="auto" w:fill="auto"/>
          </w:tcPr>
          <w:p w:rsidR="00BD51BD" w:rsidRPr="00665D10" w:rsidRDefault="00BD51BD" w:rsidP="00C27187">
            <w:pPr>
              <w:spacing w:line="276" w:lineRule="auto"/>
              <w:jc w:val="both"/>
              <w:rPr>
                <w:rFonts w:ascii="Tahoma" w:hAnsi="Tahoma" w:cs="Tahoma"/>
                <w:sz w:val="20"/>
                <w:szCs w:val="20"/>
              </w:rPr>
            </w:pPr>
          </w:p>
        </w:tc>
        <w:tc>
          <w:tcPr>
            <w:tcW w:w="7171" w:type="dxa"/>
            <w:shd w:val="clear" w:color="auto" w:fill="auto"/>
          </w:tcPr>
          <w:p w:rsidR="00BD51BD" w:rsidRPr="00665D10" w:rsidRDefault="00BD51BD" w:rsidP="00C2718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i/>
                <w:sz w:val="20"/>
                <w:szCs w:val="20"/>
              </w:rPr>
            </w:pPr>
          </w:p>
        </w:tc>
      </w:tr>
      <w:tr w:rsidR="00BD51BD" w:rsidRPr="00665D10" w:rsidTr="00C27187">
        <w:tc>
          <w:tcPr>
            <w:tcW w:w="2009" w:type="dxa"/>
            <w:shd w:val="clear" w:color="auto" w:fill="auto"/>
          </w:tcPr>
          <w:p w:rsidR="00BD51BD" w:rsidRPr="00665D10" w:rsidRDefault="00BD51BD" w:rsidP="00C27187">
            <w:pPr>
              <w:spacing w:after="200" w:line="276" w:lineRule="auto"/>
              <w:jc w:val="both"/>
              <w:rPr>
                <w:rFonts w:ascii="Tahoma" w:hAnsi="Tahoma" w:cs="Tahoma"/>
                <w:sz w:val="20"/>
                <w:szCs w:val="20"/>
              </w:rPr>
            </w:pPr>
            <w:r w:rsidRPr="00665D10">
              <w:rPr>
                <w:rFonts w:ascii="Tahoma" w:hAnsi="Tahoma" w:cs="Tahoma"/>
                <w:sz w:val="20"/>
                <w:szCs w:val="20"/>
              </w:rPr>
              <w:t>Upravičeni stroški</w:t>
            </w:r>
          </w:p>
        </w:tc>
        <w:tc>
          <w:tcPr>
            <w:tcW w:w="7171" w:type="dxa"/>
            <w:shd w:val="clear" w:color="auto" w:fill="auto"/>
          </w:tcPr>
          <w:p w:rsidR="00BD51BD" w:rsidRPr="00665D10" w:rsidRDefault="00BD51BD"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sidRPr="00665D10">
              <w:rPr>
                <w:rFonts w:ascii="Tahoma" w:hAnsi="Tahoma" w:cs="Tahoma"/>
                <w:sz w:val="20"/>
                <w:szCs w:val="20"/>
              </w:rPr>
              <w:t xml:space="preserve">upravičeni stroški morajo biti neposredno povezani s </w:t>
            </w:r>
            <w:r w:rsidR="001909D4">
              <w:rPr>
                <w:rFonts w:ascii="Tahoma" w:hAnsi="Tahoma" w:cs="Tahoma"/>
                <w:sz w:val="20"/>
                <w:szCs w:val="20"/>
              </w:rPr>
              <w:t>posameznim podprtim projektom in bodo podrobneje opredeljeni v javnem razpisu</w:t>
            </w:r>
          </w:p>
          <w:p w:rsidR="00BD51BD" w:rsidRPr="00665D10" w:rsidRDefault="00BD51BD" w:rsidP="00C2718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14"/>
                <w:szCs w:val="14"/>
              </w:rPr>
            </w:pPr>
          </w:p>
          <w:p w:rsidR="00BD51BD" w:rsidRPr="00665D10" w:rsidRDefault="00BD51BD" w:rsidP="00C2718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20"/>
                <w:szCs w:val="20"/>
              </w:rPr>
            </w:pPr>
            <w:r w:rsidRPr="00665D10">
              <w:rPr>
                <w:rFonts w:ascii="Tahoma" w:hAnsi="Tahoma" w:cs="Tahoma"/>
                <w:sz w:val="20"/>
                <w:szCs w:val="20"/>
              </w:rPr>
              <w:t>Med upravičene stroške ne spada nakup cestno prevoznih sredstev.</w:t>
            </w:r>
          </w:p>
          <w:p w:rsidR="00BD51BD" w:rsidRPr="00665D10" w:rsidRDefault="00BD51BD" w:rsidP="00C2718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20"/>
                <w:szCs w:val="20"/>
              </w:rPr>
            </w:pPr>
          </w:p>
        </w:tc>
      </w:tr>
      <w:tr w:rsidR="001537BE" w:rsidRPr="00665D10" w:rsidTr="00C27187">
        <w:tc>
          <w:tcPr>
            <w:tcW w:w="2009" w:type="dxa"/>
            <w:shd w:val="clear" w:color="auto" w:fill="auto"/>
          </w:tcPr>
          <w:p w:rsidR="001537BE" w:rsidRPr="00665D10" w:rsidRDefault="001537BE" w:rsidP="00C27187">
            <w:pPr>
              <w:spacing w:after="200" w:line="276" w:lineRule="auto"/>
              <w:jc w:val="both"/>
              <w:rPr>
                <w:rFonts w:ascii="Tahoma" w:hAnsi="Tahoma" w:cs="Tahoma"/>
                <w:sz w:val="20"/>
                <w:szCs w:val="20"/>
              </w:rPr>
            </w:pPr>
            <w:r>
              <w:rPr>
                <w:rFonts w:ascii="Tahoma" w:hAnsi="Tahoma" w:cs="Tahoma"/>
                <w:sz w:val="20"/>
                <w:szCs w:val="20"/>
              </w:rPr>
              <w:t xml:space="preserve">Osnovni pogoji za </w:t>
            </w:r>
            <w:proofErr w:type="spellStart"/>
            <w:r>
              <w:rPr>
                <w:rFonts w:ascii="Tahoma" w:hAnsi="Tahoma" w:cs="Tahoma"/>
                <w:sz w:val="20"/>
                <w:szCs w:val="20"/>
              </w:rPr>
              <w:t>zaprositev</w:t>
            </w:r>
            <w:proofErr w:type="spellEnd"/>
            <w:r>
              <w:rPr>
                <w:rFonts w:ascii="Tahoma" w:hAnsi="Tahoma" w:cs="Tahoma"/>
                <w:sz w:val="20"/>
                <w:szCs w:val="20"/>
              </w:rPr>
              <w:t xml:space="preserve"> državne pomoči</w:t>
            </w:r>
          </w:p>
        </w:tc>
        <w:tc>
          <w:tcPr>
            <w:tcW w:w="7171" w:type="dxa"/>
            <w:shd w:val="clear" w:color="auto" w:fill="auto"/>
          </w:tcPr>
          <w:p w:rsidR="001537BE" w:rsidRDefault="001537BE"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Pr>
                <w:rFonts w:ascii="Tahoma" w:hAnsi="Tahoma" w:cs="Tahoma"/>
                <w:sz w:val="20"/>
                <w:szCs w:val="20"/>
              </w:rPr>
              <w:t>podjetje mora izkazati zaprto finančno konstrukcijo in razvidno likvidnost za obdobje 3 let;</w:t>
            </w:r>
          </w:p>
          <w:p w:rsidR="001537BE" w:rsidRDefault="001537BE" w:rsidP="003C21A1">
            <w:pPr>
              <w:numPr>
                <w:ilvl w:val="0"/>
                <w:numId w:val="16"/>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hanging="256"/>
              <w:jc w:val="both"/>
              <w:rPr>
                <w:rFonts w:ascii="Tahoma" w:hAnsi="Tahoma" w:cs="Tahoma"/>
                <w:sz w:val="20"/>
                <w:szCs w:val="20"/>
              </w:rPr>
            </w:pPr>
            <w:r>
              <w:rPr>
                <w:rFonts w:ascii="Tahoma" w:hAnsi="Tahoma" w:cs="Tahoma"/>
                <w:sz w:val="20"/>
                <w:szCs w:val="20"/>
              </w:rPr>
              <w:t xml:space="preserve">ostali pogoji za </w:t>
            </w:r>
            <w:proofErr w:type="spellStart"/>
            <w:r>
              <w:rPr>
                <w:rFonts w:ascii="Tahoma" w:hAnsi="Tahoma" w:cs="Tahoma"/>
                <w:sz w:val="20"/>
                <w:szCs w:val="20"/>
              </w:rPr>
              <w:t>zaprositev</w:t>
            </w:r>
            <w:proofErr w:type="spellEnd"/>
            <w:r>
              <w:rPr>
                <w:rFonts w:ascii="Tahoma" w:hAnsi="Tahoma" w:cs="Tahoma"/>
                <w:sz w:val="20"/>
                <w:szCs w:val="20"/>
              </w:rPr>
              <w:t xml:space="preserve"> državne pomoči, vključno z merili ocenjevanja bodo definirani v besedilu javnega razpisa.</w:t>
            </w:r>
          </w:p>
          <w:p w:rsidR="001537BE" w:rsidRPr="00665D10" w:rsidRDefault="001537BE" w:rsidP="001537BE">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bl>
    <w:p w:rsidR="00BD51BD" w:rsidRDefault="00BD51BD" w:rsidP="00BD51BD">
      <w:pPr>
        <w:spacing w:line="276" w:lineRule="auto"/>
        <w:jc w:val="both"/>
        <w:rPr>
          <w:rFonts w:ascii="Tahoma" w:hAnsi="Tahoma" w:cs="Tahoma"/>
          <w:sz w:val="20"/>
          <w:szCs w:val="20"/>
        </w:rPr>
      </w:pPr>
      <w:r w:rsidRPr="00665D10">
        <w:rPr>
          <w:rFonts w:ascii="Tahoma" w:hAnsi="Tahoma" w:cs="Tahoma"/>
          <w:sz w:val="20"/>
          <w:szCs w:val="20"/>
          <w:u w:val="single"/>
        </w:rPr>
        <w:t>OPOMBA:</w:t>
      </w:r>
      <w:r w:rsidRPr="00665D10">
        <w:rPr>
          <w:rFonts w:ascii="Tahoma" w:hAnsi="Tahoma" w:cs="Tahoma"/>
          <w:sz w:val="20"/>
          <w:szCs w:val="20"/>
        </w:rPr>
        <w:t xml:space="preserve"> možnost popravkov v končnem besedilu javnega razpisa zaradi dodatnih usklajevanj s partnerskimi in kontrolnimi institucijami.</w:t>
      </w:r>
    </w:p>
    <w:p w:rsidR="001537BE" w:rsidRDefault="001537BE" w:rsidP="00BD51BD">
      <w:pPr>
        <w:spacing w:line="276" w:lineRule="auto"/>
        <w:jc w:val="both"/>
        <w:rPr>
          <w:rFonts w:ascii="Tahoma" w:hAnsi="Tahoma" w:cs="Tahoma"/>
          <w:sz w:val="20"/>
          <w:szCs w:val="20"/>
        </w:rPr>
      </w:pPr>
    </w:p>
    <w:tbl>
      <w:tblPr>
        <w:tblW w:w="9180" w:type="dxa"/>
        <w:tblLayout w:type="fixed"/>
        <w:tblLook w:val="04A0" w:firstRow="1" w:lastRow="0" w:firstColumn="1" w:lastColumn="0" w:noHBand="0" w:noVBand="1"/>
      </w:tblPr>
      <w:tblGrid>
        <w:gridCol w:w="2009"/>
        <w:gridCol w:w="7171"/>
      </w:tblGrid>
      <w:tr w:rsidR="001537BE" w:rsidRPr="00665D10" w:rsidTr="00C27187">
        <w:tc>
          <w:tcPr>
            <w:tcW w:w="2009" w:type="dxa"/>
            <w:shd w:val="clear" w:color="auto" w:fill="auto"/>
          </w:tcPr>
          <w:p w:rsidR="001537BE" w:rsidRPr="00665D10" w:rsidRDefault="001537BE" w:rsidP="00147662">
            <w:pPr>
              <w:spacing w:after="200" w:line="276" w:lineRule="auto"/>
              <w:jc w:val="both"/>
              <w:rPr>
                <w:rFonts w:ascii="Tahoma" w:hAnsi="Tahoma" w:cs="Tahoma"/>
                <w:sz w:val="20"/>
                <w:szCs w:val="20"/>
              </w:rPr>
            </w:pPr>
            <w:r>
              <w:rPr>
                <w:rFonts w:ascii="Tahoma" w:hAnsi="Tahoma" w:cs="Tahoma"/>
                <w:sz w:val="20"/>
                <w:szCs w:val="20"/>
              </w:rPr>
              <w:t>Podroben pregled razpisa in</w:t>
            </w:r>
            <w:r w:rsidR="00147662">
              <w:rPr>
                <w:rFonts w:ascii="Tahoma" w:hAnsi="Tahoma" w:cs="Tahoma"/>
                <w:sz w:val="20"/>
                <w:szCs w:val="20"/>
              </w:rPr>
              <w:t xml:space="preserve"> finančnih virov za izvajanje S</w:t>
            </w:r>
            <w:r>
              <w:rPr>
                <w:rFonts w:ascii="Tahoma" w:hAnsi="Tahoma" w:cs="Tahoma"/>
                <w:sz w:val="20"/>
                <w:szCs w:val="20"/>
              </w:rPr>
              <w:t xml:space="preserve">podbud za </w:t>
            </w:r>
            <w:r w:rsidR="00147662">
              <w:rPr>
                <w:rFonts w:ascii="Tahoma" w:hAnsi="Tahoma" w:cs="Tahoma"/>
                <w:sz w:val="20"/>
                <w:szCs w:val="20"/>
              </w:rPr>
              <w:t xml:space="preserve">zagon </w:t>
            </w:r>
            <w:r>
              <w:rPr>
                <w:rFonts w:ascii="Tahoma" w:hAnsi="Tahoma" w:cs="Tahoma"/>
                <w:sz w:val="20"/>
                <w:szCs w:val="20"/>
              </w:rPr>
              <w:t>podjet</w:t>
            </w:r>
            <w:r w:rsidR="00147662">
              <w:rPr>
                <w:rFonts w:ascii="Tahoma" w:hAnsi="Tahoma" w:cs="Tahoma"/>
                <w:sz w:val="20"/>
                <w:szCs w:val="20"/>
              </w:rPr>
              <w:t>i</w:t>
            </w:r>
            <w:r>
              <w:rPr>
                <w:rFonts w:ascii="Tahoma" w:hAnsi="Tahoma" w:cs="Tahoma"/>
                <w:sz w:val="20"/>
                <w:szCs w:val="20"/>
              </w:rPr>
              <w:t>j na problemskih območjih – P2R</w:t>
            </w:r>
          </w:p>
        </w:tc>
        <w:tc>
          <w:tcPr>
            <w:tcW w:w="7171" w:type="dxa"/>
            <w:shd w:val="clear" w:color="auto" w:fill="auto"/>
          </w:tcPr>
          <w:p w:rsidR="001537BE" w:rsidRDefault="001537BE" w:rsidP="001537BE">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b/>
                <w:sz w:val="20"/>
                <w:szCs w:val="20"/>
              </w:rPr>
            </w:pPr>
            <w:r w:rsidRPr="001537BE">
              <w:rPr>
                <w:rFonts w:ascii="Tahoma" w:hAnsi="Tahoma" w:cs="Tahoma"/>
                <w:b/>
                <w:sz w:val="20"/>
                <w:szCs w:val="20"/>
              </w:rPr>
              <w:t>SKUPNA RAZPISANA SREDSTVA V LETU 2019: 2,50 mio EUR</w:t>
            </w:r>
          </w:p>
          <w:p w:rsidR="001537BE" w:rsidRPr="001537BE" w:rsidRDefault="00147662" w:rsidP="001537BE">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14"/>
                <w:szCs w:val="14"/>
              </w:rPr>
            </w:pPr>
            <w:r>
              <w:object w:dxaOrig="10515" w:dyaOrig="6690">
                <v:shape id="_x0000_i1031" type="#_x0000_t75" style="width:347.25pt;height:221.25pt" o:ole="">
                  <v:imagedata r:id="rId36" o:title=""/>
                </v:shape>
                <o:OLEObject Type="Embed" ProgID="PBrush" ShapeID="_x0000_i1031" DrawAspect="Content" ObjectID="_1606653971" r:id="rId37"/>
              </w:object>
            </w:r>
            <w:r w:rsidR="001537BE" w:rsidRPr="001537BE">
              <w:rPr>
                <w:rFonts w:ascii="Tahoma" w:hAnsi="Tahoma" w:cs="Tahoma"/>
                <w:sz w:val="14"/>
                <w:szCs w:val="14"/>
              </w:rPr>
              <w:t xml:space="preserve">* Višina razpisanih sredstev se lahko spremeni glede na višino razpoložljivih sredstev iz lastnih virov Sklada, iz proračuna RS ali drugih virov ter glede na povpraševanje na trgu. </w:t>
            </w:r>
            <w:r w:rsidR="001537BE" w:rsidRPr="001537BE">
              <w:rPr>
                <w:rFonts w:ascii="Tahoma" w:hAnsi="Tahoma" w:cs="Tahoma"/>
                <w:sz w:val="14"/>
                <w:szCs w:val="14"/>
              </w:rPr>
              <w:tab/>
            </w:r>
            <w:r w:rsidR="001537BE" w:rsidRPr="001537BE">
              <w:rPr>
                <w:rFonts w:ascii="Tahoma" w:hAnsi="Tahoma" w:cs="Tahoma"/>
                <w:sz w:val="14"/>
                <w:szCs w:val="14"/>
              </w:rPr>
              <w:tab/>
            </w:r>
            <w:r w:rsidR="001537BE" w:rsidRPr="001537BE">
              <w:rPr>
                <w:rFonts w:ascii="Tahoma" w:hAnsi="Tahoma" w:cs="Tahoma"/>
                <w:sz w:val="14"/>
                <w:szCs w:val="14"/>
              </w:rPr>
              <w:tab/>
            </w:r>
            <w:r w:rsidR="001537BE" w:rsidRPr="001537BE">
              <w:rPr>
                <w:rFonts w:ascii="Tahoma" w:hAnsi="Tahoma" w:cs="Tahoma"/>
                <w:sz w:val="14"/>
                <w:szCs w:val="14"/>
              </w:rPr>
              <w:tab/>
            </w:r>
            <w:r w:rsidR="001537BE" w:rsidRPr="001537BE">
              <w:rPr>
                <w:rFonts w:ascii="Tahoma" w:hAnsi="Tahoma" w:cs="Tahoma"/>
                <w:sz w:val="14"/>
                <w:szCs w:val="14"/>
              </w:rPr>
              <w:tab/>
            </w:r>
            <w:r w:rsidR="001537BE" w:rsidRPr="001537BE">
              <w:rPr>
                <w:rFonts w:ascii="Tahoma" w:hAnsi="Tahoma" w:cs="Tahoma"/>
                <w:sz w:val="14"/>
                <w:szCs w:val="14"/>
              </w:rPr>
              <w:tab/>
            </w:r>
            <w:r w:rsidR="001537BE" w:rsidRPr="001537BE">
              <w:rPr>
                <w:rFonts w:ascii="Tahoma" w:hAnsi="Tahoma" w:cs="Tahoma"/>
                <w:sz w:val="14"/>
                <w:szCs w:val="14"/>
              </w:rPr>
              <w:tab/>
            </w:r>
            <w:r w:rsidR="001537BE" w:rsidRPr="001537BE">
              <w:rPr>
                <w:rFonts w:ascii="Tahoma" w:hAnsi="Tahoma" w:cs="Tahoma"/>
                <w:sz w:val="14"/>
                <w:szCs w:val="14"/>
              </w:rPr>
              <w:tab/>
            </w:r>
            <w:r w:rsidR="001537BE" w:rsidRPr="001537BE">
              <w:rPr>
                <w:rFonts w:ascii="Tahoma" w:hAnsi="Tahoma" w:cs="Tahoma"/>
                <w:sz w:val="14"/>
                <w:szCs w:val="14"/>
              </w:rPr>
              <w:tab/>
            </w:r>
            <w:r w:rsidR="001537BE" w:rsidRPr="001537BE">
              <w:rPr>
                <w:rFonts w:ascii="Tahoma" w:hAnsi="Tahoma" w:cs="Tahoma"/>
                <w:sz w:val="14"/>
                <w:szCs w:val="14"/>
              </w:rPr>
              <w:tab/>
            </w:r>
            <w:r w:rsidR="001537BE" w:rsidRPr="001537BE">
              <w:rPr>
                <w:rFonts w:ascii="Tahoma" w:hAnsi="Tahoma" w:cs="Tahoma"/>
                <w:sz w:val="14"/>
                <w:szCs w:val="14"/>
              </w:rPr>
              <w:tab/>
            </w:r>
            <w:r w:rsidR="001537BE" w:rsidRPr="001537BE">
              <w:rPr>
                <w:rFonts w:ascii="Tahoma" w:hAnsi="Tahoma" w:cs="Tahoma"/>
                <w:sz w:val="14"/>
                <w:szCs w:val="14"/>
              </w:rPr>
              <w:tab/>
            </w:r>
            <w:r w:rsidR="001537BE" w:rsidRPr="001537BE">
              <w:rPr>
                <w:rFonts w:ascii="Tahoma" w:hAnsi="Tahoma" w:cs="Tahoma"/>
                <w:sz w:val="14"/>
                <w:szCs w:val="14"/>
              </w:rPr>
              <w:tab/>
            </w:r>
            <w:r w:rsidR="001537BE" w:rsidRPr="001537BE">
              <w:rPr>
                <w:rFonts w:ascii="Tahoma" w:hAnsi="Tahoma" w:cs="Tahoma"/>
                <w:sz w:val="14"/>
                <w:szCs w:val="14"/>
              </w:rPr>
              <w:tab/>
            </w:r>
            <w:r w:rsidR="001537BE" w:rsidRPr="001537BE">
              <w:rPr>
                <w:rFonts w:ascii="Tahoma" w:hAnsi="Tahoma" w:cs="Tahoma"/>
                <w:sz w:val="14"/>
                <w:szCs w:val="14"/>
              </w:rPr>
              <w:tab/>
            </w:r>
          </w:p>
          <w:p w:rsidR="001537BE" w:rsidRPr="001537BE" w:rsidRDefault="001537BE" w:rsidP="001537BE">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b/>
                <w:sz w:val="20"/>
                <w:szCs w:val="20"/>
              </w:rPr>
            </w:pPr>
            <w:r w:rsidRPr="001537BE">
              <w:rPr>
                <w:rFonts w:ascii="Tahoma" w:hAnsi="Tahoma" w:cs="Tahoma"/>
                <w:sz w:val="14"/>
                <w:szCs w:val="14"/>
              </w:rPr>
              <w:t>**   Dinamika izplačil iz proračuna RS bo določena v pogodbi med Skladom in sofinancerji (MGRT,…), prav tako se lahko spremenijo proračunske postavke glede na prerazporeditev v proračunu RS.</w:t>
            </w:r>
            <w:r>
              <w:tab/>
            </w:r>
            <w:r>
              <w:tab/>
            </w:r>
            <w:r>
              <w:tab/>
            </w:r>
            <w:r>
              <w:tab/>
            </w:r>
            <w:r>
              <w:tab/>
            </w:r>
            <w:r>
              <w:tab/>
            </w:r>
            <w:r>
              <w:tab/>
            </w:r>
            <w:r>
              <w:tab/>
            </w:r>
            <w:r>
              <w:tab/>
            </w:r>
            <w:r>
              <w:tab/>
            </w:r>
            <w:r>
              <w:tab/>
            </w:r>
            <w:r>
              <w:tab/>
            </w:r>
            <w:r>
              <w:tab/>
            </w:r>
            <w:r>
              <w:tab/>
            </w:r>
            <w:r>
              <w:tab/>
            </w:r>
          </w:p>
        </w:tc>
      </w:tr>
    </w:tbl>
    <w:p w:rsidR="001537BE" w:rsidRDefault="001537BE" w:rsidP="00BD51BD">
      <w:pPr>
        <w:spacing w:line="276" w:lineRule="auto"/>
        <w:jc w:val="both"/>
        <w:rPr>
          <w:rFonts w:ascii="Tahoma" w:hAnsi="Tahoma" w:cs="Tahoma"/>
          <w:sz w:val="20"/>
          <w:szCs w:val="20"/>
        </w:rPr>
      </w:pPr>
    </w:p>
    <w:tbl>
      <w:tblPr>
        <w:tblW w:w="9180" w:type="dxa"/>
        <w:tblLayout w:type="fixed"/>
        <w:tblLook w:val="04A0" w:firstRow="1" w:lastRow="0" w:firstColumn="1" w:lastColumn="0" w:noHBand="0" w:noVBand="1"/>
      </w:tblPr>
      <w:tblGrid>
        <w:gridCol w:w="2009"/>
        <w:gridCol w:w="7171"/>
      </w:tblGrid>
      <w:tr w:rsidR="00147662" w:rsidRPr="00665D10" w:rsidTr="003700FE">
        <w:tc>
          <w:tcPr>
            <w:tcW w:w="2009" w:type="dxa"/>
            <w:shd w:val="clear" w:color="auto" w:fill="auto"/>
          </w:tcPr>
          <w:p w:rsidR="00147662" w:rsidRPr="00665D10" w:rsidRDefault="00147662" w:rsidP="003700FE">
            <w:pPr>
              <w:spacing w:after="200" w:line="276" w:lineRule="auto"/>
              <w:jc w:val="both"/>
              <w:rPr>
                <w:rFonts w:ascii="Tahoma" w:hAnsi="Tahoma" w:cs="Tahoma"/>
                <w:sz w:val="20"/>
                <w:szCs w:val="20"/>
              </w:rPr>
            </w:pPr>
            <w:r>
              <w:rPr>
                <w:rFonts w:ascii="Tahoma" w:hAnsi="Tahoma" w:cs="Tahoma"/>
                <w:sz w:val="20"/>
                <w:szCs w:val="20"/>
              </w:rPr>
              <w:t>Predvidena</w:t>
            </w:r>
            <w:r w:rsidR="00643B2F">
              <w:rPr>
                <w:rStyle w:val="Sprotnaopomba-sklic"/>
                <w:rFonts w:ascii="Tahoma" w:hAnsi="Tahoma" w:cs="Tahoma"/>
                <w:sz w:val="20"/>
                <w:szCs w:val="20"/>
              </w:rPr>
              <w:footnoteReference w:id="94"/>
            </w:r>
            <w:r>
              <w:rPr>
                <w:rFonts w:ascii="Tahoma" w:hAnsi="Tahoma" w:cs="Tahoma"/>
                <w:sz w:val="20"/>
                <w:szCs w:val="20"/>
              </w:rPr>
              <w:t xml:space="preserve"> dinamika izplačil po letih</w:t>
            </w:r>
          </w:p>
        </w:tc>
        <w:tc>
          <w:tcPr>
            <w:tcW w:w="7171" w:type="dxa"/>
            <w:shd w:val="clear" w:color="auto" w:fill="auto"/>
          </w:tcPr>
          <w:p w:rsidR="00147662" w:rsidRDefault="00147662" w:rsidP="00147662">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Pr>
                <w:rFonts w:ascii="Tahoma" w:hAnsi="Tahoma" w:cs="Tahoma"/>
                <w:sz w:val="20"/>
                <w:szCs w:val="20"/>
              </w:rPr>
              <w:t>Razpis Spodbude za zagon podjetij na problemskih območjih z visoko brezposelnostjo vključuje 2</w:t>
            </w:r>
            <w:r w:rsidR="00643B2F">
              <w:rPr>
                <w:rFonts w:ascii="Tahoma" w:hAnsi="Tahoma" w:cs="Tahoma"/>
                <w:sz w:val="20"/>
                <w:szCs w:val="20"/>
              </w:rPr>
              <w:t>-</w:t>
            </w:r>
            <w:r>
              <w:rPr>
                <w:rFonts w:ascii="Tahoma" w:hAnsi="Tahoma" w:cs="Tahoma"/>
                <w:sz w:val="20"/>
                <w:szCs w:val="20"/>
              </w:rPr>
              <w:t>letno financiranje upravičenim podjetjem, in sicer po naslednji dinamiki:</w:t>
            </w:r>
          </w:p>
          <w:p w:rsidR="00147662" w:rsidRDefault="00147662" w:rsidP="00147662">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Pr>
                <w:rFonts w:ascii="Tahoma" w:hAnsi="Tahoma" w:cs="Tahoma"/>
                <w:sz w:val="20"/>
                <w:szCs w:val="20"/>
              </w:rPr>
              <w:t>Izplačila v letu 2020: 1,0 mio EUR</w:t>
            </w:r>
          </w:p>
          <w:p w:rsidR="00147662" w:rsidRPr="00665D10" w:rsidRDefault="00147662" w:rsidP="00147662">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Pr>
                <w:rFonts w:ascii="Tahoma" w:hAnsi="Tahoma" w:cs="Tahoma"/>
                <w:sz w:val="20"/>
                <w:szCs w:val="20"/>
              </w:rPr>
              <w:t>Izplačila v letu 2021: 1,5 mio EUR</w:t>
            </w:r>
          </w:p>
        </w:tc>
      </w:tr>
    </w:tbl>
    <w:p w:rsidR="003F79EA" w:rsidRDefault="003F79EA" w:rsidP="003F79EA">
      <w:pPr>
        <w:spacing w:after="200" w:line="276" w:lineRule="auto"/>
        <w:rPr>
          <w:rFonts w:ascii="Tahoma" w:hAnsi="Tahoma" w:cs="Tahoma"/>
          <w:b/>
          <w:strike/>
          <w:sz w:val="20"/>
          <w:szCs w:val="20"/>
        </w:rPr>
      </w:pPr>
      <w:r w:rsidRPr="0040166E">
        <w:rPr>
          <w:rFonts w:ascii="Tahoma" w:hAnsi="Tahoma" w:cs="Tahoma"/>
          <w:b/>
          <w:sz w:val="20"/>
          <w:szCs w:val="20"/>
        </w:rPr>
        <w:t xml:space="preserve">Predvidene aktivnosti vezane na tekoče izvajanje razpisa </w:t>
      </w:r>
      <w:r>
        <w:rPr>
          <w:rFonts w:ascii="Tahoma" w:hAnsi="Tahoma" w:cs="Tahoma"/>
          <w:b/>
          <w:sz w:val="20"/>
          <w:szCs w:val="20"/>
        </w:rPr>
        <w:t>P2R 2019</w:t>
      </w:r>
      <w:r w:rsidRPr="0040166E">
        <w:rPr>
          <w:rFonts w:ascii="Tahoma" w:hAnsi="Tahoma" w:cs="Tahoma"/>
          <w:b/>
          <w:sz w:val="20"/>
          <w:szCs w:val="20"/>
        </w:rPr>
        <w:t xml:space="preserve"> v letu 201</w:t>
      </w:r>
      <w:r>
        <w:rPr>
          <w:rFonts w:ascii="Tahoma" w:hAnsi="Tahoma" w:cs="Tahoma"/>
          <w:b/>
          <w:sz w:val="20"/>
          <w:szCs w:val="20"/>
        </w:rPr>
        <w:t>9:</w:t>
      </w:r>
    </w:p>
    <w:tbl>
      <w:tblPr>
        <w:tblStyle w:val="Tabelamrea"/>
        <w:tblW w:w="0" w:type="auto"/>
        <w:tblLook w:val="04A0" w:firstRow="1" w:lastRow="0" w:firstColumn="1" w:lastColumn="0" w:noHBand="0" w:noVBand="1"/>
      </w:tblPr>
      <w:tblGrid>
        <w:gridCol w:w="2486"/>
        <w:gridCol w:w="6576"/>
      </w:tblGrid>
      <w:tr w:rsidR="003F79EA" w:rsidRPr="00A20C41" w:rsidTr="00BA6933">
        <w:trPr>
          <w:tblHeader/>
        </w:trPr>
        <w:tc>
          <w:tcPr>
            <w:tcW w:w="2518" w:type="dxa"/>
            <w:shd w:val="clear" w:color="auto" w:fill="E7F1FF"/>
          </w:tcPr>
          <w:p w:rsidR="003F79EA" w:rsidRPr="00A20C41" w:rsidRDefault="003F79EA" w:rsidP="00BA6933">
            <w:pPr>
              <w:spacing w:line="276" w:lineRule="auto"/>
              <w:contextualSpacing/>
              <w:jc w:val="center"/>
              <w:rPr>
                <w:rFonts w:ascii="Tahoma" w:hAnsi="Tahoma" w:cs="Tahoma"/>
                <w:b/>
                <w:sz w:val="20"/>
                <w:szCs w:val="20"/>
              </w:rPr>
            </w:pPr>
            <w:r w:rsidRPr="00A20C41">
              <w:rPr>
                <w:rFonts w:ascii="Tahoma" w:hAnsi="Tahoma" w:cs="Tahoma"/>
                <w:b/>
                <w:sz w:val="20"/>
                <w:szCs w:val="20"/>
              </w:rPr>
              <w:t>Podcilji 2019</w:t>
            </w:r>
          </w:p>
        </w:tc>
        <w:tc>
          <w:tcPr>
            <w:tcW w:w="6694" w:type="dxa"/>
            <w:shd w:val="clear" w:color="auto" w:fill="E7F1FF"/>
          </w:tcPr>
          <w:p w:rsidR="003F79EA" w:rsidRPr="00A20C41" w:rsidRDefault="003F79EA" w:rsidP="00BA6933">
            <w:pPr>
              <w:spacing w:line="276" w:lineRule="auto"/>
              <w:contextualSpacing/>
              <w:jc w:val="center"/>
              <w:rPr>
                <w:rFonts w:ascii="Tahoma" w:hAnsi="Tahoma" w:cs="Tahoma"/>
                <w:b/>
                <w:sz w:val="20"/>
                <w:szCs w:val="20"/>
              </w:rPr>
            </w:pPr>
            <w:r w:rsidRPr="00A20C41">
              <w:rPr>
                <w:rFonts w:ascii="Tahoma" w:hAnsi="Tahoma" w:cs="Tahoma"/>
                <w:b/>
                <w:sz w:val="20"/>
                <w:szCs w:val="20"/>
              </w:rPr>
              <w:t>Predvidene aktivnosti</w:t>
            </w:r>
            <w:r>
              <w:rPr>
                <w:rFonts w:ascii="Tahoma" w:hAnsi="Tahoma" w:cs="Tahoma"/>
                <w:b/>
                <w:sz w:val="20"/>
                <w:szCs w:val="20"/>
              </w:rPr>
              <w:t xml:space="preserve"> vezane na tekoči razpis</w:t>
            </w:r>
          </w:p>
        </w:tc>
      </w:tr>
      <w:tr w:rsidR="007A2A67" w:rsidRPr="00A20C41" w:rsidTr="00643B2F">
        <w:trPr>
          <w:trHeight w:val="3712"/>
        </w:trPr>
        <w:tc>
          <w:tcPr>
            <w:tcW w:w="2518" w:type="dxa"/>
            <w:vAlign w:val="center"/>
          </w:tcPr>
          <w:p w:rsidR="007A2A67" w:rsidRPr="00A20C41" w:rsidRDefault="007A2A67" w:rsidP="00643B2F">
            <w:pPr>
              <w:spacing w:line="276" w:lineRule="auto"/>
              <w:contextualSpacing/>
              <w:jc w:val="both"/>
              <w:rPr>
                <w:rFonts w:ascii="Tahoma" w:hAnsi="Tahoma" w:cs="Tahoma"/>
                <w:sz w:val="20"/>
                <w:szCs w:val="20"/>
              </w:rPr>
            </w:pPr>
            <w:r>
              <w:rPr>
                <w:rFonts w:ascii="Tahoma" w:hAnsi="Tahoma" w:cs="Tahoma"/>
                <w:sz w:val="20"/>
                <w:szCs w:val="20"/>
              </w:rPr>
              <w:t>Izvajanje javnega razpisa Zagonske spodbude za podjetja na problemskih območjih v višini 2,50 mio EUR</w:t>
            </w:r>
          </w:p>
        </w:tc>
        <w:tc>
          <w:tcPr>
            <w:tcW w:w="6694" w:type="dxa"/>
            <w:vMerge w:val="restart"/>
          </w:tcPr>
          <w:p w:rsidR="007A2A67" w:rsidRPr="007A2A67" w:rsidRDefault="007A2A67" w:rsidP="003C21A1">
            <w:pPr>
              <w:pStyle w:val="Odstavekseznama"/>
              <w:numPr>
                <w:ilvl w:val="0"/>
                <w:numId w:val="19"/>
              </w:numPr>
              <w:spacing w:after="200" w:line="276" w:lineRule="auto"/>
              <w:jc w:val="both"/>
              <w:rPr>
                <w:rFonts w:ascii="Tahoma" w:hAnsi="Tahoma" w:cs="Tahoma"/>
                <w:sz w:val="20"/>
                <w:szCs w:val="20"/>
              </w:rPr>
            </w:pPr>
            <w:r w:rsidRPr="007A2A67">
              <w:rPr>
                <w:rFonts w:ascii="Tahoma" w:hAnsi="Tahoma" w:cs="Tahoma"/>
                <w:sz w:val="20"/>
                <w:szCs w:val="20"/>
              </w:rPr>
              <w:t>priprava in usklajevanje sporazuma o financiranju produkta</w:t>
            </w:r>
          </w:p>
          <w:p w:rsidR="007A2A67" w:rsidRPr="007A2A67" w:rsidRDefault="007A2A67" w:rsidP="003C21A1">
            <w:pPr>
              <w:pStyle w:val="Odstavekseznama"/>
              <w:numPr>
                <w:ilvl w:val="0"/>
                <w:numId w:val="19"/>
              </w:numPr>
              <w:spacing w:after="200" w:line="276" w:lineRule="auto"/>
              <w:jc w:val="both"/>
              <w:rPr>
                <w:rFonts w:ascii="Tahoma" w:hAnsi="Tahoma" w:cs="Tahoma"/>
                <w:sz w:val="20"/>
                <w:szCs w:val="20"/>
              </w:rPr>
            </w:pPr>
            <w:r w:rsidRPr="007A2A67">
              <w:rPr>
                <w:rFonts w:ascii="Tahoma" w:hAnsi="Tahoma" w:cs="Tahoma"/>
                <w:sz w:val="20"/>
                <w:szCs w:val="20"/>
              </w:rPr>
              <w:t>priprava predloga besedila javnega razpisa ter usklajevanje le-tega z ministrstvom, pristojnim za gospodarstvo</w:t>
            </w:r>
          </w:p>
          <w:p w:rsidR="007A2A67" w:rsidRPr="007A2A67" w:rsidRDefault="007A2A67" w:rsidP="003C21A1">
            <w:pPr>
              <w:pStyle w:val="Odstavekseznama"/>
              <w:numPr>
                <w:ilvl w:val="0"/>
                <w:numId w:val="19"/>
              </w:numPr>
              <w:spacing w:after="200" w:line="276" w:lineRule="auto"/>
              <w:jc w:val="both"/>
              <w:rPr>
                <w:rFonts w:ascii="Tahoma" w:hAnsi="Tahoma" w:cs="Tahoma"/>
                <w:sz w:val="20"/>
                <w:szCs w:val="20"/>
              </w:rPr>
            </w:pPr>
            <w:r w:rsidRPr="007A2A67">
              <w:rPr>
                <w:rFonts w:ascii="Tahoma" w:hAnsi="Tahoma" w:cs="Tahoma"/>
                <w:sz w:val="20"/>
                <w:szCs w:val="20"/>
              </w:rPr>
              <w:t>pridobitev soglasja k besedilu javnega razpisa s strani ministrstva, pristojnega za gospodarstvo</w:t>
            </w:r>
          </w:p>
          <w:p w:rsidR="007A2A67" w:rsidRPr="0040166E" w:rsidRDefault="007A2A67" w:rsidP="003C21A1">
            <w:pPr>
              <w:pStyle w:val="Odstavekseznama"/>
              <w:numPr>
                <w:ilvl w:val="0"/>
                <w:numId w:val="19"/>
              </w:numPr>
              <w:spacing w:after="200" w:line="276" w:lineRule="auto"/>
              <w:jc w:val="both"/>
              <w:rPr>
                <w:rFonts w:ascii="Tahoma" w:hAnsi="Tahoma" w:cs="Tahoma"/>
                <w:sz w:val="20"/>
                <w:szCs w:val="20"/>
              </w:rPr>
            </w:pPr>
            <w:r w:rsidRPr="0040166E">
              <w:rPr>
                <w:rFonts w:ascii="Tahoma" w:hAnsi="Tahoma" w:cs="Tahoma"/>
                <w:sz w:val="20"/>
                <w:szCs w:val="20"/>
              </w:rPr>
              <w:t>objava javnega razpisa v Uradnem listu in na spletni strani Sklada</w:t>
            </w:r>
          </w:p>
          <w:p w:rsidR="007A2A67" w:rsidRPr="0040166E" w:rsidRDefault="007A2A67" w:rsidP="003C21A1">
            <w:pPr>
              <w:pStyle w:val="Odstavekseznama"/>
              <w:numPr>
                <w:ilvl w:val="0"/>
                <w:numId w:val="19"/>
              </w:numPr>
              <w:spacing w:after="200" w:line="276" w:lineRule="auto"/>
              <w:jc w:val="both"/>
              <w:rPr>
                <w:rFonts w:ascii="Tahoma" w:hAnsi="Tahoma" w:cs="Tahoma"/>
                <w:sz w:val="20"/>
                <w:szCs w:val="20"/>
              </w:rPr>
            </w:pPr>
            <w:r w:rsidRPr="0040166E">
              <w:rPr>
                <w:rFonts w:ascii="Tahoma" w:hAnsi="Tahoma" w:cs="Tahoma"/>
                <w:sz w:val="20"/>
                <w:szCs w:val="20"/>
              </w:rPr>
              <w:t xml:space="preserve">izvajanje informiranja in ostalih promocijskih aktivnosti zainteresiranih podjetnikov in ostale javnosti </w:t>
            </w:r>
          </w:p>
          <w:p w:rsidR="007A2A67" w:rsidRPr="0040166E" w:rsidRDefault="007A2A67" w:rsidP="003C21A1">
            <w:pPr>
              <w:pStyle w:val="Odstavekseznama"/>
              <w:numPr>
                <w:ilvl w:val="0"/>
                <w:numId w:val="19"/>
              </w:numPr>
              <w:spacing w:after="200" w:line="276" w:lineRule="auto"/>
              <w:jc w:val="both"/>
              <w:rPr>
                <w:rFonts w:ascii="Tahoma" w:hAnsi="Tahoma" w:cs="Tahoma"/>
                <w:sz w:val="20"/>
                <w:szCs w:val="20"/>
              </w:rPr>
            </w:pPr>
            <w:r w:rsidRPr="0040166E">
              <w:rPr>
                <w:rFonts w:ascii="Tahoma" w:hAnsi="Tahoma" w:cs="Tahoma"/>
                <w:sz w:val="20"/>
                <w:szCs w:val="20"/>
              </w:rPr>
              <w:t>sprejem in obdelava prejetih vlog na javni razpis</w:t>
            </w:r>
          </w:p>
          <w:p w:rsidR="007A2A67" w:rsidRPr="0040166E" w:rsidRDefault="007A2A67" w:rsidP="003C21A1">
            <w:pPr>
              <w:pStyle w:val="Odstavekseznama"/>
              <w:numPr>
                <w:ilvl w:val="0"/>
                <w:numId w:val="19"/>
              </w:numPr>
              <w:spacing w:after="200" w:line="276" w:lineRule="auto"/>
              <w:jc w:val="both"/>
              <w:rPr>
                <w:rFonts w:ascii="Tahoma" w:hAnsi="Tahoma" w:cs="Tahoma"/>
                <w:sz w:val="20"/>
                <w:szCs w:val="20"/>
              </w:rPr>
            </w:pPr>
            <w:r w:rsidRPr="0040166E">
              <w:rPr>
                <w:rFonts w:ascii="Tahoma" w:hAnsi="Tahoma" w:cs="Tahoma"/>
                <w:sz w:val="20"/>
                <w:szCs w:val="20"/>
              </w:rPr>
              <w:t>ocenjevanje prejetih popolnih in ustreznih vlog</w:t>
            </w:r>
          </w:p>
          <w:p w:rsidR="007A2A67" w:rsidRPr="0040166E" w:rsidRDefault="007A2A67" w:rsidP="003C21A1">
            <w:pPr>
              <w:pStyle w:val="Odstavekseznama"/>
              <w:numPr>
                <w:ilvl w:val="0"/>
                <w:numId w:val="19"/>
              </w:numPr>
              <w:spacing w:after="200" w:line="276" w:lineRule="auto"/>
              <w:jc w:val="both"/>
              <w:rPr>
                <w:rFonts w:ascii="Tahoma" w:hAnsi="Tahoma" w:cs="Tahoma"/>
                <w:sz w:val="20"/>
                <w:szCs w:val="20"/>
              </w:rPr>
            </w:pPr>
            <w:r w:rsidRPr="0040166E">
              <w:rPr>
                <w:rFonts w:ascii="Tahoma" w:hAnsi="Tahoma" w:cs="Tahoma"/>
                <w:sz w:val="20"/>
                <w:szCs w:val="20"/>
              </w:rPr>
              <w:t>izdaja in posredovanje sklepov (nepopolne, neustrezne, odobrene vloge)</w:t>
            </w:r>
          </w:p>
          <w:p w:rsidR="007A2A67" w:rsidRPr="0040166E" w:rsidRDefault="007A2A67" w:rsidP="003C21A1">
            <w:pPr>
              <w:pStyle w:val="Odstavekseznama"/>
              <w:numPr>
                <w:ilvl w:val="0"/>
                <w:numId w:val="19"/>
              </w:numPr>
              <w:spacing w:after="200" w:line="276" w:lineRule="auto"/>
              <w:jc w:val="both"/>
              <w:rPr>
                <w:rFonts w:ascii="Tahoma" w:hAnsi="Tahoma" w:cs="Tahoma"/>
                <w:sz w:val="20"/>
                <w:szCs w:val="20"/>
              </w:rPr>
            </w:pPr>
            <w:r w:rsidRPr="0040166E">
              <w:rPr>
                <w:rFonts w:ascii="Tahoma" w:hAnsi="Tahoma" w:cs="Tahoma"/>
                <w:sz w:val="20"/>
                <w:szCs w:val="20"/>
              </w:rPr>
              <w:t>sklepanje pogodb o sofinanciranju z izbranimi končnimi upravičenci</w:t>
            </w:r>
          </w:p>
          <w:p w:rsidR="007A2A67" w:rsidRDefault="007A2A67" w:rsidP="003C21A1">
            <w:pPr>
              <w:pStyle w:val="Odstavekseznama"/>
              <w:numPr>
                <w:ilvl w:val="0"/>
                <w:numId w:val="19"/>
              </w:numPr>
              <w:spacing w:line="276" w:lineRule="auto"/>
              <w:jc w:val="both"/>
              <w:rPr>
                <w:rFonts w:ascii="Tahoma" w:hAnsi="Tahoma" w:cs="Tahoma"/>
                <w:sz w:val="20"/>
                <w:szCs w:val="20"/>
              </w:rPr>
            </w:pPr>
            <w:r w:rsidRPr="00D666D2">
              <w:rPr>
                <w:rFonts w:ascii="Tahoma" w:hAnsi="Tahoma" w:cs="Tahoma"/>
                <w:sz w:val="20"/>
                <w:szCs w:val="20"/>
              </w:rPr>
              <w:t xml:space="preserve">pregled in obdelava prejetih zahtevkov za izplačilo subvencije s strani končnih upravičencev </w:t>
            </w:r>
          </w:p>
          <w:p w:rsidR="00D666D2" w:rsidRPr="00D666D2" w:rsidRDefault="00D666D2" w:rsidP="003C21A1">
            <w:pPr>
              <w:numPr>
                <w:ilvl w:val="0"/>
                <w:numId w:val="19"/>
              </w:numPr>
              <w:spacing w:line="276" w:lineRule="auto"/>
              <w:contextualSpacing/>
              <w:jc w:val="both"/>
              <w:rPr>
                <w:rFonts w:ascii="Tahoma" w:hAnsi="Tahoma" w:cs="Tahoma"/>
                <w:sz w:val="20"/>
                <w:szCs w:val="20"/>
              </w:rPr>
            </w:pPr>
            <w:r w:rsidRPr="00D666D2">
              <w:rPr>
                <w:rFonts w:ascii="Tahoma" w:hAnsi="Tahoma" w:cs="Tahoma"/>
                <w:sz w:val="20"/>
                <w:szCs w:val="20"/>
              </w:rPr>
              <w:t>izvajanje aktivnosti oz. vnos podatkov v sistem e-MA, SPIS in MFERAC za izplačilo subvencij končnim upravičencem</w:t>
            </w:r>
          </w:p>
          <w:p w:rsidR="007A2A67" w:rsidRPr="0040166E" w:rsidRDefault="007A2A67" w:rsidP="003C21A1">
            <w:pPr>
              <w:pStyle w:val="Odstavekseznama"/>
              <w:numPr>
                <w:ilvl w:val="0"/>
                <w:numId w:val="19"/>
              </w:numPr>
              <w:spacing w:after="200" w:line="276" w:lineRule="auto"/>
              <w:jc w:val="both"/>
              <w:rPr>
                <w:rFonts w:ascii="Tahoma" w:hAnsi="Tahoma" w:cs="Tahoma"/>
                <w:sz w:val="20"/>
                <w:szCs w:val="20"/>
              </w:rPr>
            </w:pPr>
            <w:r w:rsidRPr="0040166E">
              <w:rPr>
                <w:rFonts w:ascii="Tahoma" w:hAnsi="Tahoma" w:cs="Tahoma"/>
                <w:sz w:val="20"/>
                <w:szCs w:val="20"/>
              </w:rPr>
              <w:t xml:space="preserve">poročanje </w:t>
            </w:r>
            <w:r>
              <w:rPr>
                <w:rFonts w:ascii="Tahoma" w:hAnsi="Tahoma" w:cs="Tahoma"/>
                <w:sz w:val="20"/>
                <w:szCs w:val="20"/>
              </w:rPr>
              <w:t>MGRT</w:t>
            </w:r>
            <w:r w:rsidRPr="0040166E">
              <w:rPr>
                <w:rFonts w:ascii="Tahoma" w:hAnsi="Tahoma" w:cs="Tahoma"/>
                <w:sz w:val="20"/>
                <w:szCs w:val="20"/>
              </w:rPr>
              <w:t xml:space="preserve"> o dodeljenih pomočeh v okviru sheme de </w:t>
            </w:r>
            <w:proofErr w:type="spellStart"/>
            <w:r w:rsidRPr="0040166E">
              <w:rPr>
                <w:rFonts w:ascii="Tahoma" w:hAnsi="Tahoma" w:cs="Tahoma"/>
                <w:sz w:val="20"/>
                <w:szCs w:val="20"/>
              </w:rPr>
              <w:t>minimis</w:t>
            </w:r>
            <w:proofErr w:type="spellEnd"/>
          </w:p>
          <w:p w:rsidR="007A2A67" w:rsidRPr="0040166E" w:rsidRDefault="007A2A67" w:rsidP="003C21A1">
            <w:pPr>
              <w:pStyle w:val="Odstavekseznama"/>
              <w:numPr>
                <w:ilvl w:val="0"/>
                <w:numId w:val="19"/>
              </w:numPr>
              <w:spacing w:after="200" w:line="276" w:lineRule="auto"/>
              <w:jc w:val="both"/>
              <w:rPr>
                <w:rFonts w:ascii="Tahoma" w:hAnsi="Tahoma" w:cs="Tahoma"/>
                <w:sz w:val="20"/>
                <w:szCs w:val="20"/>
              </w:rPr>
            </w:pPr>
            <w:r w:rsidRPr="0040166E">
              <w:rPr>
                <w:rFonts w:ascii="Tahoma" w:hAnsi="Tahoma" w:cs="Tahoma"/>
                <w:sz w:val="20"/>
                <w:szCs w:val="20"/>
              </w:rPr>
              <w:t>izvajanje poročanja ustreznih institucijam (Ministrstvo za finance, Ministrstvo za gospodarski razvoj in tehnologijo, …)</w:t>
            </w:r>
          </w:p>
          <w:p w:rsidR="007A2A67" w:rsidRPr="0040166E" w:rsidRDefault="007A2A67" w:rsidP="003C21A1">
            <w:pPr>
              <w:pStyle w:val="Odstavekseznama"/>
              <w:numPr>
                <w:ilvl w:val="0"/>
                <w:numId w:val="19"/>
              </w:numPr>
              <w:spacing w:after="200" w:line="276" w:lineRule="auto"/>
              <w:jc w:val="both"/>
              <w:rPr>
                <w:rFonts w:ascii="Tahoma" w:hAnsi="Tahoma" w:cs="Tahoma"/>
                <w:sz w:val="20"/>
                <w:szCs w:val="20"/>
              </w:rPr>
            </w:pPr>
            <w:r w:rsidRPr="0040166E">
              <w:rPr>
                <w:rFonts w:ascii="Tahoma" w:hAnsi="Tahoma" w:cs="Tahoma"/>
                <w:sz w:val="20"/>
                <w:szCs w:val="20"/>
              </w:rPr>
              <w:t>računalniško vodenje in spremljanje končnih prejemnikov</w:t>
            </w:r>
          </w:p>
          <w:p w:rsidR="007A2A67" w:rsidRPr="0040166E" w:rsidRDefault="007A2A67" w:rsidP="003C21A1">
            <w:pPr>
              <w:pStyle w:val="Odstavekseznama"/>
              <w:numPr>
                <w:ilvl w:val="0"/>
                <w:numId w:val="19"/>
              </w:numPr>
              <w:spacing w:after="200" w:line="276" w:lineRule="auto"/>
              <w:jc w:val="both"/>
              <w:rPr>
                <w:rFonts w:ascii="Tahoma" w:hAnsi="Tahoma" w:cs="Tahoma"/>
                <w:sz w:val="20"/>
                <w:szCs w:val="20"/>
              </w:rPr>
            </w:pPr>
            <w:r w:rsidRPr="0040166E">
              <w:rPr>
                <w:rFonts w:ascii="Tahoma" w:hAnsi="Tahoma" w:cs="Tahoma"/>
                <w:sz w:val="20"/>
                <w:szCs w:val="20"/>
              </w:rPr>
              <w:t>nadgradnje informacijskega sistema</w:t>
            </w:r>
          </w:p>
          <w:p w:rsidR="007A2A67" w:rsidRPr="0040166E" w:rsidRDefault="007A2A67" w:rsidP="003C21A1">
            <w:pPr>
              <w:pStyle w:val="Odstavekseznama"/>
              <w:numPr>
                <w:ilvl w:val="0"/>
                <w:numId w:val="19"/>
              </w:numPr>
              <w:spacing w:after="200" w:line="276" w:lineRule="auto"/>
              <w:jc w:val="both"/>
              <w:rPr>
                <w:rFonts w:ascii="Tahoma" w:hAnsi="Tahoma" w:cs="Tahoma"/>
                <w:strike/>
                <w:sz w:val="20"/>
                <w:szCs w:val="20"/>
              </w:rPr>
            </w:pPr>
            <w:r w:rsidRPr="0040166E">
              <w:rPr>
                <w:rFonts w:ascii="Tahoma" w:hAnsi="Tahoma" w:cs="Tahoma"/>
                <w:sz w:val="20"/>
                <w:szCs w:val="20"/>
              </w:rPr>
              <w:t>sodelovanje pri notranjih, zunanjih in ostalih revizijah</w:t>
            </w:r>
            <w:r w:rsidRPr="00E72C64">
              <w:rPr>
                <w:rFonts w:ascii="Tahoma" w:hAnsi="Tahoma" w:cs="Tahoma"/>
                <w:strike/>
                <w:sz w:val="20"/>
                <w:szCs w:val="20"/>
              </w:rPr>
              <w:t xml:space="preserve">  </w:t>
            </w:r>
          </w:p>
        </w:tc>
      </w:tr>
      <w:tr w:rsidR="007A2A67" w:rsidRPr="00A20C41" w:rsidTr="00643B2F">
        <w:trPr>
          <w:trHeight w:val="3712"/>
        </w:trPr>
        <w:tc>
          <w:tcPr>
            <w:tcW w:w="2518" w:type="dxa"/>
            <w:vAlign w:val="center"/>
          </w:tcPr>
          <w:p w:rsidR="007A2A67" w:rsidRDefault="007A2A67" w:rsidP="00643B2F">
            <w:pPr>
              <w:spacing w:line="276" w:lineRule="auto"/>
              <w:jc w:val="both"/>
              <w:rPr>
                <w:rFonts w:ascii="Tahoma" w:hAnsi="Tahoma" w:cs="Tahoma"/>
                <w:sz w:val="20"/>
                <w:szCs w:val="20"/>
              </w:rPr>
            </w:pPr>
            <w:r>
              <w:rPr>
                <w:rFonts w:ascii="Tahoma" w:hAnsi="Tahoma" w:cs="Tahoma"/>
                <w:sz w:val="20"/>
                <w:szCs w:val="20"/>
              </w:rPr>
              <w:t>Zagotoviti pravilne in pregledne postopke izvajanja javnega razpisa in odobravanja vlog</w:t>
            </w:r>
          </w:p>
        </w:tc>
        <w:tc>
          <w:tcPr>
            <w:tcW w:w="6694" w:type="dxa"/>
            <w:vMerge/>
          </w:tcPr>
          <w:p w:rsidR="007A2A67" w:rsidRPr="007A2A67" w:rsidRDefault="007A2A67" w:rsidP="003C21A1">
            <w:pPr>
              <w:pStyle w:val="Odstavekseznama"/>
              <w:numPr>
                <w:ilvl w:val="0"/>
                <w:numId w:val="19"/>
              </w:numPr>
              <w:spacing w:after="200" w:line="276" w:lineRule="auto"/>
              <w:jc w:val="both"/>
              <w:rPr>
                <w:rFonts w:ascii="Tahoma" w:hAnsi="Tahoma" w:cs="Tahoma"/>
                <w:sz w:val="20"/>
                <w:szCs w:val="20"/>
              </w:rPr>
            </w:pPr>
          </w:p>
        </w:tc>
      </w:tr>
    </w:tbl>
    <w:p w:rsidR="003F79EA" w:rsidRPr="00665D10" w:rsidRDefault="003F79EA" w:rsidP="00BD51BD">
      <w:pPr>
        <w:spacing w:line="276" w:lineRule="auto"/>
        <w:jc w:val="both"/>
        <w:rPr>
          <w:rFonts w:ascii="Tahoma" w:hAnsi="Tahoma" w:cs="Tahoma"/>
          <w:sz w:val="20"/>
          <w:szCs w:val="20"/>
        </w:rPr>
      </w:pPr>
    </w:p>
    <w:p w:rsidR="004D5243" w:rsidRPr="009A38B2" w:rsidRDefault="004D5243" w:rsidP="003C21A1">
      <w:pPr>
        <w:pStyle w:val="Odstavekseznama"/>
        <w:keepNext/>
        <w:keepLines/>
        <w:numPr>
          <w:ilvl w:val="0"/>
          <w:numId w:val="39"/>
        </w:numPr>
        <w:spacing w:before="200" w:line="276" w:lineRule="auto"/>
        <w:jc w:val="both"/>
        <w:outlineLvl w:val="3"/>
        <w:rPr>
          <w:rFonts w:ascii="Tahoma" w:eastAsiaTheme="majorEastAsia" w:hAnsi="Tahoma" w:cs="Tahoma"/>
          <w:bCs/>
          <w:i/>
          <w:iCs/>
          <w:sz w:val="20"/>
          <w:szCs w:val="20"/>
        </w:rPr>
      </w:pPr>
      <w:r w:rsidRPr="009A38B2">
        <w:rPr>
          <w:rFonts w:ascii="Tahoma" w:eastAsiaTheme="majorEastAsia" w:hAnsi="Tahoma" w:cs="Tahoma"/>
          <w:bCs/>
          <w:i/>
          <w:iCs/>
          <w:sz w:val="20"/>
          <w:szCs w:val="20"/>
        </w:rPr>
        <w:t>Spremljanje razpisov iz preteklih let</w:t>
      </w:r>
    </w:p>
    <w:p w:rsidR="004D5243" w:rsidRPr="004D5243" w:rsidRDefault="004D5243" w:rsidP="00F14EDC">
      <w:pPr>
        <w:spacing w:line="276" w:lineRule="auto"/>
        <w:jc w:val="both"/>
        <w:rPr>
          <w:rFonts w:ascii="Tahoma" w:hAnsi="Tahoma" w:cs="Tahoma"/>
          <w:sz w:val="20"/>
          <w:szCs w:val="20"/>
        </w:rPr>
      </w:pPr>
    </w:p>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Sklad je v letu 2017 objavil dvoletni razpis za Spodbude za zagon podjetij v problemskih območjih z visoko brezposelnostjo, kar pomeni, da je za uspešno zaključitev potrebno zagotoviti finančna sredstva in izvesti številne aktivnosti.</w:t>
      </w:r>
    </w:p>
    <w:p w:rsidR="004D5243" w:rsidRDefault="004D5243" w:rsidP="00F14EDC">
      <w:pPr>
        <w:spacing w:line="276" w:lineRule="auto"/>
        <w:jc w:val="both"/>
        <w:rPr>
          <w:rFonts w:ascii="Tahoma" w:hAnsi="Tahoma" w:cs="Tahoma"/>
          <w:sz w:val="20"/>
          <w:szCs w:val="20"/>
        </w:rPr>
      </w:pPr>
    </w:p>
    <w:p w:rsidR="004D5243" w:rsidRPr="004D5243" w:rsidRDefault="004D5243" w:rsidP="00F14EDC">
      <w:pPr>
        <w:spacing w:line="276" w:lineRule="auto"/>
        <w:jc w:val="both"/>
        <w:rPr>
          <w:rFonts w:ascii="Tahoma" w:hAnsi="Tahoma" w:cs="Tahoma"/>
          <w:sz w:val="20"/>
          <w:szCs w:val="20"/>
        </w:rPr>
      </w:pPr>
      <w:r w:rsidRPr="004D5243">
        <w:rPr>
          <w:rFonts w:ascii="Tahoma" w:hAnsi="Tahoma" w:cs="Tahoma"/>
          <w:sz w:val="20"/>
          <w:szCs w:val="20"/>
        </w:rPr>
        <w:t>Objavljen razpis iz preteklih let, ki ima finančne posledice v letu 201</w:t>
      </w:r>
      <w:r w:rsidR="003F0E09">
        <w:rPr>
          <w:rFonts w:ascii="Tahoma" w:hAnsi="Tahoma" w:cs="Tahoma"/>
          <w:sz w:val="20"/>
          <w:szCs w:val="20"/>
        </w:rPr>
        <w:t>9</w:t>
      </w:r>
      <w:r w:rsidRPr="004D5243">
        <w:rPr>
          <w:rFonts w:ascii="Tahoma" w:hAnsi="Tahoma" w:cs="Tahoma"/>
          <w:sz w:val="20"/>
          <w:szCs w:val="20"/>
        </w:rPr>
        <w:t xml:space="preserve">: </w:t>
      </w:r>
    </w:p>
    <w:p w:rsidR="004D5243" w:rsidRPr="00110B09" w:rsidRDefault="004D5243" w:rsidP="003C21A1">
      <w:pPr>
        <w:numPr>
          <w:ilvl w:val="0"/>
          <w:numId w:val="17"/>
        </w:numPr>
        <w:tabs>
          <w:tab w:val="num" w:pos="851"/>
        </w:tabs>
        <w:spacing w:line="276" w:lineRule="auto"/>
        <w:ind w:left="851" w:hanging="425"/>
        <w:jc w:val="both"/>
        <w:rPr>
          <w:rFonts w:ascii="Tahoma" w:hAnsi="Tahoma" w:cs="Tahoma"/>
          <w:sz w:val="20"/>
          <w:szCs w:val="20"/>
        </w:rPr>
      </w:pPr>
      <w:r w:rsidRPr="004D5243">
        <w:rPr>
          <w:rFonts w:ascii="Tahoma" w:hAnsi="Tahoma" w:cs="Tahoma"/>
          <w:sz w:val="20"/>
          <w:szCs w:val="20"/>
        </w:rPr>
        <w:t xml:space="preserve">Spodbude za zagon podjetij v problemskih območjih z visoko brezposelnostjo v </w:t>
      </w:r>
      <w:r w:rsidRPr="00110B09">
        <w:rPr>
          <w:rFonts w:ascii="Tahoma" w:hAnsi="Tahoma" w:cs="Tahoma"/>
          <w:sz w:val="20"/>
          <w:szCs w:val="20"/>
        </w:rPr>
        <w:t>letih 2018 – 2019 (P2R)</w:t>
      </w:r>
      <w:r w:rsidR="00D666D2">
        <w:rPr>
          <w:rFonts w:ascii="Tahoma" w:hAnsi="Tahoma" w:cs="Tahoma"/>
          <w:sz w:val="20"/>
          <w:szCs w:val="20"/>
        </w:rPr>
        <w:t xml:space="preserve"> </w:t>
      </w:r>
    </w:p>
    <w:p w:rsidR="004D5243" w:rsidRDefault="004D5243" w:rsidP="00F14EDC">
      <w:pPr>
        <w:spacing w:line="276" w:lineRule="auto"/>
        <w:jc w:val="both"/>
        <w:rPr>
          <w:rFonts w:ascii="Tahoma" w:hAnsi="Tahoma" w:cs="Tahoma"/>
          <w:sz w:val="20"/>
          <w:szCs w:val="20"/>
        </w:rPr>
      </w:pPr>
    </w:p>
    <w:p w:rsidR="00D666D2" w:rsidRDefault="00D666D2" w:rsidP="00F14EDC">
      <w:pPr>
        <w:spacing w:line="276" w:lineRule="auto"/>
        <w:jc w:val="both"/>
        <w:rPr>
          <w:rFonts w:ascii="Tahoma" w:hAnsi="Tahoma" w:cs="Tahoma"/>
          <w:sz w:val="20"/>
          <w:szCs w:val="20"/>
        </w:rPr>
      </w:pPr>
    </w:p>
    <w:p w:rsidR="00D666D2" w:rsidRDefault="00D666D2" w:rsidP="00F14EDC">
      <w:pPr>
        <w:spacing w:line="276" w:lineRule="auto"/>
        <w:jc w:val="both"/>
        <w:rPr>
          <w:rFonts w:ascii="Tahoma" w:hAnsi="Tahoma" w:cs="Tahoma"/>
          <w:sz w:val="20"/>
          <w:szCs w:val="20"/>
        </w:rPr>
      </w:pPr>
    </w:p>
    <w:p w:rsidR="004D5243" w:rsidRPr="004D5243" w:rsidRDefault="004D5243" w:rsidP="00F14EDC">
      <w:pPr>
        <w:keepNext/>
        <w:spacing w:after="200" w:line="276" w:lineRule="auto"/>
        <w:rPr>
          <w:rFonts w:ascii="Tahoma" w:hAnsi="Tahoma" w:cs="Tahoma"/>
          <w:b/>
          <w:iCs/>
          <w:color w:val="000000" w:themeColor="text1"/>
          <w:sz w:val="18"/>
          <w:szCs w:val="18"/>
        </w:rPr>
      </w:pPr>
      <w:r w:rsidRPr="00D666D2">
        <w:rPr>
          <w:rFonts w:ascii="Tahoma" w:hAnsi="Tahoma" w:cs="Tahoma"/>
          <w:b/>
          <w:iCs/>
          <w:color w:val="000000" w:themeColor="text1"/>
          <w:sz w:val="20"/>
          <w:szCs w:val="20"/>
        </w:rPr>
        <w:t>Tabela:</w:t>
      </w:r>
      <w:r w:rsidRPr="004D5243">
        <w:rPr>
          <w:rFonts w:ascii="Tahoma" w:hAnsi="Tahoma" w:cs="Tahoma"/>
          <w:b/>
          <w:iCs/>
          <w:color w:val="000000" w:themeColor="text1"/>
          <w:sz w:val="20"/>
          <w:szCs w:val="20"/>
        </w:rPr>
        <w:t xml:space="preserve"> Pregled izplačil po preteklem razpisu v letu 201</w:t>
      </w:r>
      <w:r w:rsidR="003F0E09">
        <w:rPr>
          <w:rFonts w:ascii="Tahoma" w:hAnsi="Tahoma" w:cs="Tahoma"/>
          <w:b/>
          <w:iCs/>
          <w:color w:val="000000" w:themeColor="text1"/>
          <w:sz w:val="20"/>
          <w:szCs w:val="20"/>
        </w:rPr>
        <w:t>9</w:t>
      </w:r>
    </w:p>
    <w:tbl>
      <w:tblPr>
        <w:tblW w:w="4630" w:type="pct"/>
        <w:jc w:val="center"/>
        <w:tblCellMar>
          <w:left w:w="70" w:type="dxa"/>
          <w:right w:w="70" w:type="dxa"/>
        </w:tblCellMar>
        <w:tblLook w:val="0000" w:firstRow="0" w:lastRow="0" w:firstColumn="0" w:lastColumn="0" w:noHBand="0" w:noVBand="0"/>
      </w:tblPr>
      <w:tblGrid>
        <w:gridCol w:w="487"/>
        <w:gridCol w:w="1289"/>
        <w:gridCol w:w="4937"/>
        <w:gridCol w:w="1660"/>
      </w:tblGrid>
      <w:tr w:rsidR="004D5243" w:rsidRPr="004D5243" w:rsidTr="005735B8">
        <w:trPr>
          <w:cantSplit/>
          <w:trHeight w:val="866"/>
          <w:tblHeader/>
          <w:jc w:val="center"/>
        </w:trPr>
        <w:tc>
          <w:tcPr>
            <w:tcW w:w="291" w:type="pct"/>
            <w:tcBorders>
              <w:top w:val="double" w:sz="4" w:space="0" w:color="auto"/>
              <w:left w:val="double" w:sz="4" w:space="0" w:color="auto"/>
              <w:bottom w:val="single" w:sz="8" w:space="0" w:color="auto"/>
              <w:right w:val="single" w:sz="2" w:space="0" w:color="auto"/>
            </w:tcBorders>
            <w:shd w:val="clear" w:color="auto" w:fill="E7F1FF"/>
            <w:vAlign w:val="center"/>
          </w:tcPr>
          <w:p w:rsidR="004D5243" w:rsidRPr="004D5243" w:rsidRDefault="004D5243" w:rsidP="00F14EDC">
            <w:pPr>
              <w:spacing w:line="276" w:lineRule="auto"/>
              <w:jc w:val="center"/>
              <w:rPr>
                <w:rFonts w:ascii="Tahoma" w:hAnsi="Tahoma" w:cs="Tahoma"/>
                <w:b/>
                <w:sz w:val="16"/>
                <w:szCs w:val="16"/>
              </w:rPr>
            </w:pPr>
            <w:proofErr w:type="spellStart"/>
            <w:r w:rsidRPr="004D5243">
              <w:rPr>
                <w:rFonts w:ascii="Tahoma" w:hAnsi="Tahoma" w:cs="Tahoma"/>
                <w:b/>
                <w:sz w:val="16"/>
                <w:szCs w:val="16"/>
              </w:rPr>
              <w:t>Zap</w:t>
            </w:r>
            <w:proofErr w:type="spellEnd"/>
            <w:r w:rsidRPr="004D5243">
              <w:rPr>
                <w:rFonts w:ascii="Tahoma" w:hAnsi="Tahoma" w:cs="Tahoma"/>
                <w:b/>
                <w:sz w:val="16"/>
                <w:szCs w:val="16"/>
              </w:rPr>
              <w:t>. št.</w:t>
            </w:r>
          </w:p>
        </w:tc>
        <w:tc>
          <w:tcPr>
            <w:tcW w:w="770" w:type="pct"/>
            <w:tcBorders>
              <w:top w:val="double" w:sz="4" w:space="0" w:color="auto"/>
              <w:left w:val="single" w:sz="2" w:space="0" w:color="auto"/>
              <w:bottom w:val="single" w:sz="2" w:space="0" w:color="auto"/>
              <w:right w:val="single" w:sz="2" w:space="0" w:color="auto"/>
            </w:tcBorders>
            <w:shd w:val="clear" w:color="auto" w:fill="E7F1FF"/>
            <w:vAlign w:val="center"/>
          </w:tcPr>
          <w:p w:rsidR="004D5243" w:rsidRPr="004D5243" w:rsidRDefault="004D5243" w:rsidP="00F14EDC">
            <w:pPr>
              <w:spacing w:line="276" w:lineRule="auto"/>
              <w:jc w:val="center"/>
              <w:rPr>
                <w:rFonts w:ascii="Tahoma" w:hAnsi="Tahoma" w:cs="Tahoma"/>
                <w:b/>
                <w:sz w:val="16"/>
                <w:szCs w:val="16"/>
              </w:rPr>
            </w:pPr>
            <w:r w:rsidRPr="004D5243">
              <w:rPr>
                <w:rFonts w:ascii="Tahoma" w:hAnsi="Tahoma" w:cs="Tahoma"/>
                <w:b/>
                <w:sz w:val="16"/>
                <w:szCs w:val="16"/>
              </w:rPr>
              <w:t>Produkt Sklada</w:t>
            </w:r>
          </w:p>
        </w:tc>
        <w:tc>
          <w:tcPr>
            <w:tcW w:w="2948" w:type="pct"/>
            <w:tcBorders>
              <w:top w:val="double" w:sz="4" w:space="0" w:color="auto"/>
              <w:left w:val="single" w:sz="2" w:space="0" w:color="auto"/>
              <w:bottom w:val="single" w:sz="2" w:space="0" w:color="auto"/>
              <w:right w:val="single" w:sz="2" w:space="0" w:color="auto"/>
            </w:tcBorders>
            <w:shd w:val="clear" w:color="auto" w:fill="E7F1FF"/>
            <w:vAlign w:val="center"/>
          </w:tcPr>
          <w:p w:rsidR="004D5243" w:rsidRPr="004D5243" w:rsidRDefault="003F0E09" w:rsidP="003F0E09">
            <w:pPr>
              <w:spacing w:line="276" w:lineRule="auto"/>
              <w:jc w:val="center"/>
              <w:rPr>
                <w:rFonts w:ascii="Tahoma" w:hAnsi="Tahoma" w:cs="Tahoma"/>
                <w:b/>
                <w:sz w:val="16"/>
                <w:szCs w:val="16"/>
              </w:rPr>
            </w:pPr>
            <w:r>
              <w:rPr>
                <w:rFonts w:ascii="Tahoma" w:hAnsi="Tahoma" w:cs="Tahoma"/>
                <w:b/>
                <w:sz w:val="16"/>
                <w:szCs w:val="16"/>
              </w:rPr>
              <w:t>Viri sredstev</w:t>
            </w:r>
            <w:r w:rsidR="004D5243" w:rsidRPr="004D5243">
              <w:rPr>
                <w:rFonts w:ascii="Tahoma" w:hAnsi="Tahoma" w:cs="Tahoma"/>
                <w:bCs/>
                <w:sz w:val="16"/>
                <w:szCs w:val="16"/>
                <w:vertAlign w:val="superscript"/>
              </w:rPr>
              <w:footnoteReference w:id="95"/>
            </w:r>
          </w:p>
        </w:tc>
        <w:tc>
          <w:tcPr>
            <w:tcW w:w="991" w:type="pct"/>
            <w:tcBorders>
              <w:top w:val="double" w:sz="4" w:space="0" w:color="auto"/>
              <w:left w:val="single" w:sz="2" w:space="0" w:color="auto"/>
              <w:bottom w:val="single" w:sz="2" w:space="0" w:color="auto"/>
              <w:right w:val="double" w:sz="4" w:space="0" w:color="auto"/>
            </w:tcBorders>
            <w:shd w:val="clear" w:color="auto" w:fill="E7F1FF"/>
            <w:vAlign w:val="center"/>
          </w:tcPr>
          <w:p w:rsidR="004D5243" w:rsidRPr="004D5243" w:rsidRDefault="004D5243" w:rsidP="003F0E09">
            <w:pPr>
              <w:spacing w:line="276" w:lineRule="auto"/>
              <w:jc w:val="center"/>
              <w:rPr>
                <w:rFonts w:ascii="Tahoma" w:hAnsi="Tahoma" w:cs="Tahoma"/>
                <w:b/>
                <w:sz w:val="16"/>
                <w:szCs w:val="16"/>
              </w:rPr>
            </w:pPr>
            <w:r w:rsidRPr="004D5243">
              <w:rPr>
                <w:rFonts w:ascii="Tahoma" w:hAnsi="Tahoma" w:cs="Tahoma"/>
                <w:b/>
                <w:sz w:val="16"/>
                <w:szCs w:val="16"/>
              </w:rPr>
              <w:t>Ocena izplačanih zneskov v 201</w:t>
            </w:r>
            <w:r w:rsidR="003F0E09">
              <w:rPr>
                <w:rFonts w:ascii="Tahoma" w:hAnsi="Tahoma" w:cs="Tahoma"/>
                <w:b/>
                <w:sz w:val="16"/>
                <w:szCs w:val="16"/>
              </w:rPr>
              <w:t>9</w:t>
            </w:r>
            <w:r w:rsidRPr="004D5243">
              <w:rPr>
                <w:rFonts w:ascii="Tahoma" w:eastAsiaTheme="majorEastAsia" w:hAnsi="Tahoma" w:cs="Tahoma"/>
                <w:sz w:val="16"/>
                <w:szCs w:val="16"/>
                <w:vertAlign w:val="superscript"/>
              </w:rPr>
              <w:footnoteReference w:id="96"/>
            </w:r>
          </w:p>
        </w:tc>
      </w:tr>
      <w:tr w:rsidR="004D5243" w:rsidRPr="004D5243" w:rsidTr="005735B8">
        <w:trPr>
          <w:cantSplit/>
          <w:trHeight w:val="797"/>
          <w:jc w:val="center"/>
        </w:trPr>
        <w:tc>
          <w:tcPr>
            <w:tcW w:w="291" w:type="pct"/>
            <w:vMerge w:val="restart"/>
            <w:tcBorders>
              <w:top w:val="single" w:sz="4" w:space="0" w:color="auto"/>
              <w:left w:val="double" w:sz="4" w:space="0" w:color="auto"/>
              <w:right w:val="single" w:sz="4" w:space="0" w:color="auto"/>
            </w:tcBorders>
            <w:shd w:val="clear" w:color="auto" w:fill="auto"/>
            <w:vAlign w:val="center"/>
          </w:tcPr>
          <w:p w:rsidR="004D5243" w:rsidRPr="004D5243" w:rsidRDefault="004D5243" w:rsidP="00F14EDC">
            <w:pPr>
              <w:spacing w:line="276" w:lineRule="auto"/>
              <w:jc w:val="center"/>
              <w:rPr>
                <w:rFonts w:ascii="Tahoma" w:hAnsi="Tahoma" w:cs="Tahoma"/>
                <w:bCs/>
                <w:sz w:val="16"/>
                <w:szCs w:val="16"/>
              </w:rPr>
            </w:pPr>
            <w:r w:rsidRPr="004D5243">
              <w:rPr>
                <w:rFonts w:ascii="Tahoma" w:hAnsi="Tahoma" w:cs="Tahoma"/>
                <w:bCs/>
                <w:sz w:val="16"/>
                <w:szCs w:val="16"/>
              </w:rPr>
              <w:t>1</w:t>
            </w:r>
          </w:p>
        </w:tc>
        <w:tc>
          <w:tcPr>
            <w:tcW w:w="770" w:type="pct"/>
            <w:vMerge w:val="restart"/>
            <w:tcBorders>
              <w:top w:val="single" w:sz="4" w:space="0" w:color="auto"/>
              <w:left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Spodbude za zagon podjetij v problemskih območjih z visoko brezposelnostjo v letih 2018 – 2019 (P2R)</w:t>
            </w:r>
          </w:p>
        </w:tc>
        <w:tc>
          <w:tcPr>
            <w:tcW w:w="2948" w:type="pct"/>
            <w:tcBorders>
              <w:top w:val="single" w:sz="4" w:space="0" w:color="auto"/>
              <w:left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PP160063 – Spodbujanje podjetništva-V-14-20-EU</w:t>
            </w:r>
          </w:p>
        </w:tc>
        <w:tc>
          <w:tcPr>
            <w:tcW w:w="991" w:type="pct"/>
            <w:tcBorders>
              <w:top w:val="single" w:sz="4" w:space="0" w:color="auto"/>
              <w:left w:val="single" w:sz="4" w:space="0" w:color="auto"/>
              <w:right w:val="double" w:sz="4" w:space="0" w:color="auto"/>
            </w:tcBorders>
            <w:shd w:val="clear" w:color="auto" w:fill="auto"/>
            <w:vAlign w:val="center"/>
          </w:tcPr>
          <w:p w:rsidR="004D5243" w:rsidRPr="004D5243" w:rsidRDefault="003F0E09" w:rsidP="00F14EDC">
            <w:pPr>
              <w:spacing w:line="276" w:lineRule="auto"/>
              <w:jc w:val="right"/>
              <w:rPr>
                <w:rFonts w:ascii="Tahoma" w:hAnsi="Tahoma" w:cs="Tahoma"/>
                <w:b/>
                <w:bCs/>
                <w:sz w:val="16"/>
                <w:szCs w:val="16"/>
              </w:rPr>
            </w:pPr>
            <w:r>
              <w:rPr>
                <w:rFonts w:ascii="Tahoma" w:hAnsi="Tahoma" w:cs="Tahoma"/>
                <w:b/>
                <w:bCs/>
                <w:sz w:val="16"/>
                <w:szCs w:val="16"/>
              </w:rPr>
              <w:t>1.320</w:t>
            </w:r>
            <w:r w:rsidR="004D5243" w:rsidRPr="004D5243">
              <w:rPr>
                <w:rFonts w:ascii="Tahoma" w:hAnsi="Tahoma" w:cs="Tahoma"/>
                <w:b/>
                <w:bCs/>
                <w:sz w:val="16"/>
                <w:szCs w:val="16"/>
              </w:rPr>
              <w:t>.000</w:t>
            </w:r>
          </w:p>
        </w:tc>
      </w:tr>
      <w:tr w:rsidR="004D5243" w:rsidRPr="004D5243" w:rsidTr="005735B8">
        <w:trPr>
          <w:cantSplit/>
          <w:trHeight w:val="834"/>
          <w:jc w:val="center"/>
        </w:trPr>
        <w:tc>
          <w:tcPr>
            <w:tcW w:w="291" w:type="pct"/>
            <w:vMerge/>
            <w:tcBorders>
              <w:left w:val="double" w:sz="4" w:space="0" w:color="auto"/>
              <w:right w:val="single" w:sz="4" w:space="0" w:color="auto"/>
            </w:tcBorders>
            <w:shd w:val="clear" w:color="auto" w:fill="auto"/>
            <w:vAlign w:val="center"/>
          </w:tcPr>
          <w:p w:rsidR="004D5243" w:rsidRPr="004D5243" w:rsidRDefault="004D5243" w:rsidP="00F14EDC">
            <w:pPr>
              <w:spacing w:line="276" w:lineRule="auto"/>
              <w:jc w:val="center"/>
              <w:rPr>
                <w:rFonts w:ascii="Tahoma" w:hAnsi="Tahoma" w:cs="Tahoma"/>
                <w:bCs/>
                <w:sz w:val="16"/>
                <w:szCs w:val="16"/>
              </w:rPr>
            </w:pPr>
          </w:p>
        </w:tc>
        <w:tc>
          <w:tcPr>
            <w:tcW w:w="770" w:type="pct"/>
            <w:vMerge/>
            <w:tcBorders>
              <w:left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p>
        </w:tc>
        <w:tc>
          <w:tcPr>
            <w:tcW w:w="2948" w:type="pct"/>
            <w:tcBorders>
              <w:top w:val="single" w:sz="4" w:space="0" w:color="auto"/>
              <w:left w:val="sing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Cs/>
                <w:sz w:val="16"/>
                <w:szCs w:val="16"/>
              </w:rPr>
            </w:pPr>
            <w:r w:rsidRPr="004D5243">
              <w:rPr>
                <w:rFonts w:ascii="Tahoma" w:hAnsi="Tahoma" w:cs="Tahoma"/>
                <w:bCs/>
                <w:sz w:val="16"/>
                <w:szCs w:val="16"/>
              </w:rPr>
              <w:t>PP160064 – Spodbujanje podjetništva-V-14-20-SLO</w:t>
            </w:r>
          </w:p>
        </w:tc>
        <w:tc>
          <w:tcPr>
            <w:tcW w:w="991" w:type="pct"/>
            <w:tcBorders>
              <w:top w:val="single" w:sz="4" w:space="0" w:color="auto"/>
              <w:left w:val="single" w:sz="4" w:space="0" w:color="auto"/>
              <w:right w:val="double" w:sz="4" w:space="0" w:color="auto"/>
            </w:tcBorders>
            <w:shd w:val="clear" w:color="auto" w:fill="auto"/>
            <w:vAlign w:val="center"/>
          </w:tcPr>
          <w:p w:rsidR="004D5243" w:rsidRPr="004D5243" w:rsidRDefault="003F0E09" w:rsidP="00F14EDC">
            <w:pPr>
              <w:spacing w:line="276" w:lineRule="auto"/>
              <w:jc w:val="right"/>
              <w:rPr>
                <w:rFonts w:ascii="Tahoma" w:hAnsi="Tahoma" w:cs="Tahoma"/>
                <w:b/>
                <w:bCs/>
                <w:sz w:val="16"/>
                <w:szCs w:val="16"/>
              </w:rPr>
            </w:pPr>
            <w:r>
              <w:rPr>
                <w:rFonts w:ascii="Tahoma" w:hAnsi="Tahoma" w:cs="Tahoma"/>
                <w:b/>
                <w:bCs/>
                <w:sz w:val="16"/>
                <w:szCs w:val="16"/>
              </w:rPr>
              <w:t>440</w:t>
            </w:r>
            <w:r w:rsidR="004D5243" w:rsidRPr="004D5243">
              <w:rPr>
                <w:rFonts w:ascii="Tahoma" w:hAnsi="Tahoma" w:cs="Tahoma"/>
                <w:b/>
                <w:bCs/>
                <w:sz w:val="16"/>
                <w:szCs w:val="16"/>
              </w:rPr>
              <w:t>.000</w:t>
            </w:r>
          </w:p>
        </w:tc>
      </w:tr>
      <w:tr w:rsidR="004D5243" w:rsidRPr="004D5243" w:rsidTr="005735B8">
        <w:trPr>
          <w:cantSplit/>
          <w:trHeight w:val="463"/>
          <w:jc w:val="center"/>
        </w:trPr>
        <w:tc>
          <w:tcPr>
            <w:tcW w:w="4009" w:type="pct"/>
            <w:gridSpan w:val="3"/>
            <w:tcBorders>
              <w:top w:val="single" w:sz="4" w:space="0" w:color="auto"/>
              <w:left w:val="double" w:sz="4" w:space="0" w:color="auto"/>
              <w:bottom w:val="double" w:sz="4" w:space="0" w:color="auto"/>
              <w:right w:val="single" w:sz="4" w:space="0" w:color="auto"/>
            </w:tcBorders>
            <w:shd w:val="clear" w:color="auto" w:fill="auto"/>
            <w:vAlign w:val="center"/>
          </w:tcPr>
          <w:p w:rsidR="004D5243" w:rsidRPr="004D5243" w:rsidRDefault="004D5243" w:rsidP="00F14EDC">
            <w:pPr>
              <w:spacing w:line="276" w:lineRule="auto"/>
              <w:rPr>
                <w:rFonts w:ascii="Tahoma" w:hAnsi="Tahoma" w:cs="Tahoma"/>
                <w:b/>
                <w:sz w:val="16"/>
                <w:szCs w:val="16"/>
              </w:rPr>
            </w:pPr>
            <w:r w:rsidRPr="004D5243">
              <w:rPr>
                <w:rFonts w:ascii="Tahoma" w:hAnsi="Tahoma" w:cs="Tahoma"/>
                <w:b/>
                <w:bCs/>
                <w:sz w:val="16"/>
                <w:szCs w:val="16"/>
              </w:rPr>
              <w:t>SKUPAJ</w:t>
            </w:r>
          </w:p>
        </w:tc>
        <w:tc>
          <w:tcPr>
            <w:tcW w:w="991" w:type="pct"/>
            <w:tcBorders>
              <w:top w:val="single" w:sz="4" w:space="0" w:color="auto"/>
              <w:left w:val="single" w:sz="4" w:space="0" w:color="auto"/>
              <w:bottom w:val="double" w:sz="4" w:space="0" w:color="auto"/>
              <w:right w:val="double" w:sz="4" w:space="0" w:color="auto"/>
            </w:tcBorders>
            <w:shd w:val="clear" w:color="auto" w:fill="auto"/>
            <w:vAlign w:val="center"/>
          </w:tcPr>
          <w:p w:rsidR="004D5243" w:rsidRPr="004D5243" w:rsidRDefault="003F0E09" w:rsidP="00F14EDC">
            <w:pPr>
              <w:spacing w:line="276" w:lineRule="auto"/>
              <w:jc w:val="right"/>
              <w:rPr>
                <w:rFonts w:ascii="Tahoma" w:hAnsi="Tahoma" w:cs="Tahoma"/>
                <w:b/>
                <w:bCs/>
                <w:sz w:val="16"/>
                <w:szCs w:val="16"/>
              </w:rPr>
            </w:pPr>
            <w:r>
              <w:rPr>
                <w:rFonts w:ascii="Tahoma" w:hAnsi="Tahoma" w:cs="Tahoma"/>
                <w:b/>
                <w:bCs/>
                <w:sz w:val="16"/>
                <w:szCs w:val="16"/>
              </w:rPr>
              <w:t>1.760</w:t>
            </w:r>
            <w:r w:rsidR="004D5243" w:rsidRPr="004D5243">
              <w:rPr>
                <w:rFonts w:ascii="Tahoma" w:hAnsi="Tahoma" w:cs="Tahoma"/>
                <w:b/>
                <w:bCs/>
                <w:sz w:val="16"/>
                <w:szCs w:val="16"/>
              </w:rPr>
              <w:t>.000</w:t>
            </w:r>
          </w:p>
        </w:tc>
      </w:tr>
    </w:tbl>
    <w:p w:rsidR="004D5243" w:rsidRPr="004D5243" w:rsidRDefault="004D5243" w:rsidP="00F14EDC">
      <w:pPr>
        <w:keepNext/>
        <w:keepLines/>
        <w:spacing w:before="200" w:line="276" w:lineRule="auto"/>
        <w:jc w:val="both"/>
        <w:outlineLvl w:val="2"/>
        <w:rPr>
          <w:rFonts w:ascii="Tahoma" w:eastAsiaTheme="majorEastAsia" w:hAnsi="Tahoma" w:cs="Tahoma"/>
          <w:b/>
          <w:bCs/>
          <w:sz w:val="20"/>
          <w:szCs w:val="20"/>
        </w:rPr>
      </w:pPr>
    </w:p>
    <w:p w:rsidR="004D5243" w:rsidRPr="007A2A67" w:rsidRDefault="004D5243" w:rsidP="00F14EDC">
      <w:pPr>
        <w:spacing w:line="276" w:lineRule="auto"/>
        <w:jc w:val="both"/>
        <w:rPr>
          <w:rFonts w:ascii="Tahoma" w:hAnsi="Tahoma" w:cs="Tahoma"/>
          <w:b/>
          <w:sz w:val="20"/>
          <w:szCs w:val="20"/>
        </w:rPr>
      </w:pPr>
      <w:bookmarkStart w:id="20" w:name="_Toc463893531"/>
      <w:bookmarkStart w:id="21" w:name="_Toc463893734"/>
      <w:bookmarkStart w:id="22" w:name="_Toc463961631"/>
      <w:r w:rsidRPr="007A2A67">
        <w:rPr>
          <w:rFonts w:ascii="Tahoma" w:hAnsi="Tahoma" w:cs="Tahoma"/>
          <w:b/>
          <w:sz w:val="20"/>
          <w:szCs w:val="20"/>
        </w:rPr>
        <w:t>P</w:t>
      </w:r>
      <w:r w:rsidR="007A2A67">
        <w:rPr>
          <w:rFonts w:ascii="Tahoma" w:hAnsi="Tahoma" w:cs="Tahoma"/>
          <w:b/>
          <w:sz w:val="20"/>
          <w:szCs w:val="20"/>
        </w:rPr>
        <w:t>redvidene aktivnosti v letu 2019</w:t>
      </w:r>
      <w:r w:rsidRPr="007A2A67">
        <w:rPr>
          <w:rFonts w:ascii="Tahoma" w:hAnsi="Tahoma" w:cs="Tahoma"/>
          <w:b/>
          <w:sz w:val="20"/>
          <w:szCs w:val="20"/>
        </w:rPr>
        <w:t xml:space="preserve"> vezane na že izvedene razpise za Spodbude za zagon podjetij v problemskih območjih z visoko brezposelnostjo:</w:t>
      </w:r>
      <w:bookmarkEnd w:id="20"/>
      <w:bookmarkEnd w:id="21"/>
      <w:bookmarkEnd w:id="22"/>
    </w:p>
    <w:tbl>
      <w:tblPr>
        <w:tblStyle w:val="Tabelamrea"/>
        <w:tblW w:w="9322" w:type="dxa"/>
        <w:tblLook w:val="04A0" w:firstRow="1" w:lastRow="0" w:firstColumn="1" w:lastColumn="0" w:noHBand="0" w:noVBand="1"/>
      </w:tblPr>
      <w:tblGrid>
        <w:gridCol w:w="2376"/>
        <w:gridCol w:w="6946"/>
      </w:tblGrid>
      <w:tr w:rsidR="007A2A67" w:rsidRPr="00A20C41" w:rsidTr="007A2A67">
        <w:trPr>
          <w:tblHeader/>
        </w:trPr>
        <w:tc>
          <w:tcPr>
            <w:tcW w:w="2376" w:type="dxa"/>
            <w:shd w:val="clear" w:color="auto" w:fill="E7F1FF"/>
          </w:tcPr>
          <w:p w:rsidR="007A2A67" w:rsidRPr="00A20C41" w:rsidRDefault="007A2A67" w:rsidP="00BA6933">
            <w:pPr>
              <w:spacing w:line="276" w:lineRule="auto"/>
              <w:contextualSpacing/>
              <w:jc w:val="center"/>
              <w:rPr>
                <w:rFonts w:ascii="Tahoma" w:hAnsi="Tahoma" w:cs="Tahoma"/>
                <w:b/>
                <w:sz w:val="20"/>
                <w:szCs w:val="20"/>
              </w:rPr>
            </w:pPr>
            <w:r w:rsidRPr="00A20C41">
              <w:rPr>
                <w:rFonts w:ascii="Tahoma" w:hAnsi="Tahoma" w:cs="Tahoma"/>
                <w:b/>
                <w:sz w:val="20"/>
                <w:szCs w:val="20"/>
              </w:rPr>
              <w:t>Podcilji 2019</w:t>
            </w:r>
          </w:p>
        </w:tc>
        <w:tc>
          <w:tcPr>
            <w:tcW w:w="6946" w:type="dxa"/>
            <w:shd w:val="clear" w:color="auto" w:fill="E7F1FF"/>
          </w:tcPr>
          <w:p w:rsidR="007A2A67" w:rsidRPr="00A20C41" w:rsidRDefault="007A2A67" w:rsidP="007A2A67">
            <w:pPr>
              <w:spacing w:line="276" w:lineRule="auto"/>
              <w:contextualSpacing/>
              <w:jc w:val="center"/>
              <w:rPr>
                <w:rFonts w:ascii="Tahoma" w:hAnsi="Tahoma" w:cs="Tahoma"/>
                <w:b/>
                <w:sz w:val="20"/>
                <w:szCs w:val="20"/>
              </w:rPr>
            </w:pPr>
            <w:r w:rsidRPr="00A20C41">
              <w:rPr>
                <w:rFonts w:ascii="Tahoma" w:hAnsi="Tahoma" w:cs="Tahoma"/>
                <w:b/>
                <w:sz w:val="20"/>
                <w:szCs w:val="20"/>
              </w:rPr>
              <w:t>Predvidene aktivnosti</w:t>
            </w:r>
            <w:r>
              <w:rPr>
                <w:rFonts w:ascii="Tahoma" w:hAnsi="Tahoma" w:cs="Tahoma"/>
                <w:b/>
                <w:sz w:val="20"/>
                <w:szCs w:val="20"/>
              </w:rPr>
              <w:t xml:space="preserve"> vezane </w:t>
            </w:r>
            <w:r w:rsidRPr="00FC3495">
              <w:rPr>
                <w:rFonts w:ascii="Tahoma" w:hAnsi="Tahoma" w:cs="Tahoma"/>
                <w:b/>
                <w:sz w:val="20"/>
                <w:szCs w:val="20"/>
              </w:rPr>
              <w:t xml:space="preserve">na </w:t>
            </w:r>
            <w:r>
              <w:rPr>
                <w:rFonts w:ascii="Tahoma" w:hAnsi="Tahoma" w:cs="Tahoma"/>
                <w:b/>
                <w:sz w:val="20"/>
                <w:szCs w:val="20"/>
              </w:rPr>
              <w:t>že izveden</w:t>
            </w:r>
            <w:r w:rsidRPr="00FC3495">
              <w:rPr>
                <w:rFonts w:ascii="Tahoma" w:hAnsi="Tahoma" w:cs="Tahoma"/>
                <w:b/>
                <w:sz w:val="20"/>
                <w:szCs w:val="20"/>
              </w:rPr>
              <w:t xml:space="preserve"> razpis za spodbude za </w:t>
            </w:r>
            <w:r>
              <w:rPr>
                <w:rFonts w:ascii="Tahoma" w:hAnsi="Tahoma" w:cs="Tahoma"/>
                <w:b/>
                <w:sz w:val="20"/>
                <w:szCs w:val="20"/>
              </w:rPr>
              <w:t>zagon podjetij v problemskih območjih z visoko brezposelnostjo</w:t>
            </w:r>
          </w:p>
        </w:tc>
      </w:tr>
      <w:tr w:rsidR="007A2A67" w:rsidRPr="00A20C41" w:rsidTr="00643B2F">
        <w:trPr>
          <w:trHeight w:val="1754"/>
        </w:trPr>
        <w:tc>
          <w:tcPr>
            <w:tcW w:w="2376" w:type="dxa"/>
            <w:vAlign w:val="center"/>
          </w:tcPr>
          <w:p w:rsidR="007A2A67" w:rsidRPr="00A20C41" w:rsidRDefault="007A2A67" w:rsidP="00BA6933">
            <w:pPr>
              <w:spacing w:line="276" w:lineRule="auto"/>
              <w:contextualSpacing/>
              <w:jc w:val="both"/>
              <w:rPr>
                <w:rFonts w:ascii="Tahoma" w:hAnsi="Tahoma" w:cs="Tahoma"/>
                <w:sz w:val="20"/>
                <w:szCs w:val="20"/>
              </w:rPr>
            </w:pPr>
            <w:r>
              <w:rPr>
                <w:rFonts w:ascii="Tahoma" w:hAnsi="Tahoma" w:cs="Tahoma"/>
                <w:sz w:val="20"/>
                <w:szCs w:val="20"/>
              </w:rPr>
              <w:t>Zagotoviti natančne in pregledne postopke spremljave sklenjenih pogodb s prejemniki sredstev</w:t>
            </w:r>
          </w:p>
        </w:tc>
        <w:tc>
          <w:tcPr>
            <w:tcW w:w="6946" w:type="dxa"/>
            <w:vMerge w:val="restart"/>
            <w:vAlign w:val="center"/>
          </w:tcPr>
          <w:p w:rsidR="007A2A67" w:rsidRPr="00D666D2" w:rsidRDefault="007A2A67" w:rsidP="00643B2F">
            <w:pPr>
              <w:numPr>
                <w:ilvl w:val="0"/>
                <w:numId w:val="20"/>
              </w:numPr>
              <w:spacing w:line="276" w:lineRule="auto"/>
              <w:contextualSpacing/>
              <w:rPr>
                <w:rFonts w:ascii="Tahoma" w:hAnsi="Tahoma" w:cs="Tahoma"/>
                <w:sz w:val="20"/>
                <w:szCs w:val="20"/>
              </w:rPr>
            </w:pPr>
            <w:r w:rsidRPr="00D666D2">
              <w:rPr>
                <w:rFonts w:ascii="Tahoma" w:hAnsi="Tahoma" w:cs="Tahoma"/>
                <w:sz w:val="20"/>
                <w:szCs w:val="20"/>
              </w:rPr>
              <w:t xml:space="preserve">pregled in obdelava prejetih zahtevkov za izplačilo subvencije s strani končnih upravičencev </w:t>
            </w:r>
          </w:p>
          <w:p w:rsidR="00D666D2" w:rsidRPr="00D666D2" w:rsidRDefault="00D666D2" w:rsidP="00643B2F">
            <w:pPr>
              <w:numPr>
                <w:ilvl w:val="0"/>
                <w:numId w:val="20"/>
              </w:numPr>
              <w:spacing w:after="200" w:line="276" w:lineRule="auto"/>
              <w:contextualSpacing/>
              <w:rPr>
                <w:rFonts w:ascii="Tahoma" w:hAnsi="Tahoma" w:cs="Tahoma"/>
                <w:sz w:val="20"/>
                <w:szCs w:val="20"/>
              </w:rPr>
            </w:pPr>
            <w:r w:rsidRPr="00D666D2">
              <w:rPr>
                <w:rFonts w:ascii="Tahoma" w:hAnsi="Tahoma" w:cs="Tahoma"/>
                <w:sz w:val="20"/>
                <w:szCs w:val="20"/>
              </w:rPr>
              <w:t>izvajanje aktivnosti oz. vnos podatkov v sistem e-MA, SPIS in MFERAC za izplačilo subvencij končnim upravičencem</w:t>
            </w:r>
          </w:p>
          <w:p w:rsidR="007A2A67" w:rsidRPr="007A2A67" w:rsidRDefault="007A2A67" w:rsidP="00643B2F">
            <w:pPr>
              <w:numPr>
                <w:ilvl w:val="0"/>
                <w:numId w:val="20"/>
              </w:numPr>
              <w:spacing w:after="200" w:line="276" w:lineRule="auto"/>
              <w:contextualSpacing/>
              <w:rPr>
                <w:rFonts w:ascii="Tahoma" w:hAnsi="Tahoma" w:cs="Tahoma"/>
                <w:sz w:val="20"/>
                <w:szCs w:val="20"/>
              </w:rPr>
            </w:pPr>
            <w:r w:rsidRPr="007A2A67">
              <w:rPr>
                <w:rFonts w:ascii="Tahoma" w:hAnsi="Tahoma" w:cs="Tahoma"/>
                <w:sz w:val="20"/>
                <w:szCs w:val="20"/>
              </w:rPr>
              <w:t>izvajanje potrebnih kontrol končnih upravičencev (administrativna kontrola, kontrola na terenu)</w:t>
            </w:r>
          </w:p>
          <w:p w:rsidR="007A2A67" w:rsidRPr="007A2A67" w:rsidRDefault="007A2A67" w:rsidP="00643B2F">
            <w:pPr>
              <w:numPr>
                <w:ilvl w:val="0"/>
                <w:numId w:val="20"/>
              </w:numPr>
              <w:spacing w:after="200" w:line="276" w:lineRule="auto"/>
              <w:contextualSpacing/>
              <w:rPr>
                <w:rFonts w:ascii="Tahoma" w:hAnsi="Tahoma" w:cs="Tahoma"/>
                <w:sz w:val="20"/>
                <w:szCs w:val="20"/>
              </w:rPr>
            </w:pPr>
            <w:r w:rsidRPr="007A2A67">
              <w:rPr>
                <w:rFonts w:ascii="Tahoma" w:hAnsi="Tahoma" w:cs="Tahoma"/>
                <w:sz w:val="20"/>
                <w:szCs w:val="20"/>
              </w:rPr>
              <w:t>izvajanje poročanja ustreznih institucijam (Ministrstvo za finance, Ministrstvo za gospodarski razvoj in tehnologijo,…)</w:t>
            </w:r>
          </w:p>
          <w:p w:rsidR="007A2A67" w:rsidRPr="007A2A67" w:rsidRDefault="007A2A67" w:rsidP="00643B2F">
            <w:pPr>
              <w:numPr>
                <w:ilvl w:val="0"/>
                <w:numId w:val="20"/>
              </w:numPr>
              <w:spacing w:after="200" w:line="276" w:lineRule="auto"/>
              <w:contextualSpacing/>
              <w:rPr>
                <w:rFonts w:ascii="Tahoma" w:hAnsi="Tahoma" w:cs="Tahoma"/>
                <w:sz w:val="20"/>
                <w:szCs w:val="20"/>
              </w:rPr>
            </w:pPr>
            <w:r w:rsidRPr="007A2A67">
              <w:rPr>
                <w:rFonts w:ascii="Tahoma" w:hAnsi="Tahoma" w:cs="Tahoma"/>
                <w:sz w:val="20"/>
                <w:szCs w:val="20"/>
              </w:rPr>
              <w:t>računalniško vodenje in spremljanje končnih prejemnikov</w:t>
            </w:r>
          </w:p>
          <w:p w:rsidR="007A2A67" w:rsidRPr="007A2A67" w:rsidRDefault="007A2A67" w:rsidP="00643B2F">
            <w:pPr>
              <w:numPr>
                <w:ilvl w:val="0"/>
                <w:numId w:val="20"/>
              </w:numPr>
              <w:spacing w:after="200" w:line="276" w:lineRule="auto"/>
              <w:contextualSpacing/>
              <w:rPr>
                <w:rFonts w:ascii="Tahoma" w:hAnsi="Tahoma" w:cs="Tahoma"/>
                <w:sz w:val="20"/>
                <w:szCs w:val="20"/>
              </w:rPr>
            </w:pPr>
            <w:r w:rsidRPr="007A2A67">
              <w:rPr>
                <w:rFonts w:ascii="Tahoma" w:hAnsi="Tahoma" w:cs="Tahoma"/>
                <w:sz w:val="20"/>
                <w:szCs w:val="20"/>
              </w:rPr>
              <w:t>nadgradnje informacijskega sistema</w:t>
            </w:r>
          </w:p>
          <w:p w:rsidR="007A2A67" w:rsidRPr="007A2A67" w:rsidRDefault="007A2A67" w:rsidP="00643B2F">
            <w:pPr>
              <w:numPr>
                <w:ilvl w:val="0"/>
                <w:numId w:val="20"/>
              </w:numPr>
              <w:spacing w:after="200" w:line="276" w:lineRule="auto"/>
              <w:contextualSpacing/>
              <w:rPr>
                <w:rFonts w:ascii="Tahoma" w:hAnsi="Tahoma" w:cs="Tahoma"/>
                <w:sz w:val="20"/>
                <w:szCs w:val="20"/>
              </w:rPr>
            </w:pPr>
            <w:r w:rsidRPr="007A2A67">
              <w:rPr>
                <w:rFonts w:ascii="Tahoma" w:hAnsi="Tahoma" w:cs="Tahoma"/>
                <w:sz w:val="20"/>
                <w:szCs w:val="20"/>
              </w:rPr>
              <w:t xml:space="preserve">sodelovanje pri notranjih, zunanjih in ostalih revizijah  </w:t>
            </w:r>
          </w:p>
          <w:p w:rsidR="007A2A67" w:rsidRPr="007A2A67" w:rsidRDefault="007A2A67" w:rsidP="00643B2F">
            <w:pPr>
              <w:numPr>
                <w:ilvl w:val="0"/>
                <w:numId w:val="20"/>
              </w:numPr>
              <w:spacing w:line="276" w:lineRule="auto"/>
              <w:contextualSpacing/>
              <w:rPr>
                <w:rFonts w:ascii="Tahoma" w:hAnsi="Tahoma" w:cs="Tahoma"/>
                <w:sz w:val="20"/>
                <w:szCs w:val="20"/>
              </w:rPr>
            </w:pPr>
            <w:r w:rsidRPr="007A2A67">
              <w:rPr>
                <w:rFonts w:ascii="Tahoma" w:hAnsi="Tahoma" w:cs="Tahoma"/>
                <w:sz w:val="20"/>
                <w:szCs w:val="20"/>
              </w:rPr>
              <w:t>spremljanje učinkov podprtih podjetij z vidika ohranitve števila zaposlenih, števila novo ustvarjenih delovnih mest, povečanja dodane vrednosti na zaposlenega,…</w:t>
            </w:r>
          </w:p>
          <w:p w:rsidR="007A2A67" w:rsidRPr="00643B2F" w:rsidRDefault="007A2A67" w:rsidP="00643B2F">
            <w:pPr>
              <w:numPr>
                <w:ilvl w:val="0"/>
                <w:numId w:val="20"/>
              </w:numPr>
              <w:spacing w:line="276" w:lineRule="auto"/>
              <w:contextualSpacing/>
              <w:rPr>
                <w:rFonts w:ascii="Tahoma" w:hAnsi="Tahoma" w:cs="Tahoma"/>
                <w:sz w:val="20"/>
                <w:szCs w:val="20"/>
              </w:rPr>
            </w:pPr>
            <w:r w:rsidRPr="007A2A67">
              <w:rPr>
                <w:rFonts w:ascii="Tahoma" w:hAnsi="Tahoma" w:cs="Tahoma"/>
                <w:sz w:val="20"/>
                <w:szCs w:val="20"/>
              </w:rPr>
              <w:t>izbor in promocija dobrih praks – podjetij, ki so bila podprta s spodbudami za zagon podjetij v problemskih območjih z visoko brezposelnostjo in dosegajo nadpovprečne učinke</w:t>
            </w:r>
          </w:p>
          <w:p w:rsidR="007A2A67" w:rsidRPr="00CC6188" w:rsidRDefault="007A2A67" w:rsidP="00643B2F">
            <w:pPr>
              <w:spacing w:line="276" w:lineRule="auto"/>
              <w:rPr>
                <w:rFonts w:ascii="Tahoma" w:hAnsi="Tahoma" w:cs="Tahoma"/>
                <w:strike/>
                <w:sz w:val="20"/>
                <w:szCs w:val="20"/>
              </w:rPr>
            </w:pPr>
          </w:p>
        </w:tc>
      </w:tr>
      <w:tr w:rsidR="007A2A67" w:rsidRPr="00A20C41" w:rsidTr="00643B2F">
        <w:trPr>
          <w:trHeight w:val="1755"/>
        </w:trPr>
        <w:tc>
          <w:tcPr>
            <w:tcW w:w="2376" w:type="dxa"/>
            <w:vAlign w:val="center"/>
          </w:tcPr>
          <w:p w:rsidR="007A2A67" w:rsidRPr="00A20C41" w:rsidRDefault="007A2A67" w:rsidP="00BA6933">
            <w:pPr>
              <w:spacing w:line="276" w:lineRule="auto"/>
              <w:contextualSpacing/>
              <w:jc w:val="both"/>
              <w:rPr>
                <w:rFonts w:ascii="Tahoma" w:hAnsi="Tahoma" w:cs="Tahoma"/>
                <w:sz w:val="20"/>
                <w:szCs w:val="20"/>
              </w:rPr>
            </w:pPr>
            <w:r>
              <w:rPr>
                <w:rFonts w:ascii="Tahoma" w:hAnsi="Tahoma" w:cs="Tahoma"/>
                <w:sz w:val="20"/>
                <w:szCs w:val="20"/>
              </w:rPr>
              <w:t>Zagotoviti učinkovite postopke kontrole namenskega koriščenja dodeljenih spodbud</w:t>
            </w:r>
          </w:p>
        </w:tc>
        <w:tc>
          <w:tcPr>
            <w:tcW w:w="6946" w:type="dxa"/>
            <w:vMerge/>
          </w:tcPr>
          <w:p w:rsidR="007A2A67" w:rsidRPr="00A20C41" w:rsidRDefault="007A2A67" w:rsidP="00BA6933">
            <w:pPr>
              <w:spacing w:line="276" w:lineRule="auto"/>
              <w:contextualSpacing/>
              <w:jc w:val="both"/>
              <w:rPr>
                <w:rFonts w:ascii="Tahoma" w:hAnsi="Tahoma" w:cs="Tahoma"/>
                <w:sz w:val="20"/>
                <w:szCs w:val="20"/>
              </w:rPr>
            </w:pPr>
          </w:p>
        </w:tc>
      </w:tr>
      <w:tr w:rsidR="007A2A67" w:rsidRPr="00A20C41" w:rsidTr="00643B2F">
        <w:trPr>
          <w:trHeight w:val="1755"/>
        </w:trPr>
        <w:tc>
          <w:tcPr>
            <w:tcW w:w="2376" w:type="dxa"/>
            <w:vAlign w:val="center"/>
          </w:tcPr>
          <w:p w:rsidR="007A2A67" w:rsidRPr="00274844" w:rsidRDefault="007A2A67" w:rsidP="00BA6933">
            <w:pPr>
              <w:spacing w:line="276" w:lineRule="auto"/>
              <w:contextualSpacing/>
              <w:jc w:val="both"/>
              <w:rPr>
                <w:rFonts w:ascii="Tahoma" w:hAnsi="Tahoma" w:cs="Tahoma"/>
                <w:sz w:val="20"/>
                <w:szCs w:val="20"/>
              </w:rPr>
            </w:pPr>
            <w:r>
              <w:rPr>
                <w:rFonts w:ascii="Tahoma" w:hAnsi="Tahoma" w:cs="Tahoma"/>
                <w:sz w:val="20"/>
                <w:szCs w:val="20"/>
              </w:rPr>
              <w:t>Zagotoviti natančne in pregledne informacije in poročila o izvajanju javnega razpisa za notranje in zunanje uporabnike</w:t>
            </w:r>
          </w:p>
        </w:tc>
        <w:tc>
          <w:tcPr>
            <w:tcW w:w="6946" w:type="dxa"/>
            <w:vMerge/>
          </w:tcPr>
          <w:p w:rsidR="007A2A67" w:rsidRPr="00A20C41" w:rsidRDefault="007A2A67" w:rsidP="00BA6933">
            <w:pPr>
              <w:spacing w:line="276" w:lineRule="auto"/>
              <w:contextualSpacing/>
              <w:jc w:val="both"/>
              <w:rPr>
                <w:rFonts w:ascii="Tahoma" w:hAnsi="Tahoma" w:cs="Tahoma"/>
                <w:sz w:val="20"/>
                <w:szCs w:val="20"/>
              </w:rPr>
            </w:pPr>
          </w:p>
        </w:tc>
      </w:tr>
    </w:tbl>
    <w:p w:rsidR="004D5243" w:rsidRDefault="004D5243" w:rsidP="00F14EDC">
      <w:pPr>
        <w:spacing w:line="276" w:lineRule="auto"/>
        <w:jc w:val="both"/>
        <w:rPr>
          <w:strike/>
        </w:rPr>
      </w:pPr>
    </w:p>
    <w:p w:rsidR="007A2A67" w:rsidRPr="003F0E09" w:rsidRDefault="007A2A67" w:rsidP="00F14EDC">
      <w:pPr>
        <w:spacing w:line="276" w:lineRule="auto"/>
        <w:jc w:val="both"/>
        <w:rPr>
          <w:strike/>
        </w:rPr>
      </w:pPr>
    </w:p>
    <w:p w:rsidR="004D5243" w:rsidRDefault="009F5320" w:rsidP="00F14EDC">
      <w:pPr>
        <w:tabs>
          <w:tab w:val="left" w:pos="8290"/>
        </w:tabs>
        <w:spacing w:after="200" w:line="276" w:lineRule="auto"/>
        <w:rPr>
          <w:rFonts w:ascii="Tahoma" w:eastAsiaTheme="majorEastAsia" w:hAnsi="Tahoma" w:cs="Tahoma"/>
          <w:b/>
          <w:bCs/>
          <w:sz w:val="20"/>
          <w:szCs w:val="20"/>
        </w:rPr>
      </w:pPr>
      <w:bookmarkStart w:id="23" w:name="_Toc463893532"/>
      <w:bookmarkStart w:id="24" w:name="_Toc464044336"/>
      <w:r>
        <w:rPr>
          <w:rFonts w:ascii="Tahoma" w:eastAsiaTheme="majorEastAsia" w:hAnsi="Tahoma" w:cs="Tahoma"/>
          <w:b/>
          <w:bCs/>
          <w:sz w:val="20"/>
          <w:szCs w:val="20"/>
        </w:rPr>
        <w:tab/>
      </w:r>
    </w:p>
    <w:bookmarkEnd w:id="23"/>
    <w:bookmarkEnd w:id="24"/>
    <w:p w:rsidR="007E715D" w:rsidRPr="00690436" w:rsidRDefault="001C4BDC" w:rsidP="003C21A1">
      <w:pPr>
        <w:pStyle w:val="Naslov4"/>
        <w:numPr>
          <w:ilvl w:val="3"/>
          <w:numId w:val="51"/>
        </w:numPr>
        <w:spacing w:line="276" w:lineRule="auto"/>
        <w:rPr>
          <w:rFonts w:ascii="Tahoma" w:hAnsi="Tahoma" w:cs="Tahoma"/>
          <w:sz w:val="20"/>
          <w:szCs w:val="20"/>
        </w:rPr>
      </w:pPr>
      <w:r>
        <w:rPr>
          <w:rFonts w:ascii="Tahoma" w:hAnsi="Tahoma" w:cs="Tahoma"/>
          <w:color w:val="auto"/>
          <w:sz w:val="20"/>
          <w:szCs w:val="20"/>
        </w:rPr>
        <w:br w:type="page"/>
      </w:r>
      <w:r w:rsidR="007E715D" w:rsidRPr="00690436">
        <w:rPr>
          <w:rFonts w:ascii="Tahoma" w:hAnsi="Tahoma" w:cs="Tahoma"/>
          <w:color w:val="auto"/>
          <w:sz w:val="20"/>
          <w:szCs w:val="20"/>
        </w:rPr>
        <w:t>Tvegan kapital za hitrorastoča globalna podjetja</w:t>
      </w:r>
    </w:p>
    <w:p w:rsidR="007E715D" w:rsidRPr="00690436" w:rsidRDefault="007E715D" w:rsidP="007E715D">
      <w:pPr>
        <w:spacing w:line="276" w:lineRule="auto"/>
      </w:pPr>
      <w:r w:rsidRPr="00665D10">
        <w:rPr>
          <w:noProof/>
        </w:rPr>
        <mc:AlternateContent>
          <mc:Choice Requires="wps">
            <w:drawing>
              <wp:anchor distT="0" distB="0" distL="114300" distR="114300" simplePos="0" relativeHeight="251663360" behindDoc="1" locked="0" layoutInCell="1" allowOverlap="1" wp14:anchorId="30A43E19" wp14:editId="27EF09CB">
                <wp:simplePos x="0" y="0"/>
                <wp:positionH relativeFrom="column">
                  <wp:posOffset>-94577</wp:posOffset>
                </wp:positionH>
                <wp:positionV relativeFrom="paragraph">
                  <wp:posOffset>154258</wp:posOffset>
                </wp:positionV>
                <wp:extent cx="5970270" cy="7765576"/>
                <wp:effectExtent l="0" t="0" r="11430" b="26035"/>
                <wp:wrapNone/>
                <wp:docPr id="27" name="Polje z besedilom 27"/>
                <wp:cNvGraphicFramePr/>
                <a:graphic xmlns:a="http://schemas.openxmlformats.org/drawingml/2006/main">
                  <a:graphicData uri="http://schemas.microsoft.com/office/word/2010/wordprocessingShape">
                    <wps:wsp>
                      <wps:cNvSpPr txBox="1"/>
                      <wps:spPr>
                        <a:xfrm>
                          <a:off x="0" y="0"/>
                          <a:ext cx="5970270" cy="7765576"/>
                        </a:xfrm>
                        <a:prstGeom prst="rect">
                          <a:avLst/>
                        </a:prstGeom>
                        <a:solidFill>
                          <a:srgbClr val="4F81BD">
                            <a:lumMod val="20000"/>
                            <a:lumOff val="80000"/>
                          </a:srgbClr>
                        </a:solidFill>
                        <a:ln w="6350">
                          <a:solidFill>
                            <a:prstClr val="black"/>
                          </a:solidFill>
                        </a:ln>
                        <a:effectLst/>
                      </wps:spPr>
                      <wps:txbx>
                        <w:txbxContent>
                          <w:p w:rsidR="000D3957" w:rsidRDefault="000D3957" w:rsidP="007E7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43E19" id="Polje z besedilom 27" o:spid="_x0000_s1044" type="#_x0000_t202" style="position:absolute;margin-left:-7.45pt;margin-top:12.15pt;width:470.1pt;height:611.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" fillcolor="#dce6f2" strokeweight=".5pt">
                <v:textbox>
                  <w:txbxContent>
                    <w:p w:rsidR="000D3957" w:rsidRDefault="000D3957" w:rsidP="007E715D"/>
                  </w:txbxContent>
                </v:textbox>
              </v:shape>
            </w:pict>
          </mc:Fallback>
        </mc:AlternateContent>
      </w:r>
    </w:p>
    <w:p w:rsidR="007E715D" w:rsidRPr="00690436" w:rsidRDefault="007E715D" w:rsidP="007E715D">
      <w:pPr>
        <w:spacing w:line="276" w:lineRule="auto"/>
        <w:rPr>
          <w:rFonts w:ascii="Tahoma" w:hAnsi="Tahoma" w:cs="Tahoma"/>
          <w:b/>
          <w:sz w:val="20"/>
          <w:szCs w:val="20"/>
        </w:rPr>
      </w:pPr>
      <w:r w:rsidRPr="00690436">
        <w:rPr>
          <w:rFonts w:ascii="Tahoma" w:hAnsi="Tahoma" w:cs="Tahoma"/>
          <w:b/>
          <w:sz w:val="20"/>
          <w:szCs w:val="20"/>
        </w:rPr>
        <w:t>Izhodišča:</w:t>
      </w:r>
    </w:p>
    <w:p w:rsidR="007E715D" w:rsidRPr="00B76404" w:rsidRDefault="007E715D" w:rsidP="007E715D">
      <w:pPr>
        <w:jc w:val="both"/>
        <w:rPr>
          <w:rFonts w:ascii="Tahoma" w:hAnsi="Tahoma" w:cs="Tahoma"/>
          <w:sz w:val="20"/>
          <w:szCs w:val="20"/>
        </w:rPr>
      </w:pPr>
      <w:r w:rsidRPr="00B76404">
        <w:rPr>
          <w:rFonts w:ascii="Tahoma" w:hAnsi="Tahoma" w:cs="Tahoma"/>
          <w:sz w:val="20"/>
          <w:szCs w:val="20"/>
        </w:rPr>
        <w:t xml:space="preserve">Po navedbah poročila EIF– </w:t>
      </w:r>
      <w:proofErr w:type="spellStart"/>
      <w:r w:rsidRPr="00B76404">
        <w:rPr>
          <w:rFonts w:ascii="Tahoma" w:hAnsi="Tahoma" w:cs="Tahoma"/>
          <w:sz w:val="20"/>
          <w:szCs w:val="20"/>
        </w:rPr>
        <w:t>European</w:t>
      </w:r>
      <w:proofErr w:type="spellEnd"/>
      <w:r w:rsidRPr="00B76404">
        <w:rPr>
          <w:rFonts w:ascii="Tahoma" w:hAnsi="Tahoma" w:cs="Tahoma"/>
          <w:sz w:val="20"/>
          <w:szCs w:val="20"/>
        </w:rPr>
        <w:t xml:space="preserve"> </w:t>
      </w:r>
      <w:proofErr w:type="spellStart"/>
      <w:r w:rsidRPr="00B76404">
        <w:rPr>
          <w:rFonts w:ascii="Tahoma" w:hAnsi="Tahoma" w:cs="Tahoma"/>
          <w:sz w:val="20"/>
          <w:szCs w:val="20"/>
        </w:rPr>
        <w:t>Small</w:t>
      </w:r>
      <w:proofErr w:type="spellEnd"/>
      <w:r w:rsidRPr="00B76404">
        <w:rPr>
          <w:rFonts w:ascii="Tahoma" w:hAnsi="Tahoma" w:cs="Tahoma"/>
          <w:sz w:val="20"/>
          <w:szCs w:val="20"/>
        </w:rPr>
        <w:t xml:space="preserve"> Business Finance Outlook</w:t>
      </w:r>
      <w:r w:rsidRPr="00B76404">
        <w:rPr>
          <w:rStyle w:val="Sprotnaopomba-sklic"/>
          <w:sz w:val="20"/>
          <w:szCs w:val="20"/>
        </w:rPr>
        <w:footnoteReference w:id="97"/>
      </w:r>
      <w:r w:rsidRPr="00B76404">
        <w:rPr>
          <w:rFonts w:ascii="Tahoma" w:hAnsi="Tahoma" w:cs="Tahoma"/>
          <w:sz w:val="20"/>
          <w:szCs w:val="20"/>
        </w:rPr>
        <w:t>:</w:t>
      </w:r>
    </w:p>
    <w:p w:rsidR="007E715D" w:rsidRPr="001E2206" w:rsidRDefault="007E715D" w:rsidP="005D65B8">
      <w:pPr>
        <w:pStyle w:val="Odstavekseznama"/>
        <w:numPr>
          <w:ilvl w:val="0"/>
          <w:numId w:val="69"/>
        </w:numPr>
        <w:shd w:val="clear" w:color="auto" w:fill="DBE5F1" w:themeFill="accent1" w:themeFillTint="33"/>
        <w:ind w:left="284" w:hanging="284"/>
        <w:jc w:val="both"/>
        <w:rPr>
          <w:rFonts w:ascii="Tahoma" w:hAnsi="Tahoma" w:cs="Tahoma"/>
          <w:sz w:val="20"/>
          <w:szCs w:val="20"/>
        </w:rPr>
      </w:pPr>
      <w:r w:rsidRPr="001E2206">
        <w:rPr>
          <w:rFonts w:ascii="Tahoma" w:hAnsi="Tahoma" w:cs="Tahoma"/>
          <w:sz w:val="20"/>
          <w:szCs w:val="20"/>
        </w:rPr>
        <w:t xml:space="preserve">Dejavnost lastniškega financiranja se je v Evropi razvijala v zadnjih 20 letih. Največji razcvet je lastniško financiranje doživelo med 2000 in 2006, vendar pa se je finančna kriza poznala tudi na tem področju. Največji padec lastniškega financiranja je bil v letu 2007. Počasno okrevanje se je pričelo 2008/2009 in se počasi vrača na raven pred finančno krizo. </w:t>
      </w:r>
    </w:p>
    <w:p w:rsidR="007E715D" w:rsidRPr="001E2206" w:rsidRDefault="007E715D" w:rsidP="005D65B8">
      <w:pPr>
        <w:pStyle w:val="Odstavekseznama"/>
        <w:numPr>
          <w:ilvl w:val="0"/>
          <w:numId w:val="69"/>
        </w:numPr>
        <w:shd w:val="clear" w:color="auto" w:fill="DBE5F1" w:themeFill="accent1" w:themeFillTint="33"/>
        <w:ind w:left="284" w:hanging="284"/>
        <w:jc w:val="both"/>
        <w:rPr>
          <w:rFonts w:ascii="Tahoma" w:hAnsi="Tahoma" w:cs="Tahoma"/>
          <w:sz w:val="20"/>
          <w:szCs w:val="20"/>
        </w:rPr>
      </w:pPr>
      <w:r w:rsidRPr="001E2206">
        <w:rPr>
          <w:rFonts w:ascii="Tahoma" w:hAnsi="Tahoma" w:cs="Tahoma"/>
          <w:sz w:val="20"/>
          <w:szCs w:val="20"/>
        </w:rPr>
        <w:t>Leta 2017 se je portfelj lastniških naložb s sedežem v Evropi povečal za 29 % (v primerjavi z letom 2016), kar v evrih pomeni 71,7 milijard EUR in pokriva vse tržne segmente podjetij.</w:t>
      </w:r>
    </w:p>
    <w:p w:rsidR="007E715D" w:rsidRPr="001E2206" w:rsidRDefault="007E715D" w:rsidP="005D65B8">
      <w:pPr>
        <w:pStyle w:val="Odstavekseznama"/>
        <w:numPr>
          <w:ilvl w:val="0"/>
          <w:numId w:val="69"/>
        </w:numPr>
        <w:shd w:val="clear" w:color="auto" w:fill="DBE5F1" w:themeFill="accent1" w:themeFillTint="33"/>
        <w:ind w:left="284" w:hanging="284"/>
        <w:jc w:val="both"/>
        <w:rPr>
          <w:rFonts w:ascii="Tahoma" w:hAnsi="Tahoma" w:cs="Tahoma"/>
          <w:sz w:val="20"/>
          <w:szCs w:val="20"/>
        </w:rPr>
      </w:pPr>
      <w:r w:rsidRPr="001E2206">
        <w:rPr>
          <w:rFonts w:ascii="Tahoma" w:hAnsi="Tahoma" w:cs="Tahoma"/>
          <w:sz w:val="20"/>
          <w:szCs w:val="20"/>
        </w:rPr>
        <w:t xml:space="preserve">Naložbe tveganega kapitala so v času krize prav tako upadla. Imajo pa poseben pomen za financiranje mladih inovativnih podjetij z visokim potencialom rasti in so se v letu 2017 povečale za 34 % (v primerjavi z 2016), kar v evrih pomen 6,4 milijarde EUR. Raven tveganega kapitala je še vedno daleč pod ravnijo, ki je bila pred krizo. </w:t>
      </w:r>
    </w:p>
    <w:p w:rsidR="007E715D" w:rsidRPr="001E2206" w:rsidRDefault="007E715D" w:rsidP="005D65B8">
      <w:pPr>
        <w:pStyle w:val="Odstavekseznama"/>
        <w:shd w:val="clear" w:color="auto" w:fill="DBE5F1" w:themeFill="accent1" w:themeFillTint="33"/>
        <w:ind w:left="284"/>
        <w:jc w:val="both"/>
        <w:rPr>
          <w:rFonts w:ascii="Tahoma" w:hAnsi="Tahoma" w:cs="Tahoma"/>
          <w:sz w:val="20"/>
          <w:szCs w:val="20"/>
        </w:rPr>
      </w:pPr>
      <w:r w:rsidRPr="001E2206">
        <w:rPr>
          <w:rFonts w:ascii="Tahoma" w:hAnsi="Tahoma" w:cs="Tahoma"/>
          <w:sz w:val="20"/>
          <w:szCs w:val="20"/>
        </w:rPr>
        <w:t>Vladne agencije še naprej podpirajo obnovo trga tveganega kapitala, saj želijo na ta način spodbuditi pretok dodatnega poslovanja in tako pritegniti nove zasebne naložbe v podjetja.</w:t>
      </w:r>
    </w:p>
    <w:p w:rsidR="007E715D" w:rsidRPr="00690436" w:rsidRDefault="007E715D" w:rsidP="005D65B8">
      <w:pPr>
        <w:shd w:val="clear" w:color="auto" w:fill="DBE5F1" w:themeFill="accent1" w:themeFillTint="33"/>
        <w:jc w:val="both"/>
        <w:rPr>
          <w:rFonts w:ascii="Tahoma" w:hAnsi="Tahoma" w:cs="Tahoma"/>
          <w:color w:val="333333"/>
          <w:sz w:val="20"/>
          <w:szCs w:val="20"/>
          <w:bdr w:val="none" w:sz="0" w:space="0" w:color="auto" w:frame="1"/>
          <w:shd w:val="clear" w:color="auto" w:fill="FFFFFF"/>
        </w:rPr>
      </w:pPr>
      <w:r w:rsidRPr="00690436">
        <w:rPr>
          <w:rFonts w:ascii="Tahoma" w:hAnsi="Tahoma" w:cs="Tahoma"/>
          <w:color w:val="333333"/>
          <w:sz w:val="20"/>
          <w:szCs w:val="20"/>
          <w:bdr w:val="none" w:sz="0" w:space="0" w:color="auto" w:frame="1"/>
          <w:shd w:val="clear" w:color="auto" w:fill="FFFFFF"/>
        </w:rPr>
        <w:t xml:space="preserve"> </w:t>
      </w:r>
    </w:p>
    <w:p w:rsidR="007E715D" w:rsidRDefault="007E715D" w:rsidP="007E715D">
      <w:pPr>
        <w:jc w:val="both"/>
        <w:rPr>
          <w:rFonts w:ascii="Tahoma" w:hAnsi="Tahoma" w:cs="Tahoma"/>
          <w:sz w:val="20"/>
          <w:szCs w:val="20"/>
        </w:rPr>
      </w:pPr>
      <w:r>
        <w:rPr>
          <w:rFonts w:ascii="Tahoma" w:hAnsi="Tahoma" w:cs="Tahoma"/>
          <w:sz w:val="20"/>
          <w:szCs w:val="20"/>
        </w:rPr>
        <w:t>Hitro rastoča podjetja v obdobju 2012 - 2016</w:t>
      </w:r>
      <w:r>
        <w:rPr>
          <w:rStyle w:val="Sprotnaopomba-sklic"/>
          <w:sz w:val="20"/>
          <w:szCs w:val="20"/>
        </w:rPr>
        <w:footnoteReference w:id="98"/>
      </w:r>
    </w:p>
    <w:p w:rsidR="007E715D" w:rsidRPr="00F65040" w:rsidRDefault="007E715D" w:rsidP="007E715D">
      <w:pPr>
        <w:jc w:val="both"/>
        <w:rPr>
          <w:rFonts w:ascii="Tahoma" w:hAnsi="Tahoma" w:cs="Tahoma"/>
          <w:sz w:val="20"/>
          <w:szCs w:val="20"/>
        </w:rPr>
      </w:pPr>
      <w:proofErr w:type="spellStart"/>
      <w:r w:rsidRPr="00F65040">
        <w:rPr>
          <w:rFonts w:ascii="Tahoma" w:hAnsi="Tahoma" w:cs="Tahoma"/>
          <w:sz w:val="20"/>
          <w:szCs w:val="20"/>
        </w:rPr>
        <w:t>Ajpes</w:t>
      </w:r>
      <w:proofErr w:type="spellEnd"/>
      <w:r w:rsidRPr="00F65040">
        <w:rPr>
          <w:rFonts w:ascii="Tahoma" w:hAnsi="Tahoma" w:cs="Tahoma"/>
          <w:sz w:val="20"/>
          <w:szCs w:val="20"/>
        </w:rPr>
        <w:t xml:space="preserve"> je iz javno objavljenih letnih poročil gospodarskih družb in samostojnih podjetnikov, v</w:t>
      </w:r>
      <w:r>
        <w:rPr>
          <w:rFonts w:ascii="Tahoma" w:hAnsi="Tahoma" w:cs="Tahoma"/>
          <w:sz w:val="20"/>
          <w:szCs w:val="20"/>
        </w:rPr>
        <w:t xml:space="preserve"> skladu z</w:t>
      </w:r>
      <w:r w:rsidRPr="00F65040">
        <w:rPr>
          <w:rFonts w:ascii="Tahoma" w:hAnsi="Tahoma" w:cs="Tahoma"/>
          <w:sz w:val="20"/>
          <w:szCs w:val="20"/>
        </w:rPr>
        <w:t xml:space="preserve"> metodologijo MGRT, pripravil seznam hitro rastočih podjetij v obdobju 2012-2016.</w:t>
      </w:r>
    </w:p>
    <w:p w:rsidR="007E715D" w:rsidRPr="00D479C3" w:rsidRDefault="007E715D" w:rsidP="003C21A1">
      <w:pPr>
        <w:pStyle w:val="Odstavekseznama"/>
        <w:numPr>
          <w:ilvl w:val="0"/>
          <w:numId w:val="43"/>
        </w:numPr>
        <w:ind w:left="1068"/>
        <w:jc w:val="both"/>
        <w:rPr>
          <w:rFonts w:ascii="Tahoma" w:hAnsi="Tahoma" w:cs="Tahoma"/>
          <w:sz w:val="20"/>
          <w:szCs w:val="20"/>
        </w:rPr>
      </w:pPr>
      <w:r w:rsidRPr="00D479C3">
        <w:rPr>
          <w:rFonts w:ascii="Tahoma" w:hAnsi="Tahoma" w:cs="Tahoma"/>
          <w:sz w:val="20"/>
          <w:szCs w:val="20"/>
        </w:rPr>
        <w:t>Število vključenih podjetij: 124.490</w:t>
      </w:r>
    </w:p>
    <w:p w:rsidR="007E715D" w:rsidRPr="00D479C3" w:rsidRDefault="007E715D" w:rsidP="003C21A1">
      <w:pPr>
        <w:pStyle w:val="Odstavekseznama"/>
        <w:numPr>
          <w:ilvl w:val="0"/>
          <w:numId w:val="43"/>
        </w:numPr>
        <w:ind w:left="1068"/>
        <w:jc w:val="both"/>
        <w:rPr>
          <w:rFonts w:ascii="Tahoma" w:hAnsi="Tahoma" w:cs="Tahoma"/>
          <w:sz w:val="20"/>
          <w:szCs w:val="20"/>
        </w:rPr>
      </w:pPr>
      <w:r w:rsidRPr="00D479C3">
        <w:rPr>
          <w:rFonts w:ascii="Tahoma" w:hAnsi="Tahoma" w:cs="Tahoma"/>
          <w:sz w:val="20"/>
          <w:szCs w:val="20"/>
        </w:rPr>
        <w:t>Število hitro rastočih podjetij: 6.150</w:t>
      </w:r>
    </w:p>
    <w:p w:rsidR="007E715D" w:rsidRDefault="007E715D" w:rsidP="003C21A1">
      <w:pPr>
        <w:pStyle w:val="Odstavekseznama"/>
        <w:numPr>
          <w:ilvl w:val="0"/>
          <w:numId w:val="43"/>
        </w:numPr>
        <w:ind w:left="1068"/>
        <w:jc w:val="both"/>
        <w:rPr>
          <w:rFonts w:ascii="Tahoma" w:hAnsi="Tahoma" w:cs="Tahoma"/>
          <w:sz w:val="20"/>
          <w:szCs w:val="20"/>
        </w:rPr>
      </w:pPr>
      <w:r w:rsidRPr="00D479C3">
        <w:rPr>
          <w:rFonts w:ascii="Tahoma" w:hAnsi="Tahoma" w:cs="Tahoma"/>
          <w:sz w:val="20"/>
          <w:szCs w:val="20"/>
        </w:rPr>
        <w:t>Število podjetij, ki ohranjajo hitro rast iz preteklih let: 488</w:t>
      </w:r>
    </w:p>
    <w:p w:rsidR="007E715D" w:rsidRDefault="007E715D" w:rsidP="007E715D">
      <w:pPr>
        <w:pStyle w:val="Odstavekseznama"/>
        <w:ind w:left="1068"/>
        <w:jc w:val="both"/>
        <w:rPr>
          <w:rFonts w:ascii="Tahoma" w:hAnsi="Tahoma" w:cs="Tahoma"/>
          <w:sz w:val="20"/>
          <w:szCs w:val="20"/>
        </w:rPr>
      </w:pPr>
    </w:p>
    <w:p w:rsidR="007E715D" w:rsidRDefault="007E715D" w:rsidP="007E715D">
      <w:pPr>
        <w:jc w:val="both"/>
        <w:rPr>
          <w:rFonts w:ascii="Tahoma" w:hAnsi="Tahoma" w:cs="Tahoma"/>
          <w:sz w:val="20"/>
          <w:szCs w:val="20"/>
        </w:rPr>
      </w:pPr>
      <w:r w:rsidRPr="00F65040">
        <w:rPr>
          <w:rFonts w:ascii="Tahoma" w:hAnsi="Tahoma" w:cs="Tahoma"/>
          <w:sz w:val="20"/>
          <w:szCs w:val="20"/>
        </w:rPr>
        <w:t xml:space="preserve">V opazovanem </w:t>
      </w:r>
      <w:r w:rsidRPr="00D479C3">
        <w:rPr>
          <w:rFonts w:ascii="Tahoma" w:hAnsi="Tahoma" w:cs="Tahoma"/>
          <w:sz w:val="20"/>
          <w:szCs w:val="20"/>
        </w:rPr>
        <w:t>obdobju</w:t>
      </w:r>
      <w:r w:rsidRPr="00F65040">
        <w:rPr>
          <w:rFonts w:ascii="Tahoma" w:hAnsi="Tahoma" w:cs="Tahoma"/>
          <w:sz w:val="20"/>
          <w:szCs w:val="20"/>
        </w:rPr>
        <w:t xml:space="preserve"> so hitrorastoča podjetja predstavljala 4,9 % vseh gospodarskih subjektov (največ do sedaj) in jih je za 745 oz. 0,7 % več kot v preteklem opazovanem obdobju. Zaposlovala so več kot petino vseh delavcev v državi (117.407) in dosegla 20,8 mrd evrov čistih prihodkov od prodaje. Število hitro rastočih podjetij je največje v Osrednjeslovenski regiji (2.150 oz. 35,0 %), sledi Podravska regija z 759 oz. 12,3 % podjetij. Med vsemi hitrorastočimi podjetij je 746 oz. 12 % takih, ki so prejeli </w:t>
      </w:r>
      <w:r w:rsidRPr="00D479C3">
        <w:rPr>
          <w:rFonts w:ascii="Tahoma" w:hAnsi="Tahoma" w:cs="Tahoma"/>
          <w:sz w:val="20"/>
          <w:szCs w:val="20"/>
        </w:rPr>
        <w:t>finančno</w:t>
      </w:r>
      <w:r w:rsidRPr="00F65040">
        <w:rPr>
          <w:rFonts w:ascii="Tahoma" w:hAnsi="Tahoma" w:cs="Tahoma"/>
          <w:sz w:val="20"/>
          <w:szCs w:val="20"/>
        </w:rPr>
        <w:t xml:space="preserve"> pomoč Sklada.</w:t>
      </w:r>
    </w:p>
    <w:p w:rsidR="007E715D" w:rsidRPr="00523133" w:rsidRDefault="007E715D" w:rsidP="005D65B8">
      <w:pPr>
        <w:pStyle w:val="Navadensplet"/>
        <w:shd w:val="clear" w:color="auto" w:fill="DBE5F1" w:themeFill="accent1" w:themeFillTint="33"/>
        <w:spacing w:before="60" w:after="60"/>
        <w:jc w:val="both"/>
        <w:rPr>
          <w:rFonts w:ascii="Tahoma" w:hAnsi="Tahoma" w:cs="Tahoma"/>
          <w:color w:val="000000"/>
          <w:sz w:val="20"/>
          <w:szCs w:val="20"/>
        </w:rPr>
      </w:pPr>
      <w:r w:rsidRPr="00487C3A">
        <w:rPr>
          <w:rFonts w:ascii="Tahoma" w:hAnsi="Tahoma" w:cs="Tahoma"/>
          <w:sz w:val="20"/>
          <w:szCs w:val="20"/>
        </w:rPr>
        <w:t>Evropska komisija in Evropski investicijski sklad navajata</w:t>
      </w:r>
      <w:r w:rsidRPr="00487C3A">
        <w:rPr>
          <w:rStyle w:val="Sprotnaopomba-sklic"/>
          <w:sz w:val="20"/>
          <w:szCs w:val="20"/>
        </w:rPr>
        <w:footnoteReference w:id="99"/>
      </w:r>
      <w:r w:rsidRPr="00487C3A">
        <w:rPr>
          <w:rFonts w:ascii="Tahoma" w:hAnsi="Tahoma" w:cs="Tahoma"/>
          <w:sz w:val="20"/>
          <w:szCs w:val="20"/>
        </w:rPr>
        <w:t xml:space="preserve">, da je </w:t>
      </w:r>
      <w:r w:rsidRPr="00523133">
        <w:rPr>
          <w:rFonts w:ascii="Tahoma" w:hAnsi="Tahoma" w:cs="Tahoma"/>
          <w:color w:val="000000"/>
          <w:sz w:val="20"/>
          <w:szCs w:val="20"/>
        </w:rPr>
        <w:t>tvegani kapital ključen za dobro delovanje unije kapitalskih trgov, a je v Evropi še vedno premalo razvit. Leta 2016 so naložbe tveganega kapitala v EU znašale okoli 6,5 milijarde evrov, v ZDA pa 39,4 milijarde evrov.</w:t>
      </w:r>
    </w:p>
    <w:p w:rsidR="007E715D" w:rsidRPr="00523133" w:rsidRDefault="007E715D" w:rsidP="005D65B8">
      <w:pPr>
        <w:pStyle w:val="Navadensplet"/>
        <w:shd w:val="clear" w:color="auto" w:fill="DBE5F1" w:themeFill="accent1" w:themeFillTint="33"/>
        <w:spacing w:before="60" w:after="60"/>
        <w:jc w:val="both"/>
        <w:rPr>
          <w:rFonts w:ascii="Tahoma" w:hAnsi="Tahoma" w:cs="Tahoma"/>
          <w:color w:val="000000"/>
          <w:sz w:val="20"/>
          <w:szCs w:val="20"/>
        </w:rPr>
      </w:pPr>
      <w:r w:rsidRPr="00523133">
        <w:rPr>
          <w:rFonts w:ascii="Tahoma" w:hAnsi="Tahoma" w:cs="Tahoma"/>
          <w:color w:val="000000"/>
          <w:sz w:val="20"/>
          <w:szCs w:val="20"/>
        </w:rPr>
        <w:t>Skladi tveganega kapitala v Evropi so poleg tega premajhni, saj v povprečju obsegajo 56 milijonov evrov v primerjavi s 156 milijoni evrov v ZDA. Posledično se taka podjetja preselijo v ekosisteme, kjer imajo boljše možnosti za hitro rast. Ob koncu leta 2017 je bilo v EU 26 podjetij s statusom „samoroga“, katerih tržna vrednost presega 1 milijardo dolarjev. V ZDA je bilo takih podjetij 109, na Kitajskem pa 59.</w:t>
      </w:r>
    </w:p>
    <w:p w:rsidR="007E715D" w:rsidRPr="00FE2103" w:rsidRDefault="007E715D" w:rsidP="003C21A1">
      <w:pPr>
        <w:pStyle w:val="Odstavekseznama"/>
        <w:numPr>
          <w:ilvl w:val="0"/>
          <w:numId w:val="43"/>
        </w:numPr>
        <w:ind w:left="360"/>
        <w:jc w:val="both"/>
        <w:rPr>
          <w:rFonts w:ascii="Tahoma" w:hAnsi="Tahoma" w:cs="Tahoma"/>
          <w:sz w:val="20"/>
          <w:szCs w:val="20"/>
        </w:rPr>
      </w:pPr>
      <w:r w:rsidRPr="00FE2103">
        <w:rPr>
          <w:rFonts w:ascii="Tahoma" w:hAnsi="Tahoma" w:cs="Tahoma"/>
          <w:sz w:val="20"/>
          <w:szCs w:val="20"/>
        </w:rPr>
        <w:t>Po podatkih Eurostata je Slovenija ena od držav z najmanjšim deležem hitrorastočih podjetij (prikazan zgoraj). Čeprav se je dostop do financiranja izboljšal, je obseg alternativnega financiranja prek tveganega in semenskega kapitala še vedno majhen, kar ovira rast mladih in inovativnih podjetij</w:t>
      </w:r>
      <w:r w:rsidRPr="00FF6389">
        <w:rPr>
          <w:vertAlign w:val="superscript"/>
        </w:rPr>
        <w:footnoteReference w:id="100"/>
      </w:r>
      <w:r w:rsidRPr="00FE2103">
        <w:rPr>
          <w:rFonts w:ascii="Tahoma" w:hAnsi="Tahoma" w:cs="Tahoma"/>
          <w:sz w:val="20"/>
          <w:szCs w:val="20"/>
        </w:rPr>
        <w:t xml:space="preserve">. </w:t>
      </w:r>
    </w:p>
    <w:p w:rsidR="007E715D" w:rsidRPr="00FE2103" w:rsidRDefault="007E715D" w:rsidP="003C21A1">
      <w:pPr>
        <w:pStyle w:val="Odstavekseznama"/>
        <w:numPr>
          <w:ilvl w:val="0"/>
          <w:numId w:val="43"/>
        </w:numPr>
        <w:ind w:left="360"/>
        <w:jc w:val="both"/>
        <w:rPr>
          <w:rFonts w:ascii="Tahoma" w:hAnsi="Tahoma" w:cs="Tahoma"/>
          <w:bCs/>
          <w:color w:val="000000"/>
          <w:sz w:val="20"/>
          <w:szCs w:val="20"/>
        </w:rPr>
      </w:pPr>
      <w:r w:rsidRPr="00FE2103">
        <w:rPr>
          <w:rFonts w:ascii="Tahoma" w:hAnsi="Tahoma" w:cs="Tahoma"/>
          <w:bCs/>
          <w:color w:val="000000"/>
          <w:sz w:val="20"/>
          <w:szCs w:val="20"/>
        </w:rPr>
        <w:t>Slovenija je najšibkejša ravno pri vlaganjih tveganega kapitala</w:t>
      </w:r>
      <w:r w:rsidRPr="00FF6389">
        <w:rPr>
          <w:vertAlign w:val="superscript"/>
        </w:rPr>
        <w:footnoteReference w:id="101"/>
      </w:r>
      <w:r w:rsidRPr="00FE2103">
        <w:rPr>
          <w:rFonts w:ascii="Tahoma" w:hAnsi="Tahoma" w:cs="Tahoma"/>
          <w:bCs/>
          <w:color w:val="000000"/>
          <w:sz w:val="20"/>
          <w:szCs w:val="20"/>
        </w:rPr>
        <w:t xml:space="preserve">. </w:t>
      </w:r>
    </w:p>
    <w:p w:rsidR="007E715D" w:rsidRPr="008B34AE" w:rsidRDefault="007E715D" w:rsidP="003C21A1">
      <w:pPr>
        <w:numPr>
          <w:ilvl w:val="0"/>
          <w:numId w:val="43"/>
        </w:numPr>
        <w:ind w:left="360"/>
        <w:contextualSpacing/>
        <w:jc w:val="both"/>
        <w:rPr>
          <w:rFonts w:ascii="Tahoma" w:hAnsi="Tahoma" w:cs="Tahoma"/>
          <w:sz w:val="20"/>
          <w:szCs w:val="20"/>
        </w:rPr>
      </w:pPr>
      <w:r>
        <w:rPr>
          <w:rFonts w:ascii="Tahoma" w:hAnsi="Tahoma" w:cs="Tahoma"/>
          <w:sz w:val="20"/>
          <w:szCs w:val="20"/>
        </w:rPr>
        <w:t>Delež naložb</w:t>
      </w:r>
      <w:r w:rsidRPr="00FF6389">
        <w:rPr>
          <w:rFonts w:ascii="Tahoma" w:hAnsi="Tahoma" w:cs="Tahoma"/>
          <w:sz w:val="20"/>
          <w:szCs w:val="20"/>
        </w:rPr>
        <w:t xml:space="preserve"> tveganega kapitala v razmerju do BDP </w:t>
      </w:r>
      <w:r>
        <w:rPr>
          <w:rFonts w:ascii="Tahoma" w:hAnsi="Tahoma" w:cs="Tahoma"/>
          <w:sz w:val="20"/>
          <w:szCs w:val="20"/>
        </w:rPr>
        <w:t xml:space="preserve">je </w:t>
      </w:r>
      <w:r w:rsidRPr="00FF6389">
        <w:rPr>
          <w:rFonts w:ascii="Tahoma" w:hAnsi="Tahoma" w:cs="Tahoma"/>
          <w:sz w:val="20"/>
          <w:szCs w:val="20"/>
        </w:rPr>
        <w:t>v Sloveniji znašal 0,037%, s čimer se Slovenija uvršča med manj razvite države glede na obseg naložb tveganega kapitala v Srednji in Vzhodni Evropi</w:t>
      </w:r>
      <w:r w:rsidRPr="00FF6389">
        <w:rPr>
          <w:rFonts w:ascii="Tahoma" w:hAnsi="Tahoma" w:cs="Tahoma"/>
          <w:sz w:val="20"/>
          <w:szCs w:val="20"/>
          <w:vertAlign w:val="superscript"/>
        </w:rPr>
        <w:footnoteReference w:id="102"/>
      </w:r>
      <w:r w:rsidRPr="00FF6389">
        <w:rPr>
          <w:rFonts w:ascii="Tahoma" w:hAnsi="Tahoma" w:cs="Tahoma"/>
          <w:sz w:val="20"/>
          <w:szCs w:val="20"/>
        </w:rPr>
        <w:t xml:space="preserve">. </w:t>
      </w:r>
    </w:p>
    <w:p w:rsidR="007E715D" w:rsidRDefault="007E715D" w:rsidP="003C21A1">
      <w:pPr>
        <w:numPr>
          <w:ilvl w:val="0"/>
          <w:numId w:val="43"/>
        </w:numPr>
        <w:ind w:left="360"/>
        <w:contextualSpacing/>
        <w:jc w:val="both"/>
        <w:rPr>
          <w:rFonts w:ascii="Tahoma" w:hAnsi="Tahoma" w:cs="Tahoma"/>
          <w:sz w:val="20"/>
          <w:szCs w:val="20"/>
        </w:rPr>
      </w:pPr>
      <w:r w:rsidRPr="00FF6389">
        <w:rPr>
          <w:rFonts w:ascii="Tahoma" w:hAnsi="Tahoma" w:cs="Tahoma"/>
          <w:sz w:val="20"/>
          <w:szCs w:val="20"/>
        </w:rPr>
        <w:t>Naložbe tveganega kapitala v Srednji in Vzhodni Evropi so v letu 2015</w:t>
      </w:r>
      <w:r w:rsidRPr="00FF6389">
        <w:rPr>
          <w:rFonts w:ascii="Tahoma" w:hAnsi="Tahoma" w:cs="Tahoma"/>
          <w:sz w:val="20"/>
          <w:szCs w:val="20"/>
          <w:vertAlign w:val="superscript"/>
        </w:rPr>
        <w:footnoteReference w:id="103"/>
      </w:r>
      <w:r w:rsidRPr="00FF6389">
        <w:rPr>
          <w:rFonts w:ascii="Tahoma" w:hAnsi="Tahoma" w:cs="Tahoma"/>
          <w:sz w:val="20"/>
          <w:szCs w:val="20"/>
        </w:rPr>
        <w:t xml:space="preserve"> v primerjavi z letom 2014 upadle za 16% (na 84 mio EUR), medtem ko število podjetij, ki so bila deležna tovrstnega financiranja ostaja stabilno (v letu 2015 jih je bilo 222, v letu 2014 pa 228). Naložbe v </w:t>
      </w:r>
      <w:proofErr w:type="spellStart"/>
      <w:r w:rsidRPr="00FF6389">
        <w:rPr>
          <w:rFonts w:ascii="Tahoma" w:hAnsi="Tahoma" w:cs="Tahoma"/>
          <w:sz w:val="20"/>
          <w:szCs w:val="20"/>
        </w:rPr>
        <w:t>seed</w:t>
      </w:r>
      <w:proofErr w:type="spellEnd"/>
      <w:r w:rsidRPr="00FF6389">
        <w:rPr>
          <w:rFonts w:ascii="Tahoma" w:hAnsi="Tahoma" w:cs="Tahoma"/>
          <w:sz w:val="20"/>
          <w:szCs w:val="20"/>
        </w:rPr>
        <w:t xml:space="preserve"> in start-</w:t>
      </w:r>
      <w:r w:rsidR="00627EBD" w:rsidRPr="00665D10">
        <w:rPr>
          <w:noProof/>
        </w:rPr>
        <mc:AlternateContent>
          <mc:Choice Requires="wps">
            <w:drawing>
              <wp:anchor distT="0" distB="0" distL="114300" distR="114300" simplePos="0" relativeHeight="251665408" behindDoc="1" locked="0" layoutInCell="1" allowOverlap="1" wp14:anchorId="0F00CB7F" wp14:editId="2C8B87A7">
                <wp:simplePos x="0" y="0"/>
                <wp:positionH relativeFrom="column">
                  <wp:posOffset>-185420</wp:posOffset>
                </wp:positionH>
                <wp:positionV relativeFrom="paragraph">
                  <wp:posOffset>-348615</wp:posOffset>
                </wp:positionV>
                <wp:extent cx="5970270" cy="3648075"/>
                <wp:effectExtent l="0" t="0" r="11430" b="28575"/>
                <wp:wrapNone/>
                <wp:docPr id="28" name="Polje z besedilom 28"/>
                <wp:cNvGraphicFramePr/>
                <a:graphic xmlns:a="http://schemas.openxmlformats.org/drawingml/2006/main">
                  <a:graphicData uri="http://schemas.microsoft.com/office/word/2010/wordprocessingShape">
                    <wps:wsp>
                      <wps:cNvSpPr txBox="1"/>
                      <wps:spPr>
                        <a:xfrm>
                          <a:off x="0" y="0"/>
                          <a:ext cx="5970270" cy="3648075"/>
                        </a:xfrm>
                        <a:prstGeom prst="rect">
                          <a:avLst/>
                        </a:prstGeom>
                        <a:solidFill>
                          <a:srgbClr val="4F81BD">
                            <a:lumMod val="20000"/>
                            <a:lumOff val="80000"/>
                          </a:srgbClr>
                        </a:solidFill>
                        <a:ln w="6350">
                          <a:solidFill>
                            <a:prstClr val="black"/>
                          </a:solidFill>
                        </a:ln>
                        <a:effectLst/>
                      </wps:spPr>
                      <wps:txbx>
                        <w:txbxContent>
                          <w:p w:rsidR="000D3957" w:rsidRDefault="000D3957" w:rsidP="007E715D">
                            <w:bookmarkStart w:id="25" w:name="_GoBack"/>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0CB7F" id="_x0000_t202" coordsize="21600,21600" o:spt="202" path="m,l,21600r21600,l21600,xe">
                <v:stroke joinstyle="miter"/>
                <v:path gradientshapeok="t" o:connecttype="rect"/>
              </v:shapetype>
              <v:shape id="Polje z besedilom 28" o:spid="_x0000_s1045" type="#_x0000_t202" style="position:absolute;left:0;text-align:left;margin-left:-14.6pt;margin-top:-27.45pt;width:470.1pt;height:28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" fillcolor="#dce6f2" strokeweight=".5pt">
                <v:textbox>
                  <w:txbxContent>
                    <w:p w:rsidR="000D3957" w:rsidRDefault="000D3957" w:rsidP="007E715D">
                      <w:bookmarkStart w:id="26" w:name="_GoBack"/>
                      <w:bookmarkEnd w:id="26"/>
                    </w:p>
                  </w:txbxContent>
                </v:textbox>
              </v:shape>
            </w:pict>
          </mc:Fallback>
        </mc:AlternateContent>
      </w:r>
      <w:r w:rsidRPr="00FF6389">
        <w:rPr>
          <w:rFonts w:ascii="Tahoma" w:hAnsi="Tahoma" w:cs="Tahoma"/>
          <w:sz w:val="20"/>
          <w:szCs w:val="20"/>
        </w:rPr>
        <w:t>upe predstavljajo po številu in zneskih podprtih podjetij največji del trga tveganega kapitala v Srednji in Vzhodni Evropi, medtem ko naložbe v poznejši fazi</w:t>
      </w:r>
      <w:r>
        <w:rPr>
          <w:rFonts w:ascii="Tahoma" w:hAnsi="Tahoma" w:cs="Tahoma"/>
          <w:sz w:val="20"/>
          <w:szCs w:val="20"/>
        </w:rPr>
        <w:t xml:space="preserve"> po številu in zneskih upadajo.</w:t>
      </w:r>
    </w:p>
    <w:p w:rsidR="007E715D" w:rsidRPr="009E6FBF" w:rsidRDefault="007E715D" w:rsidP="003C21A1">
      <w:pPr>
        <w:numPr>
          <w:ilvl w:val="0"/>
          <w:numId w:val="43"/>
        </w:numPr>
        <w:ind w:left="360"/>
        <w:contextualSpacing/>
        <w:jc w:val="both"/>
        <w:rPr>
          <w:rFonts w:ascii="Tahoma" w:hAnsi="Tahoma" w:cs="Tahoma"/>
          <w:sz w:val="20"/>
          <w:szCs w:val="20"/>
        </w:rPr>
      </w:pPr>
      <w:r w:rsidRPr="004435F6">
        <w:rPr>
          <w:rFonts w:ascii="Tahoma" w:hAnsi="Tahoma" w:cs="Tahoma"/>
          <w:sz w:val="20"/>
          <w:szCs w:val="20"/>
        </w:rPr>
        <w:t>V celoti slovenska visokotehnološka podjetja skupaj predstavljajo približno 2-3 % slovenskega gospodarstva in zaposlujejo približno 3.500 ljudi. Panoga raste hitreje od povprečja v gospodarstvu ter ustvarja nova delovna mesta z visoko dodano vrednostjo, žal pa je še relativno omejena. Skupaj Slovenija izvozi za 1,5 mrd USD visokotehnoloških izdelkov, kar predstavlja</w:t>
      </w:r>
      <w:r w:rsidRPr="004435F6">
        <w:rPr>
          <w:rFonts w:ascii="Tahoma" w:hAnsi="Tahoma" w:cs="Tahoma"/>
          <w:bCs/>
          <w:sz w:val="20"/>
          <w:szCs w:val="20"/>
        </w:rPr>
        <w:t xml:space="preserve"> približno 5 % celotnega izvoza</w:t>
      </w:r>
      <w:r w:rsidRPr="00BF0B2F">
        <w:rPr>
          <w:rFonts w:ascii="Tahoma" w:hAnsi="Tahoma" w:cs="Tahoma"/>
          <w:sz w:val="20"/>
          <w:szCs w:val="20"/>
          <w:vertAlign w:val="superscript"/>
        </w:rPr>
        <w:footnoteReference w:id="104"/>
      </w:r>
      <w:r w:rsidRPr="004435F6">
        <w:rPr>
          <w:rFonts w:ascii="Tahoma" w:hAnsi="Tahoma" w:cs="Tahoma"/>
          <w:bCs/>
          <w:sz w:val="20"/>
          <w:szCs w:val="20"/>
          <w:vertAlign w:val="superscript"/>
        </w:rPr>
        <w:t>.</w:t>
      </w:r>
      <w:r w:rsidRPr="004435F6">
        <w:rPr>
          <w:rFonts w:ascii="Tahoma" w:hAnsi="Tahoma" w:cs="Tahoma"/>
          <w:bCs/>
          <w:sz w:val="20"/>
          <w:szCs w:val="20"/>
        </w:rPr>
        <w:t xml:space="preserve"> </w:t>
      </w:r>
    </w:p>
    <w:p w:rsidR="007E715D" w:rsidRDefault="007E715D" w:rsidP="003C21A1">
      <w:pPr>
        <w:numPr>
          <w:ilvl w:val="0"/>
          <w:numId w:val="43"/>
        </w:numPr>
        <w:ind w:left="360"/>
        <w:contextualSpacing/>
        <w:jc w:val="both"/>
        <w:rPr>
          <w:rFonts w:ascii="Tahoma" w:hAnsi="Tahoma" w:cs="Tahoma"/>
          <w:sz w:val="20"/>
          <w:szCs w:val="20"/>
        </w:rPr>
      </w:pPr>
      <w:r w:rsidRPr="009E6FBF">
        <w:rPr>
          <w:rFonts w:ascii="Tahoma" w:hAnsi="Tahoma" w:cs="Tahoma"/>
          <w:bCs/>
          <w:sz w:val="20"/>
          <w:szCs w:val="20"/>
        </w:rPr>
        <w:t>Javna podpora na področju tveganega kapitala</w:t>
      </w:r>
      <w:r w:rsidRPr="009E6FBF">
        <w:rPr>
          <w:rFonts w:ascii="Tahoma" w:hAnsi="Tahoma" w:cs="Tahoma"/>
          <w:sz w:val="20"/>
          <w:szCs w:val="20"/>
        </w:rPr>
        <w:t xml:space="preserve"> je še vedno absolutno ključnega pomena za evropski trg tveganega kapitala in bo verjetno tako ostalo še naslednjih pet let. Javne sheme tveganega kapitala so bile bolj uspešne, če so delovale skupaj z zasebnimi vlagatelji, kar še posebej podpira vzpostavitev javnega sklada skladov na</w:t>
      </w:r>
      <w:r>
        <w:rPr>
          <w:rFonts w:ascii="Tahoma" w:hAnsi="Tahoma" w:cs="Tahoma"/>
          <w:sz w:val="20"/>
          <w:szCs w:val="20"/>
        </w:rPr>
        <w:t>mesto neposrednih javnih naložb.</w:t>
      </w:r>
      <w:r w:rsidRPr="009E6FBF">
        <w:rPr>
          <w:rFonts w:ascii="Tahoma" w:hAnsi="Tahoma" w:cs="Tahoma"/>
          <w:sz w:val="20"/>
          <w:szCs w:val="20"/>
        </w:rPr>
        <w:t xml:space="preserve"> Trg tveganega kapitala se po zadnjih podatkih, opira na več kot 30% sredstev iz vladnih agencij in javnih institucij</w:t>
      </w:r>
      <w:r w:rsidRPr="009E6FBF">
        <w:rPr>
          <w:rFonts w:ascii="Tahoma" w:hAnsi="Tahoma" w:cs="Tahoma"/>
          <w:sz w:val="20"/>
          <w:szCs w:val="20"/>
          <w:vertAlign w:val="superscript"/>
        </w:rPr>
        <w:footnoteReference w:id="105"/>
      </w:r>
      <w:r w:rsidRPr="009E6FBF">
        <w:rPr>
          <w:rFonts w:ascii="Tahoma" w:hAnsi="Tahoma" w:cs="Tahoma"/>
          <w:sz w:val="20"/>
          <w:szCs w:val="20"/>
        </w:rPr>
        <w:t>.</w:t>
      </w:r>
    </w:p>
    <w:p w:rsidR="007E715D" w:rsidRPr="002851A1" w:rsidRDefault="007E715D" w:rsidP="003C21A1">
      <w:pPr>
        <w:numPr>
          <w:ilvl w:val="0"/>
          <w:numId w:val="43"/>
        </w:numPr>
        <w:ind w:left="360"/>
        <w:contextualSpacing/>
        <w:jc w:val="both"/>
        <w:rPr>
          <w:rFonts w:ascii="Tahoma" w:hAnsi="Tahoma" w:cs="Tahoma"/>
          <w:sz w:val="20"/>
          <w:szCs w:val="20"/>
        </w:rPr>
      </w:pPr>
      <w:r>
        <w:rPr>
          <w:rFonts w:ascii="Tahoma" w:hAnsi="Tahoma" w:cs="Tahoma"/>
          <w:sz w:val="20"/>
          <w:szCs w:val="20"/>
        </w:rPr>
        <w:t xml:space="preserve">Raziskava, v katero je bilo vključenih 3.600 naložb tveganega kapitala (naložbe v 2.951 start upov s strani 355 skladov tveganega kapitala), izvedenih med leti 1996 in 2015, izkazuje ca 57% izstopov iz teh naložb. Ca. 70% izstopov je predstavljalo bodisi odpis bodisi prodajo pod vrednostjo začetne naložbe, 8% jih je bilo prodanih v vrednosti naložbe in </w:t>
      </w:r>
      <w:r w:rsidRPr="00415DD6">
        <w:rPr>
          <w:rFonts w:ascii="Tahoma" w:hAnsi="Tahoma" w:cs="Tahoma"/>
          <w:b/>
          <w:sz w:val="20"/>
          <w:szCs w:val="20"/>
        </w:rPr>
        <w:t>20% jih je bilo prodanih z dobičkom</w:t>
      </w:r>
      <w:r>
        <w:rPr>
          <w:rFonts w:ascii="Tahoma" w:hAnsi="Tahoma" w:cs="Tahoma"/>
          <w:sz w:val="20"/>
          <w:szCs w:val="20"/>
        </w:rPr>
        <w:t xml:space="preserve">. Samo 4% vseh izstopov je bilo prodanih za več kot 5kratnik začetne naložbe. V večini primerov </w:t>
      </w:r>
      <w:proofErr w:type="spellStart"/>
      <w:r>
        <w:rPr>
          <w:rFonts w:ascii="Tahoma" w:hAnsi="Tahoma" w:cs="Tahoma"/>
          <w:sz w:val="20"/>
          <w:szCs w:val="20"/>
        </w:rPr>
        <w:t>t.j</w:t>
      </w:r>
      <w:proofErr w:type="spellEnd"/>
      <w:r>
        <w:rPr>
          <w:rFonts w:ascii="Tahoma" w:hAnsi="Tahoma" w:cs="Tahoma"/>
          <w:sz w:val="20"/>
          <w:szCs w:val="20"/>
        </w:rPr>
        <w:t xml:space="preserve">. ca 90% izstopov se govori o popolnem prevzemu (100% delež). Starost </w:t>
      </w:r>
      <w:proofErr w:type="spellStart"/>
      <w:r>
        <w:rPr>
          <w:rFonts w:ascii="Tahoma" w:hAnsi="Tahoma" w:cs="Tahoma"/>
          <w:sz w:val="20"/>
          <w:szCs w:val="20"/>
        </w:rPr>
        <w:t>startupov</w:t>
      </w:r>
      <w:proofErr w:type="spellEnd"/>
      <w:r>
        <w:rPr>
          <w:rFonts w:ascii="Tahoma" w:hAnsi="Tahoma" w:cs="Tahoma"/>
          <w:sz w:val="20"/>
          <w:szCs w:val="20"/>
        </w:rPr>
        <w:t xml:space="preserve"> ob izstopu je bila med 7-9 let, trajanje naložbe ob izstopu pa je bilo od 5-6 let. Povprečna vrednost naložbe je bila od 2,6 do 3,3 mio EUR (vključno z </w:t>
      </w:r>
      <w:proofErr w:type="spellStart"/>
      <w:r>
        <w:rPr>
          <w:rFonts w:ascii="Tahoma" w:hAnsi="Tahoma" w:cs="Tahoma"/>
          <w:sz w:val="20"/>
          <w:szCs w:val="20"/>
        </w:rPr>
        <w:t>follow</w:t>
      </w:r>
      <w:proofErr w:type="spellEnd"/>
      <w:r>
        <w:rPr>
          <w:rFonts w:ascii="Tahoma" w:hAnsi="Tahoma" w:cs="Tahoma"/>
          <w:sz w:val="20"/>
          <w:szCs w:val="20"/>
        </w:rPr>
        <w:t xml:space="preserve"> on naložbami)</w:t>
      </w:r>
      <w:r>
        <w:rPr>
          <w:rStyle w:val="Sprotnaopomba-sklic"/>
          <w:sz w:val="20"/>
          <w:szCs w:val="20"/>
        </w:rPr>
        <w:footnoteReference w:id="106"/>
      </w:r>
      <w:r>
        <w:rPr>
          <w:rFonts w:ascii="Tahoma" w:hAnsi="Tahoma" w:cs="Tahoma"/>
          <w:sz w:val="20"/>
          <w:szCs w:val="20"/>
        </w:rPr>
        <w:t>.</w:t>
      </w:r>
    </w:p>
    <w:p w:rsidR="007E715D" w:rsidRPr="00690436" w:rsidRDefault="007E715D" w:rsidP="007E715D">
      <w:pPr>
        <w:spacing w:line="276" w:lineRule="auto"/>
        <w:rPr>
          <w:rFonts w:ascii="Tahoma" w:hAnsi="Tahoma" w:cs="Tahoma"/>
          <w:sz w:val="20"/>
          <w:szCs w:val="20"/>
          <w:highlight w:val="yellow"/>
        </w:rPr>
      </w:pPr>
    </w:p>
    <w:p w:rsidR="007E715D" w:rsidRPr="003F0E09" w:rsidRDefault="007E715D" w:rsidP="007E715D">
      <w:pPr>
        <w:spacing w:line="276" w:lineRule="auto"/>
        <w:ind w:left="284"/>
        <w:contextualSpacing/>
        <w:jc w:val="both"/>
        <w:rPr>
          <w:rFonts w:ascii="Tahoma" w:hAnsi="Tahoma" w:cs="Tahoma"/>
          <w:sz w:val="20"/>
          <w:szCs w:val="20"/>
          <w:highlight w:val="yellow"/>
        </w:rPr>
      </w:pPr>
    </w:p>
    <w:p w:rsidR="007E715D" w:rsidRPr="00690436" w:rsidRDefault="007E715D" w:rsidP="003C21A1">
      <w:pPr>
        <w:pStyle w:val="Odstavekseznama"/>
        <w:numPr>
          <w:ilvl w:val="0"/>
          <w:numId w:val="44"/>
        </w:numPr>
        <w:spacing w:line="276" w:lineRule="auto"/>
        <w:jc w:val="both"/>
        <w:rPr>
          <w:rFonts w:ascii="Tahoma" w:eastAsiaTheme="majorEastAsia" w:hAnsi="Tahoma" w:cs="Tahoma"/>
          <w:bCs/>
          <w:i/>
          <w:iCs/>
          <w:sz w:val="20"/>
          <w:szCs w:val="20"/>
        </w:rPr>
      </w:pPr>
      <w:r w:rsidRPr="00690436">
        <w:rPr>
          <w:rFonts w:ascii="Tahoma" w:eastAsiaTheme="majorEastAsia" w:hAnsi="Tahoma" w:cs="Tahoma"/>
          <w:bCs/>
          <w:i/>
          <w:iCs/>
          <w:sz w:val="20"/>
          <w:szCs w:val="20"/>
        </w:rPr>
        <w:t>Spremljanje izvedenega razpisa</w:t>
      </w:r>
    </w:p>
    <w:p w:rsidR="007E715D" w:rsidRPr="00690436" w:rsidRDefault="007E715D" w:rsidP="007E715D">
      <w:pPr>
        <w:shd w:val="clear" w:color="auto" w:fill="FFFFFF" w:themeFill="background1"/>
        <w:spacing w:line="276" w:lineRule="auto"/>
        <w:jc w:val="both"/>
      </w:pPr>
    </w:p>
    <w:p w:rsidR="007E715D" w:rsidRPr="000353CA" w:rsidRDefault="007E715D" w:rsidP="007E715D">
      <w:pPr>
        <w:shd w:val="clear" w:color="auto" w:fill="FFFFFF" w:themeFill="background1"/>
        <w:spacing w:line="276" w:lineRule="auto"/>
        <w:jc w:val="both"/>
        <w:rPr>
          <w:rFonts w:ascii="Tahoma" w:hAnsi="Tahoma" w:cs="Tahoma"/>
          <w:sz w:val="20"/>
          <w:szCs w:val="20"/>
        </w:rPr>
      </w:pPr>
      <w:r w:rsidRPr="000353CA">
        <w:rPr>
          <w:rFonts w:ascii="Tahoma" w:hAnsi="Tahoma" w:cs="Tahoma"/>
          <w:sz w:val="20"/>
          <w:szCs w:val="20"/>
        </w:rPr>
        <w:t xml:space="preserve">Sodelujoče družbe tveganega kapitala (DTK) in njihovi zakoniti zastopniki so se pogodbeno zavezali, da bodo izvajali kapitalske naložbe največ do 05.08.2015. Po tem datumu družbenik Republika Slovenija in zasebni družbeniki nimajo več obveznosti iz naslova naknadnih vplačil za kapitalske naložbe DTK. Sodelujočim DTK je  v  tem naložbenem obdobju uspelo investirati v 29 perspektivnih hitro rastočih MSP v skupni višini 29.037.274,64 EUR. </w:t>
      </w:r>
    </w:p>
    <w:p w:rsidR="007E715D" w:rsidRPr="000353CA" w:rsidRDefault="007E715D" w:rsidP="007E715D">
      <w:pPr>
        <w:shd w:val="clear" w:color="auto" w:fill="FFFFFF" w:themeFill="background1"/>
        <w:spacing w:line="276" w:lineRule="auto"/>
        <w:jc w:val="both"/>
        <w:rPr>
          <w:rFonts w:ascii="Tahoma" w:hAnsi="Tahoma" w:cs="Tahoma"/>
          <w:strike/>
          <w:sz w:val="20"/>
          <w:szCs w:val="20"/>
        </w:rPr>
      </w:pPr>
    </w:p>
    <w:p w:rsidR="001328E7" w:rsidRPr="001328E7" w:rsidRDefault="001328E7" w:rsidP="001328E7">
      <w:pPr>
        <w:shd w:val="clear" w:color="auto" w:fill="FFFFFF" w:themeFill="background1"/>
        <w:spacing w:line="276" w:lineRule="auto"/>
        <w:jc w:val="both"/>
        <w:rPr>
          <w:rFonts w:ascii="Tahoma" w:hAnsi="Tahoma" w:cs="Tahoma"/>
          <w:sz w:val="20"/>
          <w:szCs w:val="20"/>
        </w:rPr>
      </w:pPr>
      <w:r w:rsidRPr="001328E7">
        <w:rPr>
          <w:rFonts w:ascii="Tahoma" w:hAnsi="Tahoma" w:cs="Tahoma"/>
          <w:sz w:val="20"/>
          <w:szCs w:val="20"/>
        </w:rPr>
        <w:t xml:space="preserve">Sodelujoče družbe tveganega kapitala (DTK) in njihovi zakoniti zastopniki so se pogodbeno zavezali, da bodo izvajali kapitalske naložbe največ do 05.08.2015. Po tem datumu družbenik Republika Slovenija in zasebni družbeniki nimajo več obveznosti iz naslova naknadnih vplačil za kapitalske naložbe DTK. Sodelujočim DTK je v tem naložbenem obdobju uspelo investirati v 29 perspektivnih hitro rastočih MSP v skupni višini 29.037.274,64 EUR. </w:t>
      </w:r>
    </w:p>
    <w:p w:rsidR="001328E7" w:rsidRPr="001328E7" w:rsidRDefault="001328E7" w:rsidP="001328E7">
      <w:pPr>
        <w:shd w:val="clear" w:color="auto" w:fill="FFFFFF" w:themeFill="background1"/>
        <w:spacing w:line="276" w:lineRule="auto"/>
        <w:jc w:val="both"/>
        <w:rPr>
          <w:rFonts w:ascii="Tahoma" w:hAnsi="Tahoma" w:cs="Tahoma"/>
          <w:sz w:val="20"/>
          <w:szCs w:val="20"/>
        </w:rPr>
      </w:pPr>
    </w:p>
    <w:p w:rsidR="001328E7" w:rsidRPr="001328E7" w:rsidRDefault="001328E7" w:rsidP="001328E7">
      <w:pPr>
        <w:shd w:val="clear" w:color="auto" w:fill="FFFFFF" w:themeFill="background1"/>
        <w:spacing w:line="276" w:lineRule="auto"/>
        <w:jc w:val="both"/>
        <w:rPr>
          <w:rFonts w:ascii="Tahoma" w:hAnsi="Tahoma" w:cs="Tahoma"/>
          <w:sz w:val="20"/>
          <w:szCs w:val="20"/>
        </w:rPr>
      </w:pPr>
      <w:r w:rsidRPr="001328E7">
        <w:rPr>
          <w:rFonts w:ascii="Tahoma" w:hAnsi="Tahoma" w:cs="Tahoma"/>
          <w:sz w:val="20"/>
          <w:szCs w:val="20"/>
        </w:rPr>
        <w:t xml:space="preserve">V naslednjih letih imajo sodelujoče DTK nalogo kapitalske naložbe prodati in se po desetih letih delovanja likvidirati. Vendar pa imajo DTK, ob soglasju skupščine, tudi možnost podaljšanja delovanja skladno z relevantno zakonodajo (Zakon o družbah tveganega kapitala), zato bo Sklad, skupaj s Slovenskim državnim holdingom, njihovo poslovanje skrbno spremljal, še posebej njihove aktivnosti v povezavi s prodajo kapitalskih naložb. Pri odločitvi glede trajanja delovanja posamezne DTK, bo Sklad skupaj s Slovenskim državnim holdingom odločal individualno, odločitve pa bodo izhajale tako iz specifike njihovih portfeljev in možne optimizacije teh vrednosti, kot tudi iz racionalnega zaključevanja programa oz. odprodaje kapitalskih naložb posameznih </w:t>
      </w:r>
      <w:proofErr w:type="spellStart"/>
      <w:r w:rsidRPr="001328E7">
        <w:rPr>
          <w:rFonts w:ascii="Tahoma" w:hAnsi="Tahoma" w:cs="Tahoma"/>
          <w:sz w:val="20"/>
          <w:szCs w:val="20"/>
        </w:rPr>
        <w:t>DTKjev</w:t>
      </w:r>
      <w:proofErr w:type="spellEnd"/>
      <w:r w:rsidRPr="001328E7">
        <w:rPr>
          <w:rFonts w:ascii="Tahoma" w:hAnsi="Tahoma" w:cs="Tahoma"/>
          <w:sz w:val="20"/>
          <w:szCs w:val="20"/>
        </w:rPr>
        <w:t xml:space="preserve"> tudi po zaključenih likvidacijah.   </w:t>
      </w:r>
    </w:p>
    <w:p w:rsidR="001328E7" w:rsidRPr="001328E7" w:rsidRDefault="001328E7" w:rsidP="001328E7">
      <w:pPr>
        <w:shd w:val="clear" w:color="auto" w:fill="FFFFFF" w:themeFill="background1"/>
        <w:spacing w:line="276" w:lineRule="auto"/>
        <w:jc w:val="both"/>
        <w:rPr>
          <w:rFonts w:ascii="Tahoma" w:hAnsi="Tahoma" w:cs="Tahoma"/>
          <w:sz w:val="20"/>
          <w:szCs w:val="20"/>
        </w:rPr>
      </w:pPr>
    </w:p>
    <w:p w:rsidR="007E715D" w:rsidRDefault="001328E7" w:rsidP="001328E7">
      <w:pPr>
        <w:shd w:val="clear" w:color="auto" w:fill="FFFFFF" w:themeFill="background1"/>
        <w:spacing w:line="276" w:lineRule="auto"/>
        <w:jc w:val="both"/>
        <w:rPr>
          <w:rFonts w:ascii="Tahoma" w:hAnsi="Tahoma" w:cs="Tahoma"/>
          <w:sz w:val="20"/>
          <w:szCs w:val="20"/>
        </w:rPr>
      </w:pPr>
      <w:r w:rsidRPr="001328E7">
        <w:rPr>
          <w:rFonts w:ascii="Tahoma" w:hAnsi="Tahoma" w:cs="Tahoma"/>
          <w:sz w:val="20"/>
          <w:szCs w:val="20"/>
        </w:rPr>
        <w:t>Predvidena ocena sredstev za izplačilo upravljavske provizije sodelujočim DTK v letu 2019 znaša 0,3 EUR.</w:t>
      </w:r>
    </w:p>
    <w:p w:rsidR="00643B2F" w:rsidRDefault="00643B2F" w:rsidP="007E715D">
      <w:pPr>
        <w:shd w:val="clear" w:color="auto" w:fill="FFFFFF" w:themeFill="background1"/>
        <w:spacing w:line="276" w:lineRule="auto"/>
        <w:jc w:val="both"/>
        <w:rPr>
          <w:rFonts w:ascii="Tahoma" w:hAnsi="Tahoma" w:cs="Tahoma"/>
          <w:sz w:val="20"/>
          <w:szCs w:val="20"/>
        </w:rPr>
      </w:pPr>
    </w:p>
    <w:p w:rsidR="007E715D" w:rsidRPr="00690436" w:rsidRDefault="007E715D" w:rsidP="003C21A1">
      <w:pPr>
        <w:pStyle w:val="Odstavekseznama"/>
        <w:numPr>
          <w:ilvl w:val="0"/>
          <w:numId w:val="44"/>
        </w:numPr>
        <w:spacing w:line="276" w:lineRule="auto"/>
        <w:jc w:val="both"/>
        <w:rPr>
          <w:rFonts w:ascii="Tahoma" w:eastAsiaTheme="majorEastAsia" w:hAnsi="Tahoma" w:cs="Tahoma"/>
          <w:bCs/>
          <w:i/>
          <w:iCs/>
          <w:sz w:val="20"/>
          <w:szCs w:val="20"/>
        </w:rPr>
      </w:pPr>
      <w:r w:rsidRPr="00690436">
        <w:rPr>
          <w:rFonts w:ascii="Tahoma" w:eastAsiaTheme="majorEastAsia" w:hAnsi="Tahoma" w:cs="Tahoma"/>
          <w:bCs/>
          <w:i/>
          <w:iCs/>
          <w:sz w:val="20"/>
          <w:szCs w:val="20"/>
        </w:rPr>
        <w:t xml:space="preserve">Srednjeevropski sklad skladov </w:t>
      </w:r>
      <w:r w:rsidRPr="00690436">
        <w:rPr>
          <w:rFonts w:ascii="Tahoma" w:hAnsi="Tahoma" w:cs="Tahoma"/>
          <w:sz w:val="20"/>
          <w:szCs w:val="20"/>
        </w:rPr>
        <w:t xml:space="preserve">(Central </w:t>
      </w:r>
      <w:proofErr w:type="spellStart"/>
      <w:r w:rsidRPr="00690436">
        <w:rPr>
          <w:rFonts w:ascii="Tahoma" w:hAnsi="Tahoma" w:cs="Tahoma"/>
          <w:sz w:val="20"/>
          <w:szCs w:val="20"/>
        </w:rPr>
        <w:t>Europe</w:t>
      </w:r>
      <w:proofErr w:type="spellEnd"/>
      <w:r w:rsidRPr="00690436">
        <w:rPr>
          <w:rFonts w:ascii="Tahoma" w:hAnsi="Tahoma" w:cs="Tahoma"/>
          <w:sz w:val="20"/>
          <w:szCs w:val="20"/>
        </w:rPr>
        <w:t xml:space="preserve"> Fund </w:t>
      </w:r>
      <w:proofErr w:type="spellStart"/>
      <w:r w:rsidRPr="00690436">
        <w:rPr>
          <w:rFonts w:ascii="Tahoma" w:hAnsi="Tahoma" w:cs="Tahoma"/>
          <w:sz w:val="20"/>
          <w:szCs w:val="20"/>
        </w:rPr>
        <w:t>of</w:t>
      </w:r>
      <w:proofErr w:type="spellEnd"/>
      <w:r w:rsidRPr="00690436">
        <w:rPr>
          <w:rFonts w:ascii="Tahoma" w:hAnsi="Tahoma" w:cs="Tahoma"/>
          <w:sz w:val="20"/>
          <w:szCs w:val="20"/>
        </w:rPr>
        <w:t xml:space="preserve"> </w:t>
      </w:r>
      <w:proofErr w:type="spellStart"/>
      <w:r w:rsidRPr="00690436">
        <w:rPr>
          <w:rFonts w:ascii="Tahoma" w:hAnsi="Tahoma" w:cs="Tahoma"/>
          <w:sz w:val="20"/>
          <w:szCs w:val="20"/>
        </w:rPr>
        <w:t>Funds</w:t>
      </w:r>
      <w:proofErr w:type="spellEnd"/>
      <w:r w:rsidRPr="00690436">
        <w:rPr>
          <w:rFonts w:ascii="Tahoma" w:hAnsi="Tahoma" w:cs="Tahoma"/>
          <w:sz w:val="20"/>
          <w:szCs w:val="20"/>
        </w:rPr>
        <w:t xml:space="preserve"> - </w:t>
      </w:r>
      <w:proofErr w:type="spellStart"/>
      <w:r w:rsidRPr="00690436">
        <w:rPr>
          <w:rFonts w:ascii="Tahoma" w:hAnsi="Tahoma" w:cs="Tahoma"/>
          <w:sz w:val="20"/>
          <w:szCs w:val="20"/>
        </w:rPr>
        <w:t>CEFoF</w:t>
      </w:r>
      <w:proofErr w:type="spellEnd"/>
      <w:r w:rsidRPr="00690436">
        <w:rPr>
          <w:rFonts w:ascii="Tahoma" w:hAnsi="Tahoma" w:cs="Tahoma"/>
          <w:sz w:val="20"/>
          <w:szCs w:val="20"/>
        </w:rPr>
        <w:t>)</w:t>
      </w:r>
    </w:p>
    <w:p w:rsidR="007E715D" w:rsidRPr="003F0E09" w:rsidRDefault="007E715D" w:rsidP="007E715D">
      <w:pPr>
        <w:shd w:val="clear" w:color="auto" w:fill="FFFFFF" w:themeFill="background1"/>
        <w:spacing w:line="276" w:lineRule="auto"/>
        <w:jc w:val="both"/>
        <w:rPr>
          <w:rFonts w:ascii="Tahoma" w:hAnsi="Tahoma" w:cs="Tahoma"/>
          <w:sz w:val="20"/>
          <w:szCs w:val="20"/>
          <w:highlight w:val="yellow"/>
        </w:rPr>
      </w:pPr>
    </w:p>
    <w:tbl>
      <w:tblPr>
        <w:tblW w:w="9464" w:type="dxa"/>
        <w:tblLayout w:type="fixed"/>
        <w:tblLook w:val="04A0" w:firstRow="1" w:lastRow="0" w:firstColumn="1" w:lastColumn="0" w:noHBand="0" w:noVBand="1"/>
      </w:tblPr>
      <w:tblGrid>
        <w:gridCol w:w="2376"/>
        <w:gridCol w:w="7088"/>
      </w:tblGrid>
      <w:tr w:rsidR="007E715D" w:rsidRPr="005A63E4" w:rsidTr="00BA5C09">
        <w:tc>
          <w:tcPr>
            <w:tcW w:w="2376" w:type="dxa"/>
            <w:shd w:val="clear" w:color="auto" w:fill="auto"/>
          </w:tcPr>
          <w:p w:rsidR="007E715D" w:rsidRPr="005A63E4" w:rsidRDefault="007E715D" w:rsidP="00BA5C09">
            <w:pPr>
              <w:shd w:val="clear" w:color="auto" w:fill="FFFFFF" w:themeFill="background1"/>
              <w:spacing w:line="276" w:lineRule="auto"/>
              <w:rPr>
                <w:rFonts w:ascii="Tahoma" w:hAnsi="Tahoma" w:cs="Tahoma"/>
                <w:sz w:val="20"/>
                <w:szCs w:val="20"/>
              </w:rPr>
            </w:pPr>
            <w:r w:rsidRPr="005A63E4">
              <w:rPr>
                <w:rFonts w:ascii="Tahoma" w:hAnsi="Tahoma" w:cs="Tahoma"/>
                <w:b/>
                <w:sz w:val="20"/>
                <w:szCs w:val="20"/>
              </w:rPr>
              <w:t>Naziv produkta</w:t>
            </w:r>
          </w:p>
        </w:tc>
        <w:tc>
          <w:tcPr>
            <w:tcW w:w="7088" w:type="dxa"/>
            <w:shd w:val="clear" w:color="auto" w:fill="auto"/>
          </w:tcPr>
          <w:p w:rsidR="007E715D" w:rsidRPr="005A63E4" w:rsidRDefault="007E715D" w:rsidP="00BA5C09">
            <w:pPr>
              <w:shd w:val="clear" w:color="auto" w:fill="FFFFFF" w:themeFill="background1"/>
              <w:autoSpaceDE w:val="0"/>
              <w:autoSpaceDN w:val="0"/>
              <w:adjustRightInd w:val="0"/>
              <w:spacing w:line="276" w:lineRule="auto"/>
              <w:jc w:val="both"/>
              <w:rPr>
                <w:rFonts w:ascii="Tahoma" w:hAnsi="Tahoma" w:cs="Tahoma"/>
                <w:b/>
                <w:color w:val="000000"/>
                <w:sz w:val="20"/>
                <w:szCs w:val="20"/>
              </w:rPr>
            </w:pPr>
            <w:r w:rsidRPr="005A63E4">
              <w:rPr>
                <w:rFonts w:ascii="Tahoma" w:hAnsi="Tahoma" w:cs="Tahoma"/>
                <w:b/>
                <w:sz w:val="20"/>
                <w:szCs w:val="20"/>
              </w:rPr>
              <w:t>SREDNJEEVROPSKI SKLAD SKLADOV (</w:t>
            </w:r>
            <w:proofErr w:type="spellStart"/>
            <w:r w:rsidRPr="005A63E4">
              <w:rPr>
                <w:rFonts w:ascii="Tahoma" w:hAnsi="Tahoma" w:cs="Tahoma"/>
                <w:b/>
                <w:sz w:val="20"/>
                <w:szCs w:val="20"/>
              </w:rPr>
              <w:t>CEFoF</w:t>
            </w:r>
            <w:proofErr w:type="spellEnd"/>
            <w:r w:rsidRPr="005A63E4">
              <w:rPr>
                <w:rFonts w:ascii="Tahoma" w:hAnsi="Tahoma" w:cs="Tahoma"/>
                <w:b/>
                <w:sz w:val="20"/>
                <w:szCs w:val="20"/>
              </w:rPr>
              <w:t>)</w:t>
            </w:r>
          </w:p>
        </w:tc>
      </w:tr>
      <w:tr w:rsidR="007E715D" w:rsidRPr="005A63E4" w:rsidTr="00BA5C09">
        <w:tc>
          <w:tcPr>
            <w:tcW w:w="2376" w:type="dxa"/>
            <w:shd w:val="clear" w:color="auto" w:fill="auto"/>
          </w:tcPr>
          <w:p w:rsidR="007E715D" w:rsidRPr="005A63E4" w:rsidRDefault="007E715D" w:rsidP="00BA5C09">
            <w:pPr>
              <w:spacing w:line="276" w:lineRule="auto"/>
              <w:rPr>
                <w:rFonts w:ascii="Tahoma" w:hAnsi="Tahoma" w:cs="Tahoma"/>
                <w:b/>
                <w:sz w:val="20"/>
                <w:szCs w:val="20"/>
              </w:rPr>
            </w:pPr>
          </w:p>
        </w:tc>
        <w:tc>
          <w:tcPr>
            <w:tcW w:w="7088" w:type="dxa"/>
            <w:shd w:val="clear" w:color="auto" w:fill="auto"/>
          </w:tcPr>
          <w:p w:rsidR="007E715D" w:rsidRPr="005A63E4" w:rsidRDefault="007E715D" w:rsidP="00BA5C09">
            <w:pPr>
              <w:autoSpaceDE w:val="0"/>
              <w:autoSpaceDN w:val="0"/>
              <w:adjustRightInd w:val="0"/>
              <w:spacing w:line="276" w:lineRule="auto"/>
              <w:rPr>
                <w:rFonts w:ascii="Tahoma" w:hAnsi="Tahoma" w:cs="Tahoma"/>
                <w:color w:val="000000"/>
                <w:sz w:val="20"/>
                <w:szCs w:val="20"/>
              </w:rPr>
            </w:pPr>
          </w:p>
        </w:tc>
      </w:tr>
      <w:tr w:rsidR="007E715D" w:rsidRPr="005A63E4" w:rsidTr="00BA5C09">
        <w:tc>
          <w:tcPr>
            <w:tcW w:w="2376" w:type="dxa"/>
            <w:shd w:val="clear" w:color="auto" w:fill="auto"/>
          </w:tcPr>
          <w:p w:rsidR="007E715D" w:rsidRPr="005A63E4" w:rsidRDefault="007E715D" w:rsidP="00BA5C09">
            <w:pPr>
              <w:spacing w:line="276" w:lineRule="auto"/>
              <w:rPr>
                <w:rFonts w:ascii="Tahoma" w:hAnsi="Tahoma" w:cs="Tahoma"/>
                <w:b/>
                <w:sz w:val="20"/>
                <w:szCs w:val="20"/>
              </w:rPr>
            </w:pPr>
            <w:r w:rsidRPr="005A63E4">
              <w:rPr>
                <w:rFonts w:ascii="Tahoma" w:hAnsi="Tahoma" w:cs="Tahoma"/>
                <w:b/>
                <w:sz w:val="20"/>
                <w:szCs w:val="20"/>
              </w:rPr>
              <w:t xml:space="preserve">Kratek opis </w:t>
            </w:r>
          </w:p>
          <w:p w:rsidR="007E715D" w:rsidRPr="005A63E4" w:rsidRDefault="007E715D" w:rsidP="00BA5C09">
            <w:pPr>
              <w:spacing w:line="276" w:lineRule="auto"/>
              <w:rPr>
                <w:rFonts w:ascii="Tahoma" w:hAnsi="Tahoma" w:cs="Tahoma"/>
                <w:b/>
                <w:sz w:val="20"/>
                <w:szCs w:val="20"/>
              </w:rPr>
            </w:pPr>
            <w:r w:rsidRPr="005A63E4">
              <w:rPr>
                <w:rFonts w:ascii="Tahoma" w:hAnsi="Tahoma" w:cs="Tahoma"/>
                <w:b/>
                <w:sz w:val="20"/>
                <w:szCs w:val="20"/>
              </w:rPr>
              <w:t>produkta</w:t>
            </w:r>
          </w:p>
          <w:p w:rsidR="007E715D" w:rsidRPr="005A63E4" w:rsidRDefault="007E715D" w:rsidP="00BA5C09">
            <w:pPr>
              <w:spacing w:line="276" w:lineRule="auto"/>
              <w:rPr>
                <w:rFonts w:ascii="Tahoma" w:hAnsi="Tahoma" w:cs="Tahoma"/>
                <w:sz w:val="20"/>
                <w:szCs w:val="20"/>
              </w:rPr>
            </w:pPr>
          </w:p>
        </w:tc>
        <w:tc>
          <w:tcPr>
            <w:tcW w:w="7088" w:type="dxa"/>
            <w:shd w:val="clear" w:color="auto" w:fill="auto"/>
          </w:tcPr>
          <w:p w:rsidR="007E715D" w:rsidRPr="005A63E4" w:rsidRDefault="007E715D" w:rsidP="00BA5C09">
            <w:pPr>
              <w:spacing w:line="276" w:lineRule="auto"/>
              <w:jc w:val="both"/>
              <w:rPr>
                <w:rFonts w:ascii="Tahoma" w:eastAsia="Calibri" w:hAnsi="Tahoma" w:cs="Tahoma"/>
                <w:sz w:val="20"/>
                <w:szCs w:val="20"/>
                <w:lang w:eastAsia="en-US"/>
              </w:rPr>
            </w:pPr>
            <w:r w:rsidRPr="005A63E4">
              <w:rPr>
                <w:rFonts w:ascii="Tahoma" w:eastAsia="Calibri" w:hAnsi="Tahoma" w:cs="Tahoma"/>
                <w:sz w:val="20"/>
                <w:szCs w:val="20"/>
                <w:lang w:eastAsia="en-US"/>
              </w:rPr>
              <w:t>Sklad je s podpisom Sporazuma o upravljanju vstopil v novo naložbeno pobudo imenovano srednjeevropski sklad skladov (</w:t>
            </w:r>
            <w:proofErr w:type="spellStart"/>
            <w:r w:rsidRPr="005A63E4">
              <w:rPr>
                <w:rFonts w:ascii="Tahoma" w:eastAsia="Calibri" w:hAnsi="Tahoma" w:cs="Tahoma"/>
                <w:sz w:val="20"/>
                <w:szCs w:val="20"/>
                <w:lang w:eastAsia="en-US"/>
              </w:rPr>
              <w:t>CEFoF</w:t>
            </w:r>
            <w:proofErr w:type="spellEnd"/>
            <w:r w:rsidRPr="005A63E4">
              <w:rPr>
                <w:rFonts w:ascii="Tahoma" w:eastAsia="Calibri" w:hAnsi="Tahoma" w:cs="Tahoma"/>
                <w:sz w:val="20"/>
                <w:szCs w:val="20"/>
                <w:lang w:eastAsia="en-US"/>
              </w:rPr>
              <w:t xml:space="preserve"> – Central </w:t>
            </w:r>
            <w:proofErr w:type="spellStart"/>
            <w:r w:rsidRPr="005A63E4">
              <w:rPr>
                <w:rFonts w:ascii="Tahoma" w:eastAsia="Calibri" w:hAnsi="Tahoma" w:cs="Tahoma"/>
                <w:sz w:val="20"/>
                <w:szCs w:val="20"/>
                <w:lang w:eastAsia="en-US"/>
              </w:rPr>
              <w:t>Europe</w:t>
            </w:r>
            <w:proofErr w:type="spellEnd"/>
            <w:r w:rsidRPr="005A63E4">
              <w:rPr>
                <w:rFonts w:ascii="Tahoma" w:eastAsia="Calibri" w:hAnsi="Tahoma" w:cs="Tahoma"/>
                <w:sz w:val="20"/>
                <w:szCs w:val="20"/>
                <w:lang w:eastAsia="en-US"/>
              </w:rPr>
              <w:t xml:space="preserve"> Fund </w:t>
            </w:r>
            <w:proofErr w:type="spellStart"/>
            <w:r w:rsidRPr="005A63E4">
              <w:rPr>
                <w:rFonts w:ascii="Tahoma" w:eastAsia="Calibri" w:hAnsi="Tahoma" w:cs="Tahoma"/>
                <w:sz w:val="20"/>
                <w:szCs w:val="20"/>
                <w:lang w:eastAsia="en-US"/>
              </w:rPr>
              <w:t>of</w:t>
            </w:r>
            <w:proofErr w:type="spellEnd"/>
            <w:r w:rsidRPr="005A63E4">
              <w:rPr>
                <w:rFonts w:ascii="Tahoma" w:eastAsia="Calibri" w:hAnsi="Tahoma" w:cs="Tahoma"/>
                <w:sz w:val="20"/>
                <w:szCs w:val="20"/>
                <w:lang w:eastAsia="en-US"/>
              </w:rPr>
              <w:t xml:space="preserve"> </w:t>
            </w:r>
            <w:proofErr w:type="spellStart"/>
            <w:r w:rsidRPr="005A63E4">
              <w:rPr>
                <w:rFonts w:ascii="Tahoma" w:eastAsia="Calibri" w:hAnsi="Tahoma" w:cs="Tahoma"/>
                <w:sz w:val="20"/>
                <w:szCs w:val="20"/>
                <w:lang w:eastAsia="en-US"/>
              </w:rPr>
              <w:t>Funds</w:t>
            </w:r>
            <w:proofErr w:type="spellEnd"/>
            <w:r w:rsidRPr="005A63E4">
              <w:rPr>
                <w:rFonts w:ascii="Tahoma" w:eastAsia="Calibri" w:hAnsi="Tahoma" w:cs="Tahoma"/>
                <w:sz w:val="20"/>
                <w:szCs w:val="20"/>
                <w:lang w:eastAsia="en-US"/>
              </w:rPr>
              <w:t xml:space="preserve">), katerega </w:t>
            </w:r>
            <w:r w:rsidR="00643B2F">
              <w:rPr>
                <w:rFonts w:ascii="Tahoma" w:eastAsia="Calibri" w:hAnsi="Tahoma" w:cs="Tahoma"/>
                <w:sz w:val="20"/>
                <w:szCs w:val="20"/>
                <w:lang w:eastAsia="en-US"/>
              </w:rPr>
              <w:t>upravlja</w:t>
            </w:r>
            <w:r w:rsidRPr="005A63E4">
              <w:rPr>
                <w:rFonts w:ascii="Tahoma" w:eastAsia="Calibri" w:hAnsi="Tahoma" w:cs="Tahoma"/>
                <w:sz w:val="20"/>
                <w:szCs w:val="20"/>
                <w:lang w:eastAsia="en-US"/>
              </w:rPr>
              <w:t xml:space="preserve"> Evropski investicijski sklad (EIF). </w:t>
            </w:r>
            <w:proofErr w:type="spellStart"/>
            <w:r w:rsidRPr="005A63E4">
              <w:rPr>
                <w:rFonts w:ascii="Tahoma" w:eastAsia="Calibri" w:hAnsi="Tahoma" w:cs="Tahoma"/>
                <w:sz w:val="20"/>
                <w:szCs w:val="20"/>
                <w:lang w:eastAsia="en-US"/>
              </w:rPr>
              <w:t>CEFoF</w:t>
            </w:r>
            <w:proofErr w:type="spellEnd"/>
            <w:r w:rsidRPr="005A63E4">
              <w:rPr>
                <w:rFonts w:ascii="Tahoma" w:eastAsia="Calibri" w:hAnsi="Tahoma" w:cs="Tahoma"/>
                <w:sz w:val="20"/>
                <w:szCs w:val="20"/>
                <w:lang w:eastAsia="en-US"/>
              </w:rPr>
              <w:t xml:space="preserve"> je bil zasnovan s strani EIF v tesnem sodelovanju z vladami in nacionalnimi agencijami Slovenije, Avstrije, Češke, Slovaške in Madžarske z ciljem povečanja lastniških naložb v MSP v srednjeevropski regiji. Velikost sklada skladov znaša 97 milijonov EUR, ki bodo na voljo v naslednjih 4 letih (2017-2021) za naložbe v 8-10 skladov zasebnega in tveganega kapitala, ki se bodo osredotočali na naložbe v poznejših fazah razvoja in v fazi rasti. Izbrani skladi bodo z vložkom </w:t>
            </w:r>
            <w:proofErr w:type="spellStart"/>
            <w:r w:rsidRPr="005A63E4">
              <w:rPr>
                <w:rFonts w:ascii="Tahoma" w:eastAsia="Calibri" w:hAnsi="Tahoma" w:cs="Tahoma"/>
                <w:sz w:val="20"/>
                <w:szCs w:val="20"/>
                <w:lang w:eastAsia="en-US"/>
              </w:rPr>
              <w:t>CEFoF</w:t>
            </w:r>
            <w:proofErr w:type="spellEnd"/>
            <w:r w:rsidRPr="005A63E4">
              <w:rPr>
                <w:rFonts w:ascii="Tahoma" w:eastAsia="Calibri" w:hAnsi="Tahoma" w:cs="Tahoma"/>
                <w:sz w:val="20"/>
                <w:szCs w:val="20"/>
                <w:lang w:eastAsia="en-US"/>
              </w:rPr>
              <w:t xml:space="preserve"> in z dodatno vloženim zasebnim kapitalom imeli na voljo cca 200 milijonov EUR za naložbe v MSP-je z velikim potencialom rasti. Ta znesek se lahko ob dobrem sodelovanju institucionalnih in zasebnih vlagateljev tudi poveča. Vlada Republike Slovenije in Ministrstvo za gospodarski razvoj in tehnologijo sta projekt podprla, aktivno pa bo v projektu sodeloval Sklad, ki bo v srednjeevropski sklad skladov vložil 8 mio EUR.  </w:t>
            </w:r>
          </w:p>
          <w:p w:rsidR="007E715D" w:rsidRPr="005A63E4" w:rsidRDefault="007E715D" w:rsidP="00BA5C09">
            <w:pPr>
              <w:spacing w:line="276" w:lineRule="auto"/>
              <w:jc w:val="both"/>
              <w:rPr>
                <w:rFonts w:ascii="Tahoma" w:hAnsi="Tahoma" w:cs="Tahoma"/>
                <w:sz w:val="20"/>
                <w:szCs w:val="20"/>
              </w:rPr>
            </w:pPr>
          </w:p>
        </w:tc>
      </w:tr>
    </w:tbl>
    <w:p w:rsidR="007E715D" w:rsidRPr="005A63E4" w:rsidRDefault="007E715D" w:rsidP="007E715D">
      <w:pPr>
        <w:spacing w:line="276" w:lineRule="auto"/>
        <w:rPr>
          <w:rFonts w:ascii="Tahoma" w:hAnsi="Tahoma" w:cs="Tahoma"/>
          <w:vanish/>
          <w:sz w:val="20"/>
          <w:szCs w:val="20"/>
        </w:rPr>
      </w:pPr>
    </w:p>
    <w:tbl>
      <w:tblPr>
        <w:tblW w:w="9464" w:type="dxa"/>
        <w:tblLayout w:type="fixed"/>
        <w:tblLook w:val="04A0" w:firstRow="1" w:lastRow="0" w:firstColumn="1" w:lastColumn="0" w:noHBand="0" w:noVBand="1"/>
      </w:tblPr>
      <w:tblGrid>
        <w:gridCol w:w="2376"/>
        <w:gridCol w:w="7088"/>
      </w:tblGrid>
      <w:tr w:rsidR="007E715D" w:rsidRPr="005A63E4" w:rsidTr="00BA5C09">
        <w:trPr>
          <w:trHeight w:val="1739"/>
        </w:trPr>
        <w:tc>
          <w:tcPr>
            <w:tcW w:w="2376" w:type="dxa"/>
            <w:shd w:val="clear" w:color="auto" w:fill="auto"/>
          </w:tcPr>
          <w:p w:rsidR="007E715D" w:rsidRPr="005A63E4" w:rsidRDefault="007E715D" w:rsidP="00BA5C09">
            <w:pPr>
              <w:spacing w:line="276" w:lineRule="auto"/>
              <w:rPr>
                <w:rFonts w:ascii="Tahoma" w:hAnsi="Tahoma" w:cs="Tahoma"/>
                <w:b/>
                <w:sz w:val="20"/>
                <w:szCs w:val="20"/>
              </w:rPr>
            </w:pPr>
            <w:r w:rsidRPr="005A63E4">
              <w:rPr>
                <w:rFonts w:ascii="Tahoma" w:hAnsi="Tahoma" w:cs="Tahoma"/>
                <w:b/>
                <w:sz w:val="20"/>
                <w:szCs w:val="20"/>
              </w:rPr>
              <w:t>Načrtovani cilji produkta</w:t>
            </w:r>
          </w:p>
          <w:p w:rsidR="007E715D" w:rsidRPr="005A63E4" w:rsidRDefault="007E715D" w:rsidP="00BA5C09">
            <w:pPr>
              <w:spacing w:after="200" w:line="276" w:lineRule="auto"/>
              <w:ind w:left="720"/>
              <w:contextualSpacing/>
              <w:rPr>
                <w:rFonts w:ascii="Tahoma" w:eastAsia="Calibri" w:hAnsi="Tahoma" w:cs="Tahoma"/>
                <w:sz w:val="20"/>
                <w:szCs w:val="20"/>
                <w:u w:val="single"/>
                <w:lang w:eastAsia="en-US"/>
              </w:rPr>
            </w:pPr>
          </w:p>
        </w:tc>
        <w:tc>
          <w:tcPr>
            <w:tcW w:w="7088" w:type="dxa"/>
            <w:shd w:val="clear" w:color="auto" w:fill="auto"/>
          </w:tcPr>
          <w:p w:rsidR="007E715D" w:rsidRPr="005A63E4" w:rsidRDefault="007E715D" w:rsidP="00BA5C09">
            <w:pPr>
              <w:autoSpaceDE w:val="0"/>
              <w:autoSpaceDN w:val="0"/>
              <w:adjustRightInd w:val="0"/>
              <w:spacing w:line="276" w:lineRule="auto"/>
              <w:jc w:val="both"/>
              <w:rPr>
                <w:rFonts w:ascii="Tahoma" w:hAnsi="Tahoma" w:cs="Tahoma"/>
                <w:sz w:val="20"/>
                <w:szCs w:val="20"/>
              </w:rPr>
            </w:pPr>
            <w:r w:rsidRPr="005A63E4">
              <w:rPr>
                <w:rFonts w:ascii="Tahoma" w:hAnsi="Tahoma" w:cs="Tahoma"/>
                <w:sz w:val="20"/>
                <w:szCs w:val="20"/>
              </w:rPr>
              <w:t>Pričakovani cilji srednjeevropskega sklada zasebnega in tveganega kapitala so:</w:t>
            </w:r>
          </w:p>
          <w:p w:rsidR="007E715D" w:rsidRPr="005A63E4" w:rsidRDefault="007E715D" w:rsidP="003C21A1">
            <w:pPr>
              <w:numPr>
                <w:ilvl w:val="0"/>
                <w:numId w:val="32"/>
              </w:numPr>
              <w:spacing w:line="276" w:lineRule="auto"/>
              <w:contextualSpacing/>
              <w:jc w:val="both"/>
              <w:rPr>
                <w:rFonts w:ascii="Tahoma" w:eastAsia="Calibri" w:hAnsi="Tahoma" w:cs="Tahoma"/>
                <w:sz w:val="20"/>
                <w:szCs w:val="20"/>
                <w:lang w:eastAsia="en-US"/>
              </w:rPr>
            </w:pPr>
            <w:r w:rsidRPr="005A63E4">
              <w:rPr>
                <w:rFonts w:ascii="Tahoma" w:eastAsia="Calibri" w:hAnsi="Tahoma" w:cs="Tahoma"/>
                <w:sz w:val="20"/>
                <w:szCs w:val="20"/>
                <w:lang w:eastAsia="en-US"/>
              </w:rPr>
              <w:t>Povečati stopnjo kapitalskih naložb  v rast usmerjena mala in srednje velika podjetja ter »</w:t>
            </w:r>
            <w:proofErr w:type="spellStart"/>
            <w:r w:rsidRPr="005A63E4">
              <w:rPr>
                <w:rFonts w:ascii="Tahoma" w:eastAsia="Calibri" w:hAnsi="Tahoma" w:cs="Tahoma"/>
                <w:sz w:val="20"/>
                <w:szCs w:val="20"/>
                <w:lang w:eastAsia="en-US"/>
              </w:rPr>
              <w:t>midcaps</w:t>
            </w:r>
            <w:proofErr w:type="spellEnd"/>
            <w:r w:rsidRPr="005A63E4">
              <w:rPr>
                <w:rFonts w:ascii="Tahoma" w:eastAsia="Calibri" w:hAnsi="Tahoma" w:cs="Tahoma"/>
                <w:sz w:val="20"/>
                <w:szCs w:val="20"/>
                <w:lang w:eastAsia="en-US"/>
              </w:rPr>
              <w:t>«;</w:t>
            </w:r>
          </w:p>
          <w:p w:rsidR="007E715D" w:rsidRPr="005A63E4" w:rsidRDefault="007E715D" w:rsidP="003C21A1">
            <w:pPr>
              <w:numPr>
                <w:ilvl w:val="0"/>
                <w:numId w:val="32"/>
              </w:numPr>
              <w:spacing w:line="276" w:lineRule="auto"/>
              <w:contextualSpacing/>
              <w:jc w:val="both"/>
              <w:rPr>
                <w:rFonts w:ascii="Tahoma" w:eastAsia="Calibri" w:hAnsi="Tahoma" w:cs="Tahoma"/>
                <w:sz w:val="20"/>
                <w:szCs w:val="20"/>
                <w:lang w:eastAsia="en-US"/>
              </w:rPr>
            </w:pPr>
            <w:r w:rsidRPr="005A63E4">
              <w:rPr>
                <w:rFonts w:ascii="Tahoma" w:eastAsia="Calibri" w:hAnsi="Tahoma" w:cs="Tahoma"/>
                <w:sz w:val="20"/>
                <w:szCs w:val="20"/>
                <w:lang w:eastAsia="en-US"/>
              </w:rPr>
              <w:t>Vzpostaviti ustrezno tržno infrastrukturo financiranja tveganega kapitala  za MSP-je v tej regiji (primerno število konkurenčnih zasebnih upravljavcev);</w:t>
            </w:r>
          </w:p>
          <w:p w:rsidR="007E715D" w:rsidRPr="005A63E4" w:rsidRDefault="007E715D" w:rsidP="003C21A1">
            <w:pPr>
              <w:numPr>
                <w:ilvl w:val="0"/>
                <w:numId w:val="32"/>
              </w:numPr>
              <w:spacing w:line="276" w:lineRule="auto"/>
              <w:contextualSpacing/>
              <w:jc w:val="both"/>
              <w:rPr>
                <w:rFonts w:ascii="Tahoma" w:eastAsia="Calibri" w:hAnsi="Tahoma" w:cs="Tahoma"/>
                <w:sz w:val="20"/>
                <w:szCs w:val="20"/>
                <w:lang w:eastAsia="en-US"/>
              </w:rPr>
            </w:pPr>
            <w:r w:rsidRPr="005A63E4">
              <w:rPr>
                <w:rFonts w:ascii="Tahoma" w:eastAsia="Calibri" w:hAnsi="Tahoma" w:cs="Tahoma"/>
                <w:sz w:val="20"/>
                <w:szCs w:val="20"/>
                <w:lang w:eastAsia="en-US"/>
              </w:rPr>
              <w:t>Zagotoviti pozitivne donose za vse vlagatelje v Sklad skladov sorazmerne razmeram na trgu;</w:t>
            </w:r>
          </w:p>
          <w:p w:rsidR="007E715D" w:rsidRPr="005A63E4" w:rsidRDefault="007E715D" w:rsidP="003C21A1">
            <w:pPr>
              <w:numPr>
                <w:ilvl w:val="0"/>
                <w:numId w:val="32"/>
              </w:numPr>
              <w:spacing w:line="276" w:lineRule="auto"/>
              <w:contextualSpacing/>
              <w:jc w:val="both"/>
              <w:rPr>
                <w:rFonts w:ascii="Tahoma" w:eastAsia="Calibri" w:hAnsi="Tahoma" w:cs="Tahoma"/>
                <w:sz w:val="20"/>
                <w:szCs w:val="20"/>
                <w:lang w:eastAsia="en-US"/>
              </w:rPr>
            </w:pPr>
            <w:r w:rsidRPr="005A63E4">
              <w:rPr>
                <w:rFonts w:ascii="Tahoma" w:eastAsia="Calibri" w:hAnsi="Tahoma" w:cs="Tahoma"/>
                <w:sz w:val="20"/>
                <w:szCs w:val="20"/>
                <w:lang w:eastAsia="en-US"/>
              </w:rPr>
              <w:t>Ustvariti najboljše pogoje za vstop institucionalnih in drugih zasebnih vlagateljev;</w:t>
            </w:r>
          </w:p>
          <w:p w:rsidR="007E715D" w:rsidRPr="005A63E4" w:rsidRDefault="007E715D" w:rsidP="003C21A1">
            <w:pPr>
              <w:numPr>
                <w:ilvl w:val="0"/>
                <w:numId w:val="32"/>
              </w:numPr>
              <w:spacing w:line="276" w:lineRule="auto"/>
              <w:contextualSpacing/>
              <w:jc w:val="both"/>
              <w:rPr>
                <w:rFonts w:ascii="Tahoma" w:eastAsia="Calibri" w:hAnsi="Tahoma" w:cs="Tahoma"/>
                <w:sz w:val="20"/>
                <w:szCs w:val="20"/>
                <w:lang w:eastAsia="en-US"/>
              </w:rPr>
            </w:pPr>
            <w:r w:rsidRPr="005A63E4">
              <w:rPr>
                <w:rFonts w:ascii="Tahoma" w:eastAsia="Calibri" w:hAnsi="Tahoma" w:cs="Tahoma"/>
                <w:sz w:val="20"/>
                <w:szCs w:val="20"/>
                <w:lang w:eastAsia="en-US"/>
              </w:rPr>
              <w:t>Pritegniti (tuje) investitorje in investicijske menedžerje v regijo.</w:t>
            </w:r>
          </w:p>
          <w:p w:rsidR="007E715D" w:rsidRPr="005A63E4" w:rsidRDefault="007E715D" w:rsidP="00BA5C09">
            <w:pPr>
              <w:spacing w:line="276" w:lineRule="auto"/>
              <w:contextualSpacing/>
              <w:jc w:val="both"/>
              <w:rPr>
                <w:rFonts w:ascii="Tahoma" w:eastAsia="Calibri" w:hAnsi="Tahoma" w:cs="Tahoma"/>
                <w:sz w:val="20"/>
                <w:szCs w:val="20"/>
                <w:lang w:eastAsia="en-US"/>
              </w:rPr>
            </w:pPr>
          </w:p>
        </w:tc>
      </w:tr>
      <w:tr w:rsidR="007E715D" w:rsidRPr="005A63E4" w:rsidTr="00BA5C09">
        <w:tc>
          <w:tcPr>
            <w:tcW w:w="2376" w:type="dxa"/>
            <w:shd w:val="clear" w:color="auto" w:fill="auto"/>
          </w:tcPr>
          <w:p w:rsidR="007E715D" w:rsidRPr="005A63E4" w:rsidRDefault="007E715D" w:rsidP="00BA5C09">
            <w:pPr>
              <w:spacing w:line="276" w:lineRule="auto"/>
              <w:rPr>
                <w:rFonts w:ascii="Tahoma" w:hAnsi="Tahoma" w:cs="Tahoma"/>
                <w:sz w:val="20"/>
                <w:szCs w:val="20"/>
              </w:rPr>
            </w:pPr>
            <w:r w:rsidRPr="005A63E4">
              <w:rPr>
                <w:rFonts w:ascii="Tahoma" w:hAnsi="Tahoma" w:cs="Tahoma"/>
                <w:b/>
                <w:sz w:val="20"/>
                <w:szCs w:val="20"/>
              </w:rPr>
              <w:t xml:space="preserve">Naložbena strategija </w:t>
            </w:r>
            <w:proofErr w:type="spellStart"/>
            <w:r w:rsidRPr="005A63E4">
              <w:rPr>
                <w:rFonts w:ascii="Tahoma" w:hAnsi="Tahoma" w:cs="Tahoma"/>
                <w:b/>
                <w:sz w:val="20"/>
                <w:szCs w:val="20"/>
              </w:rPr>
              <w:t>CEFoF</w:t>
            </w:r>
            <w:proofErr w:type="spellEnd"/>
          </w:p>
        </w:tc>
        <w:tc>
          <w:tcPr>
            <w:tcW w:w="7088" w:type="dxa"/>
            <w:shd w:val="clear" w:color="auto" w:fill="auto"/>
          </w:tcPr>
          <w:tbl>
            <w:tblPr>
              <w:tblW w:w="6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6"/>
              <w:gridCol w:w="4349"/>
            </w:tblGrid>
            <w:tr w:rsidR="007E715D" w:rsidRPr="005A63E4" w:rsidTr="00BA5C09">
              <w:trPr>
                <w:trHeight w:val="549"/>
              </w:trPr>
              <w:tc>
                <w:tcPr>
                  <w:tcW w:w="2616" w:type="dxa"/>
                  <w:tcBorders>
                    <w:top w:val="double" w:sz="4" w:space="0" w:color="auto"/>
                    <w:left w:val="double" w:sz="4" w:space="0" w:color="auto"/>
                    <w:right w:val="single" w:sz="4" w:space="0" w:color="auto"/>
                  </w:tcBorders>
                  <w:shd w:val="clear" w:color="auto" w:fill="E7F1FF"/>
                  <w:hideMark/>
                </w:tcPr>
                <w:p w:rsidR="007E715D" w:rsidRPr="005A63E4" w:rsidRDefault="007E715D" w:rsidP="00BA5C09">
                  <w:pPr>
                    <w:spacing w:line="276" w:lineRule="auto"/>
                    <w:jc w:val="center"/>
                    <w:rPr>
                      <w:rFonts w:ascii="Tahoma" w:hAnsi="Tahoma" w:cs="Tahoma"/>
                      <w:b/>
                      <w:sz w:val="18"/>
                      <w:szCs w:val="18"/>
                    </w:rPr>
                  </w:pPr>
                </w:p>
              </w:tc>
              <w:tc>
                <w:tcPr>
                  <w:tcW w:w="4349" w:type="dxa"/>
                  <w:tcBorders>
                    <w:top w:val="double" w:sz="4" w:space="0" w:color="auto"/>
                    <w:left w:val="double" w:sz="4" w:space="0" w:color="auto"/>
                    <w:bottom w:val="single" w:sz="4" w:space="0" w:color="auto"/>
                    <w:right w:val="double" w:sz="4" w:space="0" w:color="auto"/>
                  </w:tcBorders>
                  <w:shd w:val="clear" w:color="auto" w:fill="E7F1FF"/>
                  <w:vAlign w:val="center"/>
                </w:tcPr>
                <w:p w:rsidR="007E715D" w:rsidRPr="005A63E4" w:rsidRDefault="007E715D" w:rsidP="00BA5C09">
                  <w:pPr>
                    <w:spacing w:line="276" w:lineRule="auto"/>
                    <w:jc w:val="center"/>
                    <w:rPr>
                      <w:rFonts w:ascii="Tahoma" w:hAnsi="Tahoma" w:cs="Tahoma"/>
                      <w:b/>
                      <w:sz w:val="18"/>
                      <w:szCs w:val="18"/>
                    </w:rPr>
                  </w:pPr>
                  <w:proofErr w:type="spellStart"/>
                  <w:r w:rsidRPr="005A63E4">
                    <w:rPr>
                      <w:rFonts w:ascii="Tahoma" w:hAnsi="Tahoma" w:cs="Tahoma"/>
                      <w:b/>
                      <w:sz w:val="18"/>
                      <w:szCs w:val="18"/>
                    </w:rPr>
                    <w:t>CEFoF</w:t>
                  </w:r>
                  <w:proofErr w:type="spellEnd"/>
                  <w:r w:rsidRPr="005A63E4">
                    <w:rPr>
                      <w:rFonts w:ascii="Tahoma" w:hAnsi="Tahoma" w:cs="Tahoma"/>
                      <w:b/>
                      <w:sz w:val="18"/>
                      <w:szCs w:val="18"/>
                    </w:rPr>
                    <w:t xml:space="preserve"> – </w:t>
                  </w:r>
                </w:p>
                <w:p w:rsidR="007E715D" w:rsidRPr="005A63E4" w:rsidRDefault="007E715D" w:rsidP="00BA5C09">
                  <w:pPr>
                    <w:spacing w:line="276" w:lineRule="auto"/>
                    <w:jc w:val="center"/>
                    <w:rPr>
                      <w:rFonts w:ascii="Tahoma" w:hAnsi="Tahoma" w:cs="Tahoma"/>
                      <w:b/>
                      <w:sz w:val="18"/>
                      <w:szCs w:val="18"/>
                    </w:rPr>
                  </w:pPr>
                  <w:r w:rsidRPr="005A63E4">
                    <w:rPr>
                      <w:rFonts w:ascii="Tahoma" w:hAnsi="Tahoma" w:cs="Tahoma"/>
                      <w:b/>
                      <w:sz w:val="18"/>
                      <w:szCs w:val="18"/>
                    </w:rPr>
                    <w:t>Srednjeevropski sklad skladov zasebnega in  tveganega kapitala</w:t>
                  </w:r>
                </w:p>
              </w:tc>
            </w:tr>
            <w:tr w:rsidR="007E715D" w:rsidRPr="005A63E4" w:rsidTr="00BA5C09">
              <w:trPr>
                <w:trHeight w:val="389"/>
              </w:trPr>
              <w:tc>
                <w:tcPr>
                  <w:tcW w:w="2616" w:type="dxa"/>
                  <w:tcBorders>
                    <w:top w:val="double" w:sz="4" w:space="0" w:color="auto"/>
                    <w:left w:val="double" w:sz="4" w:space="0" w:color="auto"/>
                    <w:bottom w:val="double" w:sz="4" w:space="0" w:color="auto"/>
                    <w:right w:val="single" w:sz="4" w:space="0" w:color="auto"/>
                  </w:tcBorders>
                  <w:shd w:val="clear" w:color="auto" w:fill="E7F1FF"/>
                  <w:vAlign w:val="center"/>
                  <w:hideMark/>
                </w:tcPr>
                <w:p w:rsidR="007E715D" w:rsidRPr="005A63E4" w:rsidRDefault="007E715D" w:rsidP="00BA5C09">
                  <w:pPr>
                    <w:spacing w:line="276" w:lineRule="auto"/>
                    <w:rPr>
                      <w:rFonts w:ascii="Tahoma" w:hAnsi="Tahoma" w:cs="Tahoma"/>
                      <w:b/>
                      <w:sz w:val="18"/>
                      <w:szCs w:val="18"/>
                    </w:rPr>
                  </w:pPr>
                  <w:r w:rsidRPr="005A63E4">
                    <w:rPr>
                      <w:rFonts w:ascii="Tahoma" w:hAnsi="Tahoma" w:cs="Tahoma"/>
                      <w:b/>
                      <w:sz w:val="18"/>
                      <w:szCs w:val="18"/>
                    </w:rPr>
                    <w:t>Velikost sklada</w:t>
                  </w:r>
                </w:p>
              </w:tc>
              <w:tc>
                <w:tcPr>
                  <w:tcW w:w="4349" w:type="dxa"/>
                  <w:tcBorders>
                    <w:top w:val="double" w:sz="4" w:space="0" w:color="auto"/>
                    <w:left w:val="single" w:sz="4" w:space="0" w:color="auto"/>
                    <w:bottom w:val="double" w:sz="4" w:space="0" w:color="auto"/>
                    <w:right w:val="double" w:sz="4" w:space="0" w:color="auto"/>
                  </w:tcBorders>
                  <w:shd w:val="clear" w:color="auto" w:fill="auto"/>
                  <w:vAlign w:val="center"/>
                </w:tcPr>
                <w:p w:rsidR="007E715D" w:rsidRPr="005A63E4" w:rsidRDefault="007E715D" w:rsidP="00BA5C09">
                  <w:pPr>
                    <w:spacing w:line="276" w:lineRule="auto"/>
                    <w:jc w:val="center"/>
                    <w:rPr>
                      <w:rFonts w:ascii="Tahoma" w:hAnsi="Tahoma" w:cs="Tahoma"/>
                      <w:b/>
                      <w:sz w:val="18"/>
                      <w:szCs w:val="18"/>
                    </w:rPr>
                  </w:pPr>
                  <w:r w:rsidRPr="005A63E4">
                    <w:rPr>
                      <w:rFonts w:ascii="Tahoma" w:hAnsi="Tahoma" w:cs="Tahoma"/>
                      <w:b/>
                      <w:sz w:val="18"/>
                      <w:szCs w:val="18"/>
                    </w:rPr>
                    <w:t>97 mio EUR</w:t>
                  </w:r>
                  <w:r w:rsidRPr="005A63E4">
                    <w:rPr>
                      <w:rFonts w:ascii="Tahoma" w:eastAsia="Calibri" w:hAnsi="Tahoma" w:cs="Tahoma"/>
                      <w:b/>
                      <w:sz w:val="18"/>
                      <w:szCs w:val="18"/>
                      <w:vertAlign w:val="superscript"/>
                    </w:rPr>
                    <w:footnoteReference w:id="107"/>
                  </w:r>
                </w:p>
              </w:tc>
            </w:tr>
            <w:tr w:rsidR="007E715D" w:rsidRPr="005A63E4" w:rsidTr="00BA5C09">
              <w:trPr>
                <w:trHeight w:val="342"/>
              </w:trPr>
              <w:tc>
                <w:tcPr>
                  <w:tcW w:w="2616" w:type="dxa"/>
                  <w:tcBorders>
                    <w:top w:val="double" w:sz="4" w:space="0" w:color="auto"/>
                    <w:left w:val="double" w:sz="4" w:space="0" w:color="auto"/>
                    <w:bottom w:val="double" w:sz="4" w:space="0" w:color="auto"/>
                    <w:right w:val="single" w:sz="4" w:space="0" w:color="auto"/>
                  </w:tcBorders>
                  <w:shd w:val="clear" w:color="auto" w:fill="E7F1FF"/>
                  <w:vAlign w:val="center"/>
                </w:tcPr>
                <w:p w:rsidR="007E715D" w:rsidRPr="005A63E4" w:rsidRDefault="007E715D" w:rsidP="00BA5C09">
                  <w:pPr>
                    <w:spacing w:line="276" w:lineRule="auto"/>
                    <w:rPr>
                      <w:rFonts w:ascii="Tahoma" w:hAnsi="Tahoma" w:cs="Tahoma"/>
                      <w:b/>
                      <w:sz w:val="18"/>
                      <w:szCs w:val="18"/>
                    </w:rPr>
                  </w:pPr>
                  <w:r w:rsidRPr="005A63E4">
                    <w:rPr>
                      <w:rFonts w:ascii="Tahoma" w:hAnsi="Tahoma" w:cs="Tahoma"/>
                      <w:b/>
                      <w:sz w:val="18"/>
                      <w:szCs w:val="18"/>
                    </w:rPr>
                    <w:t>Naložbeno obdobje sklada skladov</w:t>
                  </w:r>
                </w:p>
              </w:tc>
              <w:tc>
                <w:tcPr>
                  <w:tcW w:w="4349" w:type="dxa"/>
                  <w:tcBorders>
                    <w:top w:val="double" w:sz="4" w:space="0" w:color="auto"/>
                    <w:left w:val="single" w:sz="4" w:space="0" w:color="auto"/>
                    <w:bottom w:val="double" w:sz="4" w:space="0" w:color="auto"/>
                    <w:right w:val="double" w:sz="4" w:space="0" w:color="auto"/>
                  </w:tcBorders>
                  <w:shd w:val="clear" w:color="auto" w:fill="auto"/>
                  <w:vAlign w:val="center"/>
                </w:tcPr>
                <w:p w:rsidR="007E715D" w:rsidRPr="005A63E4" w:rsidRDefault="007E715D" w:rsidP="00BA5C09">
                  <w:pPr>
                    <w:spacing w:line="276" w:lineRule="auto"/>
                    <w:jc w:val="center"/>
                    <w:rPr>
                      <w:rFonts w:ascii="Tahoma" w:hAnsi="Tahoma" w:cs="Tahoma"/>
                      <w:b/>
                      <w:sz w:val="18"/>
                      <w:szCs w:val="18"/>
                    </w:rPr>
                  </w:pPr>
                  <w:r w:rsidRPr="005A63E4">
                    <w:rPr>
                      <w:rFonts w:ascii="Tahoma" w:hAnsi="Tahoma" w:cs="Tahoma"/>
                      <w:b/>
                      <w:sz w:val="18"/>
                      <w:szCs w:val="18"/>
                    </w:rPr>
                    <w:t>4 leta</w:t>
                  </w:r>
                  <w:r w:rsidRPr="005A63E4">
                    <w:rPr>
                      <w:rFonts w:ascii="Tahoma" w:hAnsi="Tahoma" w:cs="Tahoma"/>
                      <w:b/>
                      <w:sz w:val="18"/>
                      <w:szCs w:val="18"/>
                      <w:vertAlign w:val="superscript"/>
                    </w:rPr>
                    <w:footnoteReference w:id="108"/>
                  </w:r>
                </w:p>
              </w:tc>
            </w:tr>
            <w:tr w:rsidR="007E715D" w:rsidRPr="005A63E4" w:rsidTr="00BA5C09">
              <w:trPr>
                <w:trHeight w:val="342"/>
              </w:trPr>
              <w:tc>
                <w:tcPr>
                  <w:tcW w:w="2616" w:type="dxa"/>
                  <w:tcBorders>
                    <w:top w:val="double" w:sz="4" w:space="0" w:color="auto"/>
                    <w:left w:val="double" w:sz="4" w:space="0" w:color="auto"/>
                    <w:bottom w:val="double" w:sz="4" w:space="0" w:color="auto"/>
                    <w:right w:val="single" w:sz="4" w:space="0" w:color="auto"/>
                  </w:tcBorders>
                  <w:shd w:val="clear" w:color="auto" w:fill="E7F1FF"/>
                  <w:vAlign w:val="center"/>
                </w:tcPr>
                <w:p w:rsidR="007E715D" w:rsidRPr="005A63E4" w:rsidRDefault="007E715D" w:rsidP="00BA5C09">
                  <w:pPr>
                    <w:spacing w:line="276" w:lineRule="auto"/>
                    <w:rPr>
                      <w:rFonts w:ascii="Tahoma" w:hAnsi="Tahoma" w:cs="Tahoma"/>
                      <w:b/>
                      <w:sz w:val="18"/>
                      <w:szCs w:val="18"/>
                    </w:rPr>
                  </w:pPr>
                  <w:r w:rsidRPr="005A63E4">
                    <w:rPr>
                      <w:rFonts w:ascii="Tahoma" w:hAnsi="Tahoma" w:cs="Tahoma"/>
                      <w:b/>
                      <w:sz w:val="18"/>
                      <w:szCs w:val="18"/>
                    </w:rPr>
                    <w:t>Finančni posredniki</w:t>
                  </w:r>
                </w:p>
              </w:tc>
              <w:tc>
                <w:tcPr>
                  <w:tcW w:w="4349" w:type="dxa"/>
                  <w:tcBorders>
                    <w:top w:val="double" w:sz="4" w:space="0" w:color="auto"/>
                    <w:left w:val="single" w:sz="4" w:space="0" w:color="auto"/>
                    <w:bottom w:val="double" w:sz="4" w:space="0" w:color="auto"/>
                    <w:right w:val="double" w:sz="4" w:space="0" w:color="auto"/>
                  </w:tcBorders>
                  <w:shd w:val="clear" w:color="auto" w:fill="auto"/>
                  <w:vAlign w:val="center"/>
                </w:tcPr>
                <w:p w:rsidR="007E715D" w:rsidRPr="005A63E4" w:rsidRDefault="007E715D" w:rsidP="003C21A1">
                  <w:pPr>
                    <w:numPr>
                      <w:ilvl w:val="0"/>
                      <w:numId w:val="33"/>
                    </w:numPr>
                    <w:spacing w:after="200" w:line="276" w:lineRule="auto"/>
                    <w:contextualSpacing/>
                    <w:jc w:val="both"/>
                    <w:rPr>
                      <w:rFonts w:ascii="Tahoma" w:eastAsia="Calibri" w:hAnsi="Tahoma" w:cs="Tahoma"/>
                      <w:sz w:val="18"/>
                      <w:szCs w:val="18"/>
                      <w:lang w:eastAsia="en-US"/>
                    </w:rPr>
                  </w:pPr>
                  <w:r w:rsidRPr="005A63E4">
                    <w:rPr>
                      <w:rFonts w:ascii="Tahoma" w:eastAsia="Calibri" w:hAnsi="Tahoma" w:cs="Tahoma"/>
                      <w:sz w:val="18"/>
                      <w:szCs w:val="18"/>
                      <w:lang w:eastAsia="en-US"/>
                    </w:rPr>
                    <w:t xml:space="preserve">Skladi tveganega ali zasebnega kapitala, ki jih upravljajo obstoječi ali nastajajoči timi s sedežem ali delovanjem v državah in regijah Srednje Evrope ali </w:t>
                  </w:r>
                </w:p>
                <w:p w:rsidR="007E715D" w:rsidRPr="005A63E4" w:rsidRDefault="007E715D" w:rsidP="003C21A1">
                  <w:pPr>
                    <w:numPr>
                      <w:ilvl w:val="0"/>
                      <w:numId w:val="33"/>
                    </w:numPr>
                    <w:spacing w:after="200" w:line="276" w:lineRule="auto"/>
                    <w:contextualSpacing/>
                    <w:jc w:val="both"/>
                    <w:rPr>
                      <w:rFonts w:ascii="Tahoma" w:eastAsia="Calibri" w:hAnsi="Tahoma" w:cs="Tahoma"/>
                      <w:sz w:val="18"/>
                      <w:szCs w:val="18"/>
                      <w:lang w:eastAsia="en-US"/>
                    </w:rPr>
                  </w:pPr>
                  <w:r w:rsidRPr="005A63E4">
                    <w:rPr>
                      <w:rFonts w:ascii="Tahoma" w:eastAsia="Calibri" w:hAnsi="Tahoma" w:cs="Tahoma"/>
                      <w:sz w:val="18"/>
                      <w:szCs w:val="18"/>
                      <w:lang w:eastAsia="en-US"/>
                    </w:rPr>
                    <w:t>Mednarodni skladi z naložbeno strategijo v države in regije Srednje Evrope</w:t>
                  </w:r>
                </w:p>
                <w:p w:rsidR="007E715D" w:rsidRPr="005A63E4" w:rsidRDefault="007E715D" w:rsidP="003C21A1">
                  <w:pPr>
                    <w:numPr>
                      <w:ilvl w:val="0"/>
                      <w:numId w:val="33"/>
                    </w:numPr>
                    <w:spacing w:after="200" w:line="276" w:lineRule="auto"/>
                    <w:contextualSpacing/>
                    <w:jc w:val="both"/>
                    <w:rPr>
                      <w:rFonts w:ascii="Tahoma" w:eastAsia="Calibri" w:hAnsi="Tahoma" w:cs="Tahoma"/>
                      <w:sz w:val="18"/>
                      <w:szCs w:val="18"/>
                      <w:lang w:eastAsia="en-US"/>
                    </w:rPr>
                  </w:pPr>
                  <w:proofErr w:type="spellStart"/>
                  <w:r w:rsidRPr="005A63E4">
                    <w:rPr>
                      <w:rFonts w:ascii="Tahoma" w:eastAsia="Calibri" w:hAnsi="Tahoma" w:cs="Tahoma"/>
                      <w:sz w:val="18"/>
                      <w:szCs w:val="18"/>
                      <w:lang w:eastAsia="en-US"/>
                    </w:rPr>
                    <w:t>Sovlagateljski</w:t>
                  </w:r>
                  <w:proofErr w:type="spellEnd"/>
                  <w:r w:rsidRPr="005A63E4">
                    <w:rPr>
                      <w:rFonts w:ascii="Tahoma" w:eastAsia="Calibri" w:hAnsi="Tahoma" w:cs="Tahoma"/>
                      <w:sz w:val="18"/>
                      <w:szCs w:val="18"/>
                      <w:lang w:eastAsia="en-US"/>
                    </w:rPr>
                    <w:t xml:space="preserve"> naložbeni nosilci z namenom sovlaganja v eno ali več podjetij v portfelju poleg investicijskih skladov, poslovnih angelov, družinskih podjetij ali institucionalnih investitorjev, ki jih upravljajo timi s sedežem ali delovanjem v tej regiji</w:t>
                  </w:r>
                </w:p>
              </w:tc>
            </w:tr>
            <w:tr w:rsidR="007E715D" w:rsidRPr="005A63E4" w:rsidTr="00BA5C09">
              <w:trPr>
                <w:trHeight w:val="342"/>
              </w:trPr>
              <w:tc>
                <w:tcPr>
                  <w:tcW w:w="2616" w:type="dxa"/>
                  <w:tcBorders>
                    <w:top w:val="double" w:sz="4" w:space="0" w:color="auto"/>
                    <w:left w:val="double" w:sz="4" w:space="0" w:color="auto"/>
                    <w:bottom w:val="double" w:sz="4" w:space="0" w:color="auto"/>
                    <w:right w:val="single" w:sz="4" w:space="0" w:color="auto"/>
                  </w:tcBorders>
                  <w:shd w:val="clear" w:color="auto" w:fill="E7F1FF"/>
                  <w:vAlign w:val="center"/>
                </w:tcPr>
                <w:p w:rsidR="007E715D" w:rsidRPr="005A63E4" w:rsidRDefault="007E715D" w:rsidP="00BA5C09">
                  <w:pPr>
                    <w:spacing w:line="276" w:lineRule="auto"/>
                    <w:rPr>
                      <w:rFonts w:ascii="Tahoma" w:hAnsi="Tahoma" w:cs="Tahoma"/>
                      <w:b/>
                      <w:sz w:val="18"/>
                      <w:szCs w:val="18"/>
                    </w:rPr>
                  </w:pPr>
                  <w:r w:rsidRPr="005A63E4">
                    <w:rPr>
                      <w:rFonts w:ascii="Tahoma" w:hAnsi="Tahoma" w:cs="Tahoma"/>
                      <w:b/>
                      <w:sz w:val="18"/>
                      <w:szCs w:val="18"/>
                    </w:rPr>
                    <w:t>Oblika naložb</w:t>
                  </w:r>
                </w:p>
              </w:tc>
              <w:tc>
                <w:tcPr>
                  <w:tcW w:w="4349" w:type="dxa"/>
                  <w:tcBorders>
                    <w:top w:val="double" w:sz="4" w:space="0" w:color="auto"/>
                    <w:left w:val="single" w:sz="4" w:space="0" w:color="auto"/>
                    <w:bottom w:val="double" w:sz="4" w:space="0" w:color="auto"/>
                    <w:right w:val="double" w:sz="4" w:space="0" w:color="auto"/>
                  </w:tcBorders>
                  <w:shd w:val="clear" w:color="auto" w:fill="auto"/>
                  <w:vAlign w:val="center"/>
                </w:tcPr>
                <w:p w:rsidR="007E715D" w:rsidRPr="005A63E4" w:rsidRDefault="007E715D" w:rsidP="003C21A1">
                  <w:pPr>
                    <w:numPr>
                      <w:ilvl w:val="0"/>
                      <w:numId w:val="33"/>
                    </w:numPr>
                    <w:spacing w:after="200" w:line="276" w:lineRule="auto"/>
                    <w:contextualSpacing/>
                    <w:jc w:val="both"/>
                    <w:rPr>
                      <w:rFonts w:ascii="Tahoma" w:eastAsia="Calibri" w:hAnsi="Tahoma" w:cs="Tahoma"/>
                      <w:sz w:val="18"/>
                      <w:szCs w:val="18"/>
                      <w:lang w:eastAsia="en-US"/>
                    </w:rPr>
                  </w:pPr>
                  <w:r w:rsidRPr="005A63E4">
                    <w:rPr>
                      <w:rFonts w:ascii="Tahoma" w:eastAsia="Calibri" w:hAnsi="Tahoma" w:cs="Tahoma"/>
                      <w:sz w:val="18"/>
                      <w:szCs w:val="18"/>
                      <w:lang w:eastAsia="en-US"/>
                    </w:rPr>
                    <w:t>Lastniške naložbe</w:t>
                  </w:r>
                </w:p>
                <w:p w:rsidR="007E715D" w:rsidRPr="005A63E4" w:rsidRDefault="007E715D" w:rsidP="003C21A1">
                  <w:pPr>
                    <w:numPr>
                      <w:ilvl w:val="0"/>
                      <w:numId w:val="33"/>
                    </w:numPr>
                    <w:spacing w:after="200" w:line="276" w:lineRule="auto"/>
                    <w:contextualSpacing/>
                    <w:jc w:val="both"/>
                    <w:rPr>
                      <w:rFonts w:ascii="Tahoma" w:eastAsia="Calibri" w:hAnsi="Tahoma" w:cs="Tahoma"/>
                      <w:sz w:val="18"/>
                      <w:szCs w:val="18"/>
                      <w:lang w:eastAsia="en-US"/>
                    </w:rPr>
                  </w:pPr>
                  <w:r w:rsidRPr="005A63E4">
                    <w:rPr>
                      <w:rFonts w:ascii="Tahoma" w:eastAsia="Calibri" w:hAnsi="Tahoma" w:cs="Tahoma"/>
                      <w:sz w:val="18"/>
                      <w:szCs w:val="18"/>
                      <w:lang w:eastAsia="en-US"/>
                    </w:rPr>
                    <w:t>Hibridne dolžniško/lastniške naložbe oz. druge oblike rizičnega kapitala ter</w:t>
                  </w:r>
                </w:p>
                <w:p w:rsidR="007E715D" w:rsidRPr="005A63E4" w:rsidRDefault="007E715D" w:rsidP="003C21A1">
                  <w:pPr>
                    <w:numPr>
                      <w:ilvl w:val="0"/>
                      <w:numId w:val="33"/>
                    </w:numPr>
                    <w:spacing w:after="200" w:line="276" w:lineRule="auto"/>
                    <w:contextualSpacing/>
                    <w:jc w:val="both"/>
                    <w:rPr>
                      <w:rFonts w:ascii="Tahoma" w:eastAsia="Calibri" w:hAnsi="Tahoma" w:cs="Tahoma"/>
                      <w:sz w:val="18"/>
                      <w:szCs w:val="18"/>
                      <w:lang w:eastAsia="en-US"/>
                    </w:rPr>
                  </w:pPr>
                  <w:proofErr w:type="spellStart"/>
                  <w:r w:rsidRPr="005A63E4">
                    <w:rPr>
                      <w:rFonts w:ascii="Tahoma" w:eastAsia="Calibri" w:hAnsi="Tahoma" w:cs="Tahoma"/>
                      <w:sz w:val="18"/>
                      <w:szCs w:val="18"/>
                      <w:lang w:eastAsia="en-US"/>
                    </w:rPr>
                    <w:t>Coinvestment</w:t>
                  </w:r>
                  <w:proofErr w:type="spellEnd"/>
                  <w:r w:rsidRPr="005A63E4">
                    <w:rPr>
                      <w:rFonts w:ascii="Tahoma" w:eastAsia="Calibri" w:hAnsi="Tahoma" w:cs="Tahoma"/>
                      <w:sz w:val="18"/>
                      <w:szCs w:val="18"/>
                      <w:lang w:eastAsia="en-US"/>
                    </w:rPr>
                    <w:t xml:space="preserve"> s investicijskimi skladi in institucionalnimi investitorji</w:t>
                  </w:r>
                </w:p>
              </w:tc>
            </w:tr>
            <w:tr w:rsidR="007E715D" w:rsidRPr="005A63E4" w:rsidTr="00BA5C09">
              <w:trPr>
                <w:trHeight w:val="342"/>
              </w:trPr>
              <w:tc>
                <w:tcPr>
                  <w:tcW w:w="2616" w:type="dxa"/>
                  <w:tcBorders>
                    <w:top w:val="double" w:sz="4" w:space="0" w:color="auto"/>
                    <w:left w:val="double" w:sz="4" w:space="0" w:color="auto"/>
                    <w:bottom w:val="double" w:sz="4" w:space="0" w:color="auto"/>
                    <w:right w:val="single" w:sz="4" w:space="0" w:color="auto"/>
                  </w:tcBorders>
                  <w:shd w:val="clear" w:color="auto" w:fill="E7F1FF"/>
                  <w:vAlign w:val="center"/>
                  <w:hideMark/>
                </w:tcPr>
                <w:p w:rsidR="007E715D" w:rsidRPr="005A63E4" w:rsidRDefault="007E715D" w:rsidP="00BA5C09">
                  <w:pPr>
                    <w:spacing w:line="276" w:lineRule="auto"/>
                    <w:rPr>
                      <w:rFonts w:ascii="Tahoma" w:hAnsi="Tahoma" w:cs="Tahoma"/>
                      <w:b/>
                      <w:sz w:val="18"/>
                      <w:szCs w:val="18"/>
                    </w:rPr>
                  </w:pPr>
                  <w:r w:rsidRPr="005A63E4">
                    <w:rPr>
                      <w:rFonts w:ascii="Tahoma" w:hAnsi="Tahoma" w:cs="Tahoma"/>
                      <w:b/>
                      <w:sz w:val="18"/>
                      <w:szCs w:val="18"/>
                    </w:rPr>
                    <w:t>Predvideno število podprtih finančnih posrednikov</w:t>
                  </w:r>
                </w:p>
              </w:tc>
              <w:tc>
                <w:tcPr>
                  <w:tcW w:w="4349" w:type="dxa"/>
                  <w:tcBorders>
                    <w:top w:val="double" w:sz="4" w:space="0" w:color="auto"/>
                    <w:left w:val="single" w:sz="4" w:space="0" w:color="auto"/>
                    <w:bottom w:val="double" w:sz="4" w:space="0" w:color="auto"/>
                    <w:right w:val="double" w:sz="4" w:space="0" w:color="auto"/>
                  </w:tcBorders>
                  <w:shd w:val="clear" w:color="auto" w:fill="auto"/>
                  <w:vAlign w:val="center"/>
                </w:tcPr>
                <w:p w:rsidR="007E715D" w:rsidRPr="005A63E4" w:rsidRDefault="007E715D" w:rsidP="00BA5C09">
                  <w:pPr>
                    <w:spacing w:line="276" w:lineRule="auto"/>
                    <w:jc w:val="center"/>
                    <w:rPr>
                      <w:rFonts w:ascii="Tahoma" w:hAnsi="Tahoma" w:cs="Tahoma"/>
                      <w:b/>
                      <w:sz w:val="18"/>
                      <w:szCs w:val="18"/>
                    </w:rPr>
                  </w:pPr>
                  <w:r w:rsidRPr="005A63E4">
                    <w:rPr>
                      <w:rFonts w:ascii="Tahoma" w:hAnsi="Tahoma" w:cs="Tahoma"/>
                      <w:b/>
                      <w:sz w:val="18"/>
                      <w:szCs w:val="18"/>
                    </w:rPr>
                    <w:t>8-10</w:t>
                  </w:r>
                </w:p>
              </w:tc>
            </w:tr>
            <w:tr w:rsidR="007E715D" w:rsidRPr="005A63E4" w:rsidTr="00BA5C09">
              <w:trPr>
                <w:trHeight w:val="342"/>
              </w:trPr>
              <w:tc>
                <w:tcPr>
                  <w:tcW w:w="2616" w:type="dxa"/>
                  <w:tcBorders>
                    <w:top w:val="double" w:sz="4" w:space="0" w:color="auto"/>
                    <w:left w:val="double" w:sz="4" w:space="0" w:color="auto"/>
                    <w:bottom w:val="double" w:sz="4" w:space="0" w:color="auto"/>
                    <w:right w:val="single" w:sz="4" w:space="0" w:color="auto"/>
                  </w:tcBorders>
                  <w:shd w:val="clear" w:color="auto" w:fill="E7F1FF"/>
                  <w:vAlign w:val="center"/>
                </w:tcPr>
                <w:p w:rsidR="007E715D" w:rsidRPr="005A63E4" w:rsidRDefault="007E715D" w:rsidP="00BA5C09">
                  <w:pPr>
                    <w:spacing w:line="276" w:lineRule="auto"/>
                    <w:rPr>
                      <w:rFonts w:ascii="Tahoma" w:hAnsi="Tahoma" w:cs="Tahoma"/>
                      <w:b/>
                      <w:sz w:val="18"/>
                      <w:szCs w:val="18"/>
                    </w:rPr>
                  </w:pPr>
                  <w:r w:rsidRPr="005A63E4">
                    <w:rPr>
                      <w:rFonts w:ascii="Tahoma" w:hAnsi="Tahoma" w:cs="Tahoma"/>
                      <w:b/>
                      <w:sz w:val="18"/>
                      <w:szCs w:val="18"/>
                    </w:rPr>
                    <w:t>Predviden delež zasebnih vlagateljev v posameznem finančnem posredniku</w:t>
                  </w:r>
                </w:p>
              </w:tc>
              <w:tc>
                <w:tcPr>
                  <w:tcW w:w="4349" w:type="dxa"/>
                  <w:tcBorders>
                    <w:top w:val="double" w:sz="4" w:space="0" w:color="auto"/>
                    <w:left w:val="single" w:sz="4" w:space="0" w:color="auto"/>
                    <w:bottom w:val="double" w:sz="4" w:space="0" w:color="auto"/>
                    <w:right w:val="double" w:sz="4" w:space="0" w:color="auto"/>
                  </w:tcBorders>
                  <w:shd w:val="clear" w:color="auto" w:fill="auto"/>
                  <w:vAlign w:val="center"/>
                </w:tcPr>
                <w:p w:rsidR="007E715D" w:rsidRPr="005A63E4" w:rsidRDefault="007E715D" w:rsidP="00BA5C09">
                  <w:pPr>
                    <w:spacing w:line="276" w:lineRule="auto"/>
                    <w:jc w:val="center"/>
                    <w:rPr>
                      <w:rFonts w:ascii="Tahoma" w:eastAsia="Calibri" w:hAnsi="Tahoma" w:cs="Tahoma"/>
                      <w:b/>
                      <w:sz w:val="18"/>
                      <w:szCs w:val="18"/>
                      <w:vertAlign w:val="superscript"/>
                    </w:rPr>
                  </w:pPr>
                  <w:r w:rsidRPr="005A63E4">
                    <w:rPr>
                      <w:rFonts w:ascii="Tahoma" w:hAnsi="Tahoma" w:cs="Tahoma"/>
                      <w:b/>
                      <w:sz w:val="18"/>
                      <w:szCs w:val="18"/>
                    </w:rPr>
                    <w:t>Min. 50%</w:t>
                  </w:r>
                </w:p>
              </w:tc>
            </w:tr>
          </w:tbl>
          <w:p w:rsidR="007E715D" w:rsidRPr="005A63E4" w:rsidRDefault="007E715D" w:rsidP="00BA5C09">
            <w:pPr>
              <w:spacing w:line="276" w:lineRule="auto"/>
              <w:jc w:val="both"/>
              <w:rPr>
                <w:rFonts w:ascii="Tahoma" w:hAnsi="Tahoma" w:cs="Tahoma"/>
                <w:i/>
                <w:sz w:val="20"/>
                <w:szCs w:val="20"/>
                <w:u w:val="single"/>
              </w:rPr>
            </w:pPr>
          </w:p>
        </w:tc>
      </w:tr>
      <w:tr w:rsidR="007E715D" w:rsidRPr="005A63E4" w:rsidTr="00BA5C09">
        <w:tc>
          <w:tcPr>
            <w:tcW w:w="2376" w:type="dxa"/>
            <w:shd w:val="clear" w:color="auto" w:fill="auto"/>
          </w:tcPr>
          <w:p w:rsidR="007E715D" w:rsidRPr="005A63E4" w:rsidRDefault="007E715D" w:rsidP="00BA5C09">
            <w:pPr>
              <w:spacing w:line="276" w:lineRule="auto"/>
              <w:rPr>
                <w:rFonts w:ascii="Tahoma" w:hAnsi="Tahoma" w:cs="Tahoma"/>
                <w:b/>
                <w:sz w:val="20"/>
                <w:szCs w:val="20"/>
              </w:rPr>
            </w:pPr>
          </w:p>
        </w:tc>
        <w:tc>
          <w:tcPr>
            <w:tcW w:w="7088" w:type="dxa"/>
            <w:shd w:val="clear" w:color="auto" w:fill="auto"/>
          </w:tcPr>
          <w:p w:rsidR="007E715D" w:rsidRPr="005A63E4" w:rsidRDefault="007E715D" w:rsidP="00BA5C09">
            <w:pPr>
              <w:spacing w:line="276" w:lineRule="auto"/>
              <w:jc w:val="center"/>
              <w:rPr>
                <w:rFonts w:ascii="Tahoma" w:hAnsi="Tahoma" w:cs="Tahoma"/>
                <w:b/>
                <w:sz w:val="20"/>
                <w:szCs w:val="20"/>
              </w:rPr>
            </w:pPr>
          </w:p>
        </w:tc>
      </w:tr>
      <w:tr w:rsidR="007E715D" w:rsidRPr="005A63E4" w:rsidTr="00BA5C09">
        <w:tc>
          <w:tcPr>
            <w:tcW w:w="2376" w:type="dxa"/>
            <w:shd w:val="clear" w:color="auto" w:fill="auto"/>
          </w:tcPr>
          <w:p w:rsidR="007E715D" w:rsidRPr="005A63E4" w:rsidRDefault="007E715D" w:rsidP="00BA5C09">
            <w:pPr>
              <w:spacing w:line="276" w:lineRule="auto"/>
              <w:rPr>
                <w:rFonts w:ascii="Tahoma" w:hAnsi="Tahoma" w:cs="Tahoma"/>
                <w:b/>
                <w:sz w:val="20"/>
                <w:szCs w:val="20"/>
              </w:rPr>
            </w:pPr>
            <w:r w:rsidRPr="005A63E4">
              <w:rPr>
                <w:rFonts w:ascii="Tahoma" w:hAnsi="Tahoma" w:cs="Tahoma"/>
                <w:b/>
                <w:sz w:val="20"/>
                <w:szCs w:val="20"/>
              </w:rPr>
              <w:t>Končni prejemniki</w:t>
            </w:r>
          </w:p>
          <w:p w:rsidR="007E715D" w:rsidRPr="005A63E4" w:rsidRDefault="007E715D" w:rsidP="00BA5C09">
            <w:pPr>
              <w:spacing w:line="276" w:lineRule="auto"/>
              <w:rPr>
                <w:rFonts w:ascii="Tahoma" w:hAnsi="Tahoma" w:cs="Tahoma"/>
                <w:sz w:val="20"/>
                <w:szCs w:val="20"/>
              </w:rPr>
            </w:pPr>
          </w:p>
          <w:p w:rsidR="007E715D" w:rsidRPr="005A63E4" w:rsidRDefault="007E715D" w:rsidP="00BA5C09">
            <w:pPr>
              <w:spacing w:line="276" w:lineRule="auto"/>
              <w:rPr>
                <w:rFonts w:ascii="Tahoma" w:hAnsi="Tahoma" w:cs="Tahoma"/>
                <w:sz w:val="20"/>
                <w:szCs w:val="20"/>
              </w:rPr>
            </w:pPr>
          </w:p>
        </w:tc>
        <w:tc>
          <w:tcPr>
            <w:tcW w:w="7088" w:type="dxa"/>
            <w:shd w:val="clear" w:color="auto" w:fill="auto"/>
          </w:tcPr>
          <w:p w:rsidR="007E715D" w:rsidRPr="005A63E4" w:rsidRDefault="007E715D" w:rsidP="00BA5C09">
            <w:pPr>
              <w:spacing w:line="276" w:lineRule="auto"/>
              <w:ind w:right="142"/>
              <w:jc w:val="both"/>
              <w:rPr>
                <w:rFonts w:ascii="Tahoma" w:hAnsi="Tahoma" w:cs="Tahoma"/>
                <w:sz w:val="20"/>
                <w:szCs w:val="20"/>
              </w:rPr>
            </w:pPr>
            <w:proofErr w:type="spellStart"/>
            <w:r w:rsidRPr="005A63E4">
              <w:rPr>
                <w:rFonts w:ascii="Tahoma" w:hAnsi="Tahoma" w:cs="Tahoma"/>
                <w:sz w:val="20"/>
                <w:szCs w:val="20"/>
              </w:rPr>
              <w:t>Mikro</w:t>
            </w:r>
            <w:proofErr w:type="spellEnd"/>
            <w:r w:rsidRPr="005A63E4">
              <w:rPr>
                <w:rFonts w:ascii="Tahoma" w:hAnsi="Tahoma" w:cs="Tahoma"/>
                <w:sz w:val="20"/>
                <w:szCs w:val="20"/>
              </w:rPr>
              <w:t xml:space="preserve">, mala in srednje velika podjetja za opredelitev katerih se upoštevajo določila iz Priloge 1 Uredbe Komisije (ES) št. 651/2014 z dne 17.6.2014 ter majhni </w:t>
            </w:r>
            <w:proofErr w:type="spellStart"/>
            <w:r w:rsidRPr="005A63E4">
              <w:rPr>
                <w:rFonts w:ascii="Tahoma" w:hAnsi="Tahoma" w:cs="Tahoma"/>
                <w:sz w:val="20"/>
                <w:szCs w:val="20"/>
              </w:rPr>
              <w:t>Midcaps</w:t>
            </w:r>
            <w:proofErr w:type="spellEnd"/>
            <w:r w:rsidRPr="005A63E4">
              <w:rPr>
                <w:rFonts w:ascii="Tahoma" w:hAnsi="Tahoma" w:cs="Tahoma"/>
                <w:sz w:val="20"/>
                <w:szCs w:val="20"/>
              </w:rPr>
              <w:t xml:space="preserve"> - podjetja s srednjo tržno kapitalizacijo.</w:t>
            </w:r>
          </w:p>
          <w:p w:rsidR="007E715D" w:rsidRPr="005A63E4" w:rsidRDefault="007E715D" w:rsidP="00BA5C09">
            <w:pPr>
              <w:spacing w:line="276" w:lineRule="auto"/>
              <w:jc w:val="both"/>
              <w:rPr>
                <w:rFonts w:ascii="Tahoma" w:hAnsi="Tahoma" w:cs="Tahoma"/>
                <w:sz w:val="20"/>
                <w:szCs w:val="20"/>
              </w:rPr>
            </w:pPr>
          </w:p>
        </w:tc>
      </w:tr>
      <w:tr w:rsidR="007E715D" w:rsidRPr="005A63E4" w:rsidTr="00BA5C09">
        <w:trPr>
          <w:trHeight w:val="2136"/>
        </w:trPr>
        <w:tc>
          <w:tcPr>
            <w:tcW w:w="2376" w:type="dxa"/>
            <w:shd w:val="clear" w:color="auto" w:fill="auto"/>
          </w:tcPr>
          <w:p w:rsidR="007E715D" w:rsidRPr="005A63E4" w:rsidRDefault="007E715D" w:rsidP="00BA5C09">
            <w:pPr>
              <w:spacing w:line="276" w:lineRule="auto"/>
              <w:rPr>
                <w:rFonts w:ascii="Tahoma" w:hAnsi="Tahoma" w:cs="Tahoma"/>
                <w:b/>
                <w:sz w:val="20"/>
                <w:szCs w:val="20"/>
              </w:rPr>
            </w:pPr>
            <w:r w:rsidRPr="005A63E4">
              <w:rPr>
                <w:rFonts w:ascii="Tahoma" w:hAnsi="Tahoma" w:cs="Tahoma"/>
                <w:b/>
                <w:sz w:val="20"/>
                <w:szCs w:val="20"/>
              </w:rPr>
              <w:t>Ugodnosti za končne prejemnike</w:t>
            </w:r>
          </w:p>
          <w:p w:rsidR="007E715D" w:rsidRPr="005A63E4" w:rsidRDefault="007E715D" w:rsidP="00BA5C09">
            <w:pPr>
              <w:spacing w:line="276" w:lineRule="auto"/>
              <w:rPr>
                <w:rFonts w:ascii="Tahoma" w:hAnsi="Tahoma" w:cs="Tahoma"/>
                <w:sz w:val="20"/>
                <w:szCs w:val="20"/>
              </w:rPr>
            </w:pPr>
          </w:p>
        </w:tc>
        <w:tc>
          <w:tcPr>
            <w:tcW w:w="7088" w:type="dxa"/>
            <w:shd w:val="clear" w:color="auto" w:fill="auto"/>
          </w:tcPr>
          <w:p w:rsidR="007E715D" w:rsidRPr="005A63E4" w:rsidRDefault="007E715D" w:rsidP="00BA5C09">
            <w:pPr>
              <w:spacing w:line="276" w:lineRule="auto"/>
              <w:ind w:right="176"/>
              <w:jc w:val="both"/>
              <w:rPr>
                <w:rFonts w:ascii="Tahoma" w:hAnsi="Tahoma" w:cs="Tahoma"/>
                <w:sz w:val="20"/>
                <w:szCs w:val="20"/>
              </w:rPr>
            </w:pPr>
            <w:r w:rsidRPr="005A63E4">
              <w:rPr>
                <w:rFonts w:ascii="Tahoma" w:hAnsi="Tahoma" w:cs="Tahoma"/>
                <w:sz w:val="20"/>
                <w:szCs w:val="20"/>
              </w:rPr>
              <w:t>Podpora v obliki zasebnega in tveganega kapitala predstavlja:</w:t>
            </w:r>
          </w:p>
          <w:p w:rsidR="007E715D" w:rsidRPr="005A63E4" w:rsidRDefault="007E715D" w:rsidP="003C21A1">
            <w:pPr>
              <w:numPr>
                <w:ilvl w:val="0"/>
                <w:numId w:val="31"/>
              </w:numPr>
              <w:spacing w:line="276" w:lineRule="auto"/>
              <w:ind w:right="176"/>
              <w:jc w:val="both"/>
              <w:rPr>
                <w:rFonts w:ascii="Tahoma" w:hAnsi="Tahoma" w:cs="Tahoma"/>
                <w:sz w:val="20"/>
                <w:szCs w:val="20"/>
              </w:rPr>
            </w:pPr>
            <w:r w:rsidRPr="005A63E4">
              <w:rPr>
                <w:rFonts w:ascii="Tahoma" w:hAnsi="Tahoma" w:cs="Tahoma"/>
                <w:sz w:val="20"/>
                <w:szCs w:val="20"/>
              </w:rPr>
              <w:t xml:space="preserve">vstop v lastniško strukturo in upravljanje podjetja s kapitalskimi vložki (tvegan kapital in </w:t>
            </w:r>
            <w:proofErr w:type="spellStart"/>
            <w:r w:rsidRPr="005A63E4">
              <w:rPr>
                <w:rFonts w:ascii="Tahoma" w:hAnsi="Tahoma" w:cs="Tahoma"/>
                <w:sz w:val="20"/>
                <w:szCs w:val="20"/>
              </w:rPr>
              <w:t>mezzanin</w:t>
            </w:r>
            <w:proofErr w:type="spellEnd"/>
            <w:r w:rsidRPr="005A63E4">
              <w:rPr>
                <w:rFonts w:ascii="Tahoma" w:hAnsi="Tahoma" w:cs="Tahoma"/>
                <w:sz w:val="20"/>
                <w:szCs w:val="20"/>
              </w:rPr>
              <w:t xml:space="preserve"> kapital) in tako prevzem soodgovornosti za rast podjetja,</w:t>
            </w:r>
          </w:p>
          <w:p w:rsidR="007E715D" w:rsidRPr="005A63E4" w:rsidRDefault="007E715D" w:rsidP="003C21A1">
            <w:pPr>
              <w:numPr>
                <w:ilvl w:val="0"/>
                <w:numId w:val="31"/>
              </w:numPr>
              <w:spacing w:line="276" w:lineRule="auto"/>
              <w:ind w:right="176"/>
              <w:jc w:val="both"/>
              <w:rPr>
                <w:rFonts w:ascii="Tahoma" w:hAnsi="Tahoma" w:cs="Tahoma"/>
                <w:sz w:val="20"/>
                <w:szCs w:val="20"/>
              </w:rPr>
            </w:pPr>
            <w:r w:rsidRPr="005A63E4">
              <w:rPr>
                <w:rFonts w:ascii="Tahoma" w:hAnsi="Tahoma" w:cs="Tahoma"/>
                <w:sz w:val="20"/>
                <w:szCs w:val="20"/>
              </w:rPr>
              <w:t>sodelovanje finančnega posrednika pri strateških usmeritvah rasti in razvoja,</w:t>
            </w:r>
          </w:p>
          <w:p w:rsidR="007E715D" w:rsidRPr="005A63E4" w:rsidRDefault="007E715D" w:rsidP="003C21A1">
            <w:pPr>
              <w:numPr>
                <w:ilvl w:val="0"/>
                <w:numId w:val="31"/>
              </w:numPr>
              <w:spacing w:line="276" w:lineRule="auto"/>
              <w:ind w:right="176"/>
              <w:jc w:val="both"/>
              <w:rPr>
                <w:rFonts w:ascii="Tahoma" w:hAnsi="Tahoma" w:cs="Tahoma"/>
                <w:sz w:val="20"/>
                <w:szCs w:val="20"/>
              </w:rPr>
            </w:pPr>
            <w:r w:rsidRPr="005A63E4">
              <w:rPr>
                <w:rFonts w:ascii="Tahoma" w:hAnsi="Tahoma" w:cs="Tahoma"/>
                <w:sz w:val="20"/>
                <w:szCs w:val="20"/>
              </w:rPr>
              <w:t xml:space="preserve">pomoč na vseh področjih poslovanja (pravno, finančno, tržno </w:t>
            </w:r>
            <w:proofErr w:type="spellStart"/>
            <w:r w:rsidRPr="005A63E4">
              <w:rPr>
                <w:rFonts w:ascii="Tahoma" w:hAnsi="Tahoma" w:cs="Tahoma"/>
                <w:sz w:val="20"/>
                <w:szCs w:val="20"/>
              </w:rPr>
              <w:t>pozicioniranje</w:t>
            </w:r>
            <w:proofErr w:type="spellEnd"/>
            <w:r w:rsidRPr="005A63E4">
              <w:rPr>
                <w:rFonts w:ascii="Tahoma" w:hAnsi="Tahoma" w:cs="Tahoma"/>
                <w:sz w:val="20"/>
                <w:szCs w:val="20"/>
              </w:rPr>
              <w:t>, …).</w:t>
            </w:r>
          </w:p>
          <w:p w:rsidR="007E715D" w:rsidRPr="005A63E4" w:rsidRDefault="007E715D" w:rsidP="00BA5C09">
            <w:pPr>
              <w:spacing w:line="276" w:lineRule="auto"/>
              <w:ind w:left="720" w:right="176"/>
              <w:jc w:val="both"/>
              <w:rPr>
                <w:rFonts w:ascii="Tahoma" w:hAnsi="Tahoma" w:cs="Tahoma"/>
                <w:sz w:val="20"/>
                <w:szCs w:val="20"/>
              </w:rPr>
            </w:pPr>
          </w:p>
        </w:tc>
      </w:tr>
      <w:tr w:rsidR="007E715D" w:rsidRPr="005A63E4" w:rsidTr="00BA5C09">
        <w:tc>
          <w:tcPr>
            <w:tcW w:w="2376" w:type="dxa"/>
            <w:shd w:val="clear" w:color="auto" w:fill="auto"/>
          </w:tcPr>
          <w:p w:rsidR="007E715D" w:rsidRPr="005A63E4" w:rsidRDefault="007E715D" w:rsidP="00BA5C09">
            <w:pPr>
              <w:spacing w:line="276" w:lineRule="auto"/>
              <w:rPr>
                <w:rFonts w:ascii="Tahoma" w:hAnsi="Tahoma" w:cs="Tahoma"/>
                <w:b/>
                <w:sz w:val="20"/>
                <w:szCs w:val="20"/>
              </w:rPr>
            </w:pPr>
            <w:r w:rsidRPr="005A63E4">
              <w:rPr>
                <w:rFonts w:ascii="Tahoma" w:hAnsi="Tahoma" w:cs="Tahoma"/>
                <w:b/>
                <w:sz w:val="20"/>
                <w:szCs w:val="20"/>
              </w:rPr>
              <w:t>Posredniki med Skladom in končnimi prejemniki</w:t>
            </w:r>
          </w:p>
          <w:p w:rsidR="007E715D" w:rsidRPr="005A63E4" w:rsidRDefault="007E715D" w:rsidP="00BA5C09">
            <w:pPr>
              <w:spacing w:line="276" w:lineRule="auto"/>
              <w:rPr>
                <w:rFonts w:ascii="Tahoma" w:hAnsi="Tahoma" w:cs="Tahoma"/>
                <w:sz w:val="20"/>
                <w:szCs w:val="20"/>
              </w:rPr>
            </w:pPr>
          </w:p>
        </w:tc>
        <w:tc>
          <w:tcPr>
            <w:tcW w:w="7088" w:type="dxa"/>
            <w:shd w:val="clear" w:color="auto" w:fill="auto"/>
          </w:tcPr>
          <w:p w:rsidR="007E715D" w:rsidRPr="005A63E4" w:rsidRDefault="007E715D" w:rsidP="00BA5C09">
            <w:pPr>
              <w:spacing w:line="276" w:lineRule="auto"/>
              <w:ind w:right="176"/>
              <w:jc w:val="both"/>
              <w:rPr>
                <w:rFonts w:ascii="Tahoma" w:hAnsi="Tahoma" w:cs="Tahoma"/>
                <w:sz w:val="20"/>
                <w:szCs w:val="20"/>
              </w:rPr>
            </w:pPr>
            <w:r w:rsidRPr="005A63E4">
              <w:rPr>
                <w:rFonts w:ascii="Tahoma" w:hAnsi="Tahoma" w:cs="Tahoma"/>
                <w:sz w:val="20"/>
                <w:szCs w:val="20"/>
              </w:rPr>
              <w:t>Posrednik med Skladom in končnimi prejemniki (MSP-ji) je upravljavec srednjeevropskega sklada, ki skladno s svojo notranjo politiko, smernicami in postopki izbira finančne posrednike ter finančni posredniki (skladi/družbe tveganega kapitala), ki bodo podpisali pogodbo z upravljavcem srednjeevropskega sklada ter vložili sredstva v končnega prejemnika.</w:t>
            </w:r>
          </w:p>
          <w:p w:rsidR="007E715D" w:rsidRPr="005A63E4" w:rsidRDefault="007E715D" w:rsidP="00BA5C09">
            <w:pPr>
              <w:spacing w:line="276" w:lineRule="auto"/>
              <w:ind w:left="34" w:right="176"/>
              <w:jc w:val="both"/>
              <w:rPr>
                <w:rFonts w:ascii="Tahoma" w:hAnsi="Tahoma" w:cs="Tahoma"/>
                <w:sz w:val="20"/>
                <w:szCs w:val="20"/>
              </w:rPr>
            </w:pPr>
          </w:p>
        </w:tc>
      </w:tr>
      <w:tr w:rsidR="007E715D" w:rsidRPr="005A63E4" w:rsidTr="00BA5C09">
        <w:tc>
          <w:tcPr>
            <w:tcW w:w="2376" w:type="dxa"/>
            <w:shd w:val="clear" w:color="auto" w:fill="auto"/>
          </w:tcPr>
          <w:p w:rsidR="007E715D" w:rsidRPr="005A63E4" w:rsidRDefault="007E715D" w:rsidP="00BA5C09">
            <w:pPr>
              <w:spacing w:after="200" w:line="276" w:lineRule="auto"/>
              <w:rPr>
                <w:rFonts w:ascii="Tahoma" w:hAnsi="Tahoma" w:cs="Tahoma"/>
                <w:b/>
                <w:sz w:val="20"/>
                <w:szCs w:val="20"/>
              </w:rPr>
            </w:pPr>
            <w:r w:rsidRPr="005A63E4">
              <w:rPr>
                <w:rFonts w:ascii="Tahoma" w:hAnsi="Tahoma" w:cs="Tahoma"/>
                <w:b/>
                <w:sz w:val="20"/>
                <w:szCs w:val="20"/>
              </w:rPr>
              <w:t>Pogoji za izbor posrednikov</w:t>
            </w:r>
          </w:p>
        </w:tc>
        <w:tc>
          <w:tcPr>
            <w:tcW w:w="7088" w:type="dxa"/>
            <w:shd w:val="clear" w:color="auto" w:fill="auto"/>
          </w:tcPr>
          <w:p w:rsidR="007E715D" w:rsidRDefault="007E715D" w:rsidP="00BA5C09">
            <w:pPr>
              <w:spacing w:line="276" w:lineRule="auto"/>
              <w:ind w:right="176"/>
              <w:jc w:val="both"/>
              <w:rPr>
                <w:rFonts w:ascii="Tahoma" w:hAnsi="Tahoma" w:cs="Tahoma"/>
                <w:sz w:val="20"/>
                <w:szCs w:val="20"/>
              </w:rPr>
            </w:pPr>
            <w:r w:rsidRPr="005A63E4">
              <w:rPr>
                <w:rFonts w:ascii="Tahoma" w:hAnsi="Tahoma" w:cs="Tahoma"/>
                <w:sz w:val="20"/>
                <w:szCs w:val="20"/>
              </w:rPr>
              <w:t>Upravljavec srednjeevropskega sklada skladov je Evropski investicijski sklad, ki izbira finančne posrednike v skladu z odprtim pozivom.</w:t>
            </w:r>
            <w:r w:rsidR="00BA5C09">
              <w:rPr>
                <w:rFonts w:ascii="Tahoma" w:hAnsi="Tahoma" w:cs="Tahoma"/>
                <w:sz w:val="20"/>
                <w:szCs w:val="20"/>
              </w:rPr>
              <w:t xml:space="preserve"> </w:t>
            </w:r>
          </w:p>
          <w:p w:rsidR="00BA5C09" w:rsidRPr="005A63E4" w:rsidRDefault="00BA5C09" w:rsidP="00BA5C09">
            <w:pPr>
              <w:spacing w:line="276" w:lineRule="auto"/>
              <w:ind w:right="176"/>
              <w:jc w:val="both"/>
              <w:rPr>
                <w:rFonts w:ascii="Tahoma" w:hAnsi="Tahoma" w:cs="Tahoma"/>
                <w:sz w:val="20"/>
                <w:szCs w:val="20"/>
              </w:rPr>
            </w:pPr>
          </w:p>
        </w:tc>
      </w:tr>
    </w:tbl>
    <w:p w:rsidR="007E715D" w:rsidRPr="005A63E4" w:rsidRDefault="007E715D" w:rsidP="007E715D">
      <w:pPr>
        <w:spacing w:line="276" w:lineRule="auto"/>
        <w:jc w:val="both"/>
        <w:rPr>
          <w:rFonts w:ascii="Tahoma" w:hAnsi="Tahoma" w:cs="Tahoma"/>
          <w:sz w:val="20"/>
          <w:szCs w:val="20"/>
          <w:shd w:val="clear" w:color="auto" w:fill="FFFFFF"/>
        </w:rPr>
      </w:pPr>
      <w:r w:rsidRPr="005A63E4">
        <w:rPr>
          <w:rFonts w:ascii="Tahoma" w:hAnsi="Tahoma" w:cs="Tahoma"/>
          <w:sz w:val="20"/>
          <w:szCs w:val="20"/>
          <w:shd w:val="clear" w:color="auto" w:fill="FFFFFF"/>
        </w:rPr>
        <w:t xml:space="preserve">OPOMBA: </w:t>
      </w:r>
    </w:p>
    <w:p w:rsidR="007E715D" w:rsidRPr="005A63E4" w:rsidRDefault="007E715D" w:rsidP="003C21A1">
      <w:pPr>
        <w:numPr>
          <w:ilvl w:val="0"/>
          <w:numId w:val="34"/>
        </w:numPr>
        <w:spacing w:line="276" w:lineRule="auto"/>
        <w:contextualSpacing/>
        <w:jc w:val="both"/>
        <w:rPr>
          <w:rFonts w:ascii="Tahoma" w:hAnsi="Tahoma" w:cs="Tahoma"/>
          <w:sz w:val="20"/>
          <w:szCs w:val="20"/>
          <w:shd w:val="clear" w:color="auto" w:fill="FFFFFF"/>
        </w:rPr>
      </w:pPr>
      <w:r w:rsidRPr="005A63E4">
        <w:rPr>
          <w:rFonts w:ascii="Tahoma" w:hAnsi="Tahoma" w:cs="Tahoma"/>
          <w:sz w:val="20"/>
          <w:szCs w:val="20"/>
          <w:shd w:val="clear" w:color="auto" w:fill="FFFFFF"/>
        </w:rPr>
        <w:t xml:space="preserve">možnost popravkov zgornjega besedila zaradi dodatnih usklajevanj s sodelujočimi partnerskimi in kontrolnimi institucijami.  </w:t>
      </w:r>
    </w:p>
    <w:p w:rsidR="001C4BDC" w:rsidRDefault="007E715D" w:rsidP="007E715D">
      <w:pPr>
        <w:spacing w:line="276" w:lineRule="auto"/>
      </w:pPr>
      <w:r>
        <w:br w:type="page"/>
      </w:r>
    </w:p>
    <w:p w:rsidR="00D666D2" w:rsidRDefault="00D666D2" w:rsidP="00800438">
      <w:pPr>
        <w:pStyle w:val="Naslov4"/>
        <w:numPr>
          <w:ilvl w:val="3"/>
          <w:numId w:val="51"/>
        </w:numPr>
        <w:spacing w:line="276" w:lineRule="auto"/>
        <w:rPr>
          <w:rFonts w:ascii="Tahoma" w:hAnsi="Tahoma" w:cs="Tahoma"/>
          <w:i w:val="0"/>
          <w:color w:val="auto"/>
          <w:sz w:val="20"/>
          <w:szCs w:val="20"/>
        </w:rPr>
      </w:pPr>
      <w:r w:rsidRPr="00D666D2">
        <w:rPr>
          <w:rFonts w:ascii="Tahoma" w:hAnsi="Tahoma" w:cs="Tahoma"/>
          <w:i w:val="0"/>
          <w:color w:val="auto"/>
          <w:sz w:val="20"/>
          <w:szCs w:val="20"/>
        </w:rPr>
        <w:t>Semenski kapital</w:t>
      </w:r>
    </w:p>
    <w:p w:rsidR="00D666D2" w:rsidRPr="00D666D2" w:rsidRDefault="00D666D2" w:rsidP="00D666D2">
      <w:pPr>
        <w:rPr>
          <w:rFonts w:ascii="Tahoma" w:hAnsi="Tahoma" w:cs="Tahoma"/>
          <w:sz w:val="20"/>
          <w:szCs w:val="20"/>
        </w:rPr>
      </w:pPr>
    </w:p>
    <w:p w:rsidR="00D666D2" w:rsidRDefault="00D666D2" w:rsidP="00D666D2">
      <w:pPr>
        <w:spacing w:line="276" w:lineRule="auto"/>
        <w:jc w:val="both"/>
        <w:rPr>
          <w:rFonts w:ascii="Tahoma" w:hAnsi="Tahoma" w:cs="Tahoma"/>
          <w:sz w:val="20"/>
          <w:szCs w:val="20"/>
        </w:rPr>
      </w:pPr>
      <w:r w:rsidRPr="00D666D2">
        <w:rPr>
          <w:rFonts w:ascii="Tahoma" w:hAnsi="Tahoma" w:cs="Tahoma"/>
          <w:sz w:val="20"/>
          <w:szCs w:val="20"/>
        </w:rPr>
        <w:t xml:space="preserve">V obdobju 2014 </w:t>
      </w:r>
      <w:r>
        <w:rPr>
          <w:rFonts w:ascii="Tahoma" w:hAnsi="Tahoma" w:cs="Tahoma"/>
          <w:sz w:val="20"/>
          <w:szCs w:val="20"/>
        </w:rPr>
        <w:t>–</w:t>
      </w:r>
      <w:r w:rsidRPr="00D666D2">
        <w:rPr>
          <w:rFonts w:ascii="Tahoma" w:hAnsi="Tahoma" w:cs="Tahoma"/>
          <w:sz w:val="20"/>
          <w:szCs w:val="20"/>
        </w:rPr>
        <w:t xml:space="preserve"> 2017</w:t>
      </w:r>
      <w:r>
        <w:rPr>
          <w:rFonts w:ascii="Tahoma" w:hAnsi="Tahoma" w:cs="Tahoma"/>
          <w:sz w:val="20"/>
          <w:szCs w:val="20"/>
        </w:rPr>
        <w:t xml:space="preserve"> je Sklad izvajal podporo mladim inovativnim podjetjem v obliki konvertibilnega posojila in lastniških vložkov. Izvajanje tovrstne podpore v letu 2019 je odvisno od sodelovanja s Skladom skladov – v kolikor bo sodelovanje realizirano, bo medsebojno pogodb</w:t>
      </w:r>
      <w:r w:rsidR="00643B2F">
        <w:rPr>
          <w:rFonts w:ascii="Tahoma" w:hAnsi="Tahoma" w:cs="Tahoma"/>
          <w:sz w:val="20"/>
          <w:szCs w:val="20"/>
        </w:rPr>
        <w:t>o</w:t>
      </w:r>
      <w:r>
        <w:rPr>
          <w:rFonts w:ascii="Tahoma" w:hAnsi="Tahoma" w:cs="Tahoma"/>
          <w:sz w:val="20"/>
          <w:szCs w:val="20"/>
        </w:rPr>
        <w:t xml:space="preserve"> med Skladom in SID banko potrdila Vlada RS, kar bo Skladu omogočalo tudi takojšen pričete</w:t>
      </w:r>
      <w:r w:rsidR="00643B2F">
        <w:rPr>
          <w:rFonts w:ascii="Tahoma" w:hAnsi="Tahoma" w:cs="Tahoma"/>
          <w:sz w:val="20"/>
          <w:szCs w:val="20"/>
        </w:rPr>
        <w:t>k</w:t>
      </w:r>
      <w:r>
        <w:rPr>
          <w:rFonts w:ascii="Tahoma" w:hAnsi="Tahoma" w:cs="Tahoma"/>
          <w:sz w:val="20"/>
          <w:szCs w:val="20"/>
        </w:rPr>
        <w:t xml:space="preserve"> izvajanja spodbud.</w:t>
      </w:r>
    </w:p>
    <w:p w:rsidR="00D666D2" w:rsidRDefault="00D666D2" w:rsidP="00D666D2">
      <w:pPr>
        <w:spacing w:line="276" w:lineRule="auto"/>
        <w:jc w:val="both"/>
        <w:rPr>
          <w:rFonts w:ascii="Tahoma" w:hAnsi="Tahoma" w:cs="Tahoma"/>
          <w:sz w:val="20"/>
          <w:szCs w:val="20"/>
        </w:rPr>
      </w:pPr>
    </w:p>
    <w:p w:rsidR="00D666D2" w:rsidRDefault="00D666D2" w:rsidP="00D666D2">
      <w:pPr>
        <w:spacing w:line="276" w:lineRule="auto"/>
        <w:jc w:val="both"/>
        <w:rPr>
          <w:rFonts w:ascii="Tahoma" w:hAnsi="Tahoma" w:cs="Tahoma"/>
          <w:sz w:val="20"/>
          <w:szCs w:val="20"/>
        </w:rPr>
      </w:pPr>
      <w:r>
        <w:rPr>
          <w:rFonts w:ascii="Tahoma" w:hAnsi="Tahoma" w:cs="Tahoma"/>
          <w:sz w:val="20"/>
          <w:szCs w:val="20"/>
        </w:rPr>
        <w:t>Ne glede na navedeno, pa je za spremljanje podprtih podjetij in za zaključevanje preteklih razpisov potrebno izvesti številne aktivnosti, ki so navedene v nadaljevanju:</w:t>
      </w:r>
    </w:p>
    <w:p w:rsidR="00D666D2" w:rsidRDefault="00D666D2" w:rsidP="00D666D2">
      <w:pPr>
        <w:spacing w:line="276" w:lineRule="auto"/>
        <w:jc w:val="both"/>
        <w:rPr>
          <w:rFonts w:ascii="Tahoma" w:hAnsi="Tahoma" w:cs="Tahoma"/>
          <w:b/>
          <w:iCs/>
          <w:color w:val="000000" w:themeColor="text1"/>
          <w:sz w:val="20"/>
          <w:szCs w:val="20"/>
        </w:rPr>
      </w:pPr>
    </w:p>
    <w:p w:rsidR="00D666D2" w:rsidRPr="008A7F53" w:rsidRDefault="00D666D2" w:rsidP="00D666D2">
      <w:pPr>
        <w:spacing w:line="276" w:lineRule="auto"/>
        <w:jc w:val="both"/>
        <w:rPr>
          <w:rFonts w:ascii="Tahoma" w:hAnsi="Tahoma" w:cs="Tahoma"/>
          <w:b/>
          <w:sz w:val="20"/>
          <w:szCs w:val="20"/>
        </w:rPr>
      </w:pPr>
      <w:r w:rsidRPr="008A7F53">
        <w:rPr>
          <w:rFonts w:ascii="Tahoma" w:hAnsi="Tahoma" w:cs="Tahoma"/>
          <w:b/>
          <w:sz w:val="20"/>
          <w:szCs w:val="20"/>
        </w:rPr>
        <w:t xml:space="preserve">Predvidene aktivnosti v letu 2019 vezane na že izvedene razpise za </w:t>
      </w:r>
      <w:r>
        <w:rPr>
          <w:rFonts w:ascii="Tahoma" w:hAnsi="Tahoma" w:cs="Tahoma"/>
          <w:b/>
          <w:sz w:val="20"/>
          <w:szCs w:val="20"/>
        </w:rPr>
        <w:t>Semenski kapital v preteklih letih</w:t>
      </w:r>
    </w:p>
    <w:tbl>
      <w:tblPr>
        <w:tblStyle w:val="Tabelamrea"/>
        <w:tblW w:w="0" w:type="auto"/>
        <w:tblLook w:val="04A0" w:firstRow="1" w:lastRow="0" w:firstColumn="1" w:lastColumn="0" w:noHBand="0" w:noVBand="1"/>
      </w:tblPr>
      <w:tblGrid>
        <w:gridCol w:w="2493"/>
        <w:gridCol w:w="6569"/>
      </w:tblGrid>
      <w:tr w:rsidR="00D666D2" w:rsidRPr="00A20C41" w:rsidTr="003616D0">
        <w:trPr>
          <w:tblHeader/>
        </w:trPr>
        <w:tc>
          <w:tcPr>
            <w:tcW w:w="2518" w:type="dxa"/>
            <w:shd w:val="clear" w:color="auto" w:fill="E7F1FF"/>
          </w:tcPr>
          <w:p w:rsidR="00D666D2" w:rsidRPr="00A20C41" w:rsidRDefault="00D666D2" w:rsidP="003616D0">
            <w:pPr>
              <w:spacing w:line="276" w:lineRule="auto"/>
              <w:contextualSpacing/>
              <w:jc w:val="center"/>
              <w:rPr>
                <w:rFonts w:ascii="Tahoma" w:hAnsi="Tahoma" w:cs="Tahoma"/>
                <w:b/>
                <w:sz w:val="20"/>
                <w:szCs w:val="20"/>
              </w:rPr>
            </w:pPr>
            <w:r w:rsidRPr="00A20C41">
              <w:rPr>
                <w:rFonts w:ascii="Tahoma" w:hAnsi="Tahoma" w:cs="Tahoma"/>
                <w:b/>
                <w:sz w:val="20"/>
                <w:szCs w:val="20"/>
              </w:rPr>
              <w:t>Podcilji 2019</w:t>
            </w:r>
          </w:p>
        </w:tc>
        <w:tc>
          <w:tcPr>
            <w:tcW w:w="6694" w:type="dxa"/>
            <w:shd w:val="clear" w:color="auto" w:fill="E7F1FF"/>
          </w:tcPr>
          <w:p w:rsidR="00D666D2" w:rsidRPr="00A20C41" w:rsidRDefault="00D666D2" w:rsidP="003616D0">
            <w:pPr>
              <w:spacing w:line="276" w:lineRule="auto"/>
              <w:contextualSpacing/>
              <w:jc w:val="center"/>
              <w:rPr>
                <w:rFonts w:ascii="Tahoma" w:hAnsi="Tahoma" w:cs="Tahoma"/>
                <w:b/>
                <w:sz w:val="20"/>
                <w:szCs w:val="20"/>
              </w:rPr>
            </w:pPr>
            <w:r w:rsidRPr="00A20C41">
              <w:rPr>
                <w:rFonts w:ascii="Tahoma" w:hAnsi="Tahoma" w:cs="Tahoma"/>
                <w:b/>
                <w:sz w:val="20"/>
                <w:szCs w:val="20"/>
              </w:rPr>
              <w:t>Predvidene aktivnosti</w:t>
            </w:r>
            <w:r>
              <w:rPr>
                <w:rFonts w:ascii="Tahoma" w:hAnsi="Tahoma" w:cs="Tahoma"/>
                <w:b/>
                <w:sz w:val="20"/>
                <w:szCs w:val="20"/>
              </w:rPr>
              <w:t xml:space="preserve"> za že izvedene razpise v preteklih letih</w:t>
            </w:r>
          </w:p>
        </w:tc>
      </w:tr>
      <w:tr w:rsidR="00374569" w:rsidRPr="00A20C41" w:rsidTr="00374569">
        <w:trPr>
          <w:trHeight w:val="4566"/>
        </w:trPr>
        <w:tc>
          <w:tcPr>
            <w:tcW w:w="2518" w:type="dxa"/>
            <w:vAlign w:val="center"/>
          </w:tcPr>
          <w:p w:rsidR="00374569" w:rsidRPr="00A20C41" w:rsidRDefault="00374569" w:rsidP="00B008E3">
            <w:pPr>
              <w:spacing w:line="276" w:lineRule="auto"/>
              <w:contextualSpacing/>
              <w:jc w:val="both"/>
              <w:rPr>
                <w:rFonts w:ascii="Tahoma" w:hAnsi="Tahoma" w:cs="Tahoma"/>
                <w:sz w:val="20"/>
                <w:szCs w:val="20"/>
              </w:rPr>
            </w:pPr>
            <w:r>
              <w:rPr>
                <w:rFonts w:ascii="Tahoma" w:hAnsi="Tahoma" w:cs="Tahoma"/>
                <w:sz w:val="20"/>
                <w:szCs w:val="20"/>
              </w:rPr>
              <w:t>Spremljanje terjatev v primeru konvertibilnega posojila in po potrebi ukrepanj</w:t>
            </w:r>
            <w:r w:rsidR="00B008E3">
              <w:rPr>
                <w:rFonts w:ascii="Tahoma" w:hAnsi="Tahoma" w:cs="Tahoma"/>
                <w:sz w:val="20"/>
                <w:szCs w:val="20"/>
              </w:rPr>
              <w:t>e skladno z internimi navodili</w:t>
            </w:r>
            <w:r>
              <w:rPr>
                <w:rFonts w:ascii="Tahoma" w:hAnsi="Tahoma" w:cs="Tahoma"/>
                <w:sz w:val="20"/>
                <w:szCs w:val="20"/>
              </w:rPr>
              <w:t xml:space="preserve"> ter spremljanje in zbiranje podatkov </w:t>
            </w:r>
            <w:r w:rsidR="00B008E3">
              <w:rPr>
                <w:rFonts w:ascii="Tahoma" w:hAnsi="Tahoma" w:cs="Tahoma"/>
                <w:sz w:val="20"/>
                <w:szCs w:val="20"/>
              </w:rPr>
              <w:t>kakor tudi</w:t>
            </w:r>
            <w:r>
              <w:rPr>
                <w:rFonts w:ascii="Tahoma" w:hAnsi="Tahoma" w:cs="Tahoma"/>
                <w:sz w:val="20"/>
                <w:szCs w:val="20"/>
              </w:rPr>
              <w:t xml:space="preserve"> izvedba postopkov vrednotenja lastniških naložb v primeru lastniškega vstopa</w:t>
            </w:r>
          </w:p>
        </w:tc>
        <w:tc>
          <w:tcPr>
            <w:tcW w:w="6694" w:type="dxa"/>
          </w:tcPr>
          <w:p w:rsidR="00374569" w:rsidRPr="00374569" w:rsidRDefault="00374569" w:rsidP="003C21A1">
            <w:pPr>
              <w:pStyle w:val="Odstavekseznama"/>
              <w:numPr>
                <w:ilvl w:val="0"/>
                <w:numId w:val="35"/>
              </w:numPr>
              <w:spacing w:line="276" w:lineRule="auto"/>
              <w:jc w:val="both"/>
              <w:rPr>
                <w:rFonts w:ascii="Tahoma" w:hAnsi="Tahoma" w:cs="Tahoma"/>
                <w:sz w:val="20"/>
                <w:szCs w:val="20"/>
              </w:rPr>
            </w:pPr>
            <w:r w:rsidRPr="00374569">
              <w:rPr>
                <w:rFonts w:ascii="Tahoma" w:hAnsi="Tahoma" w:cs="Tahoma"/>
                <w:sz w:val="20"/>
                <w:szCs w:val="20"/>
              </w:rPr>
              <w:t>spremljanje poslovanja podprtih podjetij</w:t>
            </w:r>
            <w:r w:rsidR="00B008E3">
              <w:rPr>
                <w:rFonts w:ascii="Tahoma" w:hAnsi="Tahoma" w:cs="Tahoma"/>
                <w:sz w:val="20"/>
                <w:szCs w:val="20"/>
              </w:rPr>
              <w:t>,</w:t>
            </w:r>
          </w:p>
          <w:p w:rsidR="00374569" w:rsidRPr="00374569" w:rsidRDefault="00374569" w:rsidP="003C21A1">
            <w:pPr>
              <w:pStyle w:val="Odstavekseznama"/>
              <w:numPr>
                <w:ilvl w:val="0"/>
                <w:numId w:val="35"/>
              </w:numPr>
              <w:spacing w:line="276" w:lineRule="auto"/>
              <w:jc w:val="both"/>
              <w:rPr>
                <w:rFonts w:ascii="Tahoma" w:hAnsi="Tahoma" w:cs="Tahoma"/>
                <w:sz w:val="20"/>
                <w:szCs w:val="20"/>
              </w:rPr>
            </w:pPr>
            <w:r w:rsidRPr="00374569">
              <w:rPr>
                <w:rFonts w:ascii="Tahoma" w:hAnsi="Tahoma" w:cs="Tahoma"/>
                <w:sz w:val="20"/>
                <w:szCs w:val="20"/>
              </w:rPr>
              <w:t>ocena stanja ter priprava predloga za konverzijo / vračilo vplačanih sredstev</w:t>
            </w:r>
            <w:r w:rsidR="00B008E3">
              <w:rPr>
                <w:rFonts w:ascii="Tahoma" w:hAnsi="Tahoma" w:cs="Tahoma"/>
                <w:sz w:val="20"/>
                <w:szCs w:val="20"/>
              </w:rPr>
              <w:t>,</w:t>
            </w:r>
          </w:p>
          <w:p w:rsidR="00374569" w:rsidRPr="00374569" w:rsidRDefault="00374569" w:rsidP="003C21A1">
            <w:pPr>
              <w:pStyle w:val="Odstavekseznama"/>
              <w:numPr>
                <w:ilvl w:val="0"/>
                <w:numId w:val="35"/>
              </w:numPr>
              <w:spacing w:line="276" w:lineRule="auto"/>
              <w:jc w:val="both"/>
              <w:rPr>
                <w:rFonts w:ascii="Tahoma" w:hAnsi="Tahoma" w:cs="Tahoma"/>
                <w:sz w:val="20"/>
                <w:szCs w:val="20"/>
              </w:rPr>
            </w:pPr>
            <w:r w:rsidRPr="00374569">
              <w:rPr>
                <w:rFonts w:ascii="Tahoma" w:hAnsi="Tahoma" w:cs="Tahoma"/>
                <w:sz w:val="20"/>
                <w:szCs w:val="20"/>
              </w:rPr>
              <w:t>spremljava vračil dodeljenih sredstev</w:t>
            </w:r>
            <w:r w:rsidR="00B008E3">
              <w:rPr>
                <w:rFonts w:ascii="Tahoma" w:hAnsi="Tahoma" w:cs="Tahoma"/>
                <w:sz w:val="20"/>
                <w:szCs w:val="20"/>
              </w:rPr>
              <w:t>,</w:t>
            </w:r>
          </w:p>
          <w:p w:rsidR="00374569" w:rsidRPr="00374569" w:rsidRDefault="00374569" w:rsidP="003C21A1">
            <w:pPr>
              <w:pStyle w:val="Odstavekseznama"/>
              <w:numPr>
                <w:ilvl w:val="0"/>
                <w:numId w:val="35"/>
              </w:numPr>
              <w:spacing w:line="276" w:lineRule="auto"/>
              <w:jc w:val="both"/>
              <w:rPr>
                <w:rFonts w:ascii="Tahoma" w:hAnsi="Tahoma" w:cs="Tahoma"/>
                <w:sz w:val="20"/>
                <w:szCs w:val="20"/>
              </w:rPr>
            </w:pPr>
            <w:proofErr w:type="spellStart"/>
            <w:r w:rsidRPr="00374569">
              <w:rPr>
                <w:rFonts w:ascii="Tahoma" w:hAnsi="Tahoma" w:cs="Tahoma"/>
                <w:sz w:val="20"/>
                <w:szCs w:val="20"/>
              </w:rPr>
              <w:t>prokura</w:t>
            </w:r>
            <w:proofErr w:type="spellEnd"/>
            <w:r w:rsidRPr="00374569">
              <w:rPr>
                <w:rFonts w:ascii="Tahoma" w:hAnsi="Tahoma" w:cs="Tahoma"/>
                <w:sz w:val="20"/>
                <w:szCs w:val="20"/>
              </w:rPr>
              <w:t xml:space="preserve"> v podjetjih podprtih s semenskim kapitalom – lastniški vstop</w:t>
            </w:r>
            <w:r w:rsidR="00B008E3">
              <w:rPr>
                <w:rFonts w:ascii="Tahoma" w:hAnsi="Tahoma" w:cs="Tahoma"/>
                <w:sz w:val="20"/>
                <w:szCs w:val="20"/>
              </w:rPr>
              <w:t>,</w:t>
            </w:r>
          </w:p>
          <w:p w:rsidR="00374569" w:rsidRPr="00374569" w:rsidRDefault="00374569" w:rsidP="003C21A1">
            <w:pPr>
              <w:pStyle w:val="Odstavekseznama"/>
              <w:numPr>
                <w:ilvl w:val="0"/>
                <w:numId w:val="35"/>
              </w:numPr>
              <w:spacing w:line="276" w:lineRule="auto"/>
              <w:jc w:val="both"/>
              <w:rPr>
                <w:rFonts w:ascii="Tahoma" w:hAnsi="Tahoma" w:cs="Tahoma"/>
                <w:sz w:val="20"/>
                <w:szCs w:val="20"/>
              </w:rPr>
            </w:pPr>
            <w:r w:rsidRPr="00374569">
              <w:rPr>
                <w:rFonts w:ascii="Tahoma" w:hAnsi="Tahoma" w:cs="Tahoma"/>
                <w:sz w:val="20"/>
                <w:szCs w:val="20"/>
              </w:rPr>
              <w:t>sodelovanje v strokovnih svetih podjetij, ki so bila podprta s semenskim kapitalom</w:t>
            </w:r>
            <w:r w:rsidR="00B008E3">
              <w:rPr>
                <w:rFonts w:ascii="Tahoma" w:hAnsi="Tahoma" w:cs="Tahoma"/>
                <w:sz w:val="20"/>
                <w:szCs w:val="20"/>
              </w:rPr>
              <w:t>,</w:t>
            </w:r>
          </w:p>
          <w:p w:rsidR="00374569" w:rsidRPr="00374569" w:rsidRDefault="00374569" w:rsidP="003C21A1">
            <w:pPr>
              <w:pStyle w:val="Odstavekseznama"/>
              <w:numPr>
                <w:ilvl w:val="0"/>
                <w:numId w:val="35"/>
              </w:numPr>
              <w:spacing w:after="200" w:line="276" w:lineRule="auto"/>
              <w:jc w:val="both"/>
              <w:rPr>
                <w:rFonts w:ascii="Tahoma" w:hAnsi="Tahoma" w:cs="Tahoma"/>
                <w:sz w:val="20"/>
                <w:szCs w:val="20"/>
              </w:rPr>
            </w:pPr>
            <w:r w:rsidRPr="00374569">
              <w:rPr>
                <w:rFonts w:ascii="Tahoma" w:hAnsi="Tahoma" w:cs="Tahoma"/>
                <w:sz w:val="20"/>
                <w:szCs w:val="20"/>
              </w:rPr>
              <w:t>knjiženje poslovnih dogodkov</w:t>
            </w:r>
            <w:r w:rsidR="00B008E3">
              <w:rPr>
                <w:rFonts w:ascii="Tahoma" w:hAnsi="Tahoma" w:cs="Tahoma"/>
                <w:sz w:val="20"/>
                <w:szCs w:val="20"/>
              </w:rPr>
              <w:t>,</w:t>
            </w:r>
          </w:p>
          <w:p w:rsidR="00374569" w:rsidRPr="00374569" w:rsidRDefault="00374569" w:rsidP="003C21A1">
            <w:pPr>
              <w:pStyle w:val="Odstavekseznama"/>
              <w:numPr>
                <w:ilvl w:val="0"/>
                <w:numId w:val="35"/>
              </w:numPr>
              <w:spacing w:line="276" w:lineRule="auto"/>
              <w:jc w:val="both"/>
              <w:rPr>
                <w:rFonts w:ascii="Tahoma" w:hAnsi="Tahoma" w:cs="Tahoma"/>
                <w:sz w:val="20"/>
                <w:szCs w:val="20"/>
              </w:rPr>
            </w:pPr>
            <w:r w:rsidRPr="00374569">
              <w:rPr>
                <w:rFonts w:ascii="Tahoma" w:hAnsi="Tahoma" w:cs="Tahoma"/>
                <w:sz w:val="20"/>
                <w:szCs w:val="20"/>
              </w:rPr>
              <w:t>izvajanje poročanja ustreznih institucijam (Ministrstvo za finance, Ministrstvo za gospodarski razvoj in tehnologijo…)</w:t>
            </w:r>
            <w:r w:rsidR="00B008E3">
              <w:rPr>
                <w:rFonts w:ascii="Tahoma" w:hAnsi="Tahoma" w:cs="Tahoma"/>
                <w:sz w:val="20"/>
                <w:szCs w:val="20"/>
              </w:rPr>
              <w:t>,</w:t>
            </w:r>
          </w:p>
          <w:p w:rsidR="00374569" w:rsidRPr="00374569" w:rsidRDefault="00374569" w:rsidP="003C21A1">
            <w:pPr>
              <w:numPr>
                <w:ilvl w:val="0"/>
                <w:numId w:val="35"/>
              </w:numPr>
              <w:spacing w:after="200" w:line="276" w:lineRule="auto"/>
              <w:contextualSpacing/>
              <w:jc w:val="both"/>
              <w:rPr>
                <w:rFonts w:ascii="Tahoma" w:hAnsi="Tahoma" w:cs="Tahoma"/>
                <w:sz w:val="20"/>
                <w:szCs w:val="20"/>
              </w:rPr>
            </w:pPr>
            <w:r w:rsidRPr="00374569">
              <w:rPr>
                <w:rFonts w:ascii="Tahoma" w:hAnsi="Tahoma" w:cs="Tahoma"/>
                <w:sz w:val="20"/>
                <w:szCs w:val="20"/>
              </w:rPr>
              <w:t>računalniško vodenje in spremljanje končnih prejemnikov,</w:t>
            </w:r>
          </w:p>
          <w:p w:rsidR="00374569" w:rsidRPr="00374569" w:rsidRDefault="00374569" w:rsidP="003C21A1">
            <w:pPr>
              <w:numPr>
                <w:ilvl w:val="0"/>
                <w:numId w:val="35"/>
              </w:numPr>
              <w:spacing w:after="200" w:line="276" w:lineRule="auto"/>
              <w:contextualSpacing/>
              <w:jc w:val="both"/>
              <w:rPr>
                <w:rFonts w:ascii="Tahoma" w:hAnsi="Tahoma" w:cs="Tahoma"/>
                <w:sz w:val="20"/>
                <w:szCs w:val="20"/>
              </w:rPr>
            </w:pPr>
            <w:r w:rsidRPr="00374569">
              <w:rPr>
                <w:rFonts w:ascii="Tahoma" w:hAnsi="Tahoma" w:cs="Tahoma"/>
                <w:sz w:val="20"/>
                <w:szCs w:val="20"/>
              </w:rPr>
              <w:t>nadgradnje informacijskega sistema (po potrebi),</w:t>
            </w:r>
          </w:p>
          <w:p w:rsidR="00374569" w:rsidRPr="00374569" w:rsidRDefault="00374569" w:rsidP="003C21A1">
            <w:pPr>
              <w:numPr>
                <w:ilvl w:val="0"/>
                <w:numId w:val="35"/>
              </w:numPr>
              <w:spacing w:after="200" w:line="276" w:lineRule="auto"/>
              <w:contextualSpacing/>
              <w:jc w:val="both"/>
              <w:rPr>
                <w:rFonts w:ascii="Tahoma" w:hAnsi="Tahoma" w:cs="Tahoma"/>
                <w:sz w:val="20"/>
                <w:szCs w:val="20"/>
              </w:rPr>
            </w:pPr>
            <w:r w:rsidRPr="00374569">
              <w:rPr>
                <w:rFonts w:ascii="Tahoma" w:hAnsi="Tahoma" w:cs="Tahoma"/>
                <w:sz w:val="20"/>
                <w:szCs w:val="20"/>
              </w:rPr>
              <w:t>izvajanje aktivnosti vezane na morebitne izstope iz naložb,</w:t>
            </w:r>
          </w:p>
          <w:p w:rsidR="00374569" w:rsidRPr="00374569" w:rsidRDefault="00374569" w:rsidP="003C21A1">
            <w:pPr>
              <w:numPr>
                <w:ilvl w:val="0"/>
                <w:numId w:val="35"/>
              </w:numPr>
              <w:spacing w:after="200" w:line="276" w:lineRule="auto"/>
              <w:contextualSpacing/>
              <w:jc w:val="both"/>
              <w:rPr>
                <w:rFonts w:ascii="Tahoma" w:hAnsi="Tahoma" w:cs="Tahoma"/>
                <w:sz w:val="20"/>
                <w:szCs w:val="20"/>
              </w:rPr>
            </w:pPr>
            <w:r w:rsidRPr="00374569">
              <w:rPr>
                <w:rFonts w:ascii="Tahoma" w:hAnsi="Tahoma" w:cs="Tahoma"/>
                <w:sz w:val="20"/>
                <w:szCs w:val="20"/>
              </w:rPr>
              <w:t>komuniciranje s končnimi prejemniki glede aktivnosti vračil konvertibilnih posojil ali morebitnih konverzij</w:t>
            </w:r>
            <w:r w:rsidR="00B008E3">
              <w:rPr>
                <w:rFonts w:ascii="Tahoma" w:hAnsi="Tahoma" w:cs="Tahoma"/>
                <w:sz w:val="20"/>
                <w:szCs w:val="20"/>
              </w:rPr>
              <w:t>,</w:t>
            </w:r>
          </w:p>
          <w:p w:rsidR="00374569" w:rsidRPr="00374569" w:rsidRDefault="00374569" w:rsidP="003C21A1">
            <w:pPr>
              <w:numPr>
                <w:ilvl w:val="0"/>
                <w:numId w:val="35"/>
              </w:numPr>
              <w:spacing w:line="276" w:lineRule="auto"/>
              <w:contextualSpacing/>
              <w:jc w:val="both"/>
              <w:rPr>
                <w:rFonts w:ascii="Tahoma" w:hAnsi="Tahoma" w:cs="Tahoma"/>
                <w:sz w:val="20"/>
                <w:szCs w:val="20"/>
              </w:rPr>
            </w:pPr>
            <w:r w:rsidRPr="00374569">
              <w:rPr>
                <w:rFonts w:ascii="Tahoma" w:hAnsi="Tahoma" w:cs="Tahoma"/>
                <w:sz w:val="20"/>
                <w:szCs w:val="20"/>
              </w:rPr>
              <w:t>morebitne konverzije konvertibilnih posojil v lastniški delež,</w:t>
            </w:r>
          </w:p>
          <w:p w:rsidR="00374569" w:rsidRPr="00374569" w:rsidRDefault="00374569" w:rsidP="003C21A1">
            <w:pPr>
              <w:pStyle w:val="Odstavekseznama"/>
              <w:numPr>
                <w:ilvl w:val="0"/>
                <w:numId w:val="35"/>
              </w:numPr>
              <w:spacing w:line="276" w:lineRule="auto"/>
              <w:jc w:val="both"/>
              <w:rPr>
                <w:rFonts w:ascii="Tahoma" w:hAnsi="Tahoma" w:cs="Tahoma"/>
                <w:sz w:val="20"/>
                <w:szCs w:val="20"/>
              </w:rPr>
            </w:pPr>
            <w:r w:rsidRPr="00374569">
              <w:rPr>
                <w:rFonts w:ascii="Tahoma" w:hAnsi="Tahoma" w:cs="Tahoma"/>
                <w:sz w:val="20"/>
                <w:szCs w:val="20"/>
              </w:rPr>
              <w:t>sodelovanje z zunanjimi strokovnjaki (po potrebi)</w:t>
            </w:r>
            <w:r w:rsidR="00B008E3">
              <w:rPr>
                <w:rFonts w:ascii="Tahoma" w:hAnsi="Tahoma" w:cs="Tahoma"/>
                <w:sz w:val="20"/>
                <w:szCs w:val="20"/>
              </w:rPr>
              <w:t>,</w:t>
            </w:r>
          </w:p>
          <w:p w:rsidR="00374569" w:rsidRPr="00374569" w:rsidRDefault="00374569" w:rsidP="003C21A1">
            <w:pPr>
              <w:numPr>
                <w:ilvl w:val="0"/>
                <w:numId w:val="35"/>
              </w:numPr>
              <w:spacing w:after="200" w:line="276" w:lineRule="auto"/>
              <w:contextualSpacing/>
              <w:jc w:val="both"/>
              <w:rPr>
                <w:rFonts w:ascii="Tahoma" w:hAnsi="Tahoma" w:cs="Tahoma"/>
                <w:sz w:val="20"/>
                <w:szCs w:val="20"/>
              </w:rPr>
            </w:pPr>
            <w:r w:rsidRPr="00374569">
              <w:rPr>
                <w:rFonts w:ascii="Tahoma" w:hAnsi="Tahoma" w:cs="Tahoma"/>
                <w:sz w:val="20"/>
                <w:szCs w:val="20"/>
              </w:rPr>
              <w:t xml:space="preserve">sodelovanje pri notranjih, zunanjih in ostalih revizijah,  </w:t>
            </w:r>
          </w:p>
          <w:p w:rsidR="00374569" w:rsidRPr="00374569" w:rsidRDefault="00374569" w:rsidP="003C21A1">
            <w:pPr>
              <w:numPr>
                <w:ilvl w:val="0"/>
                <w:numId w:val="35"/>
              </w:numPr>
              <w:spacing w:line="276" w:lineRule="auto"/>
              <w:contextualSpacing/>
              <w:jc w:val="both"/>
              <w:rPr>
                <w:rFonts w:ascii="Tahoma" w:hAnsi="Tahoma" w:cs="Tahoma"/>
                <w:sz w:val="20"/>
                <w:szCs w:val="20"/>
              </w:rPr>
            </w:pPr>
            <w:r w:rsidRPr="00374569">
              <w:rPr>
                <w:rFonts w:ascii="Tahoma" w:hAnsi="Tahoma" w:cs="Tahoma"/>
                <w:sz w:val="20"/>
                <w:szCs w:val="20"/>
              </w:rPr>
              <w:t>spremljanje učinkov podprtih podjetij z vidika ohranitve števila zaposlenih, števila novo ustvarjenih delovnih mest, povečanja dodane vrednosti na zaposlenega…,</w:t>
            </w:r>
          </w:p>
          <w:p w:rsidR="00374569" w:rsidRPr="00374569" w:rsidRDefault="00374569" w:rsidP="003C21A1">
            <w:pPr>
              <w:numPr>
                <w:ilvl w:val="0"/>
                <w:numId w:val="35"/>
              </w:numPr>
              <w:spacing w:line="276" w:lineRule="auto"/>
              <w:contextualSpacing/>
              <w:jc w:val="both"/>
              <w:rPr>
                <w:rFonts w:ascii="Tahoma" w:hAnsi="Tahoma" w:cs="Tahoma"/>
                <w:strike/>
                <w:sz w:val="20"/>
                <w:szCs w:val="20"/>
              </w:rPr>
            </w:pPr>
            <w:r w:rsidRPr="00374569">
              <w:rPr>
                <w:rFonts w:ascii="Tahoma" w:hAnsi="Tahoma" w:cs="Tahoma"/>
                <w:sz w:val="20"/>
                <w:szCs w:val="20"/>
              </w:rPr>
              <w:t>izbor in promocija dobrih praks – podjetij, ki so bila podprta s spodbudami za zagon podjetij v problemskih območjih z visoko brezposelnostjo in dosegajo nadpovprečne učinke.</w:t>
            </w:r>
          </w:p>
        </w:tc>
      </w:tr>
    </w:tbl>
    <w:p w:rsidR="00D666D2" w:rsidRPr="00D666D2" w:rsidRDefault="00D666D2" w:rsidP="00D666D2">
      <w:pPr>
        <w:spacing w:line="276" w:lineRule="auto"/>
        <w:jc w:val="both"/>
        <w:rPr>
          <w:rFonts w:ascii="Tahoma" w:hAnsi="Tahoma" w:cs="Tahoma"/>
          <w:sz w:val="20"/>
          <w:szCs w:val="20"/>
        </w:rPr>
      </w:pPr>
    </w:p>
    <w:p w:rsidR="007E715D" w:rsidRDefault="007E715D" w:rsidP="007E715D">
      <w:pPr>
        <w:spacing w:line="276" w:lineRule="auto"/>
        <w:jc w:val="both"/>
        <w:rPr>
          <w:rFonts w:ascii="Tahoma" w:hAnsi="Tahoma" w:cs="Tahoma"/>
          <w:sz w:val="20"/>
          <w:szCs w:val="20"/>
          <w:highlight w:val="yellow"/>
        </w:rPr>
      </w:pPr>
    </w:p>
    <w:p w:rsidR="007E715D" w:rsidRDefault="007E715D" w:rsidP="007E715D">
      <w:pPr>
        <w:spacing w:line="276" w:lineRule="auto"/>
        <w:jc w:val="both"/>
        <w:rPr>
          <w:rFonts w:ascii="Tahoma" w:hAnsi="Tahoma" w:cs="Tahoma"/>
          <w:sz w:val="20"/>
          <w:szCs w:val="20"/>
          <w:highlight w:val="yellow"/>
        </w:rPr>
      </w:pPr>
    </w:p>
    <w:p w:rsidR="007E715D" w:rsidRDefault="007E715D" w:rsidP="007E715D">
      <w:pPr>
        <w:pStyle w:val="Naslov5"/>
        <w:spacing w:before="0"/>
        <w:rPr>
          <w:rFonts w:ascii="Tahoma" w:hAnsi="Tahoma" w:cs="Tahoma"/>
          <w:sz w:val="20"/>
          <w:szCs w:val="20"/>
        </w:rPr>
      </w:pPr>
      <w:r>
        <w:rPr>
          <w:rFonts w:ascii="Tahoma" w:hAnsi="Tahoma" w:cs="Tahoma"/>
          <w:sz w:val="20"/>
          <w:szCs w:val="20"/>
        </w:rPr>
        <w:br w:type="page"/>
      </w:r>
    </w:p>
    <w:p w:rsidR="00D602A6" w:rsidRPr="00F439BF" w:rsidRDefault="007051F3" w:rsidP="003C21A1">
      <w:pPr>
        <w:pStyle w:val="Naslov3"/>
        <w:numPr>
          <w:ilvl w:val="2"/>
          <w:numId w:val="51"/>
        </w:numPr>
        <w:spacing w:line="276" w:lineRule="auto"/>
        <w:jc w:val="both"/>
        <w:rPr>
          <w:rFonts w:ascii="Tahoma" w:hAnsi="Tahoma" w:cs="Tahoma"/>
          <w:color w:val="auto"/>
          <w:sz w:val="20"/>
          <w:szCs w:val="20"/>
        </w:rPr>
      </w:pPr>
      <w:bookmarkStart w:id="27" w:name="_Toc527629341"/>
      <w:r>
        <w:rPr>
          <w:rFonts w:ascii="Tahoma" w:hAnsi="Tahoma" w:cs="Tahoma"/>
          <w:color w:val="auto"/>
          <w:sz w:val="20"/>
          <w:szCs w:val="20"/>
        </w:rPr>
        <w:t>Cilj</w:t>
      </w:r>
      <w:r w:rsidR="00390268" w:rsidRPr="00F439BF">
        <w:rPr>
          <w:rFonts w:ascii="Tahoma" w:hAnsi="Tahoma" w:cs="Tahoma"/>
          <w:color w:val="auto"/>
          <w:sz w:val="20"/>
          <w:szCs w:val="20"/>
        </w:rPr>
        <w:t xml:space="preserve">: </w:t>
      </w:r>
      <w:r w:rsidR="00D602A6" w:rsidRPr="00F439BF">
        <w:rPr>
          <w:rFonts w:ascii="Tahoma" w:hAnsi="Tahoma" w:cs="Tahoma"/>
          <w:color w:val="auto"/>
          <w:sz w:val="20"/>
          <w:szCs w:val="20"/>
        </w:rPr>
        <w:t xml:space="preserve">Zagotavljanje ustrezne višine finančnih virov </w:t>
      </w:r>
      <w:r w:rsidR="00265790" w:rsidRPr="00F439BF">
        <w:rPr>
          <w:rFonts w:ascii="Tahoma" w:hAnsi="Tahoma" w:cs="Tahoma"/>
          <w:color w:val="auto"/>
          <w:sz w:val="20"/>
          <w:szCs w:val="20"/>
        </w:rPr>
        <w:t>za oblikovanje finančnih spodbud v let</w:t>
      </w:r>
      <w:r w:rsidR="00913ADF">
        <w:rPr>
          <w:rFonts w:ascii="Tahoma" w:hAnsi="Tahoma" w:cs="Tahoma"/>
          <w:color w:val="auto"/>
          <w:sz w:val="20"/>
          <w:szCs w:val="20"/>
        </w:rPr>
        <w:t>u</w:t>
      </w:r>
      <w:r w:rsidR="00265790" w:rsidRPr="00F439BF">
        <w:rPr>
          <w:rFonts w:ascii="Tahoma" w:hAnsi="Tahoma" w:cs="Tahoma"/>
          <w:color w:val="auto"/>
          <w:sz w:val="20"/>
          <w:szCs w:val="20"/>
        </w:rPr>
        <w:t xml:space="preserve"> 201</w:t>
      </w:r>
      <w:r w:rsidR="00FC75B8">
        <w:rPr>
          <w:rFonts w:ascii="Tahoma" w:hAnsi="Tahoma" w:cs="Tahoma"/>
          <w:color w:val="auto"/>
          <w:sz w:val="20"/>
          <w:szCs w:val="20"/>
        </w:rPr>
        <w:t>9</w:t>
      </w:r>
      <w:r w:rsidR="00DA70EA">
        <w:rPr>
          <w:rFonts w:ascii="Tahoma" w:hAnsi="Tahoma" w:cs="Tahoma"/>
          <w:color w:val="auto"/>
          <w:sz w:val="20"/>
          <w:szCs w:val="20"/>
        </w:rPr>
        <w:t xml:space="preserve"> (strateška usmeritev I: Ciljna naravnanost)</w:t>
      </w:r>
      <w:bookmarkEnd w:id="27"/>
    </w:p>
    <w:p w:rsidR="005735B8" w:rsidRDefault="005735B8" w:rsidP="00F14EDC">
      <w:pPr>
        <w:spacing w:line="276" w:lineRule="auto"/>
      </w:pPr>
    </w:p>
    <w:p w:rsidR="00FC75B8" w:rsidRPr="00F45A84" w:rsidRDefault="003A149B" w:rsidP="00FC75B8">
      <w:pPr>
        <w:spacing w:line="276" w:lineRule="auto"/>
        <w:jc w:val="both"/>
        <w:rPr>
          <w:rFonts w:ascii="Tahoma" w:hAnsi="Tahoma" w:cs="Tahoma"/>
          <w:sz w:val="20"/>
          <w:szCs w:val="20"/>
        </w:rPr>
      </w:pPr>
      <w:r>
        <w:rPr>
          <w:rFonts w:ascii="Tahoma" w:hAnsi="Tahoma" w:cs="Tahoma"/>
          <w:sz w:val="20"/>
          <w:szCs w:val="20"/>
        </w:rPr>
        <w:t xml:space="preserve">Za </w:t>
      </w:r>
      <w:r w:rsidR="00643B2F">
        <w:rPr>
          <w:rFonts w:ascii="Tahoma" w:hAnsi="Tahoma" w:cs="Tahoma"/>
          <w:sz w:val="20"/>
          <w:szCs w:val="20"/>
        </w:rPr>
        <w:t xml:space="preserve">izvedbo načrtovanih 90,80 mio EUR razpisanih finančnih spodbud v letu 2019 je potrebno zagotoviti 35,90 mio </w:t>
      </w:r>
      <w:r w:rsidR="009870E6">
        <w:rPr>
          <w:rFonts w:ascii="Tahoma" w:hAnsi="Tahoma" w:cs="Tahoma"/>
          <w:sz w:val="20"/>
          <w:szCs w:val="20"/>
        </w:rPr>
        <w:t>EUR</w:t>
      </w:r>
      <w:r w:rsidR="00643B2F">
        <w:rPr>
          <w:rStyle w:val="Sprotnaopomba-sklic"/>
          <w:rFonts w:ascii="Tahoma" w:hAnsi="Tahoma" w:cs="Tahoma"/>
          <w:sz w:val="20"/>
          <w:szCs w:val="20"/>
        </w:rPr>
        <w:footnoteReference w:id="109"/>
      </w:r>
      <w:r w:rsidR="00FC75B8" w:rsidRPr="00F45A84">
        <w:rPr>
          <w:rFonts w:ascii="Tahoma" w:hAnsi="Tahoma" w:cs="Tahoma"/>
          <w:sz w:val="20"/>
          <w:szCs w:val="20"/>
        </w:rPr>
        <w:t>, od tega:</w:t>
      </w:r>
    </w:p>
    <w:p w:rsidR="00FC75B8" w:rsidRPr="00F45A84" w:rsidRDefault="00FC75B8" w:rsidP="003C21A1">
      <w:pPr>
        <w:pStyle w:val="Odstavekseznama"/>
        <w:numPr>
          <w:ilvl w:val="0"/>
          <w:numId w:val="70"/>
        </w:numPr>
        <w:spacing w:line="276" w:lineRule="auto"/>
        <w:jc w:val="both"/>
        <w:rPr>
          <w:rFonts w:ascii="Tahoma" w:hAnsi="Tahoma" w:cs="Tahoma"/>
          <w:sz w:val="20"/>
          <w:szCs w:val="20"/>
        </w:rPr>
      </w:pPr>
      <w:r w:rsidRPr="00F45A84">
        <w:rPr>
          <w:rFonts w:ascii="Tahoma" w:hAnsi="Tahoma" w:cs="Tahoma"/>
          <w:sz w:val="20"/>
          <w:szCs w:val="20"/>
        </w:rPr>
        <w:t xml:space="preserve">22,10 mio EUR virov iz ponovne uporabe sredstev v upravljanju </w:t>
      </w:r>
    </w:p>
    <w:p w:rsidR="00FC75B8" w:rsidRPr="00F45A84" w:rsidRDefault="00643B2F" w:rsidP="003C21A1">
      <w:pPr>
        <w:pStyle w:val="Odstavekseznama"/>
        <w:numPr>
          <w:ilvl w:val="0"/>
          <w:numId w:val="70"/>
        </w:numPr>
        <w:spacing w:line="276" w:lineRule="auto"/>
        <w:jc w:val="both"/>
        <w:rPr>
          <w:rFonts w:ascii="Tahoma" w:hAnsi="Tahoma" w:cs="Tahoma"/>
          <w:sz w:val="20"/>
          <w:szCs w:val="20"/>
        </w:rPr>
      </w:pPr>
      <w:r>
        <w:rPr>
          <w:rFonts w:ascii="Tahoma" w:hAnsi="Tahoma" w:cs="Tahoma"/>
          <w:sz w:val="20"/>
          <w:szCs w:val="20"/>
        </w:rPr>
        <w:t>4,6</w:t>
      </w:r>
      <w:r w:rsidR="009870E6">
        <w:rPr>
          <w:rFonts w:ascii="Tahoma" w:hAnsi="Tahoma" w:cs="Tahoma"/>
          <w:sz w:val="20"/>
          <w:szCs w:val="20"/>
        </w:rPr>
        <w:t>6</w:t>
      </w:r>
      <w:r w:rsidR="00FC75B8" w:rsidRPr="00F45A84">
        <w:rPr>
          <w:rFonts w:ascii="Tahoma" w:hAnsi="Tahoma" w:cs="Tahoma"/>
          <w:sz w:val="20"/>
          <w:szCs w:val="20"/>
        </w:rPr>
        <w:t xml:space="preserve"> mio EUR sredstev ESRR 2014 – 2020 preko neposrednih pogodb z ministrstvom </w:t>
      </w:r>
    </w:p>
    <w:p w:rsidR="00FC75B8" w:rsidRDefault="003A149B" w:rsidP="003C21A1">
      <w:pPr>
        <w:pStyle w:val="Odstavekseznama"/>
        <w:numPr>
          <w:ilvl w:val="0"/>
          <w:numId w:val="70"/>
        </w:numPr>
        <w:spacing w:line="276" w:lineRule="auto"/>
        <w:jc w:val="both"/>
        <w:rPr>
          <w:rFonts w:ascii="Tahoma" w:hAnsi="Tahoma" w:cs="Tahoma"/>
          <w:sz w:val="20"/>
          <w:szCs w:val="20"/>
        </w:rPr>
      </w:pPr>
      <w:r>
        <w:rPr>
          <w:rFonts w:ascii="Tahoma" w:hAnsi="Tahoma" w:cs="Tahoma"/>
          <w:sz w:val="20"/>
          <w:szCs w:val="20"/>
        </w:rPr>
        <w:t>4</w:t>
      </w:r>
      <w:r w:rsidR="00FC75B8" w:rsidRPr="00F45A84">
        <w:rPr>
          <w:rFonts w:ascii="Tahoma" w:hAnsi="Tahoma" w:cs="Tahoma"/>
          <w:sz w:val="20"/>
          <w:szCs w:val="20"/>
        </w:rPr>
        <w:t>,54 mio EUR sredstev nacionalnega proračuna (</w:t>
      </w:r>
      <w:r>
        <w:rPr>
          <w:rFonts w:ascii="Tahoma" w:hAnsi="Tahoma" w:cs="Tahoma"/>
          <w:sz w:val="20"/>
          <w:szCs w:val="20"/>
        </w:rPr>
        <w:t>priliv v letu 2019)</w:t>
      </w:r>
    </w:p>
    <w:p w:rsidR="003A149B" w:rsidRPr="00F45A84" w:rsidRDefault="009870E6" w:rsidP="003C21A1">
      <w:pPr>
        <w:pStyle w:val="Odstavekseznama"/>
        <w:numPr>
          <w:ilvl w:val="0"/>
          <w:numId w:val="70"/>
        </w:numPr>
        <w:spacing w:line="276" w:lineRule="auto"/>
        <w:jc w:val="both"/>
        <w:rPr>
          <w:rFonts w:ascii="Tahoma" w:hAnsi="Tahoma" w:cs="Tahoma"/>
          <w:sz w:val="20"/>
          <w:szCs w:val="20"/>
        </w:rPr>
      </w:pPr>
      <w:r>
        <w:rPr>
          <w:rFonts w:ascii="Tahoma" w:hAnsi="Tahoma" w:cs="Tahoma"/>
          <w:sz w:val="20"/>
          <w:szCs w:val="20"/>
        </w:rPr>
        <w:t>4,6</w:t>
      </w:r>
      <w:r w:rsidR="003A149B">
        <w:rPr>
          <w:rFonts w:ascii="Tahoma" w:hAnsi="Tahoma" w:cs="Tahoma"/>
          <w:sz w:val="20"/>
          <w:szCs w:val="20"/>
        </w:rPr>
        <w:t>0 mio EUR že vplačanih sredstev nacionalnega proračuna.</w:t>
      </w:r>
    </w:p>
    <w:p w:rsidR="00FC75B8" w:rsidRPr="00FC75B8" w:rsidRDefault="00FC75B8" w:rsidP="00FC75B8">
      <w:pPr>
        <w:pStyle w:val="Odstavekseznama"/>
        <w:spacing w:line="276" w:lineRule="auto"/>
        <w:jc w:val="both"/>
        <w:rPr>
          <w:rFonts w:ascii="Tahoma" w:hAnsi="Tahoma" w:cs="Tahoma"/>
          <w:sz w:val="20"/>
          <w:szCs w:val="20"/>
          <w:highlight w:val="yellow"/>
        </w:rPr>
      </w:pPr>
    </w:p>
    <w:p w:rsidR="003A149B" w:rsidRPr="003A149B" w:rsidRDefault="003A149B" w:rsidP="003A149B">
      <w:pPr>
        <w:spacing w:line="276" w:lineRule="auto"/>
        <w:contextualSpacing/>
        <w:jc w:val="both"/>
        <w:rPr>
          <w:rFonts w:ascii="Tahoma" w:hAnsi="Tahoma" w:cs="Tahoma"/>
          <w:sz w:val="20"/>
          <w:szCs w:val="20"/>
        </w:rPr>
      </w:pPr>
      <w:r w:rsidRPr="003A149B">
        <w:rPr>
          <w:rFonts w:ascii="Tahoma" w:hAnsi="Tahoma" w:cs="Tahoma"/>
          <w:bCs/>
          <w:sz w:val="20"/>
          <w:szCs w:val="20"/>
        </w:rPr>
        <w:t>Vsi finančni viri</w:t>
      </w:r>
      <w:r w:rsidRPr="003A149B">
        <w:rPr>
          <w:rFonts w:ascii="Tahoma" w:hAnsi="Tahoma" w:cs="Tahoma"/>
          <w:sz w:val="20"/>
          <w:szCs w:val="20"/>
        </w:rPr>
        <w:t xml:space="preserve">, ki bodo uporabljeni za </w:t>
      </w:r>
      <w:r w:rsidR="00643B2F">
        <w:rPr>
          <w:rFonts w:ascii="Tahoma" w:hAnsi="Tahoma" w:cs="Tahoma"/>
          <w:sz w:val="20"/>
          <w:szCs w:val="20"/>
        </w:rPr>
        <w:t xml:space="preserve">novo razpisane finančne </w:t>
      </w:r>
      <w:proofErr w:type="spellStart"/>
      <w:r w:rsidR="00643B2F">
        <w:rPr>
          <w:rFonts w:ascii="Tahoma" w:hAnsi="Tahoma" w:cs="Tahoma"/>
          <w:sz w:val="20"/>
          <w:szCs w:val="20"/>
        </w:rPr>
        <w:t>sodbude</w:t>
      </w:r>
      <w:proofErr w:type="spellEnd"/>
      <w:r w:rsidRPr="003A149B">
        <w:rPr>
          <w:rFonts w:ascii="Tahoma" w:hAnsi="Tahoma" w:cs="Tahoma"/>
          <w:sz w:val="20"/>
          <w:szCs w:val="20"/>
        </w:rPr>
        <w:t xml:space="preserve"> povratne narave za leto 2019, </w:t>
      </w:r>
      <w:r w:rsidRPr="003A149B">
        <w:rPr>
          <w:rFonts w:ascii="Tahoma" w:hAnsi="Tahoma" w:cs="Tahoma"/>
          <w:bCs/>
          <w:sz w:val="20"/>
          <w:szCs w:val="20"/>
        </w:rPr>
        <w:t>v celoti predstavljajo že prejete vire Sklada v upravljanje iz preteklih let (gre za ponovno uporabo teh sredstev)</w:t>
      </w:r>
      <w:r w:rsidR="00B21CE8">
        <w:rPr>
          <w:rFonts w:ascii="Tahoma" w:hAnsi="Tahoma" w:cs="Tahoma"/>
          <w:sz w:val="20"/>
          <w:szCs w:val="20"/>
        </w:rPr>
        <w:t xml:space="preserve"> in </w:t>
      </w:r>
      <w:r w:rsidRPr="003A149B">
        <w:rPr>
          <w:rFonts w:ascii="Tahoma" w:hAnsi="Tahoma" w:cs="Tahoma"/>
          <w:sz w:val="20"/>
          <w:szCs w:val="20"/>
        </w:rPr>
        <w:t>sredstva nacionalnega proračuna</w:t>
      </w:r>
      <w:r w:rsidR="00643B2F">
        <w:rPr>
          <w:rFonts w:ascii="Tahoma" w:hAnsi="Tahoma" w:cs="Tahoma"/>
          <w:sz w:val="20"/>
          <w:szCs w:val="20"/>
        </w:rPr>
        <w:t xml:space="preserve">. Po </w:t>
      </w:r>
      <w:r w:rsidR="00B21CE8">
        <w:rPr>
          <w:rFonts w:ascii="Tahoma" w:hAnsi="Tahoma" w:cs="Tahoma"/>
          <w:sz w:val="20"/>
          <w:szCs w:val="20"/>
        </w:rPr>
        <w:t>potrebi se lahko aktivirajo tudi lastna sredstva oz. namensko premoženje Sklada</w:t>
      </w:r>
      <w:r w:rsidRPr="003A149B">
        <w:rPr>
          <w:rFonts w:ascii="Tahoma" w:hAnsi="Tahoma" w:cs="Tahoma"/>
          <w:sz w:val="20"/>
          <w:szCs w:val="20"/>
        </w:rPr>
        <w:t xml:space="preserve">. Le viri za izvajanje posebnih spodbud predstavljajo nove evropske vire, ki se zagotavljajo preko neposrednih pogodb z ministrstvom. </w:t>
      </w:r>
    </w:p>
    <w:p w:rsidR="005735B8" w:rsidRPr="00665D10" w:rsidRDefault="005735B8" w:rsidP="003A149B">
      <w:pPr>
        <w:spacing w:line="276" w:lineRule="auto"/>
        <w:contextualSpacing/>
        <w:jc w:val="both"/>
        <w:rPr>
          <w:rFonts w:ascii="Tahoma" w:hAnsi="Tahoma" w:cs="Tahoma"/>
          <w:sz w:val="20"/>
          <w:szCs w:val="20"/>
        </w:rPr>
      </w:pPr>
    </w:p>
    <w:p w:rsidR="007F68A7" w:rsidRDefault="007F68A7" w:rsidP="00B21CE8">
      <w:pPr>
        <w:spacing w:line="276" w:lineRule="auto"/>
        <w:jc w:val="both"/>
        <w:rPr>
          <w:rFonts w:ascii="Tahoma" w:hAnsi="Tahoma" w:cs="Tahoma"/>
          <w:sz w:val="20"/>
          <w:szCs w:val="20"/>
        </w:rPr>
      </w:pPr>
      <w:r>
        <w:rPr>
          <w:rFonts w:ascii="Tahoma" w:hAnsi="Tahoma" w:cs="Tahoma"/>
          <w:sz w:val="20"/>
          <w:szCs w:val="20"/>
        </w:rPr>
        <w:t xml:space="preserve">Kot je razvidno iz dokumenta, PFN 2019 ne vključuje morebitnega sodelovanja Sklada s Skladom skladov, saj podrobnejše informacije v času priprave dokumenta še niso dokončno znane. V kolikor bo Sklad sodeloval s Skladom skladov, bo skladno z </w:t>
      </w:r>
      <w:r w:rsidR="00D632EC">
        <w:rPr>
          <w:rFonts w:ascii="Tahoma" w:hAnsi="Tahoma" w:cs="Tahoma"/>
          <w:sz w:val="20"/>
          <w:szCs w:val="20"/>
        </w:rPr>
        <w:t>9</w:t>
      </w:r>
      <w:r w:rsidR="00D632EC" w:rsidRPr="00D632EC">
        <w:rPr>
          <w:rFonts w:ascii="Tahoma" w:hAnsi="Tahoma" w:cs="Tahoma"/>
          <w:sz w:val="20"/>
          <w:szCs w:val="20"/>
        </w:rPr>
        <w:t>.</w:t>
      </w:r>
      <w:r w:rsidRPr="00D632EC">
        <w:rPr>
          <w:rFonts w:ascii="Tahoma" w:hAnsi="Tahoma" w:cs="Tahoma"/>
          <w:sz w:val="20"/>
          <w:szCs w:val="20"/>
        </w:rPr>
        <w:t xml:space="preserve"> členom ZJS medsebojni</w:t>
      </w:r>
      <w:r>
        <w:rPr>
          <w:rFonts w:ascii="Tahoma" w:hAnsi="Tahoma" w:cs="Tahoma"/>
          <w:sz w:val="20"/>
          <w:szCs w:val="20"/>
        </w:rPr>
        <w:t xml:space="preserve"> sporazum med Skladom in SID banko, kot upravljavcem Sklada skladov potrdila Vlada</w:t>
      </w:r>
      <w:r w:rsidR="00447DA3">
        <w:rPr>
          <w:rFonts w:ascii="Tahoma" w:hAnsi="Tahoma" w:cs="Tahoma"/>
          <w:sz w:val="20"/>
          <w:szCs w:val="20"/>
        </w:rPr>
        <w:t>, kar bo Skladu omogočalo takojš</w:t>
      </w:r>
      <w:r w:rsidR="00643B2F">
        <w:rPr>
          <w:rFonts w:ascii="Tahoma" w:hAnsi="Tahoma" w:cs="Tahoma"/>
          <w:sz w:val="20"/>
          <w:szCs w:val="20"/>
        </w:rPr>
        <w:t>e</w:t>
      </w:r>
      <w:r w:rsidR="00447DA3">
        <w:rPr>
          <w:rFonts w:ascii="Tahoma" w:hAnsi="Tahoma" w:cs="Tahoma"/>
          <w:sz w:val="20"/>
          <w:szCs w:val="20"/>
        </w:rPr>
        <w:t xml:space="preserve">n </w:t>
      </w:r>
      <w:r w:rsidR="00643B2F">
        <w:rPr>
          <w:rFonts w:ascii="Tahoma" w:hAnsi="Tahoma" w:cs="Tahoma"/>
          <w:sz w:val="20"/>
          <w:szCs w:val="20"/>
        </w:rPr>
        <w:t xml:space="preserve">pričetek izvajanja </w:t>
      </w:r>
      <w:r w:rsidR="00447DA3">
        <w:rPr>
          <w:rFonts w:ascii="Tahoma" w:hAnsi="Tahoma" w:cs="Tahoma"/>
          <w:sz w:val="20"/>
          <w:szCs w:val="20"/>
        </w:rPr>
        <w:t xml:space="preserve">finančnih instrumentov (predvideva se </w:t>
      </w:r>
      <w:proofErr w:type="spellStart"/>
      <w:r w:rsidR="00447DA3">
        <w:rPr>
          <w:rFonts w:ascii="Tahoma" w:hAnsi="Tahoma" w:cs="Tahoma"/>
          <w:sz w:val="20"/>
          <w:szCs w:val="20"/>
        </w:rPr>
        <w:t>mikrokreditna</w:t>
      </w:r>
      <w:proofErr w:type="spellEnd"/>
      <w:r w:rsidR="00447DA3">
        <w:rPr>
          <w:rFonts w:ascii="Tahoma" w:hAnsi="Tahoma" w:cs="Tahoma"/>
          <w:sz w:val="20"/>
          <w:szCs w:val="20"/>
        </w:rPr>
        <w:t xml:space="preserve"> linija, linija semenskega kapitala, linija </w:t>
      </w:r>
      <w:proofErr w:type="spellStart"/>
      <w:r w:rsidR="00447DA3">
        <w:rPr>
          <w:rFonts w:ascii="Tahoma" w:hAnsi="Tahoma" w:cs="Tahoma"/>
          <w:sz w:val="20"/>
          <w:szCs w:val="20"/>
        </w:rPr>
        <w:t>portfeljskih</w:t>
      </w:r>
      <w:proofErr w:type="spellEnd"/>
      <w:r w:rsidR="00447DA3">
        <w:rPr>
          <w:rFonts w:ascii="Tahoma" w:hAnsi="Tahoma" w:cs="Tahoma"/>
          <w:sz w:val="20"/>
          <w:szCs w:val="20"/>
        </w:rPr>
        <w:t xml:space="preserve"> garancij)</w:t>
      </w:r>
      <w:r>
        <w:rPr>
          <w:rFonts w:ascii="Tahoma" w:hAnsi="Tahoma" w:cs="Tahoma"/>
          <w:sz w:val="20"/>
          <w:szCs w:val="20"/>
        </w:rPr>
        <w:t>.</w:t>
      </w:r>
    </w:p>
    <w:p w:rsidR="005735B8" w:rsidRDefault="005735B8" w:rsidP="00F14EDC">
      <w:pPr>
        <w:spacing w:line="276" w:lineRule="auto"/>
        <w:rPr>
          <w:rFonts w:ascii="Tahoma" w:hAnsi="Tahoma" w:cs="Tahoma"/>
          <w:i/>
          <w:sz w:val="20"/>
          <w:szCs w:val="20"/>
        </w:rPr>
      </w:pPr>
    </w:p>
    <w:p w:rsidR="005735B8" w:rsidRDefault="005735B8" w:rsidP="00F14EDC">
      <w:pPr>
        <w:spacing w:line="276" w:lineRule="auto"/>
        <w:rPr>
          <w:rFonts w:ascii="Tahoma" w:hAnsi="Tahoma" w:cs="Tahoma"/>
          <w:i/>
          <w:sz w:val="20"/>
          <w:szCs w:val="20"/>
        </w:rPr>
      </w:pPr>
      <w:r>
        <w:rPr>
          <w:rFonts w:ascii="Tahoma" w:hAnsi="Tahoma" w:cs="Tahoma"/>
          <w:i/>
          <w:sz w:val="20"/>
          <w:szCs w:val="20"/>
        </w:rPr>
        <w:br w:type="page"/>
      </w:r>
    </w:p>
    <w:p w:rsidR="005735B8" w:rsidRPr="004F2D3E" w:rsidRDefault="00CE75AA" w:rsidP="003C21A1">
      <w:pPr>
        <w:pStyle w:val="Naslov3"/>
        <w:numPr>
          <w:ilvl w:val="2"/>
          <w:numId w:val="51"/>
        </w:numPr>
        <w:spacing w:line="276" w:lineRule="auto"/>
        <w:jc w:val="both"/>
        <w:rPr>
          <w:rFonts w:ascii="Tahoma" w:hAnsi="Tahoma" w:cs="Tahoma"/>
          <w:color w:val="auto"/>
          <w:sz w:val="20"/>
          <w:szCs w:val="20"/>
        </w:rPr>
      </w:pPr>
      <w:bookmarkStart w:id="28" w:name="_Toc527629342"/>
      <w:r w:rsidRPr="004F2D3E">
        <w:rPr>
          <w:rFonts w:ascii="Tahoma" w:hAnsi="Tahoma" w:cs="Tahoma"/>
          <w:color w:val="auto"/>
          <w:sz w:val="20"/>
          <w:szCs w:val="20"/>
        </w:rPr>
        <w:t>Cilj</w:t>
      </w:r>
      <w:r w:rsidR="00390268" w:rsidRPr="004F2D3E">
        <w:rPr>
          <w:rFonts w:ascii="Tahoma" w:hAnsi="Tahoma" w:cs="Tahoma"/>
          <w:color w:val="auto"/>
          <w:sz w:val="20"/>
          <w:szCs w:val="20"/>
        </w:rPr>
        <w:t xml:space="preserve">: </w:t>
      </w:r>
      <w:r w:rsidR="005735B8" w:rsidRPr="004F2D3E">
        <w:rPr>
          <w:rFonts w:ascii="Tahoma" w:hAnsi="Tahoma" w:cs="Tahoma"/>
          <w:color w:val="auto"/>
          <w:sz w:val="20"/>
          <w:szCs w:val="20"/>
        </w:rPr>
        <w:t>Vključenost evropskih virov</w:t>
      </w:r>
      <w:r w:rsidR="00913ADF">
        <w:rPr>
          <w:rFonts w:ascii="Tahoma" w:hAnsi="Tahoma" w:cs="Tahoma"/>
          <w:color w:val="auto"/>
          <w:sz w:val="20"/>
          <w:szCs w:val="20"/>
        </w:rPr>
        <w:t xml:space="preserve"> </w:t>
      </w:r>
      <w:r w:rsidR="00913ADF" w:rsidRPr="00FA5520">
        <w:rPr>
          <w:rFonts w:ascii="Tahoma" w:hAnsi="Tahoma" w:cs="Tahoma"/>
          <w:color w:val="auto"/>
          <w:sz w:val="20"/>
          <w:szCs w:val="20"/>
        </w:rPr>
        <w:t>za oblikovanje finančnih spodbud v letu 2019</w:t>
      </w:r>
      <w:r w:rsidR="00DA70EA" w:rsidRPr="004F2D3E">
        <w:rPr>
          <w:rFonts w:ascii="Tahoma" w:hAnsi="Tahoma" w:cs="Tahoma"/>
          <w:color w:val="auto"/>
          <w:sz w:val="20"/>
          <w:szCs w:val="20"/>
        </w:rPr>
        <w:t xml:space="preserve"> (strateška usmeritev I: Ciljna naravnanost)</w:t>
      </w:r>
      <w:bookmarkEnd w:id="28"/>
    </w:p>
    <w:p w:rsidR="00F93CC3" w:rsidRPr="004F2D3E" w:rsidRDefault="00F93CC3" w:rsidP="00F14EDC">
      <w:pPr>
        <w:spacing w:line="276" w:lineRule="auto"/>
      </w:pPr>
    </w:p>
    <w:p w:rsidR="00A61B49" w:rsidRDefault="00B21CE8" w:rsidP="00B21CE8">
      <w:pPr>
        <w:spacing w:line="276" w:lineRule="auto"/>
        <w:jc w:val="both"/>
        <w:rPr>
          <w:rFonts w:ascii="Tahoma" w:hAnsi="Tahoma" w:cs="Tahoma"/>
          <w:sz w:val="20"/>
          <w:szCs w:val="20"/>
        </w:rPr>
      </w:pPr>
      <w:r w:rsidRPr="00B47A86">
        <w:rPr>
          <w:rFonts w:ascii="Tahoma" w:hAnsi="Tahoma" w:cs="Tahoma"/>
          <w:sz w:val="20"/>
          <w:szCs w:val="20"/>
        </w:rPr>
        <w:t xml:space="preserve">V PFN 2019 Sklad ne načrtuje uporabe novih virov evropske kohezijske politike za izvajanje instrumentov finančnega inženiringa, saj so aktivnosti za morebitno sodelovanje Sklada s Skladom skladov še v teku. Sklad je sicer že v stikih s SID banko, kot upravljavcem Sklada skladov, vendar natančnejše informacije še niso znane. V primeru sodelovanja bo skladno z </w:t>
      </w:r>
      <w:r>
        <w:rPr>
          <w:rFonts w:ascii="Tahoma" w:hAnsi="Tahoma" w:cs="Tahoma"/>
          <w:sz w:val="20"/>
          <w:szCs w:val="20"/>
        </w:rPr>
        <w:t>9.</w:t>
      </w:r>
      <w:r w:rsidRPr="00B47A86">
        <w:rPr>
          <w:rFonts w:ascii="Tahoma" w:hAnsi="Tahoma" w:cs="Tahoma"/>
          <w:sz w:val="20"/>
          <w:szCs w:val="20"/>
        </w:rPr>
        <w:t xml:space="preserve"> členom ZJS sporazum med SID banko in Skladom potrdila Vlada RS</w:t>
      </w:r>
      <w:r>
        <w:rPr>
          <w:rFonts w:ascii="Tahoma" w:hAnsi="Tahoma" w:cs="Tahoma"/>
          <w:sz w:val="20"/>
          <w:szCs w:val="20"/>
        </w:rPr>
        <w:t xml:space="preserve">, s tem pa se bo omogočilo tudi takojšnje izvajanje finančnih instrumentov (načrtuje se izvajanje </w:t>
      </w:r>
      <w:proofErr w:type="spellStart"/>
      <w:r>
        <w:rPr>
          <w:rFonts w:ascii="Tahoma" w:hAnsi="Tahoma" w:cs="Tahoma"/>
          <w:sz w:val="20"/>
          <w:szCs w:val="20"/>
        </w:rPr>
        <w:t>mikrokreditne</w:t>
      </w:r>
      <w:proofErr w:type="spellEnd"/>
      <w:r>
        <w:rPr>
          <w:rFonts w:ascii="Tahoma" w:hAnsi="Tahoma" w:cs="Tahoma"/>
          <w:sz w:val="20"/>
          <w:szCs w:val="20"/>
        </w:rPr>
        <w:t xml:space="preserve"> linije, semenskega kapitala in linija </w:t>
      </w:r>
      <w:proofErr w:type="spellStart"/>
      <w:r>
        <w:rPr>
          <w:rFonts w:ascii="Tahoma" w:hAnsi="Tahoma" w:cs="Tahoma"/>
          <w:sz w:val="20"/>
          <w:szCs w:val="20"/>
        </w:rPr>
        <w:t>portfeljskih</w:t>
      </w:r>
      <w:proofErr w:type="spellEnd"/>
      <w:r>
        <w:rPr>
          <w:rFonts w:ascii="Tahoma" w:hAnsi="Tahoma" w:cs="Tahoma"/>
          <w:sz w:val="20"/>
          <w:szCs w:val="20"/>
        </w:rPr>
        <w:t xml:space="preserve"> garancij).</w:t>
      </w:r>
      <w:r w:rsidRPr="00B47A86">
        <w:rPr>
          <w:rFonts w:ascii="Tahoma" w:hAnsi="Tahoma" w:cs="Tahoma"/>
          <w:sz w:val="20"/>
          <w:szCs w:val="20"/>
        </w:rPr>
        <w:t xml:space="preserve"> </w:t>
      </w:r>
    </w:p>
    <w:p w:rsidR="00A61B49" w:rsidRDefault="00A61B49" w:rsidP="00B21CE8">
      <w:pPr>
        <w:spacing w:line="276" w:lineRule="auto"/>
        <w:jc w:val="both"/>
        <w:rPr>
          <w:rFonts w:ascii="Tahoma" w:hAnsi="Tahoma" w:cs="Tahoma"/>
          <w:sz w:val="20"/>
          <w:szCs w:val="20"/>
        </w:rPr>
      </w:pPr>
    </w:p>
    <w:p w:rsidR="00B21CE8" w:rsidRPr="00B47A86" w:rsidRDefault="00B21CE8" w:rsidP="00B21CE8">
      <w:pPr>
        <w:spacing w:line="276" w:lineRule="auto"/>
        <w:jc w:val="both"/>
        <w:rPr>
          <w:rFonts w:ascii="Tahoma" w:hAnsi="Tahoma" w:cs="Tahoma"/>
          <w:sz w:val="20"/>
          <w:szCs w:val="20"/>
        </w:rPr>
      </w:pPr>
      <w:r w:rsidRPr="00B47A86">
        <w:rPr>
          <w:rFonts w:ascii="Tahoma" w:hAnsi="Tahoma" w:cs="Tahoma"/>
          <w:sz w:val="20"/>
          <w:szCs w:val="20"/>
        </w:rPr>
        <w:t>Uporabo evropskih virov 2014 – 2020 Sklad načrtuje le pri izvajanju posebnih spodbud, ki se zagotavljajo preko neposrednih pogodb z ministrstvom.</w:t>
      </w:r>
      <w:r w:rsidR="00A61B49">
        <w:rPr>
          <w:rFonts w:ascii="Tahoma" w:hAnsi="Tahoma" w:cs="Tahoma"/>
          <w:sz w:val="20"/>
          <w:szCs w:val="20"/>
        </w:rPr>
        <w:t xml:space="preserve"> </w:t>
      </w:r>
      <w:r w:rsidR="004359DA">
        <w:rPr>
          <w:rFonts w:ascii="Tahoma" w:hAnsi="Tahoma" w:cs="Tahoma"/>
          <w:sz w:val="20"/>
          <w:szCs w:val="20"/>
        </w:rPr>
        <w:t>S tem Sklad pripomore k uresničevanju ciljev Operativnega programa za izvajanje evropske kohezijske politike v obdobju 2014 – 2020 na področju podpore MSP in start-up podjetjem  za doseganje stabilnega in konkurenčnega gospodarstva.</w:t>
      </w:r>
    </w:p>
    <w:p w:rsidR="00B21CE8" w:rsidRPr="003A149B" w:rsidRDefault="00B21CE8" w:rsidP="007F68A7">
      <w:pPr>
        <w:spacing w:line="276" w:lineRule="auto"/>
        <w:jc w:val="both"/>
        <w:rPr>
          <w:rFonts w:ascii="Tahoma" w:hAnsi="Tahoma" w:cs="Tahoma"/>
          <w:sz w:val="20"/>
          <w:szCs w:val="20"/>
        </w:rPr>
      </w:pPr>
    </w:p>
    <w:p w:rsidR="007F68A7" w:rsidRPr="003A149B" w:rsidRDefault="007F68A7" w:rsidP="007F68A7">
      <w:pPr>
        <w:spacing w:line="276" w:lineRule="auto"/>
        <w:jc w:val="both"/>
        <w:rPr>
          <w:rFonts w:ascii="Tahoma" w:hAnsi="Tahoma" w:cs="Tahoma"/>
          <w:sz w:val="20"/>
          <w:szCs w:val="20"/>
        </w:rPr>
      </w:pPr>
      <w:r w:rsidRPr="003A149B">
        <w:rPr>
          <w:rFonts w:ascii="Tahoma" w:hAnsi="Tahoma" w:cs="Tahoma"/>
          <w:sz w:val="20"/>
          <w:szCs w:val="20"/>
        </w:rPr>
        <w:t>V sled navedenega je cilj v letu 201</w:t>
      </w:r>
      <w:r>
        <w:rPr>
          <w:rFonts w:ascii="Tahoma" w:hAnsi="Tahoma" w:cs="Tahoma"/>
          <w:sz w:val="20"/>
          <w:szCs w:val="20"/>
        </w:rPr>
        <w:t>9</w:t>
      </w:r>
      <w:r w:rsidRPr="003A149B">
        <w:rPr>
          <w:rFonts w:ascii="Tahoma" w:hAnsi="Tahoma" w:cs="Tahoma"/>
          <w:sz w:val="20"/>
          <w:szCs w:val="20"/>
        </w:rPr>
        <w:t xml:space="preserve"> med obstoječe ostale vire za oblikovanje finančnih spodbud vključiti le </w:t>
      </w:r>
      <w:r w:rsidR="00643B2F">
        <w:rPr>
          <w:rFonts w:ascii="Tahoma" w:hAnsi="Tahoma" w:cs="Tahoma"/>
          <w:sz w:val="20"/>
          <w:szCs w:val="20"/>
        </w:rPr>
        <w:t>13</w:t>
      </w:r>
      <w:r w:rsidRPr="003A149B">
        <w:rPr>
          <w:rFonts w:ascii="Tahoma" w:hAnsi="Tahoma" w:cs="Tahoma"/>
          <w:sz w:val="20"/>
          <w:szCs w:val="20"/>
        </w:rPr>
        <w:t xml:space="preserve"> % novih evropskih virov. Ti novi evropski viri bodo namenjeni izključno financiranju posebnih spodbud z nepovratnimi sredstvi in se izvajajo preko sklenjenih pogodb med MGRT in Skladom. Ob upoštevanju ponovne uporabe virov pretekle finančne perspektive 2007 – 2013, bo vključenost evropskih virov predstavljal</w:t>
      </w:r>
      <w:r>
        <w:rPr>
          <w:rFonts w:ascii="Tahoma" w:hAnsi="Tahoma" w:cs="Tahoma"/>
          <w:sz w:val="20"/>
          <w:szCs w:val="20"/>
        </w:rPr>
        <w:t>a</w:t>
      </w:r>
      <w:r w:rsidRPr="003A149B">
        <w:rPr>
          <w:rFonts w:ascii="Tahoma" w:hAnsi="Tahoma" w:cs="Tahoma"/>
          <w:sz w:val="20"/>
          <w:szCs w:val="20"/>
        </w:rPr>
        <w:t xml:space="preserve"> </w:t>
      </w:r>
      <w:r w:rsidR="00643B2F">
        <w:rPr>
          <w:rFonts w:ascii="Tahoma" w:hAnsi="Tahoma" w:cs="Tahoma"/>
          <w:sz w:val="20"/>
          <w:szCs w:val="20"/>
        </w:rPr>
        <w:t xml:space="preserve">68 </w:t>
      </w:r>
      <w:r w:rsidRPr="003A149B">
        <w:rPr>
          <w:rFonts w:ascii="Tahoma" w:hAnsi="Tahoma" w:cs="Tahoma"/>
          <w:sz w:val="20"/>
          <w:szCs w:val="20"/>
        </w:rPr>
        <w:t>%</w:t>
      </w:r>
      <w:r>
        <w:rPr>
          <w:rFonts w:ascii="Tahoma" w:hAnsi="Tahoma" w:cs="Tahoma"/>
          <w:sz w:val="20"/>
          <w:szCs w:val="20"/>
        </w:rPr>
        <w:t xml:space="preserve"> v</w:t>
      </w:r>
      <w:r w:rsidRPr="003A149B">
        <w:rPr>
          <w:rFonts w:ascii="Tahoma" w:hAnsi="Tahoma" w:cs="Tahoma"/>
          <w:sz w:val="20"/>
          <w:szCs w:val="20"/>
        </w:rPr>
        <w:t>seh potrebnih virov za izvajanje finančnih spodbud.</w:t>
      </w:r>
    </w:p>
    <w:p w:rsidR="005735B8" w:rsidRDefault="005735B8" w:rsidP="00F14EDC">
      <w:pPr>
        <w:spacing w:line="276" w:lineRule="auto"/>
        <w:jc w:val="both"/>
        <w:rPr>
          <w:rFonts w:ascii="Tahoma" w:hAnsi="Tahoma" w:cs="Tahoma"/>
          <w:sz w:val="20"/>
          <w:szCs w:val="20"/>
          <w:highlight w:val="yellow"/>
        </w:rPr>
      </w:pPr>
    </w:p>
    <w:p w:rsidR="003B6F4B" w:rsidRDefault="003B6F4B" w:rsidP="003B6F4B">
      <w:pPr>
        <w:spacing w:line="276" w:lineRule="auto"/>
        <w:jc w:val="both"/>
        <w:rPr>
          <w:rFonts w:ascii="Tahoma" w:hAnsi="Tahoma" w:cs="Tahoma"/>
          <w:sz w:val="20"/>
          <w:szCs w:val="20"/>
        </w:rPr>
      </w:pPr>
      <w:r>
        <w:rPr>
          <w:rFonts w:ascii="Tahoma" w:hAnsi="Tahoma" w:cs="Tahoma"/>
          <w:sz w:val="20"/>
          <w:szCs w:val="20"/>
        </w:rPr>
        <w:t>Kljub navedenemu, pa Sklad pri posameznih finančnih instrumentih že vključuje evropske programe, ki so na voljo tovrstnim institucijam. Sklad je / bo v letih 2016 – 2019 vključil:</w:t>
      </w:r>
    </w:p>
    <w:p w:rsidR="003B6F4B" w:rsidRDefault="003B6F4B" w:rsidP="003B6F4B">
      <w:pPr>
        <w:numPr>
          <w:ilvl w:val="0"/>
          <w:numId w:val="5"/>
        </w:numPr>
        <w:spacing w:line="276" w:lineRule="auto"/>
        <w:contextualSpacing/>
        <w:jc w:val="both"/>
        <w:rPr>
          <w:rFonts w:ascii="Tahoma" w:hAnsi="Tahoma" w:cs="Tahoma"/>
          <w:sz w:val="20"/>
          <w:szCs w:val="20"/>
        </w:rPr>
      </w:pPr>
      <w:r>
        <w:rPr>
          <w:rFonts w:ascii="Tahoma" w:hAnsi="Tahoma" w:cs="Tahoma"/>
          <w:sz w:val="20"/>
          <w:szCs w:val="20"/>
        </w:rPr>
        <w:t xml:space="preserve">Program »COSME </w:t>
      </w:r>
      <w:proofErr w:type="spellStart"/>
      <w:r>
        <w:rPr>
          <w:rFonts w:ascii="Tahoma" w:hAnsi="Tahoma" w:cs="Tahoma"/>
          <w:sz w:val="20"/>
          <w:szCs w:val="20"/>
        </w:rPr>
        <w:t>Loan</w:t>
      </w:r>
      <w:proofErr w:type="spellEnd"/>
      <w:r>
        <w:rPr>
          <w:rFonts w:ascii="Tahoma" w:hAnsi="Tahoma" w:cs="Tahoma"/>
          <w:sz w:val="20"/>
          <w:szCs w:val="20"/>
        </w:rPr>
        <w:t xml:space="preserve"> </w:t>
      </w:r>
      <w:proofErr w:type="spellStart"/>
      <w:r>
        <w:rPr>
          <w:rFonts w:ascii="Tahoma" w:hAnsi="Tahoma" w:cs="Tahoma"/>
          <w:sz w:val="20"/>
          <w:szCs w:val="20"/>
        </w:rPr>
        <w:t>Guarantee</w:t>
      </w:r>
      <w:proofErr w:type="spellEnd"/>
      <w:r>
        <w:rPr>
          <w:rFonts w:ascii="Tahoma" w:hAnsi="Tahoma" w:cs="Tahoma"/>
          <w:sz w:val="20"/>
          <w:szCs w:val="20"/>
        </w:rPr>
        <w:t xml:space="preserve"> </w:t>
      </w:r>
      <w:proofErr w:type="spellStart"/>
      <w:r>
        <w:rPr>
          <w:rFonts w:ascii="Tahoma" w:hAnsi="Tahoma" w:cs="Tahoma"/>
          <w:sz w:val="20"/>
          <w:szCs w:val="20"/>
        </w:rPr>
        <w:t>Facility</w:t>
      </w:r>
      <w:proofErr w:type="spellEnd"/>
      <w:r>
        <w:rPr>
          <w:rFonts w:ascii="Tahoma" w:hAnsi="Tahoma" w:cs="Tahoma"/>
          <w:sz w:val="20"/>
          <w:szCs w:val="20"/>
        </w:rPr>
        <w:t>« za obdobje 2016 – 2019,</w:t>
      </w:r>
      <w:r w:rsidRPr="00A35D49">
        <w:rPr>
          <w:rFonts w:ascii="Tahoma" w:hAnsi="Tahoma" w:cs="Tahoma"/>
          <w:sz w:val="20"/>
          <w:szCs w:val="20"/>
        </w:rPr>
        <w:t xml:space="preserve"> ki Skladu zagotavlja </w:t>
      </w:r>
      <w:proofErr w:type="spellStart"/>
      <w:r w:rsidRPr="00A35D49">
        <w:rPr>
          <w:rFonts w:ascii="Tahoma" w:hAnsi="Tahoma" w:cs="Tahoma"/>
          <w:sz w:val="20"/>
          <w:szCs w:val="20"/>
        </w:rPr>
        <w:t>pogarancij</w:t>
      </w:r>
      <w:r>
        <w:rPr>
          <w:rFonts w:ascii="Tahoma" w:hAnsi="Tahoma" w:cs="Tahoma"/>
          <w:sz w:val="20"/>
          <w:szCs w:val="20"/>
        </w:rPr>
        <w:t>o</w:t>
      </w:r>
      <w:proofErr w:type="spellEnd"/>
      <w:r w:rsidRPr="00A35D49">
        <w:rPr>
          <w:rFonts w:ascii="Tahoma" w:hAnsi="Tahoma" w:cs="Tahoma"/>
          <w:sz w:val="20"/>
          <w:szCs w:val="20"/>
        </w:rPr>
        <w:t xml:space="preserve"> Evr</w:t>
      </w:r>
      <w:r>
        <w:rPr>
          <w:rFonts w:ascii="Tahoma" w:hAnsi="Tahoma" w:cs="Tahoma"/>
          <w:sz w:val="20"/>
          <w:szCs w:val="20"/>
        </w:rPr>
        <w:t>opskega investicijskega s</w:t>
      </w:r>
      <w:r w:rsidRPr="00A35D49">
        <w:rPr>
          <w:rFonts w:ascii="Tahoma" w:hAnsi="Tahoma" w:cs="Tahoma"/>
          <w:sz w:val="20"/>
          <w:szCs w:val="20"/>
        </w:rPr>
        <w:t>klada v primeru unovčenih garancij</w:t>
      </w:r>
      <w:r>
        <w:rPr>
          <w:rFonts w:ascii="Tahoma" w:hAnsi="Tahoma" w:cs="Tahoma"/>
          <w:sz w:val="20"/>
          <w:szCs w:val="20"/>
        </w:rPr>
        <w:t xml:space="preserve"> pri izvajanju garancijske sheme</w:t>
      </w:r>
      <w:r w:rsidRPr="00A35D49">
        <w:rPr>
          <w:rFonts w:ascii="Tahoma" w:hAnsi="Tahoma" w:cs="Tahoma"/>
          <w:sz w:val="20"/>
          <w:szCs w:val="20"/>
        </w:rPr>
        <w:t xml:space="preserve">. </w:t>
      </w:r>
    </w:p>
    <w:p w:rsidR="003B6F4B" w:rsidRPr="003B6F4B" w:rsidRDefault="003B6F4B" w:rsidP="003B6F4B">
      <w:pPr>
        <w:numPr>
          <w:ilvl w:val="0"/>
          <w:numId w:val="5"/>
        </w:numPr>
        <w:spacing w:line="276" w:lineRule="auto"/>
        <w:contextualSpacing/>
        <w:jc w:val="both"/>
        <w:rPr>
          <w:rFonts w:ascii="Tahoma" w:hAnsi="Tahoma" w:cs="Tahoma"/>
          <w:sz w:val="20"/>
          <w:szCs w:val="20"/>
        </w:rPr>
      </w:pPr>
      <w:r>
        <w:rPr>
          <w:rFonts w:ascii="Tahoma" w:hAnsi="Tahoma" w:cs="Tahoma"/>
          <w:sz w:val="20"/>
          <w:szCs w:val="20"/>
        </w:rPr>
        <w:t>Program »</w:t>
      </w:r>
      <w:proofErr w:type="spellStart"/>
      <w:r>
        <w:rPr>
          <w:rFonts w:ascii="Tahoma" w:hAnsi="Tahoma" w:cs="Tahoma"/>
          <w:sz w:val="20"/>
          <w:szCs w:val="20"/>
        </w:rPr>
        <w:t>EaSI</w:t>
      </w:r>
      <w:proofErr w:type="spellEnd"/>
      <w:r>
        <w:rPr>
          <w:rFonts w:ascii="Tahoma" w:hAnsi="Tahoma" w:cs="Tahoma"/>
          <w:sz w:val="20"/>
          <w:szCs w:val="20"/>
        </w:rPr>
        <w:t xml:space="preserve"> </w:t>
      </w:r>
      <w:proofErr w:type="spellStart"/>
      <w:r>
        <w:rPr>
          <w:rFonts w:ascii="Tahoma" w:hAnsi="Tahoma" w:cs="Tahoma"/>
          <w:sz w:val="20"/>
          <w:szCs w:val="20"/>
        </w:rPr>
        <w:t>Guarantee</w:t>
      </w:r>
      <w:proofErr w:type="spellEnd"/>
      <w:r>
        <w:rPr>
          <w:rFonts w:ascii="Tahoma" w:hAnsi="Tahoma" w:cs="Tahoma"/>
          <w:sz w:val="20"/>
          <w:szCs w:val="20"/>
        </w:rPr>
        <w:t xml:space="preserve"> </w:t>
      </w:r>
      <w:proofErr w:type="spellStart"/>
      <w:r>
        <w:rPr>
          <w:rFonts w:ascii="Tahoma" w:hAnsi="Tahoma" w:cs="Tahoma"/>
          <w:sz w:val="20"/>
          <w:szCs w:val="20"/>
        </w:rPr>
        <w:t>Facility</w:t>
      </w:r>
      <w:proofErr w:type="spellEnd"/>
      <w:r>
        <w:rPr>
          <w:rFonts w:ascii="Tahoma" w:hAnsi="Tahoma" w:cs="Tahoma"/>
          <w:sz w:val="20"/>
          <w:szCs w:val="20"/>
        </w:rPr>
        <w:t xml:space="preserve"> Instrument« za obdobje 2016 – 2018, ki Skladu zagotavlja garancije Evropskega investicijskega sklada v primeru neodplačanih mikrokreditov </w:t>
      </w:r>
      <w:proofErr w:type="spellStart"/>
      <w:r>
        <w:rPr>
          <w:rFonts w:ascii="Tahoma" w:hAnsi="Tahoma" w:cs="Tahoma"/>
          <w:sz w:val="20"/>
          <w:szCs w:val="20"/>
        </w:rPr>
        <w:t>mikro</w:t>
      </w:r>
      <w:proofErr w:type="spellEnd"/>
      <w:r>
        <w:rPr>
          <w:rFonts w:ascii="Tahoma" w:hAnsi="Tahoma" w:cs="Tahoma"/>
          <w:sz w:val="20"/>
          <w:szCs w:val="20"/>
        </w:rPr>
        <w:t xml:space="preserve"> podjetjem pri izvajanju </w:t>
      </w:r>
      <w:proofErr w:type="spellStart"/>
      <w:r>
        <w:rPr>
          <w:rFonts w:ascii="Tahoma" w:hAnsi="Tahoma" w:cs="Tahoma"/>
          <w:sz w:val="20"/>
          <w:szCs w:val="20"/>
        </w:rPr>
        <w:t>mikrokreditne</w:t>
      </w:r>
      <w:proofErr w:type="spellEnd"/>
      <w:r>
        <w:rPr>
          <w:rFonts w:ascii="Tahoma" w:hAnsi="Tahoma" w:cs="Tahoma"/>
          <w:sz w:val="20"/>
          <w:szCs w:val="20"/>
        </w:rPr>
        <w:t xml:space="preserve"> sheme.</w:t>
      </w:r>
    </w:p>
    <w:p w:rsidR="003B6F4B" w:rsidRPr="003F0E09" w:rsidRDefault="003B6F4B" w:rsidP="00F14EDC">
      <w:pPr>
        <w:spacing w:line="276" w:lineRule="auto"/>
        <w:jc w:val="both"/>
        <w:rPr>
          <w:rFonts w:ascii="Tahoma" w:hAnsi="Tahoma" w:cs="Tahoma"/>
          <w:sz w:val="20"/>
          <w:szCs w:val="20"/>
          <w:highlight w:val="yellow"/>
        </w:rPr>
      </w:pPr>
    </w:p>
    <w:p w:rsidR="00F93CC3" w:rsidRPr="003F0E09" w:rsidRDefault="00F93CC3" w:rsidP="00F14EDC">
      <w:pPr>
        <w:spacing w:line="276" w:lineRule="auto"/>
        <w:rPr>
          <w:highlight w:val="yellow"/>
        </w:rPr>
      </w:pPr>
    </w:p>
    <w:p w:rsidR="006376E2" w:rsidRPr="003F0E09" w:rsidRDefault="006376E2" w:rsidP="00F14EDC">
      <w:pPr>
        <w:spacing w:line="276" w:lineRule="auto"/>
        <w:rPr>
          <w:highlight w:val="yellow"/>
        </w:rPr>
      </w:pPr>
      <w:r w:rsidRPr="003F0E09">
        <w:rPr>
          <w:highlight w:val="yellow"/>
        </w:rPr>
        <w:br w:type="page"/>
      </w:r>
    </w:p>
    <w:p w:rsidR="00F93CC3" w:rsidRPr="000329FB" w:rsidRDefault="00CE75AA" w:rsidP="003C21A1">
      <w:pPr>
        <w:pStyle w:val="Naslov3"/>
        <w:numPr>
          <w:ilvl w:val="2"/>
          <w:numId w:val="51"/>
        </w:numPr>
        <w:spacing w:line="276" w:lineRule="auto"/>
        <w:jc w:val="both"/>
        <w:rPr>
          <w:rFonts w:ascii="Tahoma" w:hAnsi="Tahoma" w:cs="Tahoma"/>
          <w:color w:val="auto"/>
          <w:sz w:val="20"/>
          <w:szCs w:val="20"/>
        </w:rPr>
      </w:pPr>
      <w:bookmarkStart w:id="29" w:name="_Toc527629343"/>
      <w:r w:rsidRPr="000329FB">
        <w:rPr>
          <w:rFonts w:ascii="Tahoma" w:hAnsi="Tahoma" w:cs="Tahoma"/>
          <w:color w:val="auto"/>
          <w:sz w:val="20"/>
          <w:szCs w:val="20"/>
        </w:rPr>
        <w:t>Cilj</w:t>
      </w:r>
      <w:r w:rsidR="00390268" w:rsidRPr="000329FB">
        <w:rPr>
          <w:rFonts w:ascii="Tahoma" w:hAnsi="Tahoma" w:cs="Tahoma"/>
          <w:color w:val="auto"/>
          <w:sz w:val="20"/>
          <w:szCs w:val="20"/>
        </w:rPr>
        <w:t xml:space="preserve">: </w:t>
      </w:r>
      <w:r w:rsidR="006376E2" w:rsidRPr="000329FB">
        <w:rPr>
          <w:rFonts w:ascii="Tahoma" w:hAnsi="Tahoma" w:cs="Tahoma"/>
          <w:color w:val="auto"/>
          <w:sz w:val="20"/>
          <w:szCs w:val="20"/>
        </w:rPr>
        <w:t>Doseganje multiplikacije javnih finančnih virov</w:t>
      </w:r>
      <w:r w:rsidR="00DA70EA" w:rsidRPr="000329FB">
        <w:rPr>
          <w:rFonts w:ascii="Tahoma" w:hAnsi="Tahoma" w:cs="Tahoma"/>
          <w:color w:val="auto"/>
          <w:sz w:val="20"/>
          <w:szCs w:val="20"/>
        </w:rPr>
        <w:t xml:space="preserve"> (strateška usmeritev I: Ciljna naravnanost)</w:t>
      </w:r>
      <w:bookmarkEnd w:id="29"/>
    </w:p>
    <w:p w:rsidR="006376E2" w:rsidRPr="003F0E09" w:rsidRDefault="006376E2" w:rsidP="00F14EDC">
      <w:pPr>
        <w:spacing w:line="276" w:lineRule="auto"/>
        <w:rPr>
          <w:highlight w:val="yellow"/>
        </w:rPr>
      </w:pPr>
    </w:p>
    <w:p w:rsidR="00DF018F" w:rsidRPr="00AE1D4E" w:rsidRDefault="00DF018F" w:rsidP="00F14EDC">
      <w:pPr>
        <w:spacing w:line="276" w:lineRule="auto"/>
        <w:contextualSpacing/>
        <w:jc w:val="both"/>
        <w:rPr>
          <w:rFonts w:ascii="Tahoma" w:hAnsi="Tahoma" w:cs="Tahoma"/>
          <w:sz w:val="20"/>
          <w:szCs w:val="20"/>
        </w:rPr>
      </w:pPr>
      <w:r w:rsidRPr="00AE1D4E">
        <w:rPr>
          <w:rFonts w:ascii="Tahoma" w:hAnsi="Tahoma" w:cs="Tahoma"/>
          <w:sz w:val="20"/>
          <w:szCs w:val="20"/>
        </w:rPr>
        <w:t>Cilj delovanja SPS je tudi, da se pridobljeni oz. uporabljeni finančni viri, ki predstavljajo javne vire iz evropskega ali nacionalnega proračuna, v vseh oblikah finančnih produktov multiplicira</w:t>
      </w:r>
      <w:r w:rsidR="003D565E" w:rsidRPr="00AE1D4E">
        <w:rPr>
          <w:rFonts w:ascii="Tahoma" w:hAnsi="Tahoma" w:cs="Tahoma"/>
          <w:sz w:val="20"/>
          <w:szCs w:val="20"/>
        </w:rPr>
        <w:t>jo</w:t>
      </w:r>
      <w:r w:rsidRPr="00AE1D4E">
        <w:rPr>
          <w:rFonts w:ascii="Tahoma" w:hAnsi="Tahoma" w:cs="Tahoma"/>
          <w:sz w:val="20"/>
          <w:szCs w:val="20"/>
        </w:rPr>
        <w:t xml:space="preserve"> z drugimi privatnimi viri.</w:t>
      </w:r>
    </w:p>
    <w:p w:rsidR="00DF018F" w:rsidRPr="00AE1D4E" w:rsidRDefault="00DF018F" w:rsidP="00F14EDC">
      <w:pPr>
        <w:spacing w:line="276" w:lineRule="auto"/>
        <w:contextualSpacing/>
        <w:jc w:val="both"/>
        <w:rPr>
          <w:rFonts w:ascii="Tahoma" w:hAnsi="Tahoma" w:cs="Tahoma"/>
          <w:sz w:val="20"/>
          <w:szCs w:val="20"/>
        </w:rPr>
      </w:pPr>
    </w:p>
    <w:p w:rsidR="00AE1D4E" w:rsidRPr="00AE1D4E" w:rsidRDefault="00AE1D4E" w:rsidP="00AE1D4E">
      <w:pPr>
        <w:spacing w:line="276" w:lineRule="auto"/>
        <w:jc w:val="both"/>
        <w:rPr>
          <w:rFonts w:ascii="Tahoma" w:hAnsi="Tahoma" w:cs="Tahoma"/>
          <w:sz w:val="20"/>
          <w:szCs w:val="20"/>
        </w:rPr>
      </w:pPr>
      <w:r w:rsidRPr="00AE1D4E">
        <w:rPr>
          <w:rFonts w:ascii="Tahoma" w:hAnsi="Tahoma" w:cs="Tahoma"/>
          <w:sz w:val="20"/>
          <w:szCs w:val="20"/>
        </w:rPr>
        <w:t>Glede na predstavljen PFN 2019 se pričakuje:</w:t>
      </w:r>
    </w:p>
    <w:p w:rsidR="00AE1D4E" w:rsidRPr="00AE1D4E" w:rsidRDefault="00AE1D4E" w:rsidP="00AE1D4E">
      <w:pPr>
        <w:numPr>
          <w:ilvl w:val="0"/>
          <w:numId w:val="5"/>
        </w:numPr>
        <w:spacing w:line="276" w:lineRule="auto"/>
        <w:contextualSpacing/>
        <w:jc w:val="both"/>
        <w:rPr>
          <w:rFonts w:ascii="Tahoma" w:hAnsi="Tahoma" w:cs="Tahoma"/>
          <w:sz w:val="20"/>
          <w:szCs w:val="20"/>
        </w:rPr>
      </w:pPr>
      <w:r w:rsidRPr="00AE1D4E">
        <w:rPr>
          <w:rFonts w:ascii="Tahoma" w:hAnsi="Tahoma" w:cs="Tahoma"/>
          <w:sz w:val="20"/>
          <w:szCs w:val="20"/>
        </w:rPr>
        <w:t xml:space="preserve">2,5 x multiplikator angažiranih sredstev glede na razpisana sredstva, oz. kar </w:t>
      </w:r>
    </w:p>
    <w:p w:rsidR="00AE1D4E" w:rsidRPr="00AE1D4E" w:rsidRDefault="00AE1D4E" w:rsidP="00AE1D4E">
      <w:pPr>
        <w:numPr>
          <w:ilvl w:val="0"/>
          <w:numId w:val="5"/>
        </w:numPr>
        <w:spacing w:line="276" w:lineRule="auto"/>
        <w:contextualSpacing/>
        <w:jc w:val="both"/>
        <w:rPr>
          <w:rFonts w:ascii="Tahoma" w:hAnsi="Tahoma" w:cs="Tahoma"/>
          <w:sz w:val="20"/>
          <w:szCs w:val="20"/>
        </w:rPr>
      </w:pPr>
      <w:r w:rsidRPr="00AE1D4E">
        <w:rPr>
          <w:rFonts w:ascii="Tahoma" w:hAnsi="Tahoma" w:cs="Tahoma"/>
          <w:sz w:val="20"/>
          <w:szCs w:val="20"/>
        </w:rPr>
        <w:t>4,</w:t>
      </w:r>
      <w:r w:rsidR="00643B2F">
        <w:rPr>
          <w:rFonts w:ascii="Tahoma" w:hAnsi="Tahoma" w:cs="Tahoma"/>
          <w:sz w:val="20"/>
          <w:szCs w:val="20"/>
        </w:rPr>
        <w:t>8</w:t>
      </w:r>
      <w:r w:rsidRPr="00AE1D4E">
        <w:rPr>
          <w:rFonts w:ascii="Tahoma" w:hAnsi="Tahoma" w:cs="Tahoma"/>
          <w:sz w:val="20"/>
          <w:szCs w:val="20"/>
        </w:rPr>
        <w:t xml:space="preserve"> x multiplikator angažiranih sredstev glede na investicijsko vrednost podprtih projektov.</w:t>
      </w:r>
    </w:p>
    <w:p w:rsidR="00DF018F" w:rsidRPr="003F0E09" w:rsidRDefault="00DF018F" w:rsidP="00F14EDC">
      <w:pPr>
        <w:spacing w:line="276" w:lineRule="auto"/>
        <w:contextualSpacing/>
        <w:jc w:val="both"/>
        <w:rPr>
          <w:rFonts w:ascii="Tahoma" w:hAnsi="Tahoma" w:cs="Tahoma"/>
          <w:sz w:val="20"/>
          <w:szCs w:val="20"/>
          <w:highlight w:val="yellow"/>
        </w:rPr>
      </w:pPr>
    </w:p>
    <w:p w:rsidR="00DF018F" w:rsidRPr="00AE1D4E" w:rsidRDefault="00DF018F" w:rsidP="00F14EDC">
      <w:pPr>
        <w:spacing w:line="276" w:lineRule="auto"/>
        <w:contextualSpacing/>
        <w:jc w:val="both"/>
        <w:rPr>
          <w:rFonts w:ascii="Tahoma" w:hAnsi="Tahoma" w:cs="Tahoma"/>
          <w:sz w:val="20"/>
          <w:szCs w:val="20"/>
        </w:rPr>
      </w:pPr>
    </w:p>
    <w:p w:rsidR="00DF018F" w:rsidRPr="00AE1D4E" w:rsidRDefault="00DF018F" w:rsidP="00F14EDC">
      <w:pPr>
        <w:spacing w:line="276" w:lineRule="auto"/>
        <w:contextualSpacing/>
        <w:jc w:val="center"/>
        <w:rPr>
          <w:rFonts w:ascii="Tahoma" w:hAnsi="Tahoma" w:cs="Tahoma"/>
          <w:sz w:val="20"/>
          <w:szCs w:val="20"/>
        </w:rPr>
      </w:pPr>
      <w:r w:rsidRPr="00AE1D4E">
        <w:rPr>
          <w:rFonts w:ascii="Tahoma" w:hAnsi="Tahoma" w:cs="Tahoma"/>
          <w:sz w:val="20"/>
          <w:szCs w:val="20"/>
        </w:rPr>
        <w:t>Povprečni multiplikator (glede na angažirana sredstva in investicijsko vrednost) skupno in po produktih</w:t>
      </w:r>
    </w:p>
    <w:p w:rsidR="006376E2" w:rsidRPr="003F0E09" w:rsidRDefault="00FC7023" w:rsidP="00F14EDC">
      <w:pPr>
        <w:spacing w:line="276" w:lineRule="auto"/>
        <w:rPr>
          <w:rFonts w:ascii="Tahoma" w:hAnsi="Tahoma" w:cs="Tahoma"/>
          <w:sz w:val="20"/>
          <w:szCs w:val="20"/>
          <w:highlight w:val="yellow"/>
        </w:rPr>
      </w:pPr>
      <w:r>
        <w:rPr>
          <w:rFonts w:ascii="Tahoma" w:hAnsi="Tahoma" w:cs="Tahoma"/>
          <w:noProof/>
          <w:sz w:val="20"/>
          <w:szCs w:val="20"/>
        </w:rPr>
        <w:drawing>
          <wp:inline distT="0" distB="0" distL="0" distR="0">
            <wp:extent cx="5762625" cy="2181225"/>
            <wp:effectExtent l="0" t="0" r="9525" b="9525"/>
            <wp:docPr id="455" name="Slika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2181225"/>
                    </a:xfrm>
                    <a:prstGeom prst="rect">
                      <a:avLst/>
                    </a:prstGeom>
                    <a:noFill/>
                    <a:ln>
                      <a:noFill/>
                    </a:ln>
                  </pic:spPr>
                </pic:pic>
              </a:graphicData>
            </a:graphic>
          </wp:inline>
        </w:drawing>
      </w:r>
    </w:p>
    <w:p w:rsidR="00A25225" w:rsidRDefault="00E1665F" w:rsidP="00F14EDC">
      <w:pPr>
        <w:spacing w:line="276" w:lineRule="auto"/>
        <w:jc w:val="both"/>
        <w:rPr>
          <w:rFonts w:ascii="Tahoma" w:hAnsi="Tahoma" w:cs="Tahoma"/>
          <w:sz w:val="20"/>
          <w:szCs w:val="20"/>
        </w:rPr>
      </w:pPr>
      <w:r w:rsidRPr="00AE1D4E">
        <w:rPr>
          <w:rFonts w:ascii="Tahoma" w:hAnsi="Tahoma" w:cs="Tahoma"/>
          <w:sz w:val="20"/>
          <w:szCs w:val="20"/>
        </w:rPr>
        <w:t>Pričakovan je</w:t>
      </w:r>
      <w:r w:rsidR="00212072" w:rsidRPr="00AE1D4E">
        <w:rPr>
          <w:rFonts w:ascii="Tahoma" w:hAnsi="Tahoma" w:cs="Tahoma"/>
          <w:sz w:val="20"/>
          <w:szCs w:val="20"/>
        </w:rPr>
        <w:t xml:space="preserve"> </w:t>
      </w:r>
      <w:r w:rsidR="00CE4480" w:rsidRPr="00AE1D4E">
        <w:rPr>
          <w:rFonts w:ascii="Tahoma" w:hAnsi="Tahoma" w:cs="Tahoma"/>
          <w:sz w:val="20"/>
          <w:szCs w:val="20"/>
        </w:rPr>
        <w:t>povprečni multiplikator javnih sredstev vseh načrtovanih finan</w:t>
      </w:r>
      <w:r w:rsidR="00AE1D4E">
        <w:rPr>
          <w:rFonts w:ascii="Tahoma" w:hAnsi="Tahoma" w:cs="Tahoma"/>
          <w:sz w:val="20"/>
          <w:szCs w:val="20"/>
        </w:rPr>
        <w:t>čnih spodbud Sklada za leto 2019</w:t>
      </w:r>
      <w:r w:rsidR="00CE4480" w:rsidRPr="00AE1D4E">
        <w:rPr>
          <w:rFonts w:ascii="Tahoma" w:hAnsi="Tahoma" w:cs="Tahoma"/>
          <w:sz w:val="20"/>
          <w:szCs w:val="20"/>
        </w:rPr>
        <w:t xml:space="preserve"> v višini </w:t>
      </w:r>
      <w:r w:rsidR="00AE1D4E" w:rsidRPr="00AE1D4E">
        <w:rPr>
          <w:rFonts w:ascii="Tahoma" w:hAnsi="Tahoma" w:cs="Tahoma"/>
          <w:sz w:val="20"/>
          <w:szCs w:val="20"/>
        </w:rPr>
        <w:t>4,</w:t>
      </w:r>
      <w:r w:rsidR="00FC7023">
        <w:rPr>
          <w:rFonts w:ascii="Tahoma" w:hAnsi="Tahoma" w:cs="Tahoma"/>
          <w:sz w:val="20"/>
          <w:szCs w:val="20"/>
        </w:rPr>
        <w:t>8</w:t>
      </w:r>
      <w:r w:rsidR="00AE1D4E" w:rsidRPr="00AE1D4E">
        <w:rPr>
          <w:rFonts w:ascii="Tahoma" w:hAnsi="Tahoma" w:cs="Tahoma"/>
          <w:sz w:val="20"/>
          <w:szCs w:val="20"/>
        </w:rPr>
        <w:t>x</w:t>
      </w:r>
      <w:r w:rsidR="00CE4480" w:rsidRPr="00AE1D4E">
        <w:rPr>
          <w:rFonts w:ascii="Tahoma" w:hAnsi="Tahoma" w:cs="Tahoma"/>
          <w:sz w:val="20"/>
          <w:szCs w:val="20"/>
        </w:rPr>
        <w:t xml:space="preserve"> uporabljenih virov glede na pričakovano investicijsko vrednost. Kot tudi v preteklih letih, se pričakuje </w:t>
      </w:r>
      <w:r w:rsidR="00212072" w:rsidRPr="00AE1D4E">
        <w:rPr>
          <w:rFonts w:ascii="Tahoma" w:hAnsi="Tahoma" w:cs="Tahoma"/>
          <w:sz w:val="20"/>
          <w:szCs w:val="20"/>
        </w:rPr>
        <w:t xml:space="preserve">največji multiplikator pri garancijah, kjer bo po predvidevanjih in preteklih izkušnjah dosežen kar 7x multiplikator javnih sredstev glede na angažirana sredstva (uporabljene vire) in pričakovano investicijsko vrednost. Sledi </w:t>
      </w:r>
      <w:r w:rsidR="00CE4480" w:rsidRPr="00AE1D4E">
        <w:rPr>
          <w:rFonts w:ascii="Tahoma" w:hAnsi="Tahoma" w:cs="Tahoma"/>
          <w:sz w:val="20"/>
          <w:szCs w:val="20"/>
        </w:rPr>
        <w:t xml:space="preserve">zasebni in tvegan kapital v okviru srednjeevropskega sklada </w:t>
      </w:r>
      <w:r w:rsidR="00196B1E" w:rsidRPr="00AE1D4E">
        <w:rPr>
          <w:rFonts w:ascii="Tahoma" w:hAnsi="Tahoma" w:cs="Tahoma"/>
          <w:sz w:val="20"/>
          <w:szCs w:val="20"/>
        </w:rPr>
        <w:t xml:space="preserve">skladov, kjer se pričakuje okvirno 4x multiplikator vloženih sredstev. Posebne spodbude in </w:t>
      </w:r>
      <w:r w:rsidR="00CF0869" w:rsidRPr="00AE1D4E">
        <w:rPr>
          <w:rFonts w:ascii="Tahoma" w:hAnsi="Tahoma" w:cs="Tahoma"/>
          <w:sz w:val="20"/>
          <w:szCs w:val="20"/>
        </w:rPr>
        <w:t>mikro</w:t>
      </w:r>
      <w:r w:rsidR="00196B1E" w:rsidRPr="00AE1D4E">
        <w:rPr>
          <w:rFonts w:ascii="Tahoma" w:hAnsi="Tahoma" w:cs="Tahoma"/>
          <w:sz w:val="20"/>
          <w:szCs w:val="20"/>
        </w:rPr>
        <w:t xml:space="preserve">krediti bodo po predvidevanjih dosegli nekoliko manjši multiplikator, saj pri teh spodbudah ne gre za investicije višjih vrednosti, še posebej pri </w:t>
      </w:r>
      <w:proofErr w:type="spellStart"/>
      <w:r w:rsidR="00CF0869" w:rsidRPr="00AE1D4E">
        <w:rPr>
          <w:rFonts w:ascii="Tahoma" w:hAnsi="Tahoma" w:cs="Tahoma"/>
          <w:sz w:val="20"/>
          <w:szCs w:val="20"/>
        </w:rPr>
        <w:t>mikro</w:t>
      </w:r>
      <w:proofErr w:type="spellEnd"/>
      <w:r w:rsidR="00196B1E" w:rsidRPr="00AE1D4E">
        <w:rPr>
          <w:rFonts w:ascii="Tahoma" w:hAnsi="Tahoma" w:cs="Tahoma"/>
          <w:sz w:val="20"/>
          <w:szCs w:val="20"/>
        </w:rPr>
        <w:t xml:space="preserve"> kreditih, ki so namenjeni tudi </w:t>
      </w:r>
      <w:r w:rsidR="00631E5B" w:rsidRPr="00AE1D4E">
        <w:rPr>
          <w:rFonts w:ascii="Tahoma" w:hAnsi="Tahoma" w:cs="Tahoma"/>
          <w:sz w:val="20"/>
          <w:szCs w:val="20"/>
        </w:rPr>
        <w:t>oz. predvsem financiranju tekočega poslovanja.</w:t>
      </w:r>
    </w:p>
    <w:p w:rsidR="00A25225" w:rsidRDefault="00A25225" w:rsidP="00F14EDC">
      <w:pPr>
        <w:spacing w:line="276" w:lineRule="auto"/>
        <w:jc w:val="both"/>
        <w:rPr>
          <w:rFonts w:ascii="Tahoma" w:hAnsi="Tahoma" w:cs="Tahoma"/>
          <w:sz w:val="20"/>
          <w:szCs w:val="20"/>
        </w:rPr>
      </w:pPr>
    </w:p>
    <w:p w:rsidR="00631E5B" w:rsidRDefault="00631E5B" w:rsidP="00F14EDC">
      <w:pPr>
        <w:spacing w:line="276" w:lineRule="auto"/>
        <w:jc w:val="both"/>
        <w:rPr>
          <w:rFonts w:ascii="Tahoma" w:hAnsi="Tahoma" w:cs="Tahoma"/>
          <w:sz w:val="20"/>
          <w:szCs w:val="20"/>
        </w:rPr>
      </w:pPr>
      <w:r>
        <w:rPr>
          <w:rFonts w:ascii="Tahoma" w:hAnsi="Tahoma" w:cs="Tahoma"/>
          <w:sz w:val="20"/>
          <w:szCs w:val="20"/>
        </w:rPr>
        <w:br w:type="page"/>
      </w:r>
    </w:p>
    <w:p w:rsidR="006376E2" w:rsidRPr="00F439BF" w:rsidRDefault="00CE75AA" w:rsidP="003C21A1">
      <w:pPr>
        <w:pStyle w:val="Naslov3"/>
        <w:numPr>
          <w:ilvl w:val="2"/>
          <w:numId w:val="51"/>
        </w:numPr>
        <w:spacing w:line="276" w:lineRule="auto"/>
        <w:jc w:val="both"/>
        <w:rPr>
          <w:rFonts w:ascii="Tahoma" w:hAnsi="Tahoma" w:cs="Tahoma"/>
          <w:color w:val="auto"/>
          <w:sz w:val="20"/>
          <w:szCs w:val="20"/>
        </w:rPr>
      </w:pPr>
      <w:bookmarkStart w:id="30" w:name="_Toc527629344"/>
      <w:r>
        <w:rPr>
          <w:rFonts w:ascii="Tahoma" w:hAnsi="Tahoma" w:cs="Tahoma"/>
          <w:color w:val="auto"/>
          <w:sz w:val="20"/>
          <w:szCs w:val="20"/>
        </w:rPr>
        <w:t>C</w:t>
      </w:r>
      <w:r w:rsidR="00390268" w:rsidRPr="00F439BF">
        <w:rPr>
          <w:rFonts w:ascii="Tahoma" w:hAnsi="Tahoma" w:cs="Tahoma"/>
          <w:color w:val="auto"/>
          <w:sz w:val="20"/>
          <w:szCs w:val="20"/>
        </w:rPr>
        <w:t xml:space="preserve">ilj: </w:t>
      </w:r>
      <w:r w:rsidR="006376E2" w:rsidRPr="00F439BF">
        <w:rPr>
          <w:rFonts w:ascii="Tahoma" w:hAnsi="Tahoma" w:cs="Tahoma"/>
          <w:color w:val="auto"/>
          <w:sz w:val="20"/>
          <w:szCs w:val="20"/>
        </w:rPr>
        <w:t>P</w:t>
      </w:r>
      <w:r w:rsidR="008145AC" w:rsidRPr="00F439BF">
        <w:rPr>
          <w:rFonts w:ascii="Tahoma" w:hAnsi="Tahoma" w:cs="Tahoma"/>
          <w:color w:val="auto"/>
          <w:sz w:val="20"/>
          <w:szCs w:val="20"/>
        </w:rPr>
        <w:t>odprte ciljne skupine prispeva</w:t>
      </w:r>
      <w:r w:rsidR="006376E2" w:rsidRPr="00F439BF">
        <w:rPr>
          <w:rFonts w:ascii="Tahoma" w:hAnsi="Tahoma" w:cs="Tahoma"/>
          <w:color w:val="auto"/>
          <w:sz w:val="20"/>
          <w:szCs w:val="20"/>
        </w:rPr>
        <w:t>j</w:t>
      </w:r>
      <w:r w:rsidR="008145AC" w:rsidRPr="00F439BF">
        <w:rPr>
          <w:rFonts w:ascii="Tahoma" w:hAnsi="Tahoma" w:cs="Tahoma"/>
          <w:color w:val="auto"/>
          <w:sz w:val="20"/>
          <w:szCs w:val="20"/>
        </w:rPr>
        <w:t>o</w:t>
      </w:r>
      <w:r w:rsidR="006376E2" w:rsidRPr="00F439BF">
        <w:rPr>
          <w:rFonts w:ascii="Tahoma" w:hAnsi="Tahoma" w:cs="Tahoma"/>
          <w:color w:val="auto"/>
          <w:sz w:val="20"/>
          <w:szCs w:val="20"/>
        </w:rPr>
        <w:t xml:space="preserve"> k makroekonomskim učinkom</w:t>
      </w:r>
      <w:r w:rsidR="00DA70EA">
        <w:rPr>
          <w:rFonts w:ascii="Tahoma" w:hAnsi="Tahoma" w:cs="Tahoma"/>
          <w:color w:val="auto"/>
          <w:sz w:val="20"/>
          <w:szCs w:val="20"/>
        </w:rPr>
        <w:t xml:space="preserve"> (strateška usmeritev I: Ciljna naravnanost)</w:t>
      </w:r>
      <w:bookmarkEnd w:id="30"/>
    </w:p>
    <w:p w:rsidR="006376E2" w:rsidRDefault="006376E2" w:rsidP="00F14EDC">
      <w:pPr>
        <w:spacing w:line="276" w:lineRule="auto"/>
      </w:pPr>
    </w:p>
    <w:p w:rsidR="008145AC" w:rsidRDefault="008145AC" w:rsidP="00F14EDC">
      <w:pPr>
        <w:spacing w:line="276" w:lineRule="auto"/>
        <w:jc w:val="both"/>
        <w:rPr>
          <w:rFonts w:ascii="Tahoma" w:hAnsi="Tahoma" w:cs="Tahoma"/>
          <w:sz w:val="20"/>
          <w:szCs w:val="20"/>
        </w:rPr>
      </w:pPr>
      <w:r>
        <w:rPr>
          <w:rFonts w:ascii="Tahoma" w:hAnsi="Tahoma" w:cs="Tahoma"/>
          <w:sz w:val="20"/>
          <w:szCs w:val="20"/>
        </w:rPr>
        <w:t xml:space="preserve">Podprti projekti Sklada morajo prispevati k makroekonomskim učinkom na ravni </w:t>
      </w:r>
      <w:r w:rsidR="00003F33">
        <w:rPr>
          <w:rFonts w:ascii="Tahoma" w:hAnsi="Tahoma" w:cs="Tahoma"/>
          <w:sz w:val="20"/>
          <w:szCs w:val="20"/>
        </w:rPr>
        <w:t>Slovenije</w:t>
      </w:r>
      <w:r>
        <w:rPr>
          <w:rFonts w:ascii="Tahoma" w:hAnsi="Tahoma" w:cs="Tahoma"/>
          <w:sz w:val="20"/>
          <w:szCs w:val="20"/>
        </w:rPr>
        <w:t xml:space="preserve"> z vidika izvedbenih investicij, ohranjanja števila delovnih mest in ustvarjanja </w:t>
      </w:r>
      <w:r w:rsidR="00003F33">
        <w:rPr>
          <w:rFonts w:ascii="Tahoma" w:hAnsi="Tahoma" w:cs="Tahoma"/>
          <w:sz w:val="20"/>
          <w:szCs w:val="20"/>
        </w:rPr>
        <w:t>novih</w:t>
      </w:r>
      <w:r>
        <w:rPr>
          <w:rFonts w:ascii="Tahoma" w:hAnsi="Tahoma" w:cs="Tahoma"/>
          <w:sz w:val="20"/>
          <w:szCs w:val="20"/>
        </w:rPr>
        <w:t xml:space="preserve"> delovnih mest, ter povečevanja dodane vrednosti na zaposlenega.</w:t>
      </w:r>
      <w:r w:rsidR="00466C18">
        <w:rPr>
          <w:rFonts w:ascii="Tahoma" w:hAnsi="Tahoma" w:cs="Tahoma"/>
          <w:sz w:val="20"/>
          <w:szCs w:val="20"/>
        </w:rPr>
        <w:t xml:space="preserve"> Spremljanje doseženih makroekonomskih učinkov se izvaja v okviru poslovnega procesa strateške analize in poročanje katerega cilji in aktivnosti so prikazane v spodnji tabeli.</w:t>
      </w:r>
    </w:p>
    <w:p w:rsidR="000A1F5F" w:rsidRDefault="000A1F5F" w:rsidP="00F14EDC">
      <w:pPr>
        <w:spacing w:line="276" w:lineRule="auto"/>
        <w:jc w:val="both"/>
        <w:rPr>
          <w:rFonts w:ascii="Tahoma" w:hAnsi="Tahoma" w:cs="Tahoma"/>
          <w:sz w:val="20"/>
          <w:szCs w:val="20"/>
        </w:rPr>
      </w:pPr>
    </w:p>
    <w:tbl>
      <w:tblPr>
        <w:tblStyle w:val="Tabelamrea"/>
        <w:tblW w:w="0" w:type="auto"/>
        <w:tblLook w:val="04A0" w:firstRow="1" w:lastRow="0" w:firstColumn="1" w:lastColumn="0" w:noHBand="0" w:noVBand="1"/>
      </w:tblPr>
      <w:tblGrid>
        <w:gridCol w:w="4522"/>
        <w:gridCol w:w="4540"/>
      </w:tblGrid>
      <w:tr w:rsidR="000A1F5F" w:rsidTr="006068EF">
        <w:tc>
          <w:tcPr>
            <w:tcW w:w="4606" w:type="dxa"/>
            <w:shd w:val="clear" w:color="auto" w:fill="E7F1FF"/>
          </w:tcPr>
          <w:p w:rsidR="000A1F5F" w:rsidRPr="006068EF" w:rsidRDefault="007B3C0A" w:rsidP="00F14EDC">
            <w:pPr>
              <w:spacing w:line="276" w:lineRule="auto"/>
              <w:contextualSpacing/>
              <w:jc w:val="center"/>
              <w:rPr>
                <w:rFonts w:ascii="Tahoma" w:hAnsi="Tahoma" w:cs="Tahoma"/>
                <w:b/>
                <w:sz w:val="20"/>
                <w:szCs w:val="20"/>
              </w:rPr>
            </w:pPr>
            <w:r>
              <w:rPr>
                <w:rFonts w:ascii="Tahoma" w:hAnsi="Tahoma" w:cs="Tahoma"/>
                <w:b/>
                <w:sz w:val="20"/>
                <w:szCs w:val="20"/>
              </w:rPr>
              <w:t>Podc</w:t>
            </w:r>
            <w:r w:rsidR="003F0E09">
              <w:rPr>
                <w:rFonts w:ascii="Tahoma" w:hAnsi="Tahoma" w:cs="Tahoma"/>
                <w:b/>
                <w:sz w:val="20"/>
                <w:szCs w:val="20"/>
              </w:rPr>
              <w:t>ilji 2019</w:t>
            </w:r>
          </w:p>
        </w:tc>
        <w:tc>
          <w:tcPr>
            <w:tcW w:w="4606" w:type="dxa"/>
            <w:shd w:val="clear" w:color="auto" w:fill="E7F1FF"/>
          </w:tcPr>
          <w:p w:rsidR="000A1F5F" w:rsidRPr="006068EF" w:rsidRDefault="000A1F5F" w:rsidP="00F14EDC">
            <w:pPr>
              <w:spacing w:line="276" w:lineRule="auto"/>
              <w:contextualSpacing/>
              <w:jc w:val="center"/>
              <w:rPr>
                <w:rFonts w:ascii="Tahoma" w:hAnsi="Tahoma" w:cs="Tahoma"/>
                <w:b/>
                <w:sz w:val="20"/>
                <w:szCs w:val="20"/>
              </w:rPr>
            </w:pPr>
            <w:r w:rsidRPr="006068EF">
              <w:rPr>
                <w:rFonts w:ascii="Tahoma" w:hAnsi="Tahoma" w:cs="Tahoma"/>
                <w:b/>
                <w:sz w:val="20"/>
                <w:szCs w:val="20"/>
              </w:rPr>
              <w:t>Predvidene aktivnosti</w:t>
            </w:r>
          </w:p>
        </w:tc>
      </w:tr>
      <w:tr w:rsidR="000A1F5F" w:rsidTr="006068EF">
        <w:trPr>
          <w:trHeight w:val="1566"/>
        </w:trPr>
        <w:tc>
          <w:tcPr>
            <w:tcW w:w="4606" w:type="dxa"/>
            <w:vAlign w:val="center"/>
          </w:tcPr>
          <w:p w:rsidR="000A1F5F" w:rsidRPr="000329FB" w:rsidRDefault="000A1F5F" w:rsidP="00F14EDC">
            <w:pPr>
              <w:spacing w:line="276" w:lineRule="auto"/>
              <w:contextualSpacing/>
              <w:rPr>
                <w:rFonts w:ascii="Tahoma" w:hAnsi="Tahoma" w:cs="Tahoma"/>
                <w:sz w:val="20"/>
                <w:szCs w:val="20"/>
              </w:rPr>
            </w:pPr>
            <w:r w:rsidRPr="000329FB">
              <w:rPr>
                <w:rFonts w:ascii="Tahoma" w:hAnsi="Tahoma" w:cs="Tahoma"/>
                <w:sz w:val="20"/>
                <w:szCs w:val="20"/>
              </w:rPr>
              <w:t>Zagotoviti ažurne baze podatkov, ki omogočajo ustrezno merjenje učinkov državnih spodbud</w:t>
            </w:r>
          </w:p>
        </w:tc>
        <w:tc>
          <w:tcPr>
            <w:tcW w:w="4606" w:type="dxa"/>
            <w:vMerge w:val="restart"/>
          </w:tcPr>
          <w:p w:rsidR="000A1F5F" w:rsidRPr="000329FB" w:rsidRDefault="000A1F5F" w:rsidP="003C21A1">
            <w:pPr>
              <w:pStyle w:val="Odstavekseznama"/>
              <w:numPr>
                <w:ilvl w:val="0"/>
                <w:numId w:val="35"/>
              </w:numPr>
              <w:spacing w:line="276" w:lineRule="auto"/>
              <w:jc w:val="both"/>
              <w:rPr>
                <w:rFonts w:ascii="Tahoma" w:hAnsi="Tahoma" w:cs="Tahoma"/>
                <w:sz w:val="20"/>
                <w:szCs w:val="20"/>
              </w:rPr>
            </w:pPr>
            <w:r w:rsidRPr="000329FB">
              <w:rPr>
                <w:rFonts w:ascii="Tahoma" w:hAnsi="Tahoma" w:cs="Tahoma"/>
                <w:sz w:val="20"/>
                <w:szCs w:val="20"/>
              </w:rPr>
              <w:t>Tekoče spremljanje realizacije objavljenih razpisov</w:t>
            </w:r>
          </w:p>
          <w:p w:rsidR="000A1F5F" w:rsidRPr="000329FB" w:rsidRDefault="000A1F5F" w:rsidP="003C21A1">
            <w:pPr>
              <w:pStyle w:val="Odstavekseznama"/>
              <w:numPr>
                <w:ilvl w:val="0"/>
                <w:numId w:val="35"/>
              </w:numPr>
              <w:spacing w:line="276" w:lineRule="auto"/>
              <w:jc w:val="both"/>
              <w:rPr>
                <w:rFonts w:ascii="Tahoma" w:hAnsi="Tahoma" w:cs="Tahoma"/>
                <w:sz w:val="20"/>
                <w:szCs w:val="20"/>
              </w:rPr>
            </w:pPr>
            <w:r w:rsidRPr="000329FB">
              <w:rPr>
                <w:rFonts w:ascii="Tahoma" w:hAnsi="Tahoma" w:cs="Tahoma"/>
                <w:sz w:val="20"/>
                <w:szCs w:val="20"/>
              </w:rPr>
              <w:t xml:space="preserve">Spremljanje finančnih </w:t>
            </w:r>
            <w:r w:rsidR="006068EF" w:rsidRPr="000329FB">
              <w:rPr>
                <w:rFonts w:ascii="Tahoma" w:hAnsi="Tahoma" w:cs="Tahoma"/>
                <w:sz w:val="20"/>
                <w:szCs w:val="20"/>
              </w:rPr>
              <w:t>kazalnikov</w:t>
            </w:r>
            <w:r w:rsidRPr="000329FB">
              <w:rPr>
                <w:rFonts w:ascii="Tahoma" w:hAnsi="Tahoma" w:cs="Tahoma"/>
                <w:sz w:val="20"/>
                <w:szCs w:val="20"/>
              </w:rPr>
              <w:t xml:space="preserve"> in </w:t>
            </w:r>
            <w:r w:rsidR="006068EF" w:rsidRPr="000329FB">
              <w:rPr>
                <w:rFonts w:ascii="Tahoma" w:hAnsi="Tahoma" w:cs="Tahoma"/>
                <w:sz w:val="20"/>
                <w:szCs w:val="20"/>
              </w:rPr>
              <w:t>ustvarjenih no</w:t>
            </w:r>
            <w:r w:rsidRPr="000329FB">
              <w:rPr>
                <w:rFonts w:ascii="Tahoma" w:hAnsi="Tahoma" w:cs="Tahoma"/>
                <w:sz w:val="20"/>
                <w:szCs w:val="20"/>
              </w:rPr>
              <w:t>vih delovnih mest</w:t>
            </w:r>
            <w:r w:rsidR="006068EF" w:rsidRPr="000329FB">
              <w:rPr>
                <w:rFonts w:ascii="Tahoma" w:hAnsi="Tahoma" w:cs="Tahoma"/>
                <w:sz w:val="20"/>
                <w:szCs w:val="20"/>
              </w:rPr>
              <w:t xml:space="preserve"> v podprtih podjetjih</w:t>
            </w:r>
            <w:r w:rsidR="00FC7023">
              <w:rPr>
                <w:rFonts w:ascii="Tahoma" w:hAnsi="Tahoma" w:cs="Tahoma"/>
                <w:sz w:val="20"/>
                <w:szCs w:val="20"/>
              </w:rPr>
              <w:t xml:space="preserve"> (doseženi makroekonomski učinki)</w:t>
            </w:r>
          </w:p>
          <w:p w:rsidR="006068EF" w:rsidRPr="000329FB" w:rsidRDefault="006068EF" w:rsidP="003C21A1">
            <w:pPr>
              <w:pStyle w:val="Odstavekseznama"/>
              <w:numPr>
                <w:ilvl w:val="0"/>
                <w:numId w:val="35"/>
              </w:numPr>
              <w:spacing w:line="276" w:lineRule="auto"/>
              <w:jc w:val="both"/>
              <w:rPr>
                <w:rFonts w:ascii="Tahoma" w:hAnsi="Tahoma" w:cs="Tahoma"/>
                <w:sz w:val="20"/>
                <w:szCs w:val="20"/>
              </w:rPr>
            </w:pPr>
            <w:r w:rsidRPr="000329FB">
              <w:rPr>
                <w:rFonts w:ascii="Tahoma" w:hAnsi="Tahoma" w:cs="Tahoma"/>
                <w:sz w:val="20"/>
                <w:szCs w:val="20"/>
              </w:rPr>
              <w:t>Priprava vsebinskih poročil o dodeljenih državnih pomočeh in doseženih učinkih podprtih podjetij</w:t>
            </w:r>
          </w:p>
          <w:p w:rsidR="00AD4710" w:rsidRPr="000329FB" w:rsidRDefault="00AD4710" w:rsidP="003C21A1">
            <w:pPr>
              <w:pStyle w:val="Odstavekseznama"/>
              <w:numPr>
                <w:ilvl w:val="0"/>
                <w:numId w:val="35"/>
              </w:numPr>
              <w:spacing w:line="276" w:lineRule="auto"/>
              <w:jc w:val="both"/>
              <w:rPr>
                <w:rFonts w:ascii="Tahoma" w:hAnsi="Tahoma" w:cs="Tahoma"/>
                <w:sz w:val="20"/>
                <w:szCs w:val="20"/>
              </w:rPr>
            </w:pPr>
            <w:r w:rsidRPr="000329FB">
              <w:rPr>
                <w:rFonts w:ascii="Tahoma" w:hAnsi="Tahoma" w:cs="Tahoma"/>
                <w:sz w:val="20"/>
                <w:szCs w:val="20"/>
              </w:rPr>
              <w:t xml:space="preserve">Priprava vsebinskih poročil </w:t>
            </w:r>
            <w:r w:rsidR="00190B7C">
              <w:rPr>
                <w:rFonts w:ascii="Tahoma" w:hAnsi="Tahoma" w:cs="Tahoma"/>
                <w:sz w:val="20"/>
                <w:szCs w:val="20"/>
              </w:rPr>
              <w:t xml:space="preserve">skladno s pogodbenimi določili, ter </w:t>
            </w:r>
            <w:r w:rsidRPr="000329FB">
              <w:rPr>
                <w:rFonts w:ascii="Tahoma" w:hAnsi="Tahoma" w:cs="Tahoma"/>
                <w:sz w:val="20"/>
                <w:szCs w:val="20"/>
              </w:rPr>
              <w:t>po pozivu zunanjih institucij</w:t>
            </w:r>
          </w:p>
          <w:p w:rsidR="006068EF" w:rsidRDefault="006068EF" w:rsidP="003C21A1">
            <w:pPr>
              <w:pStyle w:val="Odstavekseznama"/>
              <w:numPr>
                <w:ilvl w:val="0"/>
                <w:numId w:val="35"/>
              </w:numPr>
              <w:spacing w:line="276" w:lineRule="auto"/>
              <w:jc w:val="both"/>
              <w:rPr>
                <w:rFonts w:ascii="Tahoma" w:hAnsi="Tahoma" w:cs="Tahoma"/>
                <w:sz w:val="20"/>
                <w:szCs w:val="20"/>
              </w:rPr>
            </w:pPr>
            <w:r w:rsidRPr="000329FB">
              <w:rPr>
                <w:rFonts w:ascii="Tahoma" w:hAnsi="Tahoma" w:cs="Tahoma"/>
                <w:sz w:val="20"/>
                <w:szCs w:val="20"/>
              </w:rPr>
              <w:t>Izdelava analiz in primerjav podatkov na ravni EU in RS</w:t>
            </w:r>
          </w:p>
          <w:p w:rsidR="00190B7C" w:rsidRPr="000329FB" w:rsidRDefault="00190B7C" w:rsidP="003C21A1">
            <w:pPr>
              <w:pStyle w:val="Odstavekseznama"/>
              <w:numPr>
                <w:ilvl w:val="0"/>
                <w:numId w:val="35"/>
              </w:numPr>
              <w:spacing w:line="276" w:lineRule="auto"/>
              <w:jc w:val="both"/>
              <w:rPr>
                <w:rFonts w:ascii="Tahoma" w:hAnsi="Tahoma" w:cs="Tahoma"/>
                <w:sz w:val="20"/>
                <w:szCs w:val="20"/>
              </w:rPr>
            </w:pPr>
            <w:r>
              <w:rPr>
                <w:rFonts w:ascii="Tahoma" w:hAnsi="Tahoma" w:cs="Tahoma"/>
                <w:sz w:val="20"/>
                <w:szCs w:val="20"/>
              </w:rPr>
              <w:t>Izvedba ankete med prejemniki finančnih spodbud Sklada</w:t>
            </w:r>
          </w:p>
          <w:p w:rsidR="006068EF" w:rsidRPr="000329FB" w:rsidRDefault="006068EF" w:rsidP="003C21A1">
            <w:pPr>
              <w:pStyle w:val="Odstavekseznama"/>
              <w:numPr>
                <w:ilvl w:val="0"/>
                <w:numId w:val="35"/>
              </w:numPr>
              <w:spacing w:line="276" w:lineRule="auto"/>
              <w:jc w:val="both"/>
              <w:rPr>
                <w:rFonts w:ascii="Tahoma" w:hAnsi="Tahoma" w:cs="Tahoma"/>
                <w:sz w:val="20"/>
                <w:szCs w:val="20"/>
              </w:rPr>
            </w:pPr>
            <w:r w:rsidRPr="000329FB">
              <w:rPr>
                <w:rFonts w:ascii="Tahoma" w:hAnsi="Tahoma" w:cs="Tahoma"/>
                <w:sz w:val="20"/>
                <w:szCs w:val="20"/>
              </w:rPr>
              <w:t>Po potrebi nadgradnja in optimizacija računalniškega programa za učinkovitejše spremljanje podprtih podjetij</w:t>
            </w:r>
          </w:p>
        </w:tc>
      </w:tr>
      <w:tr w:rsidR="000A1F5F" w:rsidTr="006068EF">
        <w:trPr>
          <w:trHeight w:val="1567"/>
        </w:trPr>
        <w:tc>
          <w:tcPr>
            <w:tcW w:w="4606" w:type="dxa"/>
            <w:vAlign w:val="center"/>
          </w:tcPr>
          <w:p w:rsidR="000A1F5F" w:rsidRDefault="000A1F5F" w:rsidP="00F14EDC">
            <w:pPr>
              <w:spacing w:line="276" w:lineRule="auto"/>
              <w:contextualSpacing/>
              <w:rPr>
                <w:rFonts w:ascii="Tahoma" w:hAnsi="Tahoma" w:cs="Tahoma"/>
                <w:sz w:val="20"/>
                <w:szCs w:val="20"/>
              </w:rPr>
            </w:pPr>
            <w:r>
              <w:rPr>
                <w:rFonts w:ascii="Tahoma" w:hAnsi="Tahoma" w:cs="Tahoma"/>
                <w:sz w:val="20"/>
                <w:szCs w:val="20"/>
              </w:rPr>
              <w:t xml:space="preserve">Učinkovito izvajanje analiziranja </w:t>
            </w:r>
            <w:r w:rsidR="00AD4710">
              <w:rPr>
                <w:rFonts w:ascii="Tahoma" w:hAnsi="Tahoma" w:cs="Tahoma"/>
                <w:sz w:val="20"/>
                <w:szCs w:val="20"/>
              </w:rPr>
              <w:t xml:space="preserve">izvedenih finančnih spodbud in doseženih učinkov </w:t>
            </w:r>
            <w:r>
              <w:rPr>
                <w:rFonts w:ascii="Tahoma" w:hAnsi="Tahoma" w:cs="Tahoma"/>
                <w:sz w:val="20"/>
                <w:szCs w:val="20"/>
              </w:rPr>
              <w:t>z namenom zagotavljanja ustreznega odločanja o bodočih usmeritvah Sklada</w:t>
            </w:r>
          </w:p>
        </w:tc>
        <w:tc>
          <w:tcPr>
            <w:tcW w:w="4606" w:type="dxa"/>
            <w:vMerge/>
          </w:tcPr>
          <w:p w:rsidR="000A1F5F" w:rsidRDefault="000A1F5F" w:rsidP="00F14EDC">
            <w:pPr>
              <w:spacing w:line="276" w:lineRule="auto"/>
              <w:contextualSpacing/>
              <w:jc w:val="both"/>
              <w:rPr>
                <w:rFonts w:ascii="Tahoma" w:hAnsi="Tahoma" w:cs="Tahoma"/>
                <w:sz w:val="20"/>
                <w:szCs w:val="20"/>
              </w:rPr>
            </w:pPr>
          </w:p>
        </w:tc>
      </w:tr>
    </w:tbl>
    <w:p w:rsidR="008145AC" w:rsidRDefault="008145AC" w:rsidP="00F14EDC">
      <w:pPr>
        <w:spacing w:line="276" w:lineRule="auto"/>
        <w:jc w:val="both"/>
        <w:rPr>
          <w:rFonts w:ascii="Tahoma" w:hAnsi="Tahoma" w:cs="Tahoma"/>
          <w:sz w:val="20"/>
          <w:szCs w:val="20"/>
        </w:rPr>
      </w:pPr>
    </w:p>
    <w:p w:rsidR="008145AC" w:rsidRPr="00B47A86" w:rsidRDefault="00003F33" w:rsidP="00F14EDC">
      <w:pPr>
        <w:spacing w:line="276" w:lineRule="auto"/>
        <w:contextualSpacing/>
        <w:jc w:val="both"/>
        <w:rPr>
          <w:rFonts w:ascii="Tahoma" w:hAnsi="Tahoma" w:cs="Tahoma"/>
          <w:sz w:val="20"/>
          <w:szCs w:val="20"/>
        </w:rPr>
      </w:pPr>
      <w:r>
        <w:rPr>
          <w:rFonts w:ascii="Tahoma" w:hAnsi="Tahoma" w:cs="Tahoma"/>
          <w:sz w:val="20"/>
          <w:szCs w:val="20"/>
        </w:rPr>
        <w:t>Po</w:t>
      </w:r>
      <w:r w:rsidR="008145AC">
        <w:rPr>
          <w:rFonts w:ascii="Tahoma" w:hAnsi="Tahoma" w:cs="Tahoma"/>
          <w:sz w:val="20"/>
          <w:szCs w:val="20"/>
        </w:rPr>
        <w:t xml:space="preserve"> iz</w:t>
      </w:r>
      <w:r>
        <w:rPr>
          <w:rFonts w:ascii="Tahoma" w:hAnsi="Tahoma" w:cs="Tahoma"/>
          <w:sz w:val="20"/>
          <w:szCs w:val="20"/>
        </w:rPr>
        <w:t>vedeni</w:t>
      </w:r>
      <w:r w:rsidR="008145AC">
        <w:rPr>
          <w:rFonts w:ascii="Tahoma" w:hAnsi="Tahoma" w:cs="Tahoma"/>
          <w:sz w:val="20"/>
          <w:szCs w:val="20"/>
        </w:rPr>
        <w:t xml:space="preserve"> finančn</w:t>
      </w:r>
      <w:r>
        <w:rPr>
          <w:rFonts w:ascii="Tahoma" w:hAnsi="Tahoma" w:cs="Tahoma"/>
          <w:sz w:val="20"/>
          <w:szCs w:val="20"/>
        </w:rPr>
        <w:t>i</w:t>
      </w:r>
      <w:r w:rsidR="008145AC">
        <w:rPr>
          <w:rFonts w:ascii="Tahoma" w:hAnsi="Tahoma" w:cs="Tahoma"/>
          <w:sz w:val="20"/>
          <w:szCs w:val="20"/>
        </w:rPr>
        <w:t xml:space="preserve"> podpor</w:t>
      </w:r>
      <w:r>
        <w:rPr>
          <w:rFonts w:ascii="Tahoma" w:hAnsi="Tahoma" w:cs="Tahoma"/>
          <w:sz w:val="20"/>
          <w:szCs w:val="20"/>
        </w:rPr>
        <w:t>i, Sklad spremlja podprte projekte še 3 leta po izvedeni investiciji</w:t>
      </w:r>
      <w:r w:rsidR="00F3081C">
        <w:rPr>
          <w:rFonts w:ascii="Tahoma" w:hAnsi="Tahoma" w:cs="Tahoma"/>
          <w:sz w:val="20"/>
          <w:szCs w:val="20"/>
        </w:rPr>
        <w:t xml:space="preserve"> oz. dlje časa, če to zahteva narava produkta</w:t>
      </w:r>
      <w:r>
        <w:rPr>
          <w:rFonts w:ascii="Tahoma" w:hAnsi="Tahoma" w:cs="Tahoma"/>
          <w:sz w:val="20"/>
          <w:szCs w:val="20"/>
        </w:rPr>
        <w:t>, ter s tem načinom spremlja doseganje zastavljenih ciljev na makroekonomskem področju. Skladno z zastavljeno metodologijo in preteklimi doseženimi učinki, se od podprtih podjetij v letu 201</w:t>
      </w:r>
      <w:r w:rsidR="003F0E09">
        <w:rPr>
          <w:rFonts w:ascii="Tahoma" w:hAnsi="Tahoma" w:cs="Tahoma"/>
          <w:sz w:val="20"/>
          <w:szCs w:val="20"/>
        </w:rPr>
        <w:t>9</w:t>
      </w:r>
      <w:r>
        <w:rPr>
          <w:rFonts w:ascii="Tahoma" w:hAnsi="Tahoma" w:cs="Tahoma"/>
          <w:sz w:val="20"/>
          <w:szCs w:val="20"/>
        </w:rPr>
        <w:t xml:space="preserve"> pričakuje, da bodo </w:t>
      </w:r>
      <w:r w:rsidR="003D565E">
        <w:rPr>
          <w:rFonts w:ascii="Tahoma" w:hAnsi="Tahoma" w:cs="Tahoma"/>
          <w:sz w:val="20"/>
          <w:szCs w:val="20"/>
        </w:rPr>
        <w:t xml:space="preserve">izvedla </w:t>
      </w:r>
      <w:r w:rsidR="0050468F">
        <w:rPr>
          <w:rFonts w:ascii="Tahoma" w:hAnsi="Tahoma" w:cs="Tahoma"/>
          <w:sz w:val="20"/>
          <w:szCs w:val="20"/>
        </w:rPr>
        <w:t>cca 1</w:t>
      </w:r>
      <w:r w:rsidR="00FC7023">
        <w:rPr>
          <w:rFonts w:ascii="Tahoma" w:hAnsi="Tahoma" w:cs="Tahoma"/>
          <w:sz w:val="20"/>
          <w:szCs w:val="20"/>
        </w:rPr>
        <w:t>73</w:t>
      </w:r>
      <w:r w:rsidR="003D565E" w:rsidRPr="00B47A86">
        <w:rPr>
          <w:rFonts w:ascii="Tahoma" w:hAnsi="Tahoma" w:cs="Tahoma"/>
          <w:sz w:val="20"/>
          <w:szCs w:val="20"/>
        </w:rPr>
        <w:t xml:space="preserve"> mio EUR investicij, </w:t>
      </w:r>
      <w:r w:rsidRPr="00B47A86">
        <w:rPr>
          <w:rFonts w:ascii="Tahoma" w:hAnsi="Tahoma" w:cs="Tahoma"/>
          <w:sz w:val="20"/>
          <w:szCs w:val="20"/>
        </w:rPr>
        <w:t>v treh letih po zaključeni investiciji</w:t>
      </w:r>
      <w:r w:rsidR="003D565E" w:rsidRPr="00B47A86">
        <w:rPr>
          <w:rFonts w:ascii="Tahoma" w:hAnsi="Tahoma" w:cs="Tahoma"/>
          <w:sz w:val="20"/>
          <w:szCs w:val="20"/>
        </w:rPr>
        <w:t xml:space="preserve"> pa</w:t>
      </w:r>
      <w:r w:rsidRPr="00B47A86">
        <w:rPr>
          <w:rFonts w:ascii="Tahoma" w:hAnsi="Tahoma" w:cs="Tahoma"/>
          <w:sz w:val="20"/>
          <w:szCs w:val="20"/>
        </w:rPr>
        <w:t>:</w:t>
      </w:r>
    </w:p>
    <w:p w:rsidR="006E670F" w:rsidRPr="00B47A86" w:rsidRDefault="00003F33" w:rsidP="00F14EDC">
      <w:pPr>
        <w:numPr>
          <w:ilvl w:val="0"/>
          <w:numId w:val="6"/>
        </w:numPr>
        <w:spacing w:line="276" w:lineRule="auto"/>
        <w:contextualSpacing/>
        <w:jc w:val="both"/>
        <w:rPr>
          <w:rFonts w:ascii="Tahoma" w:hAnsi="Tahoma" w:cs="Tahoma"/>
          <w:sz w:val="20"/>
          <w:szCs w:val="20"/>
        </w:rPr>
      </w:pPr>
      <w:r w:rsidRPr="00B47A86">
        <w:rPr>
          <w:rFonts w:ascii="Tahoma" w:hAnsi="Tahoma" w:cs="Tahoma"/>
          <w:sz w:val="20"/>
          <w:szCs w:val="20"/>
        </w:rPr>
        <w:t xml:space="preserve">ustvarila </w:t>
      </w:r>
      <w:r w:rsidR="006E670F" w:rsidRPr="00B47A86">
        <w:rPr>
          <w:rFonts w:ascii="Tahoma" w:hAnsi="Tahoma" w:cs="Tahoma"/>
          <w:sz w:val="20"/>
          <w:szCs w:val="20"/>
        </w:rPr>
        <w:t>cca 1.</w:t>
      </w:r>
      <w:r w:rsidR="00FC7023">
        <w:rPr>
          <w:rFonts w:ascii="Tahoma" w:hAnsi="Tahoma" w:cs="Tahoma"/>
          <w:sz w:val="20"/>
          <w:szCs w:val="20"/>
        </w:rPr>
        <w:t>6</w:t>
      </w:r>
      <w:r w:rsidR="006E670F" w:rsidRPr="00B47A86">
        <w:rPr>
          <w:rFonts w:ascii="Tahoma" w:hAnsi="Tahoma" w:cs="Tahoma"/>
          <w:sz w:val="20"/>
          <w:szCs w:val="20"/>
        </w:rPr>
        <w:t>00 nov</w:t>
      </w:r>
      <w:r w:rsidRPr="00B47A86">
        <w:rPr>
          <w:rFonts w:ascii="Tahoma" w:hAnsi="Tahoma" w:cs="Tahoma"/>
          <w:sz w:val="20"/>
          <w:szCs w:val="20"/>
        </w:rPr>
        <w:t>ih</w:t>
      </w:r>
      <w:r w:rsidR="006E670F" w:rsidRPr="00B47A86">
        <w:rPr>
          <w:rFonts w:ascii="Tahoma" w:hAnsi="Tahoma" w:cs="Tahoma"/>
          <w:sz w:val="20"/>
          <w:szCs w:val="20"/>
        </w:rPr>
        <w:t xml:space="preserve"> delovnih mest </w:t>
      </w:r>
    </w:p>
    <w:p w:rsidR="006E670F" w:rsidRPr="00B47A86" w:rsidRDefault="00003F33" w:rsidP="00F14EDC">
      <w:pPr>
        <w:numPr>
          <w:ilvl w:val="0"/>
          <w:numId w:val="6"/>
        </w:numPr>
        <w:spacing w:line="276" w:lineRule="auto"/>
        <w:contextualSpacing/>
        <w:jc w:val="both"/>
        <w:rPr>
          <w:rFonts w:ascii="Tahoma" w:hAnsi="Tahoma" w:cs="Tahoma"/>
          <w:sz w:val="20"/>
          <w:szCs w:val="20"/>
        </w:rPr>
      </w:pPr>
      <w:r w:rsidRPr="00B47A86">
        <w:rPr>
          <w:rFonts w:ascii="Tahoma" w:hAnsi="Tahoma" w:cs="Tahoma"/>
          <w:sz w:val="20"/>
          <w:szCs w:val="20"/>
        </w:rPr>
        <w:t xml:space="preserve">ohranila </w:t>
      </w:r>
      <w:r w:rsidR="00B47A86" w:rsidRPr="00B47A86">
        <w:rPr>
          <w:rFonts w:ascii="Tahoma" w:hAnsi="Tahoma" w:cs="Tahoma"/>
          <w:sz w:val="20"/>
          <w:szCs w:val="20"/>
        </w:rPr>
        <w:t>cca 11</w:t>
      </w:r>
      <w:r w:rsidR="006E670F" w:rsidRPr="00B47A86">
        <w:rPr>
          <w:rFonts w:ascii="Tahoma" w:hAnsi="Tahoma" w:cs="Tahoma"/>
          <w:sz w:val="20"/>
          <w:szCs w:val="20"/>
        </w:rPr>
        <w:t>.</w:t>
      </w:r>
      <w:r w:rsidR="00FC7023">
        <w:rPr>
          <w:rFonts w:ascii="Tahoma" w:hAnsi="Tahoma" w:cs="Tahoma"/>
          <w:sz w:val="20"/>
          <w:szCs w:val="20"/>
        </w:rPr>
        <w:t>0</w:t>
      </w:r>
      <w:r w:rsidR="006E670F" w:rsidRPr="00B47A86">
        <w:rPr>
          <w:rFonts w:ascii="Tahoma" w:hAnsi="Tahoma" w:cs="Tahoma"/>
          <w:sz w:val="20"/>
          <w:szCs w:val="20"/>
        </w:rPr>
        <w:t xml:space="preserve">00 </w:t>
      </w:r>
      <w:r w:rsidRPr="00B47A86">
        <w:rPr>
          <w:rFonts w:ascii="Tahoma" w:hAnsi="Tahoma" w:cs="Tahoma"/>
          <w:sz w:val="20"/>
          <w:szCs w:val="20"/>
        </w:rPr>
        <w:t xml:space="preserve">obstoječih </w:t>
      </w:r>
      <w:r w:rsidR="006E670F" w:rsidRPr="00B47A86">
        <w:rPr>
          <w:rFonts w:ascii="Tahoma" w:hAnsi="Tahoma" w:cs="Tahoma"/>
          <w:sz w:val="20"/>
          <w:szCs w:val="20"/>
        </w:rPr>
        <w:t>delovnih mest</w:t>
      </w:r>
    </w:p>
    <w:p w:rsidR="006E670F" w:rsidRDefault="00003F33" w:rsidP="00F14EDC">
      <w:pPr>
        <w:numPr>
          <w:ilvl w:val="0"/>
          <w:numId w:val="6"/>
        </w:numPr>
        <w:spacing w:line="276" w:lineRule="auto"/>
        <w:contextualSpacing/>
        <w:jc w:val="both"/>
        <w:rPr>
          <w:rFonts w:ascii="Tahoma" w:hAnsi="Tahoma" w:cs="Tahoma"/>
          <w:sz w:val="20"/>
          <w:szCs w:val="20"/>
        </w:rPr>
      </w:pPr>
      <w:r w:rsidRPr="00190B7C">
        <w:rPr>
          <w:rFonts w:ascii="Tahoma" w:hAnsi="Tahoma" w:cs="Tahoma"/>
          <w:sz w:val="20"/>
          <w:szCs w:val="20"/>
        </w:rPr>
        <w:t>za cca 1</w:t>
      </w:r>
      <w:r w:rsidR="00B47A86">
        <w:rPr>
          <w:rFonts w:ascii="Tahoma" w:hAnsi="Tahoma" w:cs="Tahoma"/>
          <w:sz w:val="20"/>
          <w:szCs w:val="20"/>
        </w:rPr>
        <w:t>2</w:t>
      </w:r>
      <w:r w:rsidRPr="00190B7C">
        <w:rPr>
          <w:rFonts w:ascii="Tahoma" w:hAnsi="Tahoma" w:cs="Tahoma"/>
          <w:sz w:val="20"/>
          <w:szCs w:val="20"/>
        </w:rPr>
        <w:t xml:space="preserve"> % povprečno povečala</w:t>
      </w:r>
      <w:r w:rsidR="006E670F" w:rsidRPr="00190B7C">
        <w:rPr>
          <w:rFonts w:ascii="Tahoma" w:hAnsi="Tahoma" w:cs="Tahoma"/>
          <w:sz w:val="20"/>
          <w:szCs w:val="20"/>
        </w:rPr>
        <w:t xml:space="preserve"> dodan</w:t>
      </w:r>
      <w:r w:rsidRPr="00190B7C">
        <w:rPr>
          <w:rFonts w:ascii="Tahoma" w:hAnsi="Tahoma" w:cs="Tahoma"/>
          <w:sz w:val="20"/>
          <w:szCs w:val="20"/>
        </w:rPr>
        <w:t>o</w:t>
      </w:r>
      <w:r w:rsidR="006E670F" w:rsidRPr="00190B7C">
        <w:rPr>
          <w:rFonts w:ascii="Tahoma" w:hAnsi="Tahoma" w:cs="Tahoma"/>
          <w:sz w:val="20"/>
          <w:szCs w:val="20"/>
        </w:rPr>
        <w:t xml:space="preserve"> vrednosti</w:t>
      </w:r>
      <w:r w:rsidRPr="00190B7C">
        <w:rPr>
          <w:rFonts w:ascii="Tahoma" w:hAnsi="Tahoma" w:cs="Tahoma"/>
          <w:sz w:val="20"/>
          <w:szCs w:val="20"/>
        </w:rPr>
        <w:t xml:space="preserve"> </w:t>
      </w:r>
      <w:r w:rsidR="006E670F" w:rsidRPr="00190B7C">
        <w:rPr>
          <w:rFonts w:ascii="Tahoma" w:hAnsi="Tahoma" w:cs="Tahoma"/>
          <w:sz w:val="20"/>
          <w:szCs w:val="20"/>
        </w:rPr>
        <w:t xml:space="preserve">na zaposlenega v treh letih po izvedeni investiciji oz. </w:t>
      </w:r>
      <w:r w:rsidR="00190B7C" w:rsidRPr="00190B7C">
        <w:rPr>
          <w:rFonts w:ascii="Tahoma" w:hAnsi="Tahoma" w:cs="Tahoma"/>
          <w:sz w:val="20"/>
          <w:szCs w:val="20"/>
        </w:rPr>
        <w:t xml:space="preserve">povprečno </w:t>
      </w:r>
      <w:r w:rsidR="006E670F" w:rsidRPr="00190B7C">
        <w:rPr>
          <w:rFonts w:ascii="Tahoma" w:hAnsi="Tahoma" w:cs="Tahoma"/>
          <w:sz w:val="20"/>
          <w:szCs w:val="20"/>
        </w:rPr>
        <w:t xml:space="preserve">cca 4 % letno </w:t>
      </w:r>
    </w:p>
    <w:p w:rsidR="001C509C" w:rsidRPr="00FA5520" w:rsidRDefault="001C509C" w:rsidP="00F14EDC">
      <w:pPr>
        <w:numPr>
          <w:ilvl w:val="0"/>
          <w:numId w:val="6"/>
        </w:numPr>
        <w:spacing w:line="276" w:lineRule="auto"/>
        <w:contextualSpacing/>
        <w:jc w:val="both"/>
        <w:rPr>
          <w:rFonts w:ascii="Tahoma" w:hAnsi="Tahoma" w:cs="Tahoma"/>
          <w:sz w:val="20"/>
          <w:szCs w:val="20"/>
        </w:rPr>
      </w:pPr>
      <w:r w:rsidRPr="00FA5520">
        <w:rPr>
          <w:rFonts w:ascii="Tahoma" w:hAnsi="Tahoma" w:cs="Tahoma"/>
          <w:sz w:val="20"/>
          <w:szCs w:val="20"/>
        </w:rPr>
        <w:t>izboljšala snovno in energetsko učinkovitost podjetij, izdelkov, storitev, poslovnih modelov</w:t>
      </w:r>
    </w:p>
    <w:p w:rsidR="006E670F" w:rsidRDefault="006E670F" w:rsidP="00F14EDC">
      <w:pPr>
        <w:spacing w:line="276" w:lineRule="auto"/>
        <w:contextualSpacing/>
        <w:jc w:val="both"/>
        <w:rPr>
          <w:rFonts w:ascii="Tahoma" w:hAnsi="Tahoma" w:cs="Tahoma"/>
          <w:sz w:val="20"/>
          <w:szCs w:val="20"/>
        </w:rPr>
      </w:pPr>
    </w:p>
    <w:p w:rsidR="00F3081C" w:rsidRDefault="00F3081C" w:rsidP="00F14EDC">
      <w:pPr>
        <w:spacing w:line="276" w:lineRule="auto"/>
        <w:contextualSpacing/>
        <w:jc w:val="both"/>
        <w:rPr>
          <w:rFonts w:ascii="Tahoma" w:hAnsi="Tahoma" w:cs="Tahoma"/>
          <w:sz w:val="20"/>
          <w:szCs w:val="20"/>
        </w:rPr>
      </w:pPr>
      <w:r>
        <w:rPr>
          <w:rFonts w:ascii="Tahoma" w:hAnsi="Tahoma" w:cs="Tahoma"/>
          <w:sz w:val="20"/>
          <w:szCs w:val="20"/>
        </w:rPr>
        <w:t>Pregled doseženih makroekonomskih učinkov podprtih podjetij v obdobju 2007 – 201</w:t>
      </w:r>
      <w:r w:rsidR="003F0E09">
        <w:rPr>
          <w:rFonts w:ascii="Tahoma" w:hAnsi="Tahoma" w:cs="Tahoma"/>
          <w:sz w:val="20"/>
          <w:szCs w:val="20"/>
        </w:rPr>
        <w:t>7</w:t>
      </w:r>
      <w:r>
        <w:rPr>
          <w:rFonts w:ascii="Tahoma" w:hAnsi="Tahoma" w:cs="Tahoma"/>
          <w:sz w:val="20"/>
          <w:szCs w:val="20"/>
        </w:rPr>
        <w:t xml:space="preserve"> izkazuje, da podjetja v povprečju </w:t>
      </w:r>
      <w:r w:rsidR="003F0E09">
        <w:rPr>
          <w:rFonts w:ascii="Tahoma" w:hAnsi="Tahoma" w:cs="Tahoma"/>
          <w:b/>
          <w:sz w:val="20"/>
          <w:szCs w:val="20"/>
        </w:rPr>
        <w:t>ustvarijo 2,4</w:t>
      </w:r>
      <w:r w:rsidRPr="00FA21D5">
        <w:rPr>
          <w:rFonts w:ascii="Tahoma" w:hAnsi="Tahoma" w:cs="Tahoma"/>
          <w:b/>
          <w:sz w:val="20"/>
          <w:szCs w:val="20"/>
        </w:rPr>
        <w:t xml:space="preserve"> nova delovna mesta na podjetje</w:t>
      </w:r>
      <w:r>
        <w:rPr>
          <w:rFonts w:ascii="Tahoma" w:hAnsi="Tahoma" w:cs="Tahoma"/>
          <w:sz w:val="20"/>
          <w:szCs w:val="20"/>
        </w:rPr>
        <w:t>, kar skupno predstavlja 1</w:t>
      </w:r>
      <w:r w:rsidR="003F0E09">
        <w:rPr>
          <w:rFonts w:ascii="Tahoma" w:hAnsi="Tahoma" w:cs="Tahoma"/>
          <w:sz w:val="20"/>
          <w:szCs w:val="20"/>
        </w:rPr>
        <w:t>6</w:t>
      </w:r>
      <w:r>
        <w:rPr>
          <w:rFonts w:ascii="Tahoma" w:hAnsi="Tahoma" w:cs="Tahoma"/>
          <w:sz w:val="20"/>
          <w:szCs w:val="20"/>
        </w:rPr>
        <w:t>.</w:t>
      </w:r>
      <w:r w:rsidR="003F0E09">
        <w:rPr>
          <w:rFonts w:ascii="Tahoma" w:hAnsi="Tahoma" w:cs="Tahoma"/>
          <w:sz w:val="20"/>
          <w:szCs w:val="20"/>
        </w:rPr>
        <w:t>174</w:t>
      </w:r>
      <w:r>
        <w:rPr>
          <w:rFonts w:ascii="Tahoma" w:hAnsi="Tahoma" w:cs="Tahoma"/>
          <w:sz w:val="20"/>
          <w:szCs w:val="20"/>
        </w:rPr>
        <w:t xml:space="preserve"> novo ustvarjenih delovnih mest. Največ, kar </w:t>
      </w:r>
      <w:r w:rsidR="003F0E09">
        <w:rPr>
          <w:rFonts w:ascii="Tahoma" w:hAnsi="Tahoma" w:cs="Tahoma"/>
          <w:sz w:val="20"/>
          <w:szCs w:val="20"/>
        </w:rPr>
        <w:t>72</w:t>
      </w:r>
      <w:r>
        <w:rPr>
          <w:rFonts w:ascii="Tahoma" w:hAnsi="Tahoma" w:cs="Tahoma"/>
          <w:sz w:val="20"/>
          <w:szCs w:val="20"/>
        </w:rPr>
        <w:t xml:space="preserve">% novo ustvarjenih delovnih mest ustvarijo podjetja, ki so bila podprta v okviru garancij za zavarovanje bančnih kreditov, sledijo podjetja, ki so prejela  </w:t>
      </w:r>
      <w:r w:rsidRPr="003C0524">
        <w:rPr>
          <w:rFonts w:ascii="Tahoma" w:hAnsi="Tahoma" w:cs="Tahoma"/>
          <w:sz w:val="20"/>
          <w:szCs w:val="20"/>
        </w:rPr>
        <w:t xml:space="preserve">nepovratna sredstva za nakup nove tehnološke opreme </w:t>
      </w:r>
      <w:r w:rsidR="00190B7C" w:rsidRPr="003C0524">
        <w:rPr>
          <w:rFonts w:ascii="Tahoma" w:hAnsi="Tahoma" w:cs="Tahoma"/>
          <w:sz w:val="20"/>
          <w:szCs w:val="20"/>
        </w:rPr>
        <w:t xml:space="preserve">in turistične projekte </w:t>
      </w:r>
      <w:r w:rsidRPr="003C0524">
        <w:rPr>
          <w:rFonts w:ascii="Tahoma" w:hAnsi="Tahoma" w:cs="Tahoma"/>
          <w:sz w:val="20"/>
          <w:szCs w:val="20"/>
        </w:rPr>
        <w:t xml:space="preserve">– </w:t>
      </w:r>
      <w:r w:rsidR="00190B7C" w:rsidRPr="003C0524">
        <w:rPr>
          <w:rFonts w:ascii="Tahoma" w:hAnsi="Tahoma" w:cs="Tahoma"/>
          <w:sz w:val="20"/>
          <w:szCs w:val="20"/>
        </w:rPr>
        <w:t>18</w:t>
      </w:r>
      <w:r w:rsidRPr="003C0524">
        <w:rPr>
          <w:rFonts w:ascii="Tahoma" w:hAnsi="Tahoma" w:cs="Tahoma"/>
          <w:sz w:val="20"/>
          <w:szCs w:val="20"/>
        </w:rPr>
        <w:t>%, podjetja</w:t>
      </w:r>
      <w:r w:rsidR="003C0524" w:rsidRPr="003C0524">
        <w:rPr>
          <w:rFonts w:ascii="Tahoma" w:hAnsi="Tahoma" w:cs="Tahoma"/>
          <w:sz w:val="20"/>
          <w:szCs w:val="20"/>
        </w:rPr>
        <w:t xml:space="preserve">, ki so prejela mikrokredit – </w:t>
      </w:r>
      <w:r w:rsidR="003C0524">
        <w:rPr>
          <w:rFonts w:ascii="Tahoma" w:hAnsi="Tahoma" w:cs="Tahoma"/>
          <w:sz w:val="20"/>
          <w:szCs w:val="20"/>
        </w:rPr>
        <w:t>5</w:t>
      </w:r>
      <w:r w:rsidRPr="003C0524">
        <w:rPr>
          <w:rFonts w:ascii="Tahoma" w:hAnsi="Tahoma" w:cs="Tahoma"/>
          <w:sz w:val="20"/>
          <w:szCs w:val="20"/>
        </w:rPr>
        <w:t xml:space="preserve">%, </w:t>
      </w:r>
      <w:r w:rsidR="003C0524" w:rsidRPr="003C0524">
        <w:rPr>
          <w:rFonts w:ascii="Tahoma" w:hAnsi="Tahoma" w:cs="Tahoma"/>
          <w:sz w:val="20"/>
          <w:szCs w:val="20"/>
        </w:rPr>
        <w:t xml:space="preserve">ter </w:t>
      </w:r>
      <w:r w:rsidRPr="003C0524">
        <w:rPr>
          <w:rFonts w:ascii="Tahoma" w:hAnsi="Tahoma" w:cs="Tahoma"/>
          <w:sz w:val="20"/>
          <w:szCs w:val="20"/>
        </w:rPr>
        <w:t xml:space="preserve">podjetja podprta s </w:t>
      </w:r>
      <w:r w:rsidR="003C0524" w:rsidRPr="003C0524">
        <w:rPr>
          <w:rFonts w:ascii="Tahoma" w:hAnsi="Tahoma" w:cs="Tahoma"/>
          <w:sz w:val="20"/>
          <w:szCs w:val="20"/>
        </w:rPr>
        <w:t>start up s</w:t>
      </w:r>
      <w:r w:rsidR="00FA21D5" w:rsidRPr="003C0524">
        <w:rPr>
          <w:rFonts w:ascii="Tahoma" w:hAnsi="Tahoma" w:cs="Tahoma"/>
          <w:sz w:val="20"/>
          <w:szCs w:val="20"/>
        </w:rPr>
        <w:t>podbudami</w:t>
      </w:r>
      <w:r w:rsidRPr="003C0524">
        <w:rPr>
          <w:rFonts w:ascii="Tahoma" w:hAnsi="Tahoma" w:cs="Tahoma"/>
          <w:sz w:val="20"/>
          <w:szCs w:val="20"/>
        </w:rPr>
        <w:t xml:space="preserve"> – 5%</w:t>
      </w:r>
      <w:r w:rsidR="003C0524">
        <w:rPr>
          <w:rFonts w:ascii="Tahoma" w:hAnsi="Tahoma" w:cs="Tahoma"/>
          <w:sz w:val="20"/>
          <w:szCs w:val="20"/>
        </w:rPr>
        <w:t xml:space="preserve">. </w:t>
      </w:r>
      <w:r w:rsidRPr="003C0524">
        <w:rPr>
          <w:rFonts w:ascii="Tahoma" w:hAnsi="Tahoma" w:cs="Tahoma"/>
          <w:sz w:val="20"/>
          <w:szCs w:val="20"/>
        </w:rPr>
        <w:t xml:space="preserve">Prav slednja podjetja so tista, ki se šele uveljavljajo na trgu, </w:t>
      </w:r>
      <w:r w:rsidR="00FA21D5" w:rsidRPr="003C0524">
        <w:rPr>
          <w:rFonts w:ascii="Tahoma" w:hAnsi="Tahoma" w:cs="Tahoma"/>
          <w:sz w:val="20"/>
          <w:szCs w:val="20"/>
        </w:rPr>
        <w:t xml:space="preserve">testirajo trg, iščejo nove poslovne priložnosti, </w:t>
      </w:r>
      <w:r w:rsidRPr="003C0524">
        <w:rPr>
          <w:rFonts w:ascii="Tahoma" w:hAnsi="Tahoma" w:cs="Tahoma"/>
          <w:sz w:val="20"/>
          <w:szCs w:val="20"/>
        </w:rPr>
        <w:t xml:space="preserve">zato </w:t>
      </w:r>
      <w:r w:rsidR="00FA21D5" w:rsidRPr="003C0524">
        <w:rPr>
          <w:rFonts w:ascii="Tahoma" w:hAnsi="Tahoma" w:cs="Tahoma"/>
          <w:sz w:val="20"/>
          <w:szCs w:val="20"/>
        </w:rPr>
        <w:t>je manjši odstotek ustvarjenih delovnih mest v teh začetnih fazah pričakovan.</w:t>
      </w:r>
    </w:p>
    <w:p w:rsidR="00FA21D5" w:rsidRDefault="00FA21D5" w:rsidP="00F14EDC">
      <w:pPr>
        <w:spacing w:line="276" w:lineRule="auto"/>
        <w:contextualSpacing/>
        <w:jc w:val="both"/>
        <w:rPr>
          <w:rFonts w:ascii="Tahoma" w:hAnsi="Tahoma" w:cs="Tahoma"/>
          <w:sz w:val="20"/>
          <w:szCs w:val="20"/>
        </w:rPr>
      </w:pPr>
    </w:p>
    <w:p w:rsidR="00FA21D5" w:rsidRPr="003C0524" w:rsidRDefault="00FA21D5" w:rsidP="00F14EDC">
      <w:pPr>
        <w:spacing w:line="276" w:lineRule="auto"/>
        <w:contextualSpacing/>
        <w:jc w:val="both"/>
        <w:rPr>
          <w:rFonts w:ascii="Tahoma" w:hAnsi="Tahoma" w:cs="Tahoma"/>
          <w:sz w:val="20"/>
          <w:szCs w:val="20"/>
        </w:rPr>
      </w:pPr>
      <w:r>
        <w:rPr>
          <w:rFonts w:ascii="Tahoma" w:hAnsi="Tahoma" w:cs="Tahoma"/>
          <w:sz w:val="20"/>
          <w:szCs w:val="20"/>
        </w:rPr>
        <w:t xml:space="preserve">Prav tako podprta podjetja izkazujejo </w:t>
      </w:r>
      <w:r w:rsidRPr="00D36C1B">
        <w:rPr>
          <w:rFonts w:ascii="Tahoma" w:hAnsi="Tahoma" w:cs="Tahoma"/>
          <w:sz w:val="20"/>
          <w:szCs w:val="20"/>
        </w:rPr>
        <w:t>povečanje dodane vrednosti</w:t>
      </w:r>
      <w:r w:rsidRPr="0028683C">
        <w:rPr>
          <w:rFonts w:ascii="Tahoma" w:hAnsi="Tahoma" w:cs="Tahoma"/>
          <w:b/>
          <w:sz w:val="20"/>
          <w:szCs w:val="20"/>
        </w:rPr>
        <w:t xml:space="preserve"> </w:t>
      </w:r>
      <w:r>
        <w:rPr>
          <w:rFonts w:ascii="Tahoma" w:hAnsi="Tahoma" w:cs="Tahoma"/>
          <w:sz w:val="20"/>
          <w:szCs w:val="20"/>
        </w:rPr>
        <w:t>iz 3</w:t>
      </w:r>
      <w:r w:rsidR="008D7285">
        <w:rPr>
          <w:rFonts w:ascii="Tahoma" w:hAnsi="Tahoma" w:cs="Tahoma"/>
          <w:sz w:val="20"/>
          <w:szCs w:val="20"/>
        </w:rPr>
        <w:t>1</w:t>
      </w:r>
      <w:r>
        <w:rPr>
          <w:rFonts w:ascii="Tahoma" w:hAnsi="Tahoma" w:cs="Tahoma"/>
          <w:sz w:val="20"/>
          <w:szCs w:val="20"/>
        </w:rPr>
        <w:t>.</w:t>
      </w:r>
      <w:r w:rsidR="008D7285">
        <w:rPr>
          <w:rFonts w:ascii="Tahoma" w:hAnsi="Tahoma" w:cs="Tahoma"/>
          <w:sz w:val="20"/>
          <w:szCs w:val="20"/>
        </w:rPr>
        <w:t>306</w:t>
      </w:r>
      <w:r>
        <w:rPr>
          <w:rFonts w:ascii="Tahoma" w:hAnsi="Tahoma" w:cs="Tahoma"/>
          <w:sz w:val="20"/>
          <w:szCs w:val="20"/>
        </w:rPr>
        <w:t xml:space="preserve"> EUR/zaposlenega na 3</w:t>
      </w:r>
      <w:r w:rsidR="008D7285">
        <w:rPr>
          <w:rFonts w:ascii="Tahoma" w:hAnsi="Tahoma" w:cs="Tahoma"/>
          <w:sz w:val="20"/>
          <w:szCs w:val="20"/>
        </w:rPr>
        <w:t>5.925</w:t>
      </w:r>
      <w:r>
        <w:rPr>
          <w:rFonts w:ascii="Tahoma" w:hAnsi="Tahoma" w:cs="Tahoma"/>
          <w:sz w:val="20"/>
          <w:szCs w:val="20"/>
        </w:rPr>
        <w:t xml:space="preserve"> EUR/zaposlenega, kar predstavlja</w:t>
      </w:r>
      <w:r w:rsidR="006C2811">
        <w:rPr>
          <w:rFonts w:ascii="Tahoma" w:hAnsi="Tahoma" w:cs="Tahoma"/>
          <w:sz w:val="20"/>
          <w:szCs w:val="20"/>
        </w:rPr>
        <w:t xml:space="preserve"> </w:t>
      </w:r>
      <w:r w:rsidR="006C2811" w:rsidRPr="00D36C1B">
        <w:rPr>
          <w:rFonts w:ascii="Tahoma" w:hAnsi="Tahoma" w:cs="Tahoma"/>
          <w:b/>
          <w:sz w:val="20"/>
          <w:szCs w:val="20"/>
        </w:rPr>
        <w:t>povprečno 1</w:t>
      </w:r>
      <w:r w:rsidR="008D7285">
        <w:rPr>
          <w:rFonts w:ascii="Tahoma" w:hAnsi="Tahoma" w:cs="Tahoma"/>
          <w:b/>
          <w:sz w:val="20"/>
          <w:szCs w:val="20"/>
        </w:rPr>
        <w:t>4</w:t>
      </w:r>
      <w:r w:rsidR="006C2811" w:rsidRPr="00D36C1B">
        <w:rPr>
          <w:rFonts w:ascii="Tahoma" w:hAnsi="Tahoma" w:cs="Tahoma"/>
          <w:b/>
          <w:sz w:val="20"/>
          <w:szCs w:val="20"/>
        </w:rPr>
        <w:t>% povečanje dodane vrednosti</w:t>
      </w:r>
      <w:r w:rsidR="006C2811">
        <w:rPr>
          <w:rFonts w:ascii="Tahoma" w:hAnsi="Tahoma" w:cs="Tahoma"/>
          <w:sz w:val="20"/>
          <w:szCs w:val="20"/>
        </w:rPr>
        <w:t xml:space="preserve"> v treh letih po izvedeni investiciji. </w:t>
      </w:r>
      <w:r w:rsidR="00D36C1B" w:rsidRPr="003C0524">
        <w:rPr>
          <w:rFonts w:ascii="Tahoma" w:hAnsi="Tahoma" w:cs="Tahoma"/>
          <w:sz w:val="20"/>
          <w:szCs w:val="20"/>
        </w:rPr>
        <w:t xml:space="preserve">Največji % povečanja dodane vrednosti izkazujejo podjetja, ki so prejela </w:t>
      </w:r>
      <w:r w:rsidR="003C0524" w:rsidRPr="003C0524">
        <w:rPr>
          <w:rFonts w:ascii="Tahoma" w:hAnsi="Tahoma" w:cs="Tahoma"/>
          <w:sz w:val="20"/>
          <w:szCs w:val="20"/>
        </w:rPr>
        <w:t>start up</w:t>
      </w:r>
      <w:r w:rsidR="00D36C1B" w:rsidRPr="003C0524">
        <w:rPr>
          <w:rFonts w:ascii="Tahoma" w:hAnsi="Tahoma" w:cs="Tahoma"/>
          <w:sz w:val="20"/>
          <w:szCs w:val="20"/>
        </w:rPr>
        <w:t xml:space="preserve"> spodbude, kar je glede na dejstvo, da gre za novoustanovljena podjetja pričakovano, saj je njihovo izhodiščno stanje zelo nizko. Tako kot pri novo ustvarjenih delovnih mestih, tudi pri povečevanju dodane vrednosti na zaposlenega dobre rezultate izkazujejo podjetja, ki so bila podprta v okviru garancij za zavarovanje bančnih kreditov, saj v </w:t>
      </w:r>
      <w:r w:rsidR="00DC7204" w:rsidRPr="003C0524">
        <w:rPr>
          <w:rFonts w:ascii="Tahoma" w:hAnsi="Tahoma" w:cs="Tahoma"/>
          <w:sz w:val="20"/>
          <w:szCs w:val="20"/>
        </w:rPr>
        <w:t>povprečju</w:t>
      </w:r>
      <w:r w:rsidR="00D36C1B" w:rsidRPr="003C0524">
        <w:rPr>
          <w:rFonts w:ascii="Tahoma" w:hAnsi="Tahoma" w:cs="Tahoma"/>
          <w:sz w:val="20"/>
          <w:szCs w:val="20"/>
        </w:rPr>
        <w:t xml:space="preserve"> povečajo dodano v</w:t>
      </w:r>
      <w:r w:rsidR="003C0524" w:rsidRPr="003C0524">
        <w:rPr>
          <w:rFonts w:ascii="Tahoma" w:hAnsi="Tahoma" w:cs="Tahoma"/>
          <w:sz w:val="20"/>
          <w:szCs w:val="20"/>
        </w:rPr>
        <w:t>rednost na zaposlenega za kar 21</w:t>
      </w:r>
      <w:r w:rsidR="00D36C1B" w:rsidRPr="003C0524">
        <w:rPr>
          <w:rFonts w:ascii="Tahoma" w:hAnsi="Tahoma" w:cs="Tahoma"/>
          <w:sz w:val="20"/>
          <w:szCs w:val="20"/>
        </w:rPr>
        <w:t>%</w:t>
      </w:r>
      <w:r w:rsidR="00DC7204" w:rsidRPr="003C0524">
        <w:rPr>
          <w:rFonts w:ascii="Tahoma" w:hAnsi="Tahoma" w:cs="Tahoma"/>
          <w:sz w:val="20"/>
          <w:szCs w:val="20"/>
        </w:rPr>
        <w:t xml:space="preserve">, sledijo podjetja podprta z </w:t>
      </w:r>
      <w:r w:rsidR="003C0524" w:rsidRPr="003C0524">
        <w:rPr>
          <w:rFonts w:ascii="Tahoma" w:hAnsi="Tahoma" w:cs="Tahoma"/>
          <w:sz w:val="20"/>
          <w:szCs w:val="20"/>
        </w:rPr>
        <w:t xml:space="preserve">nepovratnimi sredstvi za tehnološko opremo in turistične projekte – 12%, </w:t>
      </w:r>
      <w:r w:rsidR="00DC7204" w:rsidRPr="003C0524">
        <w:rPr>
          <w:rFonts w:ascii="Tahoma" w:hAnsi="Tahoma" w:cs="Tahoma"/>
          <w:sz w:val="20"/>
          <w:szCs w:val="20"/>
        </w:rPr>
        <w:t xml:space="preserve">ter podjetja podprta z </w:t>
      </w:r>
      <w:r w:rsidR="003C0524" w:rsidRPr="003C0524">
        <w:rPr>
          <w:rFonts w:ascii="Tahoma" w:hAnsi="Tahoma" w:cs="Tahoma"/>
          <w:sz w:val="20"/>
          <w:szCs w:val="20"/>
        </w:rPr>
        <w:t xml:space="preserve">mikrokrediti </w:t>
      </w:r>
      <w:r w:rsidR="00DC7204" w:rsidRPr="003C0524">
        <w:rPr>
          <w:rFonts w:ascii="Tahoma" w:hAnsi="Tahoma" w:cs="Tahoma"/>
          <w:sz w:val="20"/>
          <w:szCs w:val="20"/>
        </w:rPr>
        <w:t>– 1</w:t>
      </w:r>
      <w:r w:rsidR="003C0524" w:rsidRPr="003C0524">
        <w:rPr>
          <w:rFonts w:ascii="Tahoma" w:hAnsi="Tahoma" w:cs="Tahoma"/>
          <w:sz w:val="20"/>
          <w:szCs w:val="20"/>
        </w:rPr>
        <w:t>1</w:t>
      </w:r>
      <w:r w:rsidR="00DC7204" w:rsidRPr="003C0524">
        <w:rPr>
          <w:rFonts w:ascii="Tahoma" w:hAnsi="Tahoma" w:cs="Tahoma"/>
          <w:sz w:val="20"/>
          <w:szCs w:val="20"/>
        </w:rPr>
        <w:t>%.</w:t>
      </w:r>
    </w:p>
    <w:p w:rsidR="00DC7204" w:rsidRPr="003C0524" w:rsidRDefault="00DC7204" w:rsidP="00F14EDC">
      <w:pPr>
        <w:spacing w:line="276" w:lineRule="auto"/>
        <w:contextualSpacing/>
        <w:jc w:val="both"/>
        <w:rPr>
          <w:rFonts w:ascii="Tahoma" w:hAnsi="Tahoma" w:cs="Tahoma"/>
          <w:sz w:val="20"/>
          <w:szCs w:val="20"/>
        </w:rPr>
      </w:pPr>
    </w:p>
    <w:p w:rsidR="00DC7204" w:rsidRDefault="00DC7204" w:rsidP="00F14EDC">
      <w:pPr>
        <w:spacing w:line="276" w:lineRule="auto"/>
        <w:contextualSpacing/>
        <w:jc w:val="both"/>
        <w:rPr>
          <w:rFonts w:ascii="Tahoma" w:hAnsi="Tahoma" w:cs="Tahoma"/>
          <w:sz w:val="20"/>
          <w:szCs w:val="20"/>
        </w:rPr>
      </w:pPr>
      <w:r w:rsidRPr="003C0524">
        <w:rPr>
          <w:rFonts w:ascii="Tahoma" w:hAnsi="Tahoma" w:cs="Tahoma"/>
          <w:sz w:val="20"/>
          <w:szCs w:val="20"/>
        </w:rPr>
        <w:t xml:space="preserve">Poleg zgoraj navedenih kazalnikov, pa Sklad v zadnjih letih spremlja tudi druge kazalnike, kot so npr. povprečen prihodek na podjetje in povprečen dobiček na zaposlenega. Podatki kažejo, da se v podprtih podjetjih v povprečju poveča povprečen </w:t>
      </w:r>
      <w:r w:rsidR="003C0524" w:rsidRPr="003C0524">
        <w:rPr>
          <w:rFonts w:ascii="Tahoma" w:hAnsi="Tahoma" w:cs="Tahoma"/>
          <w:sz w:val="20"/>
          <w:szCs w:val="20"/>
        </w:rPr>
        <w:t>prihodek</w:t>
      </w:r>
      <w:r w:rsidR="00FC7023">
        <w:rPr>
          <w:rFonts w:ascii="Tahoma" w:hAnsi="Tahoma" w:cs="Tahoma"/>
          <w:sz w:val="20"/>
          <w:szCs w:val="20"/>
        </w:rPr>
        <w:t xml:space="preserve"> na podjetje za 36</w:t>
      </w:r>
      <w:r w:rsidRPr="003C0524">
        <w:rPr>
          <w:rFonts w:ascii="Tahoma" w:hAnsi="Tahoma" w:cs="Tahoma"/>
          <w:sz w:val="20"/>
          <w:szCs w:val="20"/>
        </w:rPr>
        <w:t xml:space="preserve">%, povprečen dobiček na zaposlenega pa za </w:t>
      </w:r>
      <w:r w:rsidR="003C0524">
        <w:rPr>
          <w:rFonts w:ascii="Tahoma" w:hAnsi="Tahoma" w:cs="Tahoma"/>
          <w:sz w:val="20"/>
          <w:szCs w:val="20"/>
        </w:rPr>
        <w:t>32</w:t>
      </w:r>
      <w:r w:rsidRPr="003C0524">
        <w:rPr>
          <w:rFonts w:ascii="Tahoma" w:hAnsi="Tahoma" w:cs="Tahoma"/>
          <w:sz w:val="20"/>
          <w:szCs w:val="20"/>
        </w:rPr>
        <w:t>%</w:t>
      </w:r>
      <w:r w:rsidR="003C0524">
        <w:rPr>
          <w:rStyle w:val="Sprotnaopomba-sklic"/>
          <w:rFonts w:ascii="Tahoma" w:hAnsi="Tahoma" w:cs="Tahoma"/>
          <w:sz w:val="20"/>
          <w:szCs w:val="20"/>
        </w:rPr>
        <w:footnoteReference w:id="110"/>
      </w:r>
      <w:r w:rsidRPr="003C0524">
        <w:rPr>
          <w:rFonts w:ascii="Tahoma" w:hAnsi="Tahoma" w:cs="Tahoma"/>
          <w:sz w:val="20"/>
          <w:szCs w:val="20"/>
        </w:rPr>
        <w:t>.</w:t>
      </w:r>
    </w:p>
    <w:p w:rsidR="00D36C1B" w:rsidRDefault="00D36C1B" w:rsidP="00F14EDC">
      <w:pPr>
        <w:spacing w:line="276" w:lineRule="auto"/>
        <w:contextualSpacing/>
        <w:jc w:val="both"/>
        <w:rPr>
          <w:rFonts w:ascii="Tahoma" w:hAnsi="Tahoma" w:cs="Tahoma"/>
          <w:sz w:val="20"/>
          <w:szCs w:val="20"/>
        </w:rPr>
      </w:pPr>
    </w:p>
    <w:p w:rsidR="00F3081C" w:rsidRPr="001C509C" w:rsidRDefault="001C509C" w:rsidP="00F14EDC">
      <w:pPr>
        <w:spacing w:line="276" w:lineRule="auto"/>
        <w:contextualSpacing/>
        <w:jc w:val="both"/>
        <w:rPr>
          <w:rFonts w:ascii="Tahoma" w:hAnsi="Tahoma" w:cs="Tahoma"/>
          <w:sz w:val="20"/>
          <w:szCs w:val="20"/>
        </w:rPr>
      </w:pPr>
      <w:r w:rsidRPr="00FA5520">
        <w:rPr>
          <w:rFonts w:ascii="Tahoma" w:hAnsi="Tahoma" w:cs="Tahoma"/>
          <w:sz w:val="20"/>
          <w:szCs w:val="20"/>
        </w:rPr>
        <w:t>Poleg zgoraj navedenega, pa bo Sklad s ponudbo finančnih spodbud tudi pripomogel k spodbujanju učinkovite rabe energije in obnovljivih virov energije ter izvedbi ukrepov za izboljšanje učinkovite rabe virov, ki bodo prispevali k prehodu Slovenije v krožno gospodarstvo.</w:t>
      </w:r>
      <w:r w:rsidR="00F3081C" w:rsidRPr="001C509C">
        <w:rPr>
          <w:rFonts w:ascii="Tahoma" w:hAnsi="Tahoma" w:cs="Tahoma"/>
          <w:sz w:val="20"/>
          <w:szCs w:val="20"/>
        </w:rPr>
        <w:br w:type="page"/>
      </w:r>
    </w:p>
    <w:p w:rsidR="006376E2" w:rsidRPr="00F439BF" w:rsidRDefault="00CE75AA" w:rsidP="003C21A1">
      <w:pPr>
        <w:pStyle w:val="Naslov3"/>
        <w:numPr>
          <w:ilvl w:val="2"/>
          <w:numId w:val="51"/>
        </w:numPr>
        <w:spacing w:line="276" w:lineRule="auto"/>
        <w:jc w:val="both"/>
        <w:rPr>
          <w:rFonts w:ascii="Tahoma" w:hAnsi="Tahoma" w:cs="Tahoma"/>
          <w:color w:val="auto"/>
          <w:sz w:val="20"/>
          <w:szCs w:val="20"/>
        </w:rPr>
      </w:pPr>
      <w:bookmarkStart w:id="31" w:name="_Toc527629345"/>
      <w:r>
        <w:rPr>
          <w:rFonts w:ascii="Tahoma" w:hAnsi="Tahoma" w:cs="Tahoma"/>
          <w:color w:val="auto"/>
          <w:sz w:val="20"/>
          <w:szCs w:val="20"/>
        </w:rPr>
        <w:t>Cilj</w:t>
      </w:r>
      <w:r w:rsidR="00390268" w:rsidRPr="00F439BF">
        <w:rPr>
          <w:rFonts w:ascii="Tahoma" w:hAnsi="Tahoma" w:cs="Tahoma"/>
          <w:color w:val="auto"/>
          <w:sz w:val="20"/>
          <w:szCs w:val="20"/>
        </w:rPr>
        <w:t xml:space="preserve">: </w:t>
      </w:r>
      <w:r w:rsidR="00003F33" w:rsidRPr="00F439BF">
        <w:rPr>
          <w:rFonts w:ascii="Tahoma" w:hAnsi="Tahoma" w:cs="Tahoma"/>
          <w:color w:val="auto"/>
          <w:sz w:val="20"/>
          <w:szCs w:val="20"/>
        </w:rPr>
        <w:t xml:space="preserve">Vključevanje </w:t>
      </w:r>
      <w:r w:rsidR="00003F33" w:rsidRPr="000038C1">
        <w:rPr>
          <w:rFonts w:ascii="Tahoma" w:hAnsi="Tahoma" w:cs="Tahoma"/>
          <w:color w:val="auto"/>
          <w:sz w:val="20"/>
          <w:szCs w:val="20"/>
        </w:rPr>
        <w:t>»SPS dvojčka«</w:t>
      </w:r>
      <w:r w:rsidR="00DA70EA" w:rsidRPr="000038C1">
        <w:rPr>
          <w:rFonts w:ascii="Tahoma" w:hAnsi="Tahoma" w:cs="Tahoma"/>
          <w:color w:val="auto"/>
          <w:sz w:val="20"/>
          <w:szCs w:val="20"/>
        </w:rPr>
        <w:t xml:space="preserve"> </w:t>
      </w:r>
      <w:r w:rsidR="000038C1" w:rsidRPr="000038C1">
        <w:rPr>
          <w:rFonts w:ascii="Tahoma" w:hAnsi="Tahoma" w:cs="Tahoma"/>
          <w:color w:val="auto"/>
          <w:sz w:val="20"/>
          <w:szCs w:val="20"/>
        </w:rPr>
        <w:t>- vsebinska podpora MSP-jem</w:t>
      </w:r>
      <w:r w:rsidR="00F43925" w:rsidRPr="000038C1">
        <w:rPr>
          <w:rFonts w:ascii="Tahoma" w:hAnsi="Tahoma" w:cs="Tahoma"/>
          <w:color w:val="auto"/>
          <w:sz w:val="20"/>
          <w:szCs w:val="20"/>
        </w:rPr>
        <w:t xml:space="preserve"> </w:t>
      </w:r>
      <w:r w:rsidR="00DA70EA" w:rsidRPr="000038C1">
        <w:rPr>
          <w:rFonts w:ascii="Tahoma" w:hAnsi="Tahoma" w:cs="Tahoma"/>
          <w:color w:val="auto"/>
          <w:sz w:val="20"/>
          <w:szCs w:val="20"/>
        </w:rPr>
        <w:t>(strateška usmeritev I: Ciljna naravnanost)</w:t>
      </w:r>
      <w:bookmarkEnd w:id="31"/>
      <w:r w:rsidR="000038C1">
        <w:rPr>
          <w:rFonts w:ascii="Tahoma" w:hAnsi="Tahoma" w:cs="Tahoma"/>
          <w:color w:val="auto"/>
          <w:sz w:val="20"/>
          <w:szCs w:val="20"/>
        </w:rPr>
        <w:t xml:space="preserve"> </w:t>
      </w:r>
    </w:p>
    <w:p w:rsidR="006376E2" w:rsidRDefault="006376E2" w:rsidP="00F14EDC">
      <w:pPr>
        <w:spacing w:line="276" w:lineRule="auto"/>
        <w:rPr>
          <w:rFonts w:ascii="Tahoma" w:hAnsi="Tahoma" w:cs="Tahoma"/>
          <w:sz w:val="20"/>
          <w:szCs w:val="20"/>
        </w:rPr>
      </w:pPr>
    </w:p>
    <w:p w:rsidR="000038C1" w:rsidRPr="000038C1" w:rsidRDefault="000038C1" w:rsidP="00CD66B7">
      <w:pPr>
        <w:spacing w:line="276" w:lineRule="auto"/>
        <w:rPr>
          <w:rFonts w:ascii="Tahoma" w:hAnsi="Tahoma" w:cs="Tahoma"/>
          <w:sz w:val="20"/>
          <w:szCs w:val="20"/>
        </w:rPr>
      </w:pPr>
      <w:r w:rsidRPr="000038C1">
        <w:rPr>
          <w:rFonts w:ascii="Tahoma" w:hAnsi="Tahoma" w:cs="Tahoma"/>
          <w:sz w:val="20"/>
          <w:szCs w:val="20"/>
        </w:rPr>
        <w:t>Načrtovana vsebinska podpora MSP-jem, ki jo bo izvajal Sklad zajema:</w:t>
      </w:r>
    </w:p>
    <w:p w:rsidR="000038C1" w:rsidRDefault="000038C1" w:rsidP="003C21A1">
      <w:pPr>
        <w:pStyle w:val="Odstavekseznama"/>
        <w:numPr>
          <w:ilvl w:val="0"/>
          <w:numId w:val="71"/>
        </w:numPr>
        <w:spacing w:line="276" w:lineRule="auto"/>
        <w:rPr>
          <w:rFonts w:ascii="Tahoma" w:hAnsi="Tahoma" w:cs="Tahoma"/>
          <w:sz w:val="20"/>
          <w:szCs w:val="20"/>
        </w:rPr>
      </w:pPr>
      <w:r w:rsidRPr="000038C1">
        <w:rPr>
          <w:rFonts w:ascii="Tahoma" w:hAnsi="Tahoma" w:cs="Tahoma"/>
          <w:sz w:val="20"/>
          <w:szCs w:val="20"/>
        </w:rPr>
        <w:t xml:space="preserve">Vsebinsko </w:t>
      </w:r>
      <w:r>
        <w:rPr>
          <w:rFonts w:ascii="Tahoma" w:hAnsi="Tahoma" w:cs="Tahoma"/>
          <w:sz w:val="20"/>
          <w:szCs w:val="20"/>
        </w:rPr>
        <w:t>podporo mladim podjetjem</w:t>
      </w:r>
      <w:r w:rsidR="00B008E3">
        <w:rPr>
          <w:rFonts w:ascii="Tahoma" w:hAnsi="Tahoma" w:cs="Tahoma"/>
          <w:sz w:val="20"/>
          <w:szCs w:val="20"/>
        </w:rPr>
        <w:t xml:space="preserve"> (za podporo podjetjem, ki prejmejo sredstva na javnih razpisih Zagonske spodbude za inovativna podjetja – P2 in Semenski kapital – SK),</w:t>
      </w:r>
    </w:p>
    <w:p w:rsidR="000038C1" w:rsidRDefault="00CD66B7" w:rsidP="003C21A1">
      <w:pPr>
        <w:pStyle w:val="Odstavekseznama"/>
        <w:numPr>
          <w:ilvl w:val="0"/>
          <w:numId w:val="71"/>
        </w:numPr>
        <w:spacing w:line="276" w:lineRule="auto"/>
        <w:rPr>
          <w:rFonts w:ascii="Tahoma" w:hAnsi="Tahoma" w:cs="Tahoma"/>
          <w:sz w:val="20"/>
          <w:szCs w:val="20"/>
        </w:rPr>
      </w:pPr>
      <w:r>
        <w:rPr>
          <w:rFonts w:ascii="Tahoma" w:hAnsi="Tahoma" w:cs="Tahoma"/>
          <w:sz w:val="20"/>
          <w:szCs w:val="20"/>
        </w:rPr>
        <w:t xml:space="preserve">Celovit </w:t>
      </w:r>
      <w:proofErr w:type="spellStart"/>
      <w:r>
        <w:rPr>
          <w:rFonts w:ascii="Tahoma" w:hAnsi="Tahoma" w:cs="Tahoma"/>
          <w:sz w:val="20"/>
          <w:szCs w:val="20"/>
        </w:rPr>
        <w:t>v</w:t>
      </w:r>
      <w:r w:rsidR="000038C1">
        <w:rPr>
          <w:rFonts w:ascii="Tahoma" w:hAnsi="Tahoma" w:cs="Tahoma"/>
          <w:sz w:val="20"/>
          <w:szCs w:val="20"/>
        </w:rPr>
        <w:t>avčerski</w:t>
      </w:r>
      <w:proofErr w:type="spellEnd"/>
      <w:r w:rsidR="000038C1">
        <w:rPr>
          <w:rFonts w:ascii="Tahoma" w:hAnsi="Tahoma" w:cs="Tahoma"/>
          <w:sz w:val="20"/>
          <w:szCs w:val="20"/>
        </w:rPr>
        <w:t xml:space="preserve"> sistem</w:t>
      </w:r>
      <w:r>
        <w:rPr>
          <w:rFonts w:ascii="Tahoma" w:hAnsi="Tahoma" w:cs="Tahoma"/>
          <w:sz w:val="20"/>
          <w:szCs w:val="20"/>
        </w:rPr>
        <w:t xml:space="preserve"> spodbud za MSP</w:t>
      </w:r>
      <w:r w:rsidR="00B008E3">
        <w:rPr>
          <w:rFonts w:ascii="Tahoma" w:hAnsi="Tahoma" w:cs="Tahoma"/>
          <w:sz w:val="20"/>
          <w:szCs w:val="20"/>
        </w:rPr>
        <w:t xml:space="preserve"> (spodbude manjših vrednoti na osnovi javnega poziva),</w:t>
      </w:r>
    </w:p>
    <w:p w:rsidR="000038C1" w:rsidRDefault="000038C1" w:rsidP="003C21A1">
      <w:pPr>
        <w:pStyle w:val="Odstavekseznama"/>
        <w:numPr>
          <w:ilvl w:val="0"/>
          <w:numId w:val="71"/>
        </w:numPr>
        <w:spacing w:line="276" w:lineRule="auto"/>
        <w:rPr>
          <w:rFonts w:ascii="Tahoma" w:hAnsi="Tahoma" w:cs="Tahoma"/>
          <w:sz w:val="20"/>
          <w:szCs w:val="20"/>
        </w:rPr>
      </w:pPr>
      <w:r>
        <w:rPr>
          <w:rFonts w:ascii="Tahoma" w:hAnsi="Tahoma" w:cs="Tahoma"/>
          <w:sz w:val="20"/>
          <w:szCs w:val="20"/>
        </w:rPr>
        <w:t>Usposabljanje podjetij v tujini</w:t>
      </w:r>
      <w:r w:rsidR="00B008E3">
        <w:rPr>
          <w:rFonts w:ascii="Tahoma" w:hAnsi="Tahoma" w:cs="Tahoma"/>
          <w:sz w:val="20"/>
          <w:szCs w:val="20"/>
        </w:rPr>
        <w:t xml:space="preserve"> (vstop na mednarodne trge v visokotehnoloških panogah, ki potekajo preko specializiranih »globalnih podjetniških vozlišč«).</w:t>
      </w:r>
    </w:p>
    <w:p w:rsidR="000038C1" w:rsidRPr="000038C1" w:rsidRDefault="000038C1" w:rsidP="000038C1">
      <w:pPr>
        <w:pStyle w:val="Odstavekseznama"/>
        <w:rPr>
          <w:rFonts w:ascii="Tahoma" w:hAnsi="Tahoma" w:cs="Tahoma"/>
          <w:sz w:val="20"/>
          <w:szCs w:val="20"/>
        </w:rPr>
      </w:pPr>
    </w:p>
    <w:p w:rsidR="009A182F" w:rsidRPr="001D1422" w:rsidRDefault="000038C1" w:rsidP="003C21A1">
      <w:pPr>
        <w:pStyle w:val="Naslov4"/>
        <w:numPr>
          <w:ilvl w:val="3"/>
          <w:numId w:val="51"/>
        </w:numPr>
        <w:spacing w:before="0"/>
        <w:rPr>
          <w:rFonts w:ascii="Tahoma" w:hAnsi="Tahoma" w:cs="Tahoma"/>
          <w:sz w:val="20"/>
          <w:szCs w:val="20"/>
        </w:rPr>
      </w:pPr>
      <w:r>
        <w:rPr>
          <w:rFonts w:ascii="Tahoma" w:hAnsi="Tahoma" w:cs="Tahoma"/>
          <w:color w:val="auto"/>
          <w:sz w:val="20"/>
          <w:szCs w:val="20"/>
        </w:rPr>
        <w:t>Vsebinska podpora mladim podjetjem</w:t>
      </w:r>
    </w:p>
    <w:p w:rsidR="009A182F" w:rsidRPr="009A182F" w:rsidRDefault="009A182F" w:rsidP="001D1422">
      <w:pPr>
        <w:ind w:left="1080"/>
      </w:pPr>
    </w:p>
    <w:p w:rsidR="00DF018F" w:rsidRPr="00C92B30" w:rsidRDefault="00DF018F" w:rsidP="00F14EDC">
      <w:pPr>
        <w:spacing w:line="276" w:lineRule="auto"/>
        <w:jc w:val="both"/>
        <w:rPr>
          <w:rFonts w:ascii="Tahoma" w:hAnsi="Tahoma" w:cs="Tahoma"/>
          <w:sz w:val="20"/>
          <w:szCs w:val="20"/>
        </w:rPr>
      </w:pPr>
      <w:r w:rsidRPr="00C92B30">
        <w:rPr>
          <w:rFonts w:ascii="Tahoma" w:hAnsi="Tahoma" w:cs="Tahoma"/>
          <w:sz w:val="20"/>
          <w:szCs w:val="20"/>
        </w:rPr>
        <w:t xml:space="preserve">Kombinacija finančne in vsebinske podpore pri finančnih spodbudah </w:t>
      </w:r>
      <w:r w:rsidR="00B008E3">
        <w:rPr>
          <w:rFonts w:ascii="Tahoma" w:hAnsi="Tahoma" w:cs="Tahoma"/>
          <w:sz w:val="20"/>
          <w:szCs w:val="20"/>
        </w:rPr>
        <w:t>Sklada</w:t>
      </w:r>
      <w:r w:rsidRPr="00C92B30">
        <w:rPr>
          <w:rFonts w:ascii="Tahoma" w:hAnsi="Tahoma" w:cs="Tahoma"/>
          <w:sz w:val="20"/>
          <w:szCs w:val="20"/>
        </w:rPr>
        <w:t xml:space="preserve"> za zagotavljanje višjih </w:t>
      </w:r>
      <w:proofErr w:type="spellStart"/>
      <w:r w:rsidRPr="00C92B30">
        <w:rPr>
          <w:rFonts w:ascii="Tahoma" w:hAnsi="Tahoma" w:cs="Tahoma"/>
          <w:sz w:val="20"/>
          <w:szCs w:val="20"/>
        </w:rPr>
        <w:t>sinergijskih</w:t>
      </w:r>
      <w:proofErr w:type="spellEnd"/>
      <w:r w:rsidRPr="00C92B30">
        <w:rPr>
          <w:rFonts w:ascii="Tahoma" w:hAnsi="Tahoma" w:cs="Tahoma"/>
          <w:sz w:val="20"/>
          <w:szCs w:val="20"/>
        </w:rPr>
        <w:t xml:space="preserve"> učinkov pos</w:t>
      </w:r>
      <w:r w:rsidR="003D565E">
        <w:rPr>
          <w:rFonts w:ascii="Tahoma" w:hAnsi="Tahoma" w:cs="Tahoma"/>
          <w:sz w:val="20"/>
          <w:szCs w:val="20"/>
        </w:rPr>
        <w:t xml:space="preserve">ameznih ukrepov </w:t>
      </w:r>
      <w:r w:rsidR="003D565E" w:rsidRPr="00B008E3">
        <w:rPr>
          <w:rFonts w:ascii="Tahoma" w:hAnsi="Tahoma" w:cs="Tahoma"/>
          <w:sz w:val="20"/>
          <w:szCs w:val="20"/>
        </w:rPr>
        <w:t>(SPS dvojček)</w:t>
      </w:r>
      <w:r w:rsidR="003D565E">
        <w:rPr>
          <w:rFonts w:ascii="Tahoma" w:hAnsi="Tahoma" w:cs="Tahoma"/>
          <w:sz w:val="20"/>
          <w:szCs w:val="20"/>
        </w:rPr>
        <w:t xml:space="preserve"> </w:t>
      </w:r>
      <w:r w:rsidRPr="00C92B30">
        <w:rPr>
          <w:rFonts w:ascii="Tahoma" w:hAnsi="Tahoma" w:cs="Tahoma"/>
          <w:sz w:val="20"/>
          <w:szCs w:val="20"/>
        </w:rPr>
        <w:t>pomeni, da so posamezna start-up podjetja, ki prejmejo finančno spodbudo, upravičena tudi</w:t>
      </w:r>
      <w:r w:rsidR="00B008E3">
        <w:rPr>
          <w:rFonts w:ascii="Tahoma" w:hAnsi="Tahoma" w:cs="Tahoma"/>
          <w:sz w:val="20"/>
          <w:szCs w:val="20"/>
        </w:rPr>
        <w:t xml:space="preserve"> do</w:t>
      </w:r>
      <w:r w:rsidRPr="00C92B30">
        <w:rPr>
          <w:rFonts w:ascii="Tahoma" w:hAnsi="Tahoma" w:cs="Tahoma"/>
          <w:sz w:val="20"/>
          <w:szCs w:val="20"/>
        </w:rPr>
        <w:t xml:space="preserve"> vsebinske podpore v obliki različnih podpornih storitev. V letu 201</w:t>
      </w:r>
      <w:r w:rsidR="000038C1">
        <w:rPr>
          <w:rFonts w:ascii="Tahoma" w:hAnsi="Tahoma" w:cs="Tahoma"/>
          <w:sz w:val="20"/>
          <w:szCs w:val="20"/>
        </w:rPr>
        <w:t>9</w:t>
      </w:r>
      <w:r w:rsidRPr="00C92B30">
        <w:rPr>
          <w:rFonts w:ascii="Tahoma" w:hAnsi="Tahoma" w:cs="Tahoma"/>
          <w:sz w:val="20"/>
          <w:szCs w:val="20"/>
        </w:rPr>
        <w:t xml:space="preserve"> se </w:t>
      </w:r>
      <w:r w:rsidR="000038C1">
        <w:rPr>
          <w:rFonts w:ascii="Tahoma" w:hAnsi="Tahoma" w:cs="Tahoma"/>
          <w:sz w:val="20"/>
          <w:szCs w:val="20"/>
        </w:rPr>
        <w:t xml:space="preserve">bo </w:t>
      </w:r>
      <w:r w:rsidRPr="00C92B30">
        <w:rPr>
          <w:rFonts w:ascii="Tahoma" w:hAnsi="Tahoma" w:cs="Tahoma"/>
          <w:sz w:val="20"/>
          <w:szCs w:val="20"/>
        </w:rPr>
        <w:t>nadalje</w:t>
      </w:r>
      <w:r w:rsidR="000038C1">
        <w:rPr>
          <w:rFonts w:ascii="Tahoma" w:hAnsi="Tahoma" w:cs="Tahoma"/>
          <w:sz w:val="20"/>
          <w:szCs w:val="20"/>
        </w:rPr>
        <w:t>vala</w:t>
      </w:r>
      <w:r w:rsidRPr="00C92B30">
        <w:rPr>
          <w:rFonts w:ascii="Tahoma" w:hAnsi="Tahoma" w:cs="Tahoma"/>
          <w:sz w:val="20"/>
          <w:szCs w:val="20"/>
        </w:rPr>
        <w:t xml:space="preserve"> že vpeljana kombinacija podpore pri prejemnikih zagonskih spodbud za inovativna podjetja (P2)</w:t>
      </w:r>
      <w:r w:rsidR="000038C1">
        <w:rPr>
          <w:rFonts w:ascii="Tahoma" w:hAnsi="Tahoma" w:cs="Tahoma"/>
          <w:sz w:val="20"/>
          <w:szCs w:val="20"/>
        </w:rPr>
        <w:t xml:space="preserve"> in prejemnikih semenskega kapitala (SK)</w:t>
      </w:r>
      <w:r w:rsidRPr="00C92B30">
        <w:rPr>
          <w:rFonts w:ascii="Tahoma" w:hAnsi="Tahoma" w:cs="Tahoma"/>
          <w:sz w:val="20"/>
          <w:szCs w:val="20"/>
        </w:rPr>
        <w:t>.</w:t>
      </w:r>
    </w:p>
    <w:p w:rsidR="00DF018F" w:rsidRDefault="00DF018F" w:rsidP="00F14EDC">
      <w:pPr>
        <w:spacing w:line="276" w:lineRule="auto"/>
        <w:jc w:val="both"/>
        <w:rPr>
          <w:rFonts w:ascii="Tahoma" w:hAnsi="Tahoma" w:cs="Tahoma"/>
          <w:sz w:val="20"/>
          <w:szCs w:val="20"/>
        </w:rPr>
      </w:pPr>
    </w:p>
    <w:p w:rsidR="00390268" w:rsidRPr="00390268" w:rsidRDefault="00390268" w:rsidP="00F14EDC">
      <w:pPr>
        <w:spacing w:line="276" w:lineRule="auto"/>
        <w:jc w:val="both"/>
        <w:rPr>
          <w:rFonts w:ascii="Tahoma" w:eastAsia="Calibri" w:hAnsi="Tahoma" w:cs="Tahoma"/>
          <w:sz w:val="20"/>
          <w:szCs w:val="20"/>
          <w:lang w:eastAsia="en-US"/>
        </w:rPr>
      </w:pPr>
      <w:r w:rsidRPr="00390268">
        <w:rPr>
          <w:rFonts w:ascii="Tahoma" w:hAnsi="Tahoma" w:cs="Tahoma"/>
          <w:sz w:val="20"/>
          <w:szCs w:val="20"/>
        </w:rPr>
        <w:t>Tudi v letu 201</w:t>
      </w:r>
      <w:r w:rsidR="000038C1">
        <w:rPr>
          <w:rFonts w:ascii="Tahoma" w:hAnsi="Tahoma" w:cs="Tahoma"/>
          <w:sz w:val="20"/>
          <w:szCs w:val="20"/>
        </w:rPr>
        <w:t>9</w:t>
      </w:r>
      <w:r w:rsidRPr="00390268">
        <w:rPr>
          <w:rFonts w:ascii="Tahoma" w:hAnsi="Tahoma" w:cs="Tahoma"/>
          <w:sz w:val="20"/>
          <w:szCs w:val="20"/>
        </w:rPr>
        <w:t xml:space="preserve"> ostaja cilj Sklada nuditi podprtim inovativnim start-upom poleg finančne tudi dostop do vsebinske podpore, saj rast podjetij ni odvisna le od finančne podpore, temveč nanjo vpliva več različnih dejavnikov. Še posebej se potreba po vsebinskih programih izraža v zgodnejših fazah razvoja podjetja, kjer je tveganje največje, zato je </w:t>
      </w:r>
      <w:r w:rsidRPr="00390268">
        <w:rPr>
          <w:rFonts w:ascii="Tahoma" w:eastAsia="Calibri" w:hAnsi="Tahoma" w:cs="Tahoma"/>
          <w:sz w:val="20"/>
          <w:szCs w:val="20"/>
          <w:lang w:eastAsia="en-US"/>
        </w:rPr>
        <w:t xml:space="preserve">nujno, da imajo mlada podjetja, predvsem inovativna, hitrorastoča in s potencialom prodora na globalni trg, na razpolago ustrezno okolje somišljenikov, najsodobnejše podjetniško znanje, pa tudi svetovalce in mentorje, ki jim pomagajo skozi najbolj kritične točke rasti mladega podjetja. </w:t>
      </w:r>
    </w:p>
    <w:p w:rsidR="00390268" w:rsidRPr="00390268" w:rsidRDefault="00390268" w:rsidP="00F14EDC">
      <w:pPr>
        <w:spacing w:line="276" w:lineRule="auto"/>
        <w:jc w:val="both"/>
        <w:rPr>
          <w:rFonts w:ascii="Tahoma" w:eastAsia="Calibri" w:hAnsi="Tahoma" w:cs="Tahoma"/>
          <w:sz w:val="20"/>
          <w:szCs w:val="20"/>
          <w:lang w:eastAsia="en-US"/>
        </w:rPr>
      </w:pPr>
    </w:p>
    <w:p w:rsidR="00390268" w:rsidRDefault="00390268" w:rsidP="00F14EDC">
      <w:pPr>
        <w:spacing w:line="276" w:lineRule="auto"/>
        <w:jc w:val="both"/>
        <w:rPr>
          <w:rFonts w:ascii="Tahoma" w:eastAsia="Calibri" w:hAnsi="Tahoma" w:cs="Tahoma"/>
          <w:sz w:val="20"/>
          <w:szCs w:val="20"/>
          <w:lang w:eastAsia="en-US"/>
        </w:rPr>
      </w:pPr>
      <w:r w:rsidRPr="00390268">
        <w:rPr>
          <w:rFonts w:ascii="Tahoma" w:eastAsia="Calibri" w:hAnsi="Tahoma" w:cs="Tahoma"/>
          <w:sz w:val="20"/>
          <w:szCs w:val="20"/>
          <w:lang w:eastAsia="en-US"/>
        </w:rPr>
        <w:t xml:space="preserve">Zato je Sklad že v preteklih letih pri posameznih produktih za mlada podjetja že izvajal </w:t>
      </w:r>
      <w:r w:rsidRPr="00390268">
        <w:rPr>
          <w:rFonts w:ascii="Tahoma" w:eastAsia="Calibri" w:hAnsi="Tahoma" w:cs="Tahoma"/>
          <w:b/>
          <w:sz w:val="20"/>
          <w:szCs w:val="20"/>
          <w:lang w:eastAsia="en-US"/>
        </w:rPr>
        <w:t>»SPS dvojček«</w:t>
      </w:r>
      <w:r w:rsidRPr="00390268">
        <w:rPr>
          <w:rFonts w:ascii="Tahoma" w:eastAsia="Calibri" w:hAnsi="Tahoma" w:cs="Tahoma"/>
          <w:sz w:val="20"/>
          <w:szCs w:val="20"/>
          <w:lang w:eastAsia="en-US"/>
        </w:rPr>
        <w:t>, ki podjetjem poleg ustrezne finančne spodbude omogoča tudi dostop do potrebnih znanj in izkušenj mentorjev ali drugih svetovalcev in strokovnjakov in bo s tem predvi</w:t>
      </w:r>
      <w:r w:rsidR="000038C1">
        <w:rPr>
          <w:rFonts w:ascii="Tahoma" w:eastAsia="Calibri" w:hAnsi="Tahoma" w:cs="Tahoma"/>
          <w:sz w:val="20"/>
          <w:szCs w:val="20"/>
          <w:lang w:eastAsia="en-US"/>
        </w:rPr>
        <w:t>doma nadaljeval tudi v letu 2019</w:t>
      </w:r>
      <w:r w:rsidRPr="00390268">
        <w:rPr>
          <w:rFonts w:ascii="Tahoma" w:eastAsia="Calibri" w:hAnsi="Tahoma" w:cs="Tahoma"/>
          <w:sz w:val="20"/>
          <w:szCs w:val="20"/>
          <w:lang w:eastAsia="en-US"/>
        </w:rPr>
        <w:t xml:space="preserve">. Na tak način želimo spodbuditi usposabljanje in razvoj podjetij, mentorstvo in ostale podporne storitve za omogočanje hitrejše rasti podjetij ter mreženje in povezovanja deležnikov, ki tvorijo uspešen ekosistem za nastajanje uspešnih podjetij (povezovanje obstoječe infrastrukture v obliki podjetniških in univerzitetnih inkubatorjev, tehnoloških parkov, pospeševalnikov, start-up šol, programov </w:t>
      </w:r>
      <w:proofErr w:type="spellStart"/>
      <w:r w:rsidRPr="00390268">
        <w:rPr>
          <w:rFonts w:ascii="Tahoma" w:eastAsia="Calibri" w:hAnsi="Tahoma" w:cs="Tahoma"/>
          <w:sz w:val="20"/>
          <w:szCs w:val="20"/>
          <w:lang w:eastAsia="en-US"/>
        </w:rPr>
        <w:t>mentoriranja</w:t>
      </w:r>
      <w:proofErr w:type="spellEnd"/>
      <w:r w:rsidRPr="00390268">
        <w:rPr>
          <w:rFonts w:ascii="Tahoma" w:eastAsia="Calibri" w:hAnsi="Tahoma" w:cs="Tahoma"/>
          <w:sz w:val="20"/>
          <w:szCs w:val="20"/>
          <w:lang w:eastAsia="en-US"/>
        </w:rPr>
        <w:t>, mednarodnih dogodkov ter povezovanje z uspešnimi podjetniki, poslovnimi angeli ipd.).</w:t>
      </w:r>
    </w:p>
    <w:p w:rsidR="00CE75AA" w:rsidRDefault="00CE75AA" w:rsidP="00F14EDC">
      <w:pPr>
        <w:spacing w:line="276" w:lineRule="auto"/>
        <w:jc w:val="both"/>
        <w:rPr>
          <w:rFonts w:ascii="Tahoma" w:eastAsia="Calibri" w:hAnsi="Tahoma" w:cs="Tahoma"/>
          <w:sz w:val="20"/>
          <w:szCs w:val="20"/>
          <w:lang w:eastAsia="en-US"/>
        </w:rPr>
      </w:pPr>
    </w:p>
    <w:p w:rsidR="00CE75AA" w:rsidRPr="00EB561D" w:rsidRDefault="00CE75AA" w:rsidP="00F14EDC">
      <w:pPr>
        <w:spacing w:line="276" w:lineRule="auto"/>
        <w:jc w:val="both"/>
        <w:rPr>
          <w:rFonts w:ascii="Tahoma" w:hAnsi="Tahoma" w:cs="Tahoma"/>
          <w:color w:val="000000"/>
          <w:sz w:val="20"/>
          <w:szCs w:val="20"/>
        </w:rPr>
      </w:pPr>
      <w:r w:rsidRPr="00EB561D">
        <w:rPr>
          <w:rFonts w:ascii="Tahoma" w:hAnsi="Tahoma" w:cs="Tahoma"/>
          <w:color w:val="000000"/>
          <w:sz w:val="20"/>
          <w:szCs w:val="20"/>
        </w:rPr>
        <w:t xml:space="preserve">Spodbude za zagon mladih inovativnih podjetij </w:t>
      </w:r>
      <w:r w:rsidR="003D565E">
        <w:rPr>
          <w:rFonts w:ascii="Tahoma" w:hAnsi="Tahoma" w:cs="Tahoma"/>
          <w:color w:val="000000"/>
          <w:sz w:val="20"/>
          <w:szCs w:val="20"/>
        </w:rPr>
        <w:t xml:space="preserve">(P2) </w:t>
      </w:r>
      <w:r w:rsidRPr="00EB561D">
        <w:rPr>
          <w:rFonts w:ascii="Tahoma" w:hAnsi="Tahoma" w:cs="Tahoma"/>
          <w:color w:val="000000"/>
          <w:sz w:val="20"/>
          <w:szCs w:val="20"/>
        </w:rPr>
        <w:t xml:space="preserve">so povezane tudi z izvedbo več letnega projekta </w:t>
      </w:r>
      <w:proofErr w:type="spellStart"/>
      <w:r w:rsidRPr="00EB561D">
        <w:rPr>
          <w:rFonts w:ascii="Tahoma" w:hAnsi="Tahoma" w:cs="Tahoma"/>
          <w:color w:val="000000"/>
          <w:sz w:val="20"/>
          <w:szCs w:val="20"/>
        </w:rPr>
        <w:t>Start:up</w:t>
      </w:r>
      <w:proofErr w:type="spellEnd"/>
      <w:r w:rsidRPr="00EB561D">
        <w:rPr>
          <w:rFonts w:ascii="Tahoma" w:hAnsi="Tahoma" w:cs="Tahoma"/>
          <w:color w:val="000000"/>
          <w:sz w:val="20"/>
          <w:szCs w:val="20"/>
        </w:rPr>
        <w:t xml:space="preserve"> Slovenija, saj sodelovanje podjetij na tem tekmovanju oz. njihova uvrstitev na lestvico pomeni enega izmed vstopnih kvantitativnih meril, ki vplivajo na višino prejetih točk na razpisu oz. na možnost pridobitve spodbude. Zato Sklad tudi v prihodnj</w:t>
      </w:r>
      <w:r w:rsidR="003D565E">
        <w:rPr>
          <w:rFonts w:ascii="Tahoma" w:hAnsi="Tahoma" w:cs="Tahoma"/>
          <w:color w:val="000000"/>
          <w:sz w:val="20"/>
          <w:szCs w:val="20"/>
        </w:rPr>
        <w:t xml:space="preserve">e </w:t>
      </w:r>
      <w:r w:rsidRPr="00EB561D">
        <w:rPr>
          <w:rFonts w:ascii="Tahoma" w:hAnsi="Tahoma" w:cs="Tahoma"/>
          <w:color w:val="000000"/>
          <w:sz w:val="20"/>
          <w:szCs w:val="20"/>
        </w:rPr>
        <w:t xml:space="preserve">načrtuje sodelovanje v okviru omenjenega projekta. Projekt je namreč pomemben tudi z vidika celovitega spodbujanja razvoja inovativne podjetniške aktivnosti in podjetniške kulture v Republiki Sloveniji, hkrati pa je njegov namen v prepoznavanju najboljše podjetniške ekipe, najboljšega poslovnega načrta in start-up podjetja v slovenskem prostoru. Takšna podjetja, ki se jih s tem projektom poskuša čim bolj strokovno podpreti, povezati s potencialnimi investitorji oz. jih nagraditi in promovirati v širši javnosti, pa želi dodatno podpreti tudi Sklad v okviru instrumenta zagonske spodbude za inovativna podjetja, zato je aktivno sodelovanje Sklada pri projektu </w:t>
      </w:r>
      <w:proofErr w:type="spellStart"/>
      <w:r w:rsidRPr="00EB561D">
        <w:rPr>
          <w:rFonts w:ascii="Tahoma" w:hAnsi="Tahoma" w:cs="Tahoma"/>
          <w:color w:val="000000"/>
          <w:sz w:val="20"/>
          <w:szCs w:val="20"/>
        </w:rPr>
        <w:t>Start:up</w:t>
      </w:r>
      <w:proofErr w:type="spellEnd"/>
      <w:r w:rsidRPr="00EB561D">
        <w:rPr>
          <w:rFonts w:ascii="Tahoma" w:hAnsi="Tahoma" w:cs="Tahoma"/>
          <w:color w:val="000000"/>
          <w:sz w:val="20"/>
          <w:szCs w:val="20"/>
        </w:rPr>
        <w:t xml:space="preserve"> Slovenija, vključno z vsemi zaključnimi dejavnostmi projekta, še toliko pomembnejše. </w:t>
      </w:r>
    </w:p>
    <w:p w:rsidR="00EB561D" w:rsidRPr="00EB561D" w:rsidRDefault="00EB561D" w:rsidP="00F14EDC">
      <w:pPr>
        <w:spacing w:line="276" w:lineRule="auto"/>
        <w:jc w:val="both"/>
        <w:rPr>
          <w:rFonts w:ascii="Tahoma" w:hAnsi="Tahoma" w:cs="Tahoma"/>
          <w:color w:val="000000"/>
          <w:sz w:val="20"/>
          <w:szCs w:val="20"/>
        </w:rPr>
      </w:pPr>
    </w:p>
    <w:p w:rsidR="00CE75AA" w:rsidRPr="004D5243" w:rsidRDefault="00CE75AA" w:rsidP="00F14EDC">
      <w:pPr>
        <w:spacing w:line="276" w:lineRule="auto"/>
        <w:jc w:val="both"/>
        <w:rPr>
          <w:rFonts w:ascii="Tahoma" w:hAnsi="Tahoma" w:cs="Tahoma"/>
          <w:sz w:val="20"/>
          <w:szCs w:val="20"/>
        </w:rPr>
      </w:pPr>
      <w:r w:rsidRPr="00EB561D">
        <w:rPr>
          <w:rFonts w:ascii="Tahoma" w:hAnsi="Tahoma" w:cs="Tahoma"/>
          <w:sz w:val="20"/>
          <w:szCs w:val="20"/>
        </w:rPr>
        <w:t>Sklad vsebinske podpore ne bo izvajal sam, temveč bo samo koordiniral sodelujoče partnerske institucije oz. akterje v okolju (GZS, OZS, fakultete, inkubatorji, tehnološki parki,…).</w:t>
      </w:r>
      <w:r w:rsidRPr="004D5243">
        <w:rPr>
          <w:rFonts w:ascii="Tahoma" w:hAnsi="Tahoma" w:cs="Tahoma"/>
          <w:sz w:val="20"/>
          <w:szCs w:val="20"/>
        </w:rPr>
        <w:t xml:space="preserve">  </w:t>
      </w:r>
    </w:p>
    <w:p w:rsidR="00CE75AA" w:rsidRDefault="00CE75AA" w:rsidP="00F14ED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14"/>
          <w:szCs w:val="14"/>
        </w:rPr>
      </w:pPr>
    </w:p>
    <w:p w:rsidR="00390268" w:rsidRPr="00390268" w:rsidRDefault="00390268" w:rsidP="00F14EDC">
      <w:pPr>
        <w:spacing w:line="276" w:lineRule="auto"/>
        <w:jc w:val="both"/>
        <w:rPr>
          <w:rFonts w:ascii="Tahoma" w:hAnsi="Tahoma" w:cs="Tahoma"/>
          <w:sz w:val="20"/>
          <w:szCs w:val="20"/>
        </w:rPr>
      </w:pPr>
      <w:r w:rsidRPr="00390268">
        <w:rPr>
          <w:rFonts w:ascii="Tahoma" w:hAnsi="Tahoma" w:cs="Tahoma"/>
          <w:sz w:val="20"/>
          <w:szCs w:val="20"/>
        </w:rPr>
        <w:t>V letu 201</w:t>
      </w:r>
      <w:r w:rsidR="000038C1">
        <w:rPr>
          <w:rFonts w:ascii="Tahoma" w:hAnsi="Tahoma" w:cs="Tahoma"/>
          <w:sz w:val="20"/>
          <w:szCs w:val="20"/>
        </w:rPr>
        <w:t>9</w:t>
      </w:r>
      <w:r w:rsidRPr="00390268">
        <w:rPr>
          <w:rFonts w:ascii="Tahoma" w:hAnsi="Tahoma" w:cs="Tahoma"/>
          <w:sz w:val="20"/>
          <w:szCs w:val="20"/>
        </w:rPr>
        <w:t xml:space="preserve"> </w:t>
      </w:r>
      <w:r w:rsidR="000038C1">
        <w:rPr>
          <w:rFonts w:ascii="Tahoma" w:hAnsi="Tahoma" w:cs="Tahoma"/>
          <w:sz w:val="20"/>
          <w:szCs w:val="20"/>
        </w:rPr>
        <w:t>bo nadaljevalo tudi izvajanje</w:t>
      </w:r>
      <w:r w:rsidRPr="00390268">
        <w:rPr>
          <w:rFonts w:ascii="Tahoma" w:hAnsi="Tahoma" w:cs="Tahoma"/>
          <w:sz w:val="20"/>
          <w:szCs w:val="20"/>
        </w:rPr>
        <w:t xml:space="preserve"> vsebinsk</w:t>
      </w:r>
      <w:r w:rsidR="00426D3A">
        <w:rPr>
          <w:rFonts w:ascii="Tahoma" w:hAnsi="Tahoma" w:cs="Tahoma"/>
          <w:sz w:val="20"/>
          <w:szCs w:val="20"/>
        </w:rPr>
        <w:t>e</w:t>
      </w:r>
      <w:r w:rsidRPr="00390268">
        <w:rPr>
          <w:rFonts w:ascii="Tahoma" w:hAnsi="Tahoma" w:cs="Tahoma"/>
          <w:sz w:val="20"/>
          <w:szCs w:val="20"/>
        </w:rPr>
        <w:t xml:space="preserve"> pomoč</w:t>
      </w:r>
      <w:r w:rsidR="00426D3A">
        <w:rPr>
          <w:rFonts w:ascii="Tahoma" w:hAnsi="Tahoma" w:cs="Tahoma"/>
          <w:sz w:val="20"/>
          <w:szCs w:val="20"/>
        </w:rPr>
        <w:t>i</w:t>
      </w:r>
      <w:r w:rsidRPr="00390268">
        <w:rPr>
          <w:rFonts w:ascii="Tahoma" w:hAnsi="Tahoma" w:cs="Tahoma"/>
          <w:sz w:val="20"/>
          <w:szCs w:val="20"/>
        </w:rPr>
        <w:t xml:space="preserve"> prejemnikov semenskega kapitala </w:t>
      </w:r>
      <w:r w:rsidR="00B93E4D">
        <w:rPr>
          <w:rFonts w:ascii="Tahoma" w:hAnsi="Tahoma" w:cs="Tahoma"/>
          <w:sz w:val="20"/>
          <w:szCs w:val="20"/>
        </w:rPr>
        <w:t>v obliki administrativno strokovne</w:t>
      </w:r>
      <w:r w:rsidR="00B93E4D" w:rsidRPr="00B93E4D">
        <w:rPr>
          <w:rFonts w:ascii="Tahoma" w:hAnsi="Tahoma" w:cs="Tahoma"/>
          <w:sz w:val="20"/>
          <w:szCs w:val="20"/>
        </w:rPr>
        <w:t xml:space="preserve"> podpor</w:t>
      </w:r>
      <w:r w:rsidR="00B93E4D">
        <w:rPr>
          <w:rFonts w:ascii="Tahoma" w:hAnsi="Tahoma" w:cs="Tahoma"/>
          <w:sz w:val="20"/>
          <w:szCs w:val="20"/>
        </w:rPr>
        <w:t>e</w:t>
      </w:r>
      <w:r w:rsidR="00B93E4D" w:rsidRPr="00B93E4D">
        <w:rPr>
          <w:rFonts w:ascii="Tahoma" w:hAnsi="Tahoma" w:cs="Tahoma"/>
          <w:sz w:val="20"/>
          <w:szCs w:val="20"/>
        </w:rPr>
        <w:t xml:space="preserve"> SK podjetij, </w:t>
      </w:r>
      <w:proofErr w:type="spellStart"/>
      <w:r w:rsidR="00B93E4D" w:rsidRPr="00B93E4D">
        <w:rPr>
          <w:rFonts w:ascii="Tahoma" w:hAnsi="Tahoma" w:cs="Tahoma"/>
          <w:sz w:val="20"/>
          <w:szCs w:val="20"/>
        </w:rPr>
        <w:t>pospeševalniški</w:t>
      </w:r>
      <w:r w:rsidR="00B93E4D">
        <w:rPr>
          <w:rFonts w:ascii="Tahoma" w:hAnsi="Tahoma" w:cs="Tahoma"/>
          <w:sz w:val="20"/>
          <w:szCs w:val="20"/>
        </w:rPr>
        <w:t>h</w:t>
      </w:r>
      <w:proofErr w:type="spellEnd"/>
      <w:r w:rsidR="00B93E4D" w:rsidRPr="00B93E4D">
        <w:rPr>
          <w:rFonts w:ascii="Tahoma" w:hAnsi="Tahoma" w:cs="Tahoma"/>
          <w:sz w:val="20"/>
          <w:szCs w:val="20"/>
        </w:rPr>
        <w:t xml:space="preserve"> program</w:t>
      </w:r>
      <w:r w:rsidR="00B93E4D">
        <w:rPr>
          <w:rFonts w:ascii="Tahoma" w:hAnsi="Tahoma" w:cs="Tahoma"/>
          <w:sz w:val="20"/>
          <w:szCs w:val="20"/>
        </w:rPr>
        <w:t>ov, mentorstev</w:t>
      </w:r>
      <w:r w:rsidR="00B93E4D" w:rsidRPr="00B93E4D">
        <w:rPr>
          <w:rFonts w:ascii="Tahoma" w:hAnsi="Tahoma" w:cs="Tahoma"/>
          <w:sz w:val="20"/>
          <w:szCs w:val="20"/>
        </w:rPr>
        <w:t>, program</w:t>
      </w:r>
      <w:r w:rsidR="00B93E4D">
        <w:rPr>
          <w:rFonts w:ascii="Tahoma" w:hAnsi="Tahoma" w:cs="Tahoma"/>
          <w:sz w:val="20"/>
          <w:szCs w:val="20"/>
        </w:rPr>
        <w:t>ov</w:t>
      </w:r>
      <w:r w:rsidR="00B93E4D" w:rsidRPr="00B93E4D">
        <w:rPr>
          <w:rFonts w:ascii="Tahoma" w:hAnsi="Tahoma" w:cs="Tahoma"/>
          <w:sz w:val="20"/>
          <w:szCs w:val="20"/>
        </w:rPr>
        <w:t xml:space="preserve"> povezovanja podjetij</w:t>
      </w:r>
      <w:r w:rsidR="00B93E4D">
        <w:rPr>
          <w:rFonts w:ascii="Tahoma" w:hAnsi="Tahoma" w:cs="Tahoma"/>
          <w:sz w:val="20"/>
          <w:szCs w:val="20"/>
        </w:rPr>
        <w:t>…</w:t>
      </w:r>
    </w:p>
    <w:p w:rsidR="000B5110" w:rsidRDefault="000B5110" w:rsidP="00F14EDC">
      <w:pPr>
        <w:spacing w:line="276" w:lineRule="auto"/>
        <w:jc w:val="both"/>
        <w:rPr>
          <w:rFonts w:ascii="Tahoma" w:hAnsi="Tahoma" w:cs="Tahoma"/>
          <w:sz w:val="20"/>
          <w:szCs w:val="20"/>
        </w:rPr>
      </w:pPr>
    </w:p>
    <w:p w:rsidR="00507C1D" w:rsidRDefault="00B93E4D" w:rsidP="00F14EDC">
      <w:pPr>
        <w:spacing w:line="276" w:lineRule="auto"/>
        <w:jc w:val="both"/>
        <w:rPr>
          <w:rFonts w:ascii="Tahoma" w:hAnsi="Tahoma" w:cs="Tahoma"/>
          <w:sz w:val="20"/>
          <w:szCs w:val="20"/>
        </w:rPr>
      </w:pPr>
      <w:r>
        <w:rPr>
          <w:rFonts w:ascii="Tahoma" w:hAnsi="Tahoma" w:cs="Tahoma"/>
          <w:sz w:val="20"/>
          <w:szCs w:val="20"/>
        </w:rPr>
        <w:t xml:space="preserve">Celotna vrednost projekta »Vsebinska podpora 2018 – 2023«, ki ga je Sklad pripravil v sodelovanju z MGRT, za obdobje 2018 – 2023 znaša 7,85 mio EUR, od tega je za leto 2019 </w:t>
      </w:r>
      <w:r w:rsidRPr="0073202F">
        <w:rPr>
          <w:rFonts w:ascii="Tahoma" w:hAnsi="Tahoma" w:cs="Tahoma"/>
          <w:sz w:val="20"/>
          <w:szCs w:val="20"/>
        </w:rPr>
        <w:t xml:space="preserve">predvideno </w:t>
      </w:r>
      <w:r w:rsidR="00A8193E" w:rsidRPr="0073202F">
        <w:rPr>
          <w:rFonts w:ascii="Tahoma" w:hAnsi="Tahoma" w:cs="Tahoma"/>
          <w:sz w:val="20"/>
          <w:szCs w:val="20"/>
        </w:rPr>
        <w:t>1,52</w:t>
      </w:r>
      <w:r w:rsidRPr="0073202F">
        <w:rPr>
          <w:rFonts w:ascii="Tahoma" w:hAnsi="Tahoma" w:cs="Tahoma"/>
          <w:sz w:val="20"/>
          <w:szCs w:val="20"/>
        </w:rPr>
        <w:t xml:space="preserve"> mio EUR.</w:t>
      </w:r>
      <w:r w:rsidR="00F203F5" w:rsidRPr="0073202F">
        <w:rPr>
          <w:rFonts w:ascii="Tahoma" w:hAnsi="Tahoma" w:cs="Tahoma"/>
          <w:sz w:val="20"/>
          <w:szCs w:val="20"/>
        </w:rPr>
        <w:t xml:space="preserve"> SPS predvideva, da bo sredstva koristilo cca </w:t>
      </w:r>
      <w:r w:rsidR="0073202F" w:rsidRPr="0073202F">
        <w:rPr>
          <w:rFonts w:ascii="Tahoma" w:hAnsi="Tahoma" w:cs="Tahoma"/>
          <w:sz w:val="20"/>
          <w:szCs w:val="20"/>
        </w:rPr>
        <w:t>50</w:t>
      </w:r>
      <w:r w:rsidR="00F203F5" w:rsidRPr="0073202F">
        <w:rPr>
          <w:rFonts w:ascii="Tahoma" w:hAnsi="Tahoma" w:cs="Tahoma"/>
          <w:sz w:val="20"/>
          <w:szCs w:val="20"/>
        </w:rPr>
        <w:t xml:space="preserve"> podjetij.</w:t>
      </w:r>
    </w:p>
    <w:p w:rsidR="00507C1D" w:rsidRPr="004D5243" w:rsidRDefault="00507C1D" w:rsidP="00F14EDC">
      <w:pPr>
        <w:spacing w:line="276" w:lineRule="auto"/>
        <w:jc w:val="both"/>
        <w:rPr>
          <w:rFonts w:ascii="Tahoma" w:hAnsi="Tahoma" w:cs="Tahoma"/>
          <w:sz w:val="20"/>
          <w:szCs w:val="20"/>
        </w:rPr>
      </w:pPr>
    </w:p>
    <w:p w:rsidR="000B5110" w:rsidRPr="00A8193E" w:rsidRDefault="000B5110" w:rsidP="00F14EDC">
      <w:pPr>
        <w:keepNext/>
        <w:spacing w:after="200" w:line="276" w:lineRule="auto"/>
        <w:rPr>
          <w:rFonts w:ascii="Tahoma" w:hAnsi="Tahoma" w:cs="Tahoma"/>
          <w:b/>
          <w:iCs/>
          <w:color w:val="000000" w:themeColor="text1"/>
          <w:sz w:val="20"/>
          <w:szCs w:val="20"/>
        </w:rPr>
      </w:pPr>
      <w:r w:rsidRPr="00A8193E">
        <w:rPr>
          <w:rFonts w:ascii="Tahoma" w:hAnsi="Tahoma" w:cs="Tahoma"/>
          <w:b/>
          <w:iCs/>
          <w:color w:val="000000" w:themeColor="text1"/>
          <w:sz w:val="20"/>
          <w:szCs w:val="20"/>
        </w:rPr>
        <w:t xml:space="preserve">Tabela: Pregled izplačil za </w:t>
      </w:r>
      <w:r w:rsidR="00DB2506">
        <w:rPr>
          <w:rFonts w:ascii="Tahoma" w:hAnsi="Tahoma" w:cs="Tahoma"/>
          <w:b/>
          <w:iCs/>
          <w:color w:val="000000" w:themeColor="text1"/>
          <w:sz w:val="20"/>
          <w:szCs w:val="20"/>
        </w:rPr>
        <w:t>realizacijo</w:t>
      </w:r>
      <w:r w:rsidRPr="00A8193E">
        <w:rPr>
          <w:rFonts w:ascii="Tahoma" w:hAnsi="Tahoma" w:cs="Tahoma"/>
          <w:b/>
          <w:iCs/>
          <w:color w:val="000000" w:themeColor="text1"/>
          <w:sz w:val="20"/>
          <w:szCs w:val="20"/>
        </w:rPr>
        <w:t xml:space="preserve"> vsebinske podpore</w:t>
      </w:r>
      <w:r w:rsidR="00B93E4D" w:rsidRPr="00A8193E">
        <w:rPr>
          <w:rFonts w:ascii="Tahoma" w:hAnsi="Tahoma" w:cs="Tahoma"/>
          <w:b/>
          <w:iCs/>
          <w:color w:val="000000" w:themeColor="text1"/>
          <w:sz w:val="20"/>
          <w:szCs w:val="20"/>
        </w:rPr>
        <w:t xml:space="preserve"> v letu 2019</w:t>
      </w:r>
    </w:p>
    <w:tbl>
      <w:tblPr>
        <w:tblW w:w="4630" w:type="pct"/>
        <w:jc w:val="center"/>
        <w:tblCellMar>
          <w:left w:w="70" w:type="dxa"/>
          <w:right w:w="70" w:type="dxa"/>
        </w:tblCellMar>
        <w:tblLook w:val="0000" w:firstRow="0" w:lastRow="0" w:firstColumn="0" w:lastColumn="0" w:noHBand="0" w:noVBand="0"/>
      </w:tblPr>
      <w:tblGrid>
        <w:gridCol w:w="4464"/>
        <w:gridCol w:w="1531"/>
        <w:gridCol w:w="2378"/>
      </w:tblGrid>
      <w:tr w:rsidR="000B5110" w:rsidRPr="004D5243" w:rsidTr="000B5110">
        <w:trPr>
          <w:cantSplit/>
          <w:trHeight w:val="866"/>
          <w:tblHeader/>
          <w:jc w:val="center"/>
        </w:trPr>
        <w:tc>
          <w:tcPr>
            <w:tcW w:w="2666" w:type="pct"/>
            <w:tcBorders>
              <w:top w:val="double" w:sz="4" w:space="0" w:color="auto"/>
              <w:left w:val="double" w:sz="4" w:space="0" w:color="auto"/>
              <w:bottom w:val="single" w:sz="8" w:space="0" w:color="auto"/>
              <w:right w:val="single" w:sz="2" w:space="0" w:color="auto"/>
            </w:tcBorders>
            <w:shd w:val="clear" w:color="auto" w:fill="E7F1FF"/>
            <w:vAlign w:val="center"/>
          </w:tcPr>
          <w:p w:rsidR="000B5110" w:rsidRPr="004D5243" w:rsidRDefault="000B5110" w:rsidP="00F14EDC">
            <w:pPr>
              <w:spacing w:line="276" w:lineRule="auto"/>
              <w:jc w:val="center"/>
              <w:rPr>
                <w:rFonts w:ascii="Tahoma" w:hAnsi="Tahoma" w:cs="Tahoma"/>
                <w:b/>
                <w:sz w:val="16"/>
                <w:szCs w:val="16"/>
              </w:rPr>
            </w:pPr>
            <w:r w:rsidRPr="004D5243">
              <w:rPr>
                <w:rFonts w:ascii="Tahoma" w:hAnsi="Tahoma" w:cs="Tahoma"/>
                <w:b/>
                <w:sz w:val="16"/>
                <w:szCs w:val="16"/>
              </w:rPr>
              <w:t>Produkt Sklada</w:t>
            </w:r>
          </w:p>
        </w:tc>
        <w:tc>
          <w:tcPr>
            <w:tcW w:w="914" w:type="pct"/>
            <w:tcBorders>
              <w:top w:val="double" w:sz="4" w:space="0" w:color="auto"/>
              <w:left w:val="single" w:sz="2" w:space="0" w:color="auto"/>
              <w:bottom w:val="single" w:sz="2" w:space="0" w:color="auto"/>
              <w:right w:val="single" w:sz="2" w:space="0" w:color="auto"/>
            </w:tcBorders>
            <w:shd w:val="clear" w:color="auto" w:fill="E7F1FF"/>
            <w:vAlign w:val="center"/>
          </w:tcPr>
          <w:p w:rsidR="000B5110" w:rsidRPr="004D5243" w:rsidRDefault="000B5110" w:rsidP="00F14EDC">
            <w:pPr>
              <w:spacing w:line="276" w:lineRule="auto"/>
              <w:jc w:val="center"/>
              <w:rPr>
                <w:rFonts w:ascii="Tahoma" w:hAnsi="Tahoma" w:cs="Tahoma"/>
                <w:b/>
                <w:sz w:val="16"/>
                <w:szCs w:val="16"/>
              </w:rPr>
            </w:pPr>
            <w:r w:rsidRPr="004D5243">
              <w:rPr>
                <w:rFonts w:ascii="Tahoma" w:hAnsi="Tahoma" w:cs="Tahoma"/>
                <w:b/>
                <w:sz w:val="16"/>
                <w:szCs w:val="16"/>
              </w:rPr>
              <w:t xml:space="preserve">Viri sredstev </w:t>
            </w:r>
            <w:r w:rsidRPr="004D5243">
              <w:rPr>
                <w:rFonts w:ascii="Tahoma" w:hAnsi="Tahoma" w:cs="Tahoma"/>
                <w:b/>
                <w:sz w:val="16"/>
                <w:szCs w:val="16"/>
              </w:rPr>
              <w:br/>
              <w:t>v mio EUR</w:t>
            </w:r>
          </w:p>
        </w:tc>
        <w:tc>
          <w:tcPr>
            <w:tcW w:w="1420" w:type="pct"/>
            <w:tcBorders>
              <w:top w:val="double" w:sz="4" w:space="0" w:color="auto"/>
              <w:left w:val="single" w:sz="2" w:space="0" w:color="auto"/>
              <w:bottom w:val="single" w:sz="2" w:space="0" w:color="auto"/>
              <w:right w:val="double" w:sz="4" w:space="0" w:color="auto"/>
            </w:tcBorders>
            <w:shd w:val="clear" w:color="auto" w:fill="E7F1FF"/>
            <w:vAlign w:val="center"/>
          </w:tcPr>
          <w:p w:rsidR="000B5110" w:rsidRPr="004D5243" w:rsidRDefault="00B93E4D" w:rsidP="00F14EDC">
            <w:pPr>
              <w:spacing w:line="276" w:lineRule="auto"/>
              <w:jc w:val="center"/>
              <w:rPr>
                <w:rFonts w:ascii="Tahoma" w:hAnsi="Tahoma" w:cs="Tahoma"/>
                <w:b/>
                <w:sz w:val="16"/>
                <w:szCs w:val="16"/>
              </w:rPr>
            </w:pPr>
            <w:r>
              <w:rPr>
                <w:rFonts w:ascii="Tahoma" w:hAnsi="Tahoma" w:cs="Tahoma"/>
                <w:b/>
                <w:sz w:val="16"/>
                <w:szCs w:val="16"/>
              </w:rPr>
              <w:t>Ocena izplačanih zneskov v 2019</w:t>
            </w:r>
            <w:r w:rsidR="00A8193E">
              <w:rPr>
                <w:rFonts w:ascii="Tahoma" w:hAnsi="Tahoma" w:cs="Tahoma"/>
                <w:b/>
                <w:sz w:val="16"/>
                <w:szCs w:val="16"/>
              </w:rPr>
              <w:t xml:space="preserve"> v EUR</w:t>
            </w:r>
          </w:p>
        </w:tc>
      </w:tr>
      <w:tr w:rsidR="00322A85" w:rsidRPr="004D5243" w:rsidTr="00FE27CE">
        <w:trPr>
          <w:cantSplit/>
          <w:trHeight w:val="704"/>
          <w:jc w:val="center"/>
        </w:trPr>
        <w:tc>
          <w:tcPr>
            <w:tcW w:w="2666" w:type="pct"/>
            <w:vMerge w:val="restart"/>
            <w:tcBorders>
              <w:top w:val="single" w:sz="4" w:space="0" w:color="auto"/>
              <w:left w:val="double" w:sz="4" w:space="0" w:color="auto"/>
              <w:right w:val="single" w:sz="4" w:space="0" w:color="auto"/>
            </w:tcBorders>
            <w:shd w:val="clear" w:color="auto" w:fill="auto"/>
            <w:vAlign w:val="center"/>
          </w:tcPr>
          <w:p w:rsidR="00322A85" w:rsidRPr="0073202F" w:rsidRDefault="00322A85" w:rsidP="00F14EDC">
            <w:pPr>
              <w:spacing w:line="276" w:lineRule="auto"/>
              <w:rPr>
                <w:rFonts w:ascii="Tahoma" w:hAnsi="Tahoma" w:cs="Tahoma"/>
                <w:bCs/>
                <w:sz w:val="16"/>
                <w:szCs w:val="16"/>
              </w:rPr>
            </w:pPr>
            <w:r w:rsidRPr="0073202F">
              <w:rPr>
                <w:rFonts w:ascii="Tahoma" w:hAnsi="Tahoma" w:cs="Tahoma"/>
                <w:bCs/>
                <w:sz w:val="16"/>
                <w:szCs w:val="16"/>
              </w:rPr>
              <w:t>Vsebinska podpora za obdobje 2018 - 2023</w:t>
            </w:r>
          </w:p>
        </w:tc>
        <w:tc>
          <w:tcPr>
            <w:tcW w:w="914" w:type="pct"/>
            <w:tcBorders>
              <w:top w:val="single" w:sz="4" w:space="0" w:color="auto"/>
              <w:left w:val="single" w:sz="4" w:space="0" w:color="auto"/>
              <w:right w:val="single" w:sz="4" w:space="0" w:color="auto"/>
            </w:tcBorders>
            <w:shd w:val="clear" w:color="auto" w:fill="auto"/>
            <w:vAlign w:val="center"/>
          </w:tcPr>
          <w:p w:rsidR="00322A85" w:rsidRPr="0073202F" w:rsidRDefault="00322A85" w:rsidP="00F14EDC">
            <w:pPr>
              <w:spacing w:line="276" w:lineRule="auto"/>
              <w:jc w:val="right"/>
              <w:rPr>
                <w:rFonts w:ascii="Tahoma" w:hAnsi="Tahoma" w:cs="Tahoma"/>
                <w:bCs/>
                <w:sz w:val="16"/>
                <w:szCs w:val="16"/>
              </w:rPr>
            </w:pPr>
            <w:r w:rsidRPr="0073202F">
              <w:rPr>
                <w:rFonts w:ascii="Tahoma" w:hAnsi="Tahoma" w:cs="Tahoma"/>
                <w:bCs/>
                <w:sz w:val="16"/>
                <w:szCs w:val="16"/>
              </w:rPr>
              <w:t>PP160063</w:t>
            </w:r>
          </w:p>
        </w:tc>
        <w:tc>
          <w:tcPr>
            <w:tcW w:w="1420" w:type="pct"/>
            <w:tcBorders>
              <w:top w:val="single" w:sz="4" w:space="0" w:color="auto"/>
              <w:left w:val="single" w:sz="4" w:space="0" w:color="auto"/>
              <w:right w:val="double" w:sz="4" w:space="0" w:color="auto"/>
            </w:tcBorders>
            <w:shd w:val="clear" w:color="auto" w:fill="auto"/>
            <w:vAlign w:val="center"/>
          </w:tcPr>
          <w:p w:rsidR="00322A85" w:rsidRPr="0073202F" w:rsidRDefault="0073202F" w:rsidP="00896196">
            <w:pPr>
              <w:spacing w:line="276" w:lineRule="auto"/>
              <w:jc w:val="right"/>
              <w:rPr>
                <w:rFonts w:ascii="Tahoma" w:hAnsi="Tahoma" w:cs="Tahoma"/>
                <w:bCs/>
                <w:sz w:val="16"/>
                <w:szCs w:val="16"/>
              </w:rPr>
            </w:pPr>
            <w:r w:rsidRPr="0073202F">
              <w:rPr>
                <w:rFonts w:ascii="Tahoma" w:hAnsi="Tahoma" w:cs="Tahoma"/>
                <w:bCs/>
                <w:sz w:val="16"/>
                <w:szCs w:val="16"/>
              </w:rPr>
              <w:t>569.924,00</w:t>
            </w:r>
          </w:p>
        </w:tc>
      </w:tr>
      <w:tr w:rsidR="00322A85" w:rsidRPr="004D5243" w:rsidTr="000B5110">
        <w:trPr>
          <w:cantSplit/>
          <w:trHeight w:val="704"/>
          <w:jc w:val="center"/>
        </w:trPr>
        <w:tc>
          <w:tcPr>
            <w:tcW w:w="2666" w:type="pct"/>
            <w:vMerge/>
            <w:tcBorders>
              <w:left w:val="double" w:sz="4" w:space="0" w:color="auto"/>
              <w:right w:val="single" w:sz="4" w:space="0" w:color="auto"/>
            </w:tcBorders>
            <w:shd w:val="clear" w:color="auto" w:fill="auto"/>
            <w:vAlign w:val="center"/>
          </w:tcPr>
          <w:p w:rsidR="00322A85" w:rsidRPr="0073202F" w:rsidRDefault="00322A85" w:rsidP="00F14EDC">
            <w:pPr>
              <w:spacing w:line="276" w:lineRule="auto"/>
              <w:rPr>
                <w:rFonts w:ascii="Tahoma" w:hAnsi="Tahoma" w:cs="Tahoma"/>
                <w:bCs/>
                <w:sz w:val="16"/>
                <w:szCs w:val="16"/>
              </w:rPr>
            </w:pPr>
          </w:p>
        </w:tc>
        <w:tc>
          <w:tcPr>
            <w:tcW w:w="914" w:type="pct"/>
            <w:tcBorders>
              <w:top w:val="single" w:sz="4" w:space="0" w:color="auto"/>
              <w:left w:val="single" w:sz="4" w:space="0" w:color="auto"/>
              <w:right w:val="single" w:sz="4" w:space="0" w:color="auto"/>
            </w:tcBorders>
            <w:shd w:val="clear" w:color="auto" w:fill="auto"/>
            <w:vAlign w:val="center"/>
          </w:tcPr>
          <w:p w:rsidR="00322A85" w:rsidRPr="0073202F" w:rsidRDefault="00322A85" w:rsidP="00F14EDC">
            <w:pPr>
              <w:spacing w:line="276" w:lineRule="auto"/>
              <w:jc w:val="right"/>
              <w:rPr>
                <w:rFonts w:ascii="Tahoma" w:hAnsi="Tahoma" w:cs="Tahoma"/>
                <w:bCs/>
                <w:sz w:val="16"/>
                <w:szCs w:val="16"/>
              </w:rPr>
            </w:pPr>
            <w:r w:rsidRPr="0073202F">
              <w:rPr>
                <w:rFonts w:ascii="Tahoma" w:hAnsi="Tahoma" w:cs="Tahoma"/>
                <w:bCs/>
                <w:sz w:val="16"/>
                <w:szCs w:val="16"/>
              </w:rPr>
              <w:t>PP160064</w:t>
            </w:r>
          </w:p>
        </w:tc>
        <w:tc>
          <w:tcPr>
            <w:tcW w:w="1420" w:type="pct"/>
            <w:tcBorders>
              <w:top w:val="single" w:sz="4" w:space="0" w:color="auto"/>
              <w:left w:val="single" w:sz="4" w:space="0" w:color="auto"/>
              <w:right w:val="double" w:sz="4" w:space="0" w:color="auto"/>
            </w:tcBorders>
            <w:shd w:val="clear" w:color="auto" w:fill="auto"/>
            <w:vAlign w:val="center"/>
          </w:tcPr>
          <w:p w:rsidR="00322A85" w:rsidRPr="0073202F" w:rsidRDefault="0073202F" w:rsidP="00896196">
            <w:pPr>
              <w:spacing w:line="276" w:lineRule="auto"/>
              <w:jc w:val="right"/>
              <w:rPr>
                <w:rFonts w:ascii="Tahoma" w:hAnsi="Tahoma" w:cs="Tahoma"/>
                <w:bCs/>
                <w:sz w:val="16"/>
                <w:szCs w:val="16"/>
              </w:rPr>
            </w:pPr>
            <w:r w:rsidRPr="0073202F">
              <w:rPr>
                <w:rFonts w:ascii="Tahoma" w:hAnsi="Tahoma" w:cs="Tahoma"/>
                <w:bCs/>
                <w:sz w:val="16"/>
                <w:szCs w:val="16"/>
              </w:rPr>
              <w:t>190.076,00</w:t>
            </w:r>
          </w:p>
        </w:tc>
      </w:tr>
      <w:tr w:rsidR="00322A85" w:rsidRPr="004D5243" w:rsidTr="000B5110">
        <w:trPr>
          <w:cantSplit/>
          <w:trHeight w:val="704"/>
          <w:jc w:val="center"/>
        </w:trPr>
        <w:tc>
          <w:tcPr>
            <w:tcW w:w="2666" w:type="pct"/>
            <w:vMerge/>
            <w:tcBorders>
              <w:left w:val="double" w:sz="4" w:space="0" w:color="auto"/>
              <w:right w:val="single" w:sz="4" w:space="0" w:color="auto"/>
            </w:tcBorders>
            <w:shd w:val="clear" w:color="auto" w:fill="auto"/>
            <w:vAlign w:val="center"/>
          </w:tcPr>
          <w:p w:rsidR="00322A85" w:rsidRPr="0073202F" w:rsidRDefault="00322A85" w:rsidP="00F14EDC">
            <w:pPr>
              <w:spacing w:line="276" w:lineRule="auto"/>
              <w:rPr>
                <w:rFonts w:ascii="Tahoma" w:hAnsi="Tahoma" w:cs="Tahoma"/>
                <w:bCs/>
                <w:sz w:val="16"/>
                <w:szCs w:val="16"/>
              </w:rPr>
            </w:pPr>
          </w:p>
        </w:tc>
        <w:tc>
          <w:tcPr>
            <w:tcW w:w="914" w:type="pct"/>
            <w:tcBorders>
              <w:top w:val="single" w:sz="4" w:space="0" w:color="auto"/>
              <w:left w:val="single" w:sz="4" w:space="0" w:color="auto"/>
              <w:right w:val="single" w:sz="4" w:space="0" w:color="auto"/>
            </w:tcBorders>
            <w:shd w:val="clear" w:color="auto" w:fill="auto"/>
            <w:vAlign w:val="center"/>
          </w:tcPr>
          <w:p w:rsidR="00322A85" w:rsidRPr="0073202F" w:rsidRDefault="00322A85" w:rsidP="00F14EDC">
            <w:pPr>
              <w:spacing w:line="276" w:lineRule="auto"/>
              <w:jc w:val="right"/>
              <w:rPr>
                <w:rFonts w:ascii="Tahoma" w:hAnsi="Tahoma" w:cs="Tahoma"/>
                <w:bCs/>
                <w:sz w:val="16"/>
                <w:szCs w:val="16"/>
              </w:rPr>
            </w:pPr>
            <w:r w:rsidRPr="0073202F">
              <w:rPr>
                <w:rFonts w:ascii="Tahoma" w:hAnsi="Tahoma" w:cs="Tahoma"/>
                <w:bCs/>
                <w:sz w:val="16"/>
                <w:szCs w:val="16"/>
              </w:rPr>
              <w:t>PP160065</w:t>
            </w:r>
          </w:p>
        </w:tc>
        <w:tc>
          <w:tcPr>
            <w:tcW w:w="1420" w:type="pct"/>
            <w:tcBorders>
              <w:top w:val="single" w:sz="4" w:space="0" w:color="auto"/>
              <w:left w:val="single" w:sz="4" w:space="0" w:color="auto"/>
              <w:right w:val="double" w:sz="4" w:space="0" w:color="auto"/>
            </w:tcBorders>
            <w:shd w:val="clear" w:color="auto" w:fill="auto"/>
            <w:vAlign w:val="center"/>
          </w:tcPr>
          <w:p w:rsidR="00322A85" w:rsidRPr="0073202F" w:rsidRDefault="0073202F" w:rsidP="00896196">
            <w:pPr>
              <w:spacing w:line="276" w:lineRule="auto"/>
              <w:jc w:val="right"/>
              <w:rPr>
                <w:rFonts w:ascii="Tahoma" w:hAnsi="Tahoma" w:cs="Tahoma"/>
                <w:bCs/>
                <w:sz w:val="16"/>
                <w:szCs w:val="16"/>
              </w:rPr>
            </w:pPr>
            <w:r w:rsidRPr="0073202F">
              <w:rPr>
                <w:rFonts w:ascii="Tahoma" w:hAnsi="Tahoma" w:cs="Tahoma"/>
                <w:bCs/>
                <w:sz w:val="16"/>
                <w:szCs w:val="16"/>
              </w:rPr>
              <w:t>531.924,00</w:t>
            </w:r>
          </w:p>
        </w:tc>
      </w:tr>
      <w:tr w:rsidR="00322A85" w:rsidRPr="004D5243" w:rsidTr="000B5110">
        <w:trPr>
          <w:cantSplit/>
          <w:trHeight w:val="704"/>
          <w:jc w:val="center"/>
        </w:trPr>
        <w:tc>
          <w:tcPr>
            <w:tcW w:w="2666" w:type="pct"/>
            <w:vMerge/>
            <w:tcBorders>
              <w:left w:val="double" w:sz="4" w:space="0" w:color="auto"/>
              <w:right w:val="single" w:sz="4" w:space="0" w:color="auto"/>
            </w:tcBorders>
            <w:shd w:val="clear" w:color="auto" w:fill="auto"/>
            <w:vAlign w:val="center"/>
          </w:tcPr>
          <w:p w:rsidR="00322A85" w:rsidRPr="0073202F" w:rsidRDefault="00322A85" w:rsidP="00F14EDC">
            <w:pPr>
              <w:spacing w:line="276" w:lineRule="auto"/>
              <w:rPr>
                <w:rFonts w:ascii="Tahoma" w:hAnsi="Tahoma" w:cs="Tahoma"/>
                <w:bCs/>
                <w:sz w:val="16"/>
                <w:szCs w:val="16"/>
              </w:rPr>
            </w:pPr>
          </w:p>
        </w:tc>
        <w:tc>
          <w:tcPr>
            <w:tcW w:w="914" w:type="pct"/>
            <w:tcBorders>
              <w:top w:val="single" w:sz="4" w:space="0" w:color="auto"/>
              <w:left w:val="single" w:sz="4" w:space="0" w:color="auto"/>
              <w:right w:val="single" w:sz="4" w:space="0" w:color="auto"/>
            </w:tcBorders>
            <w:shd w:val="clear" w:color="auto" w:fill="auto"/>
            <w:vAlign w:val="center"/>
          </w:tcPr>
          <w:p w:rsidR="00322A85" w:rsidRPr="0073202F" w:rsidRDefault="00322A85" w:rsidP="00F14EDC">
            <w:pPr>
              <w:spacing w:line="276" w:lineRule="auto"/>
              <w:jc w:val="right"/>
              <w:rPr>
                <w:rFonts w:ascii="Tahoma" w:hAnsi="Tahoma" w:cs="Tahoma"/>
                <w:bCs/>
                <w:sz w:val="16"/>
                <w:szCs w:val="16"/>
              </w:rPr>
            </w:pPr>
            <w:r w:rsidRPr="0073202F">
              <w:rPr>
                <w:rFonts w:ascii="Tahoma" w:hAnsi="Tahoma" w:cs="Tahoma"/>
                <w:bCs/>
                <w:sz w:val="16"/>
                <w:szCs w:val="16"/>
              </w:rPr>
              <w:t>PP160066</w:t>
            </w:r>
          </w:p>
        </w:tc>
        <w:tc>
          <w:tcPr>
            <w:tcW w:w="1420" w:type="pct"/>
            <w:tcBorders>
              <w:top w:val="single" w:sz="4" w:space="0" w:color="auto"/>
              <w:left w:val="single" w:sz="4" w:space="0" w:color="auto"/>
              <w:right w:val="double" w:sz="4" w:space="0" w:color="auto"/>
            </w:tcBorders>
            <w:shd w:val="clear" w:color="auto" w:fill="auto"/>
            <w:vAlign w:val="center"/>
          </w:tcPr>
          <w:p w:rsidR="00322A85" w:rsidRPr="0073202F" w:rsidRDefault="0073202F" w:rsidP="00896196">
            <w:pPr>
              <w:spacing w:line="276" w:lineRule="auto"/>
              <w:jc w:val="right"/>
              <w:rPr>
                <w:rFonts w:ascii="Tahoma" w:hAnsi="Tahoma" w:cs="Tahoma"/>
                <w:bCs/>
                <w:sz w:val="16"/>
                <w:szCs w:val="16"/>
              </w:rPr>
            </w:pPr>
            <w:r w:rsidRPr="0073202F">
              <w:rPr>
                <w:rFonts w:ascii="Tahoma" w:hAnsi="Tahoma" w:cs="Tahoma"/>
                <w:bCs/>
                <w:sz w:val="16"/>
                <w:szCs w:val="16"/>
              </w:rPr>
              <w:t>228.076,00</w:t>
            </w:r>
          </w:p>
        </w:tc>
      </w:tr>
      <w:tr w:rsidR="000B5110" w:rsidRPr="004D5243" w:rsidTr="009C62D1">
        <w:trPr>
          <w:cantSplit/>
          <w:trHeight w:val="463"/>
          <w:jc w:val="center"/>
        </w:trPr>
        <w:tc>
          <w:tcPr>
            <w:tcW w:w="3580" w:type="pct"/>
            <w:gridSpan w:val="2"/>
            <w:tcBorders>
              <w:top w:val="single" w:sz="4" w:space="0" w:color="auto"/>
              <w:left w:val="double" w:sz="4" w:space="0" w:color="auto"/>
              <w:bottom w:val="double" w:sz="4" w:space="0" w:color="auto"/>
              <w:right w:val="single" w:sz="4" w:space="0" w:color="auto"/>
            </w:tcBorders>
            <w:shd w:val="clear" w:color="auto" w:fill="auto"/>
            <w:vAlign w:val="center"/>
          </w:tcPr>
          <w:p w:rsidR="000B5110" w:rsidRPr="004D5243" w:rsidRDefault="000B5110" w:rsidP="00F14EDC">
            <w:pPr>
              <w:spacing w:line="276" w:lineRule="auto"/>
              <w:rPr>
                <w:rFonts w:ascii="Tahoma" w:hAnsi="Tahoma" w:cs="Tahoma"/>
                <w:b/>
                <w:sz w:val="16"/>
                <w:szCs w:val="16"/>
              </w:rPr>
            </w:pPr>
            <w:r w:rsidRPr="004D5243">
              <w:rPr>
                <w:rFonts w:ascii="Tahoma" w:hAnsi="Tahoma" w:cs="Tahoma"/>
                <w:b/>
                <w:bCs/>
                <w:sz w:val="16"/>
                <w:szCs w:val="16"/>
              </w:rPr>
              <w:t>SKUPAJ</w:t>
            </w:r>
          </w:p>
        </w:tc>
        <w:tc>
          <w:tcPr>
            <w:tcW w:w="1420" w:type="pct"/>
            <w:tcBorders>
              <w:top w:val="single" w:sz="4" w:space="0" w:color="auto"/>
              <w:left w:val="single" w:sz="4" w:space="0" w:color="auto"/>
              <w:bottom w:val="double" w:sz="4" w:space="0" w:color="auto"/>
              <w:right w:val="double" w:sz="4" w:space="0" w:color="auto"/>
            </w:tcBorders>
            <w:shd w:val="clear" w:color="auto" w:fill="auto"/>
            <w:vAlign w:val="center"/>
          </w:tcPr>
          <w:p w:rsidR="000B5110" w:rsidRPr="00AA215A" w:rsidRDefault="00A8193E" w:rsidP="00AA215A">
            <w:pPr>
              <w:spacing w:line="276" w:lineRule="auto"/>
              <w:jc w:val="right"/>
              <w:rPr>
                <w:rFonts w:ascii="Tahoma" w:hAnsi="Tahoma" w:cs="Tahoma"/>
                <w:b/>
                <w:bCs/>
                <w:sz w:val="16"/>
                <w:szCs w:val="16"/>
              </w:rPr>
            </w:pPr>
            <w:r>
              <w:rPr>
                <w:rFonts w:ascii="Tahoma" w:hAnsi="Tahoma" w:cs="Tahoma"/>
                <w:b/>
                <w:bCs/>
                <w:sz w:val="16"/>
                <w:szCs w:val="16"/>
              </w:rPr>
              <w:t>1.520.000</w:t>
            </w:r>
          </w:p>
        </w:tc>
      </w:tr>
    </w:tbl>
    <w:p w:rsidR="00F95C0D" w:rsidRDefault="00F95C0D" w:rsidP="00F14EDC">
      <w:pPr>
        <w:spacing w:line="276" w:lineRule="auto"/>
        <w:jc w:val="both"/>
        <w:rPr>
          <w:rFonts w:ascii="Tahoma" w:hAnsi="Tahoma" w:cs="Tahoma"/>
          <w:sz w:val="20"/>
          <w:szCs w:val="20"/>
        </w:rPr>
      </w:pPr>
    </w:p>
    <w:p w:rsidR="002620B2" w:rsidRDefault="007B3C0A" w:rsidP="00F14EDC">
      <w:pPr>
        <w:spacing w:line="276" w:lineRule="auto"/>
        <w:jc w:val="both"/>
        <w:rPr>
          <w:rFonts w:ascii="Tahoma" w:eastAsia="Calibri" w:hAnsi="Tahoma" w:cs="Tahoma"/>
          <w:sz w:val="20"/>
          <w:szCs w:val="20"/>
          <w:lang w:eastAsia="en-US"/>
        </w:rPr>
      </w:pPr>
      <w:r>
        <w:rPr>
          <w:rFonts w:ascii="Tahoma" w:eastAsia="Calibri" w:hAnsi="Tahoma" w:cs="Tahoma"/>
          <w:sz w:val="20"/>
          <w:szCs w:val="20"/>
          <w:lang w:eastAsia="en-US"/>
        </w:rPr>
        <w:t>Podc</w:t>
      </w:r>
      <w:r w:rsidR="000B5110">
        <w:rPr>
          <w:rFonts w:ascii="Tahoma" w:eastAsia="Calibri" w:hAnsi="Tahoma" w:cs="Tahoma"/>
          <w:sz w:val="20"/>
          <w:szCs w:val="20"/>
          <w:lang w:eastAsia="en-US"/>
        </w:rPr>
        <w:t>ilji Sklada in predvidene aktivnosti za doseganje le-teh so predstavljeni v spodnji tabeli:</w:t>
      </w:r>
    </w:p>
    <w:p w:rsidR="00F95C0D" w:rsidRDefault="00F95C0D" w:rsidP="00F14EDC">
      <w:pPr>
        <w:spacing w:line="276" w:lineRule="auto"/>
        <w:jc w:val="both"/>
        <w:rPr>
          <w:rFonts w:ascii="Tahoma" w:eastAsia="Calibri" w:hAnsi="Tahoma" w:cs="Tahoma"/>
          <w:sz w:val="20"/>
          <w:szCs w:val="20"/>
          <w:lang w:eastAsia="en-US"/>
        </w:rPr>
      </w:pPr>
    </w:p>
    <w:tbl>
      <w:tblPr>
        <w:tblStyle w:val="Tabelamrea1"/>
        <w:tblW w:w="0" w:type="auto"/>
        <w:tblLook w:val="04A0" w:firstRow="1" w:lastRow="0" w:firstColumn="1" w:lastColumn="0" w:noHBand="0" w:noVBand="1"/>
      </w:tblPr>
      <w:tblGrid>
        <w:gridCol w:w="4524"/>
        <w:gridCol w:w="4402"/>
      </w:tblGrid>
      <w:tr w:rsidR="00390268" w:rsidRPr="00390268" w:rsidTr="00856280">
        <w:tc>
          <w:tcPr>
            <w:tcW w:w="4524" w:type="dxa"/>
            <w:shd w:val="clear" w:color="auto" w:fill="E7F1FF"/>
          </w:tcPr>
          <w:p w:rsidR="00390268" w:rsidRPr="00390268" w:rsidRDefault="007B3C0A" w:rsidP="00F14EDC">
            <w:pPr>
              <w:spacing w:line="276" w:lineRule="auto"/>
              <w:jc w:val="center"/>
              <w:rPr>
                <w:rFonts w:ascii="Tahoma" w:hAnsi="Tahoma" w:cs="Tahoma"/>
                <w:b/>
                <w:sz w:val="20"/>
                <w:szCs w:val="20"/>
              </w:rPr>
            </w:pPr>
            <w:bookmarkStart w:id="32" w:name="_Toc432578401"/>
            <w:r>
              <w:rPr>
                <w:rFonts w:ascii="Tahoma" w:hAnsi="Tahoma" w:cs="Tahoma"/>
                <w:b/>
                <w:sz w:val="20"/>
                <w:szCs w:val="20"/>
              </w:rPr>
              <w:t>Podc</w:t>
            </w:r>
            <w:r w:rsidR="00B93E4D">
              <w:rPr>
                <w:rFonts w:ascii="Tahoma" w:hAnsi="Tahoma" w:cs="Tahoma"/>
                <w:b/>
                <w:sz w:val="20"/>
                <w:szCs w:val="20"/>
              </w:rPr>
              <w:t>ilji 2019</w:t>
            </w:r>
          </w:p>
        </w:tc>
        <w:tc>
          <w:tcPr>
            <w:tcW w:w="4402" w:type="dxa"/>
            <w:shd w:val="clear" w:color="auto" w:fill="E7F1FF"/>
          </w:tcPr>
          <w:p w:rsidR="00390268" w:rsidRPr="00390268" w:rsidRDefault="00390268" w:rsidP="00F14EDC">
            <w:pPr>
              <w:spacing w:line="276" w:lineRule="auto"/>
              <w:jc w:val="center"/>
              <w:rPr>
                <w:rFonts w:ascii="Tahoma" w:hAnsi="Tahoma" w:cs="Tahoma"/>
                <w:b/>
                <w:sz w:val="20"/>
                <w:szCs w:val="20"/>
              </w:rPr>
            </w:pPr>
            <w:r w:rsidRPr="00390268">
              <w:rPr>
                <w:rFonts w:ascii="Tahoma" w:hAnsi="Tahoma" w:cs="Tahoma"/>
                <w:b/>
                <w:sz w:val="20"/>
                <w:szCs w:val="20"/>
              </w:rPr>
              <w:t>Predvidene aktivnosti</w:t>
            </w:r>
          </w:p>
        </w:tc>
      </w:tr>
      <w:tr w:rsidR="00C75ADC" w:rsidRPr="00390268" w:rsidTr="00856280">
        <w:trPr>
          <w:trHeight w:val="1173"/>
        </w:trPr>
        <w:tc>
          <w:tcPr>
            <w:tcW w:w="4524" w:type="dxa"/>
            <w:vAlign w:val="center"/>
          </w:tcPr>
          <w:p w:rsidR="00C75ADC" w:rsidRPr="00390268" w:rsidRDefault="00C75ADC" w:rsidP="00F14EDC">
            <w:pPr>
              <w:spacing w:line="276" w:lineRule="auto"/>
              <w:jc w:val="both"/>
              <w:rPr>
                <w:rFonts w:ascii="Tahoma" w:hAnsi="Tahoma" w:cs="Tahoma"/>
                <w:sz w:val="20"/>
                <w:szCs w:val="20"/>
              </w:rPr>
            </w:pPr>
            <w:r>
              <w:rPr>
                <w:rFonts w:ascii="Tahoma" w:hAnsi="Tahoma" w:cs="Tahoma"/>
                <w:sz w:val="20"/>
                <w:szCs w:val="20"/>
              </w:rPr>
              <w:t xml:space="preserve">Izvajanje vsebinske podpore podjetjem v začetnih fazah razvojnega cikla (prejemniki sredstev zagonskih spodbud za inovativna podjetja (P2) in semenskega kapitala (SK) </w:t>
            </w:r>
          </w:p>
        </w:tc>
        <w:tc>
          <w:tcPr>
            <w:tcW w:w="4402" w:type="dxa"/>
            <w:vMerge w:val="restart"/>
          </w:tcPr>
          <w:p w:rsidR="00C75ADC" w:rsidRDefault="00C75ADC" w:rsidP="003C21A1">
            <w:pPr>
              <w:numPr>
                <w:ilvl w:val="0"/>
                <w:numId w:val="35"/>
              </w:numPr>
              <w:spacing w:line="276" w:lineRule="auto"/>
              <w:jc w:val="both"/>
              <w:rPr>
                <w:rFonts w:ascii="Tahoma" w:hAnsi="Tahoma" w:cs="Tahoma"/>
                <w:sz w:val="20"/>
                <w:szCs w:val="20"/>
              </w:rPr>
            </w:pPr>
            <w:r>
              <w:rPr>
                <w:rFonts w:ascii="Tahoma" w:hAnsi="Tahoma" w:cs="Tahoma"/>
                <w:sz w:val="20"/>
                <w:szCs w:val="20"/>
              </w:rPr>
              <w:t xml:space="preserve">Sodelovanje </w:t>
            </w:r>
            <w:r w:rsidR="00FF34A8">
              <w:rPr>
                <w:rFonts w:ascii="Tahoma" w:hAnsi="Tahoma" w:cs="Tahoma"/>
                <w:sz w:val="20"/>
                <w:szCs w:val="20"/>
              </w:rPr>
              <w:t xml:space="preserve">v projektu Start up Slovenija, v programskem odboru PODIM </w:t>
            </w:r>
            <w:r>
              <w:rPr>
                <w:rFonts w:ascii="Tahoma" w:hAnsi="Tahoma" w:cs="Tahoma"/>
                <w:sz w:val="20"/>
                <w:szCs w:val="20"/>
              </w:rPr>
              <w:t>in</w:t>
            </w:r>
            <w:r w:rsidR="00FF34A8">
              <w:rPr>
                <w:rFonts w:ascii="Tahoma" w:hAnsi="Tahoma" w:cs="Tahoma"/>
                <w:sz w:val="20"/>
                <w:szCs w:val="20"/>
              </w:rPr>
              <w:t xml:space="preserve"> na </w:t>
            </w:r>
            <w:r>
              <w:rPr>
                <w:rFonts w:ascii="Tahoma" w:hAnsi="Tahoma" w:cs="Tahoma"/>
                <w:sz w:val="20"/>
                <w:szCs w:val="20"/>
              </w:rPr>
              <w:t xml:space="preserve"> konferenci PODIM</w:t>
            </w:r>
          </w:p>
          <w:p w:rsidR="00C75ADC" w:rsidRDefault="00C75ADC" w:rsidP="003C21A1">
            <w:pPr>
              <w:numPr>
                <w:ilvl w:val="0"/>
                <w:numId w:val="35"/>
              </w:numPr>
              <w:spacing w:line="276" w:lineRule="auto"/>
              <w:jc w:val="both"/>
              <w:rPr>
                <w:rFonts w:ascii="Tahoma" w:hAnsi="Tahoma" w:cs="Tahoma"/>
                <w:sz w:val="20"/>
                <w:szCs w:val="20"/>
              </w:rPr>
            </w:pPr>
            <w:r>
              <w:rPr>
                <w:rFonts w:ascii="Tahoma" w:hAnsi="Tahoma" w:cs="Tahoma"/>
                <w:sz w:val="20"/>
                <w:szCs w:val="20"/>
              </w:rPr>
              <w:t xml:space="preserve">Izvedba in sodelovanje v </w:t>
            </w:r>
            <w:proofErr w:type="spellStart"/>
            <w:r>
              <w:rPr>
                <w:rFonts w:ascii="Tahoma" w:hAnsi="Tahoma" w:cs="Tahoma"/>
                <w:sz w:val="20"/>
                <w:szCs w:val="20"/>
              </w:rPr>
              <w:t>predselekcijskem</w:t>
            </w:r>
            <w:proofErr w:type="spellEnd"/>
            <w:r>
              <w:rPr>
                <w:rFonts w:ascii="Tahoma" w:hAnsi="Tahoma" w:cs="Tahoma"/>
                <w:sz w:val="20"/>
                <w:szCs w:val="20"/>
              </w:rPr>
              <w:t xml:space="preserve"> postopku (Forum 100% Start up, izvedba </w:t>
            </w:r>
            <w:proofErr w:type="spellStart"/>
            <w:r>
              <w:rPr>
                <w:rFonts w:ascii="Tahoma" w:hAnsi="Tahoma" w:cs="Tahoma"/>
                <w:sz w:val="20"/>
                <w:szCs w:val="20"/>
              </w:rPr>
              <w:t>road</w:t>
            </w:r>
            <w:proofErr w:type="spellEnd"/>
            <w:r>
              <w:rPr>
                <w:rFonts w:ascii="Tahoma" w:hAnsi="Tahoma" w:cs="Tahoma"/>
                <w:sz w:val="20"/>
                <w:szCs w:val="20"/>
              </w:rPr>
              <w:t xml:space="preserve"> showov po Sloveniji, Start up šole, demo dnevi…)</w:t>
            </w:r>
          </w:p>
          <w:p w:rsidR="00C75ADC" w:rsidRPr="00390268" w:rsidRDefault="00C75ADC" w:rsidP="003C21A1">
            <w:pPr>
              <w:numPr>
                <w:ilvl w:val="0"/>
                <w:numId w:val="35"/>
              </w:numPr>
              <w:spacing w:line="276" w:lineRule="auto"/>
              <w:jc w:val="both"/>
              <w:rPr>
                <w:rFonts w:ascii="Tahoma" w:hAnsi="Tahoma" w:cs="Tahoma"/>
                <w:sz w:val="20"/>
                <w:szCs w:val="20"/>
              </w:rPr>
            </w:pPr>
            <w:r>
              <w:rPr>
                <w:rFonts w:ascii="Tahoma" w:hAnsi="Tahoma" w:cs="Tahoma"/>
                <w:sz w:val="20"/>
                <w:szCs w:val="20"/>
              </w:rPr>
              <w:t xml:space="preserve">Administrativno strokovna podpora podjetjem podprtim s semenskim kapitalom, </w:t>
            </w:r>
            <w:proofErr w:type="spellStart"/>
            <w:r>
              <w:rPr>
                <w:rFonts w:ascii="Tahoma" w:hAnsi="Tahoma" w:cs="Tahoma"/>
                <w:sz w:val="20"/>
                <w:szCs w:val="20"/>
              </w:rPr>
              <w:t>pospeševalniški</w:t>
            </w:r>
            <w:proofErr w:type="spellEnd"/>
            <w:r>
              <w:rPr>
                <w:rFonts w:ascii="Tahoma" w:hAnsi="Tahoma" w:cs="Tahoma"/>
                <w:sz w:val="20"/>
                <w:szCs w:val="20"/>
              </w:rPr>
              <w:t xml:space="preserve"> programi, mentorstvo, programi povezovanja podjetij…</w:t>
            </w:r>
          </w:p>
          <w:p w:rsidR="00C75ADC" w:rsidRPr="00390268" w:rsidRDefault="00C75ADC" w:rsidP="003C21A1">
            <w:pPr>
              <w:numPr>
                <w:ilvl w:val="0"/>
                <w:numId w:val="35"/>
              </w:numPr>
              <w:spacing w:line="276" w:lineRule="auto"/>
              <w:jc w:val="both"/>
              <w:rPr>
                <w:rFonts w:ascii="Tahoma" w:eastAsia="Calibri" w:hAnsi="Tahoma" w:cs="Tahoma"/>
                <w:sz w:val="20"/>
                <w:szCs w:val="20"/>
                <w:lang w:eastAsia="en-US"/>
              </w:rPr>
            </w:pPr>
            <w:r w:rsidRPr="00390268">
              <w:rPr>
                <w:rFonts w:ascii="Tahoma" w:hAnsi="Tahoma" w:cs="Tahoma"/>
                <w:sz w:val="20"/>
                <w:szCs w:val="20"/>
              </w:rPr>
              <w:t>Sodelovanje prejemnikov zagonskih spodbud za inovativna podjetja (P2</w:t>
            </w:r>
            <w:r w:rsidRPr="00390268">
              <w:rPr>
                <w:rFonts w:ascii="Tahoma" w:eastAsia="Calibri" w:hAnsi="Tahoma" w:cs="Tahoma"/>
                <w:sz w:val="20"/>
                <w:szCs w:val="20"/>
                <w:lang w:eastAsia="en-US"/>
              </w:rPr>
              <w:t>) v mentorskih programih ali z mentorji, ki jih podjetja sama izberejo,</w:t>
            </w:r>
          </w:p>
          <w:p w:rsidR="00C75ADC" w:rsidRPr="00390268" w:rsidRDefault="00C75ADC" w:rsidP="003C21A1">
            <w:pPr>
              <w:numPr>
                <w:ilvl w:val="0"/>
                <w:numId w:val="35"/>
              </w:numPr>
              <w:spacing w:line="276" w:lineRule="auto"/>
              <w:jc w:val="both"/>
              <w:rPr>
                <w:rFonts w:ascii="Tahoma" w:hAnsi="Tahoma" w:cs="Tahoma"/>
                <w:sz w:val="20"/>
                <w:szCs w:val="20"/>
              </w:rPr>
            </w:pPr>
            <w:r w:rsidRPr="00390268">
              <w:rPr>
                <w:rFonts w:ascii="Tahoma" w:hAnsi="Tahoma" w:cs="Tahoma"/>
                <w:sz w:val="20"/>
                <w:szCs w:val="20"/>
              </w:rPr>
              <w:t>Organizacija srečanja z mentorji, poslovnimi angeli in združenjem tehnoloških parkov in inkubatorjev,</w:t>
            </w:r>
          </w:p>
          <w:p w:rsidR="00C75ADC" w:rsidRPr="00390268" w:rsidRDefault="00C75ADC" w:rsidP="003C21A1">
            <w:pPr>
              <w:numPr>
                <w:ilvl w:val="0"/>
                <w:numId w:val="35"/>
              </w:numPr>
              <w:spacing w:line="276" w:lineRule="auto"/>
              <w:jc w:val="both"/>
              <w:rPr>
                <w:rFonts w:ascii="Tahoma" w:hAnsi="Tahoma" w:cs="Tahoma"/>
                <w:sz w:val="20"/>
                <w:szCs w:val="20"/>
              </w:rPr>
            </w:pPr>
            <w:r w:rsidRPr="00390268">
              <w:rPr>
                <w:rFonts w:ascii="Tahoma" w:hAnsi="Tahoma" w:cs="Tahoma"/>
                <w:sz w:val="20"/>
                <w:szCs w:val="20"/>
              </w:rPr>
              <w:t>Organizacija mreženja prejemnikov finančne podpore P2 in SK,</w:t>
            </w:r>
          </w:p>
          <w:p w:rsidR="00C75ADC" w:rsidRPr="00390268" w:rsidRDefault="00C75ADC" w:rsidP="003C21A1">
            <w:pPr>
              <w:numPr>
                <w:ilvl w:val="0"/>
                <w:numId w:val="35"/>
              </w:numPr>
              <w:spacing w:line="276" w:lineRule="auto"/>
              <w:jc w:val="both"/>
              <w:rPr>
                <w:rFonts w:ascii="Tahoma" w:hAnsi="Tahoma" w:cs="Tahoma"/>
                <w:sz w:val="20"/>
                <w:szCs w:val="20"/>
              </w:rPr>
            </w:pPr>
            <w:r w:rsidRPr="00390268">
              <w:rPr>
                <w:rFonts w:ascii="Tahoma" w:hAnsi="Tahoma" w:cs="Tahoma"/>
                <w:sz w:val="20"/>
                <w:szCs w:val="20"/>
              </w:rPr>
              <w:t>Enotna promocija vseh ključnih deležnikov, programov in dogodkov start-up ekosistema,</w:t>
            </w:r>
          </w:p>
          <w:p w:rsidR="00C75ADC" w:rsidRDefault="00C75ADC" w:rsidP="003C21A1">
            <w:pPr>
              <w:numPr>
                <w:ilvl w:val="0"/>
                <w:numId w:val="35"/>
              </w:numPr>
              <w:spacing w:line="276" w:lineRule="auto"/>
              <w:jc w:val="both"/>
              <w:rPr>
                <w:rFonts w:ascii="Tahoma" w:hAnsi="Tahoma" w:cs="Tahoma"/>
                <w:sz w:val="20"/>
                <w:szCs w:val="20"/>
              </w:rPr>
            </w:pPr>
            <w:r w:rsidRPr="00390268">
              <w:rPr>
                <w:rFonts w:ascii="Tahoma" w:hAnsi="Tahoma" w:cs="Tahoma"/>
                <w:sz w:val="20"/>
                <w:szCs w:val="20"/>
              </w:rPr>
              <w:t>Izvedba ankete o vsebinski podpori med uporabniki.</w:t>
            </w:r>
          </w:p>
          <w:p w:rsidR="00C75ADC" w:rsidRPr="00AA1E49" w:rsidRDefault="00C75ADC" w:rsidP="003C21A1">
            <w:pPr>
              <w:numPr>
                <w:ilvl w:val="0"/>
                <w:numId w:val="35"/>
              </w:numPr>
              <w:spacing w:line="276" w:lineRule="auto"/>
              <w:jc w:val="both"/>
              <w:rPr>
                <w:rFonts w:ascii="Tahoma" w:hAnsi="Tahoma" w:cs="Tahoma"/>
                <w:sz w:val="20"/>
                <w:szCs w:val="20"/>
              </w:rPr>
            </w:pPr>
            <w:r w:rsidRPr="00AA1E49">
              <w:rPr>
                <w:rFonts w:ascii="Tahoma" w:hAnsi="Tahoma" w:cs="Tahoma"/>
                <w:sz w:val="20"/>
                <w:szCs w:val="20"/>
              </w:rPr>
              <w:t>Realizacija predlogov za izboljšanje start up ekosistema, ki bi jih naj izvajal SPS in bodo izhajali iz vladnih programov in usmeritev</w:t>
            </w:r>
          </w:p>
          <w:p w:rsidR="00C75ADC" w:rsidRPr="00F43925" w:rsidRDefault="00C75ADC" w:rsidP="003C21A1">
            <w:pPr>
              <w:numPr>
                <w:ilvl w:val="0"/>
                <w:numId w:val="35"/>
              </w:numPr>
              <w:spacing w:line="276" w:lineRule="auto"/>
              <w:jc w:val="both"/>
              <w:rPr>
                <w:rFonts w:ascii="Tahoma" w:hAnsi="Tahoma" w:cs="Tahoma"/>
                <w:sz w:val="20"/>
                <w:szCs w:val="20"/>
              </w:rPr>
            </w:pPr>
            <w:r>
              <w:rPr>
                <w:rFonts w:ascii="Tahoma" w:hAnsi="Tahoma" w:cs="Tahoma"/>
                <w:sz w:val="20"/>
                <w:szCs w:val="20"/>
              </w:rPr>
              <w:t>Nadgradnja in izboljšava skupne platforme start up ekosistema</w:t>
            </w:r>
          </w:p>
          <w:p w:rsidR="00C75ADC" w:rsidRDefault="00FF34A8" w:rsidP="003C21A1">
            <w:pPr>
              <w:numPr>
                <w:ilvl w:val="0"/>
                <w:numId w:val="35"/>
              </w:numPr>
              <w:spacing w:line="276" w:lineRule="auto"/>
              <w:jc w:val="both"/>
              <w:rPr>
                <w:rFonts w:ascii="Tahoma" w:hAnsi="Tahoma" w:cs="Tahoma"/>
                <w:sz w:val="20"/>
                <w:szCs w:val="20"/>
              </w:rPr>
            </w:pPr>
            <w:r>
              <w:rPr>
                <w:rFonts w:ascii="Tahoma" w:hAnsi="Tahoma" w:cs="Tahoma"/>
                <w:sz w:val="20"/>
                <w:szCs w:val="20"/>
              </w:rPr>
              <w:t>Obravnava vlog in v</w:t>
            </w:r>
            <w:r w:rsidR="00C75ADC">
              <w:rPr>
                <w:rFonts w:ascii="Tahoma" w:hAnsi="Tahoma" w:cs="Tahoma"/>
                <w:sz w:val="20"/>
                <w:szCs w:val="20"/>
              </w:rPr>
              <w:t>odenje »Registra inovativnih zagonskih podjetij« in »Registra podjetij z visoko dodano vrednostjo«</w:t>
            </w:r>
          </w:p>
          <w:p w:rsidR="00C75ADC" w:rsidRPr="00FF34A8" w:rsidRDefault="00FF34A8" w:rsidP="003C21A1">
            <w:pPr>
              <w:numPr>
                <w:ilvl w:val="0"/>
                <w:numId w:val="35"/>
              </w:numPr>
              <w:spacing w:line="276" w:lineRule="auto"/>
              <w:jc w:val="both"/>
              <w:rPr>
                <w:rFonts w:ascii="Tahoma" w:hAnsi="Tahoma" w:cs="Tahoma"/>
                <w:sz w:val="20"/>
                <w:szCs w:val="20"/>
              </w:rPr>
            </w:pPr>
            <w:r>
              <w:rPr>
                <w:rFonts w:ascii="Tahoma" w:hAnsi="Tahoma" w:cs="Tahoma"/>
                <w:sz w:val="20"/>
                <w:szCs w:val="20"/>
              </w:rPr>
              <w:t>Potencialna vzpostavitev aplikacije za Register inovativnih podjetij in Register podjetij z visoko dodano vrednostjo</w:t>
            </w:r>
          </w:p>
        </w:tc>
      </w:tr>
      <w:tr w:rsidR="00C75ADC" w:rsidRPr="00390268" w:rsidTr="00856280">
        <w:trPr>
          <w:trHeight w:val="1173"/>
        </w:trPr>
        <w:tc>
          <w:tcPr>
            <w:tcW w:w="4524" w:type="dxa"/>
            <w:vAlign w:val="center"/>
          </w:tcPr>
          <w:p w:rsidR="00C75ADC" w:rsidRPr="00390268" w:rsidRDefault="00C75ADC" w:rsidP="00F14EDC">
            <w:pPr>
              <w:spacing w:line="276" w:lineRule="auto"/>
              <w:jc w:val="both"/>
              <w:rPr>
                <w:rFonts w:ascii="Tahoma" w:hAnsi="Tahoma" w:cs="Tahoma"/>
                <w:sz w:val="20"/>
                <w:szCs w:val="20"/>
              </w:rPr>
            </w:pPr>
            <w:r w:rsidRPr="00390268">
              <w:rPr>
                <w:rFonts w:ascii="Tahoma" w:hAnsi="Tahoma" w:cs="Tahoma"/>
                <w:sz w:val="20"/>
                <w:szCs w:val="20"/>
              </w:rPr>
              <w:t>Nadaljevanje in nadgradnja že vzpostavljenega sodelovanja s start-up ekosistemom preko vzpostavljenega »SPS dvojčka«.</w:t>
            </w:r>
          </w:p>
        </w:tc>
        <w:tc>
          <w:tcPr>
            <w:tcW w:w="4402" w:type="dxa"/>
            <w:vMerge/>
          </w:tcPr>
          <w:p w:rsidR="00C75ADC" w:rsidRPr="00390268" w:rsidRDefault="00C75ADC" w:rsidP="003C21A1">
            <w:pPr>
              <w:numPr>
                <w:ilvl w:val="0"/>
                <w:numId w:val="35"/>
              </w:numPr>
              <w:spacing w:line="276" w:lineRule="auto"/>
              <w:jc w:val="both"/>
              <w:rPr>
                <w:rFonts w:ascii="Tahoma" w:hAnsi="Tahoma" w:cs="Tahoma"/>
                <w:sz w:val="20"/>
                <w:szCs w:val="20"/>
              </w:rPr>
            </w:pPr>
          </w:p>
        </w:tc>
      </w:tr>
      <w:tr w:rsidR="00C75ADC" w:rsidRPr="00390268" w:rsidTr="00856280">
        <w:trPr>
          <w:trHeight w:val="1261"/>
        </w:trPr>
        <w:tc>
          <w:tcPr>
            <w:tcW w:w="4524" w:type="dxa"/>
            <w:vAlign w:val="center"/>
          </w:tcPr>
          <w:p w:rsidR="00C75ADC" w:rsidRPr="00390268" w:rsidRDefault="00C75ADC" w:rsidP="00F14EDC">
            <w:pPr>
              <w:spacing w:line="276" w:lineRule="auto"/>
              <w:jc w:val="both"/>
              <w:rPr>
                <w:rFonts w:ascii="Tahoma" w:hAnsi="Tahoma" w:cs="Tahoma"/>
                <w:sz w:val="20"/>
                <w:szCs w:val="20"/>
              </w:rPr>
            </w:pPr>
            <w:r w:rsidRPr="00390268">
              <w:rPr>
                <w:rFonts w:ascii="Tahoma" w:hAnsi="Tahoma" w:cs="Tahoma"/>
                <w:sz w:val="20"/>
                <w:szCs w:val="20"/>
              </w:rPr>
              <w:t>Zagotoviti izvedbo javnih razpisov, javnih naročil ter javnih pozivov s področja vsebinske podpore v skladu z veljavno zakonodajo in internimi akti.</w:t>
            </w:r>
          </w:p>
        </w:tc>
        <w:tc>
          <w:tcPr>
            <w:tcW w:w="4402" w:type="dxa"/>
            <w:vMerge/>
          </w:tcPr>
          <w:p w:rsidR="00C75ADC" w:rsidRPr="00390268" w:rsidRDefault="00C75ADC" w:rsidP="003C21A1">
            <w:pPr>
              <w:numPr>
                <w:ilvl w:val="0"/>
                <w:numId w:val="35"/>
              </w:numPr>
              <w:spacing w:line="276" w:lineRule="auto"/>
              <w:jc w:val="both"/>
              <w:rPr>
                <w:rFonts w:ascii="Tahoma" w:hAnsi="Tahoma" w:cs="Tahoma"/>
                <w:sz w:val="20"/>
                <w:szCs w:val="20"/>
              </w:rPr>
            </w:pPr>
          </w:p>
        </w:tc>
      </w:tr>
      <w:tr w:rsidR="00C75ADC" w:rsidRPr="00390268" w:rsidTr="00856280">
        <w:trPr>
          <w:trHeight w:val="1420"/>
        </w:trPr>
        <w:tc>
          <w:tcPr>
            <w:tcW w:w="4524" w:type="dxa"/>
            <w:vAlign w:val="center"/>
          </w:tcPr>
          <w:p w:rsidR="00C75ADC" w:rsidRPr="00390268" w:rsidRDefault="00C75ADC" w:rsidP="00F14EDC">
            <w:pPr>
              <w:spacing w:line="276" w:lineRule="auto"/>
              <w:jc w:val="both"/>
              <w:rPr>
                <w:rFonts w:ascii="Tahoma" w:hAnsi="Tahoma" w:cs="Tahoma"/>
                <w:sz w:val="20"/>
                <w:szCs w:val="20"/>
              </w:rPr>
            </w:pPr>
            <w:r w:rsidRPr="00390268">
              <w:rPr>
                <w:rFonts w:ascii="Tahoma" w:hAnsi="Tahoma" w:cs="Tahoma"/>
                <w:sz w:val="20"/>
                <w:szCs w:val="20"/>
              </w:rPr>
              <w:t>Zagotoviti pravilne in pregledne postopke izvedbe javnih razpisov oz. naročil oz. pozivov za odobravanje vsebinske podpore.</w:t>
            </w:r>
          </w:p>
        </w:tc>
        <w:tc>
          <w:tcPr>
            <w:tcW w:w="4402" w:type="dxa"/>
            <w:vMerge/>
          </w:tcPr>
          <w:p w:rsidR="00C75ADC" w:rsidRPr="00390268" w:rsidRDefault="00C75ADC" w:rsidP="003C21A1">
            <w:pPr>
              <w:numPr>
                <w:ilvl w:val="0"/>
                <w:numId w:val="35"/>
              </w:numPr>
              <w:spacing w:line="276" w:lineRule="auto"/>
              <w:jc w:val="both"/>
              <w:rPr>
                <w:rFonts w:ascii="Tahoma" w:hAnsi="Tahoma" w:cs="Tahoma"/>
                <w:sz w:val="20"/>
                <w:szCs w:val="20"/>
              </w:rPr>
            </w:pPr>
          </w:p>
        </w:tc>
      </w:tr>
      <w:tr w:rsidR="00C75ADC" w:rsidRPr="00390268" w:rsidTr="00856280">
        <w:trPr>
          <w:trHeight w:val="1681"/>
        </w:trPr>
        <w:tc>
          <w:tcPr>
            <w:tcW w:w="4524" w:type="dxa"/>
            <w:vAlign w:val="center"/>
          </w:tcPr>
          <w:p w:rsidR="00C75ADC" w:rsidRPr="00390268" w:rsidRDefault="00C75ADC" w:rsidP="00F14EDC">
            <w:pPr>
              <w:spacing w:line="276" w:lineRule="auto"/>
              <w:jc w:val="both"/>
              <w:rPr>
                <w:rFonts w:ascii="Tahoma" w:hAnsi="Tahoma" w:cs="Tahoma"/>
                <w:sz w:val="20"/>
                <w:szCs w:val="20"/>
                <w:highlight w:val="yellow"/>
              </w:rPr>
            </w:pPr>
            <w:r w:rsidRPr="00390268">
              <w:rPr>
                <w:rFonts w:ascii="Tahoma" w:hAnsi="Tahoma" w:cs="Tahoma"/>
                <w:sz w:val="20"/>
                <w:szCs w:val="20"/>
              </w:rPr>
              <w:t xml:space="preserve">Spremljanje izvajanja pogodbenim določil z izbranimi izvajalci vsebinske podpore (administrativno strokovno podporo, </w:t>
            </w:r>
            <w:proofErr w:type="spellStart"/>
            <w:r w:rsidRPr="00390268">
              <w:rPr>
                <w:rFonts w:ascii="Tahoma" w:hAnsi="Tahoma" w:cs="Tahoma"/>
                <w:sz w:val="20"/>
                <w:szCs w:val="20"/>
              </w:rPr>
              <w:t>pospeševalniški</w:t>
            </w:r>
            <w:proofErr w:type="spellEnd"/>
            <w:r w:rsidRPr="00390268">
              <w:rPr>
                <w:rFonts w:ascii="Tahoma" w:hAnsi="Tahoma" w:cs="Tahoma"/>
                <w:sz w:val="20"/>
                <w:szCs w:val="20"/>
              </w:rPr>
              <w:t xml:space="preserve"> program, program </w:t>
            </w:r>
            <w:proofErr w:type="spellStart"/>
            <w:r w:rsidRPr="00390268">
              <w:rPr>
                <w:rFonts w:ascii="Tahoma" w:hAnsi="Tahoma" w:cs="Tahoma"/>
                <w:sz w:val="20"/>
                <w:szCs w:val="20"/>
              </w:rPr>
              <w:t>mentoriranje</w:t>
            </w:r>
            <w:proofErr w:type="spellEnd"/>
            <w:r w:rsidRPr="00390268">
              <w:rPr>
                <w:rFonts w:ascii="Tahoma" w:hAnsi="Tahoma" w:cs="Tahoma"/>
                <w:sz w:val="20"/>
                <w:szCs w:val="20"/>
              </w:rPr>
              <w:t>, pomoč pri povezovanju, mreženje).</w:t>
            </w:r>
          </w:p>
        </w:tc>
        <w:tc>
          <w:tcPr>
            <w:tcW w:w="4402" w:type="dxa"/>
            <w:vMerge/>
          </w:tcPr>
          <w:p w:rsidR="00C75ADC" w:rsidRPr="00390268" w:rsidRDefault="00C75ADC" w:rsidP="003C21A1">
            <w:pPr>
              <w:numPr>
                <w:ilvl w:val="0"/>
                <w:numId w:val="35"/>
              </w:numPr>
              <w:spacing w:line="276" w:lineRule="auto"/>
              <w:jc w:val="both"/>
              <w:rPr>
                <w:rFonts w:ascii="Tahoma" w:hAnsi="Tahoma" w:cs="Tahoma"/>
                <w:sz w:val="20"/>
                <w:szCs w:val="20"/>
              </w:rPr>
            </w:pPr>
          </w:p>
        </w:tc>
      </w:tr>
      <w:tr w:rsidR="00C75ADC" w:rsidRPr="00390268" w:rsidTr="00856280">
        <w:trPr>
          <w:trHeight w:val="1983"/>
        </w:trPr>
        <w:tc>
          <w:tcPr>
            <w:tcW w:w="4524" w:type="dxa"/>
            <w:vAlign w:val="center"/>
          </w:tcPr>
          <w:p w:rsidR="00C75ADC" w:rsidRPr="00390268" w:rsidRDefault="00C75ADC" w:rsidP="00F14EDC">
            <w:pPr>
              <w:spacing w:line="276" w:lineRule="auto"/>
              <w:jc w:val="both"/>
              <w:rPr>
                <w:rFonts w:ascii="Tahoma" w:hAnsi="Tahoma" w:cs="Tahoma"/>
                <w:sz w:val="20"/>
                <w:szCs w:val="20"/>
              </w:rPr>
            </w:pPr>
            <w:r w:rsidRPr="00390268">
              <w:rPr>
                <w:rFonts w:ascii="Tahoma" w:hAnsi="Tahoma" w:cs="Tahoma"/>
                <w:sz w:val="20"/>
                <w:szCs w:val="20"/>
              </w:rPr>
              <w:t>Vzpostaviti/nadgraditi enotno nacionalno povezovalno platformo, ki bo predstavljala enotno stično in povezovalno točko za start-up podjetja, investitorje, podporno okolje ter raziskovalno sfero in bo združevala vse do sedaj vzpostavljene platforme.</w:t>
            </w:r>
          </w:p>
        </w:tc>
        <w:tc>
          <w:tcPr>
            <w:tcW w:w="4402" w:type="dxa"/>
            <w:vMerge/>
          </w:tcPr>
          <w:p w:rsidR="00C75ADC" w:rsidRPr="00390268" w:rsidRDefault="00C75ADC" w:rsidP="003C21A1">
            <w:pPr>
              <w:numPr>
                <w:ilvl w:val="0"/>
                <w:numId w:val="35"/>
              </w:numPr>
              <w:spacing w:line="276" w:lineRule="auto"/>
              <w:jc w:val="both"/>
              <w:rPr>
                <w:rFonts w:ascii="Tahoma" w:hAnsi="Tahoma" w:cs="Tahoma"/>
                <w:sz w:val="20"/>
                <w:szCs w:val="20"/>
              </w:rPr>
            </w:pPr>
          </w:p>
        </w:tc>
      </w:tr>
      <w:tr w:rsidR="00C75ADC" w:rsidRPr="00390268" w:rsidTr="001702A2">
        <w:trPr>
          <w:trHeight w:val="659"/>
        </w:trPr>
        <w:tc>
          <w:tcPr>
            <w:tcW w:w="4524" w:type="dxa"/>
            <w:vAlign w:val="center"/>
          </w:tcPr>
          <w:p w:rsidR="00C75ADC" w:rsidRPr="00390268" w:rsidRDefault="00C75ADC" w:rsidP="00DD69B7">
            <w:pPr>
              <w:spacing w:line="276" w:lineRule="auto"/>
              <w:jc w:val="both"/>
              <w:rPr>
                <w:rFonts w:ascii="Tahoma" w:hAnsi="Tahoma" w:cs="Tahoma"/>
                <w:sz w:val="20"/>
                <w:szCs w:val="20"/>
              </w:rPr>
            </w:pPr>
            <w:r w:rsidRPr="00390268">
              <w:rPr>
                <w:rFonts w:ascii="Tahoma" w:hAnsi="Tahoma" w:cs="Tahoma"/>
                <w:sz w:val="20"/>
                <w:szCs w:val="20"/>
              </w:rPr>
              <w:t>Vodenje procesa neodvisnega strokovnega ocenjevanja start-upov.</w:t>
            </w:r>
          </w:p>
        </w:tc>
        <w:tc>
          <w:tcPr>
            <w:tcW w:w="4402" w:type="dxa"/>
            <w:vMerge/>
          </w:tcPr>
          <w:p w:rsidR="00C75ADC" w:rsidRPr="00390268" w:rsidRDefault="00C75ADC" w:rsidP="003C21A1">
            <w:pPr>
              <w:numPr>
                <w:ilvl w:val="0"/>
                <w:numId w:val="35"/>
              </w:numPr>
              <w:spacing w:line="276" w:lineRule="auto"/>
              <w:jc w:val="both"/>
              <w:rPr>
                <w:rFonts w:ascii="Tahoma" w:hAnsi="Tahoma" w:cs="Tahoma"/>
                <w:sz w:val="20"/>
                <w:szCs w:val="20"/>
              </w:rPr>
            </w:pPr>
          </w:p>
        </w:tc>
      </w:tr>
      <w:tr w:rsidR="001702A2" w:rsidRPr="00390268" w:rsidTr="00EC1235">
        <w:trPr>
          <w:trHeight w:val="659"/>
        </w:trPr>
        <w:tc>
          <w:tcPr>
            <w:tcW w:w="4524" w:type="dxa"/>
            <w:vAlign w:val="center"/>
          </w:tcPr>
          <w:p w:rsidR="001702A2" w:rsidRPr="00390268" w:rsidRDefault="00EC1235" w:rsidP="00C75ADC">
            <w:pPr>
              <w:spacing w:line="276" w:lineRule="auto"/>
              <w:jc w:val="both"/>
              <w:rPr>
                <w:rFonts w:ascii="Tahoma" w:hAnsi="Tahoma" w:cs="Tahoma"/>
                <w:sz w:val="20"/>
                <w:szCs w:val="20"/>
              </w:rPr>
            </w:pPr>
            <w:r>
              <w:rPr>
                <w:rFonts w:ascii="Tahoma" w:hAnsi="Tahoma" w:cs="Tahoma"/>
                <w:sz w:val="20"/>
                <w:szCs w:val="20"/>
              </w:rPr>
              <w:t>Sodelovanje v projektu »</w:t>
            </w:r>
            <w:r w:rsidR="00C75ADC">
              <w:rPr>
                <w:rFonts w:ascii="Tahoma" w:hAnsi="Tahoma" w:cs="Tahoma"/>
                <w:sz w:val="20"/>
                <w:szCs w:val="20"/>
              </w:rPr>
              <w:t>Mladim se dogaja</w:t>
            </w:r>
            <w:r>
              <w:rPr>
                <w:rFonts w:ascii="Tahoma" w:hAnsi="Tahoma" w:cs="Tahoma"/>
                <w:sz w:val="20"/>
                <w:szCs w:val="20"/>
              </w:rPr>
              <w:t>«</w:t>
            </w:r>
          </w:p>
        </w:tc>
        <w:tc>
          <w:tcPr>
            <w:tcW w:w="4402" w:type="dxa"/>
          </w:tcPr>
          <w:p w:rsidR="001702A2" w:rsidRPr="00EC1235" w:rsidRDefault="00EC1235" w:rsidP="003C21A1">
            <w:pPr>
              <w:numPr>
                <w:ilvl w:val="0"/>
                <w:numId w:val="35"/>
              </w:numPr>
              <w:spacing w:line="276" w:lineRule="auto"/>
              <w:jc w:val="both"/>
              <w:rPr>
                <w:rFonts w:ascii="Tahoma" w:eastAsia="Calibri" w:hAnsi="Tahoma" w:cs="Tahoma"/>
                <w:sz w:val="20"/>
                <w:szCs w:val="20"/>
                <w:lang w:eastAsia="en-US"/>
              </w:rPr>
            </w:pPr>
            <w:r w:rsidRPr="00EC1235">
              <w:rPr>
                <w:rFonts w:ascii="Tahoma" w:eastAsia="Calibri" w:hAnsi="Tahoma" w:cs="Tahoma"/>
                <w:sz w:val="20"/>
                <w:szCs w:val="20"/>
                <w:lang w:eastAsia="en-US"/>
              </w:rPr>
              <w:t>V okviru projekta »</w:t>
            </w:r>
            <w:r w:rsidR="00C75ADC">
              <w:rPr>
                <w:rFonts w:ascii="Tahoma" w:eastAsia="Calibri" w:hAnsi="Tahoma" w:cs="Tahoma"/>
                <w:sz w:val="20"/>
                <w:szCs w:val="20"/>
                <w:lang w:eastAsia="en-US"/>
              </w:rPr>
              <w:t>Mladim se dogaja</w:t>
            </w:r>
            <w:r w:rsidRPr="00EC1235">
              <w:rPr>
                <w:rFonts w:ascii="Tahoma" w:eastAsia="Calibri" w:hAnsi="Tahoma" w:cs="Tahoma"/>
                <w:sz w:val="20"/>
                <w:szCs w:val="20"/>
                <w:lang w:eastAsia="en-US"/>
              </w:rPr>
              <w:t>« SPS skupaj s SPIRITOM  sodeluje na področju razvoja kompetenc pri mladih, katerega namen je v srednjih in osnovnih šolah spodbuditi izvajanje različnih aktivnosti za spodbujanje ustvarjalnosti, podjetnosti in inovativnosti med mladimi. V okviru projekta se izvede izbor najbolj perspektivnih idej, SPS pa najboljšim dijaškim idejam izplača nagrado.</w:t>
            </w:r>
          </w:p>
        </w:tc>
      </w:tr>
      <w:tr w:rsidR="00EC1235" w:rsidRPr="00390268" w:rsidTr="003B5355">
        <w:trPr>
          <w:trHeight w:val="659"/>
        </w:trPr>
        <w:tc>
          <w:tcPr>
            <w:tcW w:w="8926" w:type="dxa"/>
            <w:gridSpan w:val="2"/>
            <w:tcBorders>
              <w:bottom w:val="single" w:sz="4" w:space="0" w:color="auto"/>
            </w:tcBorders>
            <w:vAlign w:val="center"/>
          </w:tcPr>
          <w:p w:rsidR="00EC1235" w:rsidRPr="00EC1235" w:rsidRDefault="00EC1235" w:rsidP="00915AEB">
            <w:pPr>
              <w:spacing w:line="276" w:lineRule="auto"/>
              <w:jc w:val="both"/>
              <w:rPr>
                <w:rFonts w:ascii="Tahoma" w:eastAsia="Calibri" w:hAnsi="Tahoma" w:cs="Tahoma"/>
                <w:sz w:val="20"/>
                <w:szCs w:val="20"/>
                <w:lang w:eastAsia="en-US"/>
              </w:rPr>
            </w:pPr>
            <w:r w:rsidRPr="007C15CC">
              <w:rPr>
                <w:rFonts w:ascii="Tahoma" w:hAnsi="Tahoma" w:cs="Tahoma"/>
                <w:b/>
                <w:sz w:val="20"/>
                <w:szCs w:val="20"/>
              </w:rPr>
              <w:t>Vir financiranja</w:t>
            </w:r>
            <w:r w:rsidR="003765D5">
              <w:rPr>
                <w:rFonts w:ascii="Tahoma" w:hAnsi="Tahoma" w:cs="Tahoma"/>
                <w:b/>
                <w:sz w:val="20"/>
                <w:szCs w:val="20"/>
              </w:rPr>
              <w:t xml:space="preserve"> za predstavljene </w:t>
            </w:r>
            <w:r w:rsidR="00175AD2">
              <w:rPr>
                <w:rFonts w:ascii="Tahoma" w:hAnsi="Tahoma" w:cs="Tahoma"/>
                <w:b/>
                <w:sz w:val="20"/>
                <w:szCs w:val="20"/>
              </w:rPr>
              <w:t>aktivnosti</w:t>
            </w:r>
            <w:r w:rsidRPr="007C15CC">
              <w:rPr>
                <w:rFonts w:ascii="Tahoma" w:hAnsi="Tahoma" w:cs="Tahoma"/>
                <w:b/>
                <w:sz w:val="20"/>
                <w:szCs w:val="20"/>
              </w:rPr>
              <w:t xml:space="preserve">: </w:t>
            </w:r>
            <w:r w:rsidR="00915AEB">
              <w:rPr>
                <w:rFonts w:ascii="Tahoma" w:hAnsi="Tahoma" w:cs="Tahoma"/>
                <w:b/>
                <w:sz w:val="20"/>
                <w:szCs w:val="20"/>
              </w:rPr>
              <w:t xml:space="preserve">PP172410 in/ali </w:t>
            </w:r>
            <w:r w:rsidR="00C75ADC">
              <w:rPr>
                <w:rFonts w:ascii="Tahoma" w:hAnsi="Tahoma" w:cs="Tahoma"/>
                <w:b/>
                <w:sz w:val="20"/>
                <w:szCs w:val="20"/>
              </w:rPr>
              <w:t xml:space="preserve">sredstva projekta »Vsebinska pomoč 2018 – 2023« </w:t>
            </w:r>
            <w:r w:rsidR="00915AEB">
              <w:rPr>
                <w:rFonts w:ascii="Tahoma" w:hAnsi="Tahoma" w:cs="Tahoma"/>
                <w:b/>
                <w:sz w:val="20"/>
                <w:szCs w:val="20"/>
              </w:rPr>
              <w:t>in/ali</w:t>
            </w:r>
            <w:r w:rsidR="00D632EC">
              <w:rPr>
                <w:rFonts w:ascii="Tahoma" w:hAnsi="Tahoma" w:cs="Tahoma"/>
                <w:b/>
                <w:sz w:val="20"/>
                <w:szCs w:val="20"/>
              </w:rPr>
              <w:t xml:space="preserve"> lastni viri </w:t>
            </w:r>
          </w:p>
        </w:tc>
      </w:tr>
    </w:tbl>
    <w:p w:rsidR="00507C1D" w:rsidRDefault="00507C1D" w:rsidP="00F14EDC">
      <w:pPr>
        <w:spacing w:line="276" w:lineRule="auto"/>
        <w:jc w:val="both"/>
        <w:rPr>
          <w:rFonts w:ascii="Tahoma" w:hAnsi="Tahoma" w:cs="Tahoma"/>
          <w:sz w:val="20"/>
          <w:szCs w:val="20"/>
        </w:rPr>
      </w:pPr>
    </w:p>
    <w:bookmarkEnd w:id="32"/>
    <w:p w:rsidR="00DD69B7" w:rsidRPr="00215C5E" w:rsidRDefault="009A182F" w:rsidP="001D1422">
      <w:pPr>
        <w:pStyle w:val="Naslov4"/>
        <w:rPr>
          <w:rFonts w:ascii="Tahoma" w:eastAsia="Calibri" w:hAnsi="Tahoma" w:cs="Tahoma"/>
          <w:color w:val="auto"/>
          <w:sz w:val="20"/>
          <w:szCs w:val="20"/>
        </w:rPr>
      </w:pPr>
      <w:r w:rsidRPr="00215C5E">
        <w:rPr>
          <w:rFonts w:ascii="Tahoma" w:eastAsia="Calibri" w:hAnsi="Tahoma" w:cs="Tahoma"/>
          <w:i w:val="0"/>
          <w:color w:val="auto"/>
          <w:sz w:val="20"/>
          <w:szCs w:val="20"/>
        </w:rPr>
        <w:t xml:space="preserve">4.1.6.2. </w:t>
      </w:r>
      <w:r w:rsidR="003765D5">
        <w:rPr>
          <w:rFonts w:ascii="Tahoma" w:eastAsia="Calibri" w:hAnsi="Tahoma" w:cs="Tahoma"/>
          <w:i w:val="0"/>
          <w:color w:val="auto"/>
          <w:sz w:val="20"/>
          <w:szCs w:val="20"/>
        </w:rPr>
        <w:t xml:space="preserve">Celovit </w:t>
      </w:r>
      <w:proofErr w:type="spellStart"/>
      <w:r w:rsidR="003765D5">
        <w:rPr>
          <w:rFonts w:ascii="Tahoma" w:eastAsia="Calibri" w:hAnsi="Tahoma" w:cs="Tahoma"/>
          <w:i w:val="0"/>
          <w:color w:val="auto"/>
          <w:sz w:val="20"/>
          <w:szCs w:val="20"/>
        </w:rPr>
        <w:t>v</w:t>
      </w:r>
      <w:r w:rsidR="00FF34A8">
        <w:rPr>
          <w:rFonts w:ascii="Tahoma" w:eastAsia="Calibri" w:hAnsi="Tahoma" w:cs="Tahoma"/>
          <w:i w:val="0"/>
          <w:color w:val="auto"/>
          <w:sz w:val="20"/>
          <w:szCs w:val="20"/>
        </w:rPr>
        <w:t>avčerski</w:t>
      </w:r>
      <w:proofErr w:type="spellEnd"/>
      <w:r w:rsidR="00FF34A8">
        <w:rPr>
          <w:rFonts w:ascii="Tahoma" w:eastAsia="Calibri" w:hAnsi="Tahoma" w:cs="Tahoma"/>
          <w:i w:val="0"/>
          <w:color w:val="auto"/>
          <w:sz w:val="20"/>
          <w:szCs w:val="20"/>
        </w:rPr>
        <w:t xml:space="preserve"> sistem spodbud za MSP</w:t>
      </w:r>
      <w:r w:rsidR="00DD69B7" w:rsidRPr="00215C5E">
        <w:rPr>
          <w:rFonts w:ascii="Tahoma" w:eastAsia="Calibri" w:hAnsi="Tahoma" w:cs="Tahoma"/>
          <w:i w:val="0"/>
          <w:color w:val="auto"/>
          <w:sz w:val="20"/>
          <w:szCs w:val="20"/>
        </w:rPr>
        <w:t xml:space="preserve"> </w:t>
      </w:r>
    </w:p>
    <w:p w:rsidR="00F95C0D" w:rsidRDefault="00F95C0D" w:rsidP="00F14EDC">
      <w:pPr>
        <w:spacing w:line="276" w:lineRule="auto"/>
        <w:rPr>
          <w:rFonts w:ascii="Tahoma" w:eastAsia="Calibri" w:hAnsi="Tahoma" w:cs="Tahoma"/>
          <w:sz w:val="20"/>
          <w:szCs w:val="20"/>
        </w:rPr>
      </w:pPr>
    </w:p>
    <w:p w:rsidR="00F95C0D" w:rsidRDefault="003765D5" w:rsidP="001D1422">
      <w:pPr>
        <w:spacing w:line="276" w:lineRule="auto"/>
        <w:jc w:val="both"/>
        <w:rPr>
          <w:rFonts w:ascii="Tahoma" w:eastAsia="Calibri" w:hAnsi="Tahoma" w:cs="Tahoma"/>
          <w:sz w:val="20"/>
          <w:szCs w:val="20"/>
        </w:rPr>
      </w:pPr>
      <w:r>
        <w:rPr>
          <w:rFonts w:ascii="Tahoma" w:eastAsia="Calibri" w:hAnsi="Tahoma" w:cs="Tahoma"/>
          <w:sz w:val="20"/>
          <w:szCs w:val="20"/>
        </w:rPr>
        <w:t>S</w:t>
      </w:r>
      <w:r w:rsidR="00B008E3">
        <w:rPr>
          <w:rFonts w:ascii="Tahoma" w:eastAsia="Calibri" w:hAnsi="Tahoma" w:cs="Tahoma"/>
          <w:sz w:val="20"/>
          <w:szCs w:val="20"/>
        </w:rPr>
        <w:t>klad</w:t>
      </w:r>
      <w:r>
        <w:rPr>
          <w:rFonts w:ascii="Tahoma" w:eastAsia="Calibri" w:hAnsi="Tahoma" w:cs="Tahoma"/>
          <w:sz w:val="20"/>
          <w:szCs w:val="20"/>
        </w:rPr>
        <w:t xml:space="preserve"> </w:t>
      </w:r>
      <w:r w:rsidR="00426D3A">
        <w:rPr>
          <w:rFonts w:ascii="Tahoma" w:eastAsia="Calibri" w:hAnsi="Tahoma" w:cs="Tahoma"/>
          <w:sz w:val="20"/>
          <w:szCs w:val="20"/>
        </w:rPr>
        <w:t>bo</w:t>
      </w:r>
      <w:r>
        <w:rPr>
          <w:rFonts w:ascii="Tahoma" w:eastAsia="Calibri" w:hAnsi="Tahoma" w:cs="Tahoma"/>
          <w:sz w:val="20"/>
          <w:szCs w:val="20"/>
        </w:rPr>
        <w:t xml:space="preserve"> že v letu </w:t>
      </w:r>
      <w:r w:rsidR="009A182F">
        <w:rPr>
          <w:rFonts w:ascii="Tahoma" w:eastAsia="Calibri" w:hAnsi="Tahoma" w:cs="Tahoma"/>
          <w:sz w:val="20"/>
          <w:szCs w:val="20"/>
        </w:rPr>
        <w:t xml:space="preserve">2018 </w:t>
      </w:r>
      <w:r w:rsidR="00FF34A8">
        <w:rPr>
          <w:rFonts w:ascii="Tahoma" w:eastAsia="Calibri" w:hAnsi="Tahoma" w:cs="Tahoma"/>
          <w:sz w:val="20"/>
          <w:szCs w:val="20"/>
        </w:rPr>
        <w:t xml:space="preserve">v sodelovanju z MGRT </w:t>
      </w:r>
      <w:r w:rsidR="009A182F">
        <w:rPr>
          <w:rFonts w:ascii="Tahoma" w:eastAsia="Calibri" w:hAnsi="Tahoma" w:cs="Tahoma"/>
          <w:sz w:val="20"/>
          <w:szCs w:val="20"/>
        </w:rPr>
        <w:t xml:space="preserve">pričel s pripravo </w:t>
      </w:r>
      <w:r w:rsidR="00F203F5">
        <w:rPr>
          <w:rFonts w:ascii="Tahoma" w:eastAsia="Calibri" w:hAnsi="Tahoma" w:cs="Tahoma"/>
          <w:sz w:val="20"/>
          <w:szCs w:val="20"/>
        </w:rPr>
        <w:t>i</w:t>
      </w:r>
      <w:r w:rsidR="009A182F">
        <w:rPr>
          <w:rFonts w:ascii="Tahoma" w:eastAsia="Calibri" w:hAnsi="Tahoma" w:cs="Tahoma"/>
          <w:sz w:val="20"/>
          <w:szCs w:val="20"/>
        </w:rPr>
        <w:t xml:space="preserve">n izvajanjem </w:t>
      </w:r>
      <w:r w:rsidR="00F203F5">
        <w:rPr>
          <w:rFonts w:ascii="Tahoma" w:eastAsia="Calibri" w:hAnsi="Tahoma" w:cs="Tahoma"/>
          <w:sz w:val="20"/>
          <w:szCs w:val="20"/>
        </w:rPr>
        <w:t xml:space="preserve">dolgoročnega projekta »Celovit </w:t>
      </w:r>
      <w:proofErr w:type="spellStart"/>
      <w:r w:rsidR="00F203F5">
        <w:rPr>
          <w:rFonts w:ascii="Tahoma" w:eastAsia="Calibri" w:hAnsi="Tahoma" w:cs="Tahoma"/>
          <w:sz w:val="20"/>
          <w:szCs w:val="20"/>
        </w:rPr>
        <w:t>vavčerski</w:t>
      </w:r>
      <w:proofErr w:type="spellEnd"/>
      <w:r w:rsidR="00F203F5">
        <w:rPr>
          <w:rFonts w:ascii="Tahoma" w:eastAsia="Calibri" w:hAnsi="Tahoma" w:cs="Tahoma"/>
          <w:sz w:val="20"/>
          <w:szCs w:val="20"/>
        </w:rPr>
        <w:t xml:space="preserve"> sistem spodbud za MSP« za obdobje 2018 – 2023, ki ga bo nadaljeval tudi v letu 2019. </w:t>
      </w:r>
      <w:r w:rsidR="009A182F">
        <w:rPr>
          <w:rFonts w:ascii="Tahoma" w:eastAsia="Calibri" w:hAnsi="Tahoma" w:cs="Tahoma"/>
          <w:sz w:val="20"/>
          <w:szCs w:val="20"/>
        </w:rPr>
        <w:t>Gre za sistem, ki predvsem manjšim podjetje</w:t>
      </w:r>
      <w:r w:rsidR="00574080">
        <w:rPr>
          <w:rFonts w:ascii="Tahoma" w:eastAsia="Calibri" w:hAnsi="Tahoma" w:cs="Tahoma"/>
          <w:sz w:val="20"/>
          <w:szCs w:val="20"/>
        </w:rPr>
        <w:t>m</w:t>
      </w:r>
      <w:r w:rsidR="009A182F">
        <w:rPr>
          <w:rFonts w:ascii="Tahoma" w:eastAsia="Calibri" w:hAnsi="Tahoma" w:cs="Tahoma"/>
          <w:sz w:val="20"/>
          <w:szCs w:val="20"/>
        </w:rPr>
        <w:t xml:space="preserve"> omogoča bistveno poenostavljen dostop do spodbud manjših vrednosti, s pomočjo katerih krepi</w:t>
      </w:r>
      <w:r>
        <w:rPr>
          <w:rFonts w:ascii="Tahoma" w:eastAsia="Calibri" w:hAnsi="Tahoma" w:cs="Tahoma"/>
          <w:sz w:val="20"/>
          <w:szCs w:val="20"/>
        </w:rPr>
        <w:t>jo</w:t>
      </w:r>
      <w:r w:rsidR="009A182F">
        <w:rPr>
          <w:rFonts w:ascii="Tahoma" w:eastAsia="Calibri" w:hAnsi="Tahoma" w:cs="Tahoma"/>
          <w:sz w:val="20"/>
          <w:szCs w:val="20"/>
        </w:rPr>
        <w:t xml:space="preserve"> svojo konkurenčnost in kompetence.</w:t>
      </w:r>
      <w:r w:rsidR="00175AD2">
        <w:rPr>
          <w:rFonts w:ascii="Tahoma" w:eastAsia="Calibri" w:hAnsi="Tahoma" w:cs="Tahoma"/>
          <w:sz w:val="20"/>
          <w:szCs w:val="20"/>
        </w:rPr>
        <w:t xml:space="preserve"> </w:t>
      </w:r>
    </w:p>
    <w:p w:rsidR="009A182F" w:rsidRDefault="009A182F" w:rsidP="001D1422">
      <w:pPr>
        <w:spacing w:line="276" w:lineRule="auto"/>
        <w:jc w:val="both"/>
        <w:rPr>
          <w:rFonts w:ascii="Tahoma" w:eastAsia="Calibri" w:hAnsi="Tahoma" w:cs="Tahoma"/>
          <w:sz w:val="20"/>
          <w:szCs w:val="20"/>
        </w:rPr>
      </w:pPr>
    </w:p>
    <w:p w:rsidR="009A182F" w:rsidRDefault="009A182F" w:rsidP="001D1422">
      <w:pPr>
        <w:spacing w:line="276" w:lineRule="auto"/>
        <w:jc w:val="both"/>
        <w:rPr>
          <w:rFonts w:ascii="Tahoma" w:eastAsia="Calibri" w:hAnsi="Tahoma" w:cs="Tahoma"/>
          <w:sz w:val="20"/>
          <w:szCs w:val="20"/>
        </w:rPr>
      </w:pPr>
      <w:proofErr w:type="spellStart"/>
      <w:r>
        <w:rPr>
          <w:rFonts w:ascii="Tahoma" w:eastAsia="Calibri" w:hAnsi="Tahoma" w:cs="Tahoma"/>
          <w:sz w:val="20"/>
          <w:szCs w:val="20"/>
        </w:rPr>
        <w:t>Vavčerski</w:t>
      </w:r>
      <w:proofErr w:type="spellEnd"/>
      <w:r>
        <w:rPr>
          <w:rFonts w:ascii="Tahoma" w:eastAsia="Calibri" w:hAnsi="Tahoma" w:cs="Tahoma"/>
          <w:sz w:val="20"/>
          <w:szCs w:val="20"/>
        </w:rPr>
        <w:t xml:space="preserve"> sistem spodbud malih vrednosti se bo izvajal preko javnih pozivov S</w:t>
      </w:r>
      <w:r w:rsidR="00B008E3">
        <w:rPr>
          <w:rFonts w:ascii="Tahoma" w:eastAsia="Calibri" w:hAnsi="Tahoma" w:cs="Tahoma"/>
          <w:sz w:val="20"/>
          <w:szCs w:val="20"/>
        </w:rPr>
        <w:t>klad</w:t>
      </w:r>
      <w:r>
        <w:rPr>
          <w:rFonts w:ascii="Tahoma" w:eastAsia="Calibri" w:hAnsi="Tahoma" w:cs="Tahoma"/>
          <w:sz w:val="20"/>
          <w:szCs w:val="20"/>
        </w:rPr>
        <w:t>a, kar za podjetja predstavlja poenostavljen, hitrejši in cenejši</w:t>
      </w:r>
      <w:r w:rsidR="00A44671">
        <w:rPr>
          <w:rFonts w:ascii="Tahoma" w:eastAsia="Calibri" w:hAnsi="Tahoma" w:cs="Tahoma"/>
          <w:sz w:val="20"/>
          <w:szCs w:val="20"/>
        </w:rPr>
        <w:t xml:space="preserve">, predvsem pa olajšan </w:t>
      </w:r>
      <w:r>
        <w:rPr>
          <w:rFonts w:ascii="Tahoma" w:eastAsia="Calibri" w:hAnsi="Tahoma" w:cs="Tahoma"/>
          <w:sz w:val="20"/>
          <w:szCs w:val="20"/>
        </w:rPr>
        <w:t>postopek pridobitve sredstev</w:t>
      </w:r>
      <w:r w:rsidR="00A44671">
        <w:rPr>
          <w:rFonts w:ascii="Tahoma" w:eastAsia="Calibri" w:hAnsi="Tahoma" w:cs="Tahoma"/>
          <w:sz w:val="20"/>
          <w:szCs w:val="20"/>
        </w:rPr>
        <w:t>, še posebej v primerih, ko gre za dodeljevanje sredstev</w:t>
      </w:r>
      <w:r>
        <w:rPr>
          <w:rFonts w:ascii="Tahoma" w:eastAsia="Calibri" w:hAnsi="Tahoma" w:cs="Tahoma"/>
          <w:sz w:val="20"/>
          <w:szCs w:val="20"/>
        </w:rPr>
        <w:t xml:space="preserve"> manjših vrednosti</w:t>
      </w:r>
      <w:r w:rsidR="00A44671">
        <w:rPr>
          <w:rFonts w:ascii="Tahoma" w:eastAsia="Calibri" w:hAnsi="Tahoma" w:cs="Tahoma"/>
          <w:sz w:val="20"/>
          <w:szCs w:val="20"/>
        </w:rPr>
        <w:t>.</w:t>
      </w:r>
    </w:p>
    <w:p w:rsidR="00F95C0D" w:rsidRDefault="00F95C0D" w:rsidP="001D1422">
      <w:pPr>
        <w:spacing w:line="276" w:lineRule="auto"/>
        <w:jc w:val="both"/>
        <w:rPr>
          <w:rFonts w:ascii="Tahoma" w:eastAsia="Calibri" w:hAnsi="Tahoma" w:cs="Tahoma"/>
          <w:sz w:val="20"/>
          <w:szCs w:val="20"/>
        </w:rPr>
      </w:pPr>
    </w:p>
    <w:p w:rsidR="00F95C0D" w:rsidRDefault="00A44671" w:rsidP="001D1422">
      <w:pPr>
        <w:spacing w:line="276" w:lineRule="auto"/>
        <w:jc w:val="both"/>
        <w:rPr>
          <w:rFonts w:ascii="Tahoma" w:eastAsia="Calibri" w:hAnsi="Tahoma" w:cs="Tahoma"/>
          <w:sz w:val="20"/>
          <w:szCs w:val="20"/>
        </w:rPr>
      </w:pPr>
      <w:r>
        <w:rPr>
          <w:rFonts w:ascii="Tahoma" w:eastAsia="Calibri" w:hAnsi="Tahoma" w:cs="Tahoma"/>
          <w:sz w:val="20"/>
          <w:szCs w:val="20"/>
        </w:rPr>
        <w:t xml:space="preserve">Z uvedbo </w:t>
      </w:r>
      <w:proofErr w:type="spellStart"/>
      <w:r>
        <w:rPr>
          <w:rFonts w:ascii="Tahoma" w:eastAsia="Calibri" w:hAnsi="Tahoma" w:cs="Tahoma"/>
          <w:sz w:val="20"/>
          <w:szCs w:val="20"/>
        </w:rPr>
        <w:t>vavčerskega</w:t>
      </w:r>
      <w:proofErr w:type="spellEnd"/>
      <w:r>
        <w:rPr>
          <w:rFonts w:ascii="Tahoma" w:eastAsia="Calibri" w:hAnsi="Tahoma" w:cs="Tahoma"/>
          <w:sz w:val="20"/>
          <w:szCs w:val="20"/>
        </w:rPr>
        <w:t xml:space="preserve"> sistema se odpravljajo zaznane slabosti oz. pomanjkljivosti, saj bodo postopki maksimalno poenostavljeni, hitrejši, vendar še kljub vsemu transparentni.</w:t>
      </w:r>
    </w:p>
    <w:p w:rsidR="00A44671" w:rsidRDefault="00A44671" w:rsidP="001D1422">
      <w:pPr>
        <w:spacing w:line="276" w:lineRule="auto"/>
        <w:jc w:val="both"/>
        <w:rPr>
          <w:rFonts w:ascii="Tahoma" w:eastAsia="Calibri" w:hAnsi="Tahoma" w:cs="Tahoma"/>
          <w:sz w:val="20"/>
          <w:szCs w:val="20"/>
        </w:rPr>
      </w:pPr>
    </w:p>
    <w:p w:rsidR="00A44671" w:rsidRDefault="00A44671" w:rsidP="001D1422">
      <w:pPr>
        <w:spacing w:line="276" w:lineRule="auto"/>
        <w:jc w:val="both"/>
        <w:rPr>
          <w:rFonts w:ascii="Tahoma" w:eastAsia="Calibri" w:hAnsi="Tahoma" w:cs="Tahoma"/>
          <w:sz w:val="20"/>
          <w:szCs w:val="20"/>
        </w:rPr>
      </w:pPr>
      <w:r>
        <w:rPr>
          <w:rFonts w:ascii="Tahoma" w:eastAsia="Calibri" w:hAnsi="Tahoma" w:cs="Tahoma"/>
          <w:sz w:val="20"/>
          <w:szCs w:val="20"/>
        </w:rPr>
        <w:t xml:space="preserve">Vsebine vavčerjev bodo prilagojene zaznanim potrebam podjetij in se bodo medsebojno usklajevale med MGRT in SPS. </w:t>
      </w:r>
    </w:p>
    <w:p w:rsidR="00D1180F" w:rsidRDefault="00D1180F" w:rsidP="001D1422">
      <w:pPr>
        <w:spacing w:line="276" w:lineRule="auto"/>
        <w:jc w:val="both"/>
        <w:rPr>
          <w:rFonts w:ascii="Tahoma" w:eastAsia="Calibri" w:hAnsi="Tahoma" w:cs="Tahoma"/>
          <w:sz w:val="20"/>
          <w:szCs w:val="20"/>
        </w:rPr>
      </w:pPr>
    </w:p>
    <w:p w:rsidR="00A44671" w:rsidRDefault="00A44671" w:rsidP="001D1422">
      <w:pPr>
        <w:spacing w:line="276" w:lineRule="auto"/>
        <w:jc w:val="both"/>
        <w:rPr>
          <w:rFonts w:ascii="Tahoma" w:hAnsi="Tahoma" w:cs="Tahoma"/>
          <w:sz w:val="20"/>
          <w:szCs w:val="20"/>
        </w:rPr>
      </w:pPr>
      <w:r>
        <w:rPr>
          <w:rFonts w:ascii="Tahoma" w:eastAsia="Calibri" w:hAnsi="Tahoma" w:cs="Tahoma"/>
          <w:sz w:val="20"/>
          <w:szCs w:val="20"/>
        </w:rPr>
        <w:t xml:space="preserve">Financiranje se bo izvajalo s sredstvi EKP 2014 – 2020. Ocenjena vrednost za obdobje 2018 – 2023 znaša </w:t>
      </w:r>
      <w:r w:rsidR="00403699">
        <w:rPr>
          <w:rFonts w:ascii="Tahoma" w:eastAsia="Calibri" w:hAnsi="Tahoma" w:cs="Tahoma"/>
          <w:sz w:val="20"/>
          <w:szCs w:val="20"/>
        </w:rPr>
        <w:t>cca</w:t>
      </w:r>
      <w:r w:rsidR="00E7655E">
        <w:rPr>
          <w:rFonts w:ascii="Tahoma" w:eastAsia="Calibri" w:hAnsi="Tahoma" w:cs="Tahoma"/>
          <w:sz w:val="20"/>
          <w:szCs w:val="20"/>
        </w:rPr>
        <w:t xml:space="preserve"> </w:t>
      </w:r>
      <w:r w:rsidR="002E16F2">
        <w:rPr>
          <w:rFonts w:ascii="Tahoma" w:eastAsia="Calibri" w:hAnsi="Tahoma" w:cs="Tahoma"/>
          <w:sz w:val="20"/>
          <w:szCs w:val="20"/>
        </w:rPr>
        <w:t>23,72 mio EUR</w:t>
      </w:r>
      <w:r w:rsidR="003765D5">
        <w:rPr>
          <w:rFonts w:ascii="Tahoma" w:eastAsia="Calibri" w:hAnsi="Tahoma" w:cs="Tahoma"/>
          <w:sz w:val="20"/>
          <w:szCs w:val="20"/>
        </w:rPr>
        <w:t>, od tega je za leto 2019 predvidenih 4</w:t>
      </w:r>
      <w:r w:rsidR="00A8193E">
        <w:rPr>
          <w:rFonts w:ascii="Tahoma" w:eastAsia="Calibri" w:hAnsi="Tahoma" w:cs="Tahoma"/>
          <w:sz w:val="20"/>
          <w:szCs w:val="20"/>
        </w:rPr>
        <w:t>,4 mio</w:t>
      </w:r>
      <w:r w:rsidR="003765D5">
        <w:rPr>
          <w:rFonts w:ascii="Tahoma" w:eastAsia="Calibri" w:hAnsi="Tahoma" w:cs="Tahoma"/>
          <w:sz w:val="20"/>
          <w:szCs w:val="20"/>
        </w:rPr>
        <w:t xml:space="preserve"> EUR</w:t>
      </w:r>
      <w:r w:rsidR="000E5022">
        <w:rPr>
          <w:rFonts w:ascii="Tahoma" w:hAnsi="Tahoma" w:cs="Tahoma"/>
          <w:sz w:val="20"/>
          <w:szCs w:val="20"/>
        </w:rPr>
        <w:t>.</w:t>
      </w:r>
      <w:r w:rsidR="003765D5">
        <w:rPr>
          <w:rFonts w:ascii="Tahoma" w:hAnsi="Tahoma" w:cs="Tahoma"/>
          <w:sz w:val="20"/>
          <w:szCs w:val="20"/>
        </w:rPr>
        <w:t xml:space="preserve"> SPS predvideva, da bo sredstva </w:t>
      </w:r>
      <w:r w:rsidR="00B008E3">
        <w:rPr>
          <w:rFonts w:ascii="Tahoma" w:hAnsi="Tahoma" w:cs="Tahoma"/>
          <w:sz w:val="20"/>
          <w:szCs w:val="20"/>
        </w:rPr>
        <w:t xml:space="preserve">v letu 2019 </w:t>
      </w:r>
      <w:r w:rsidR="003765D5">
        <w:rPr>
          <w:rFonts w:ascii="Tahoma" w:hAnsi="Tahoma" w:cs="Tahoma"/>
          <w:sz w:val="20"/>
          <w:szCs w:val="20"/>
        </w:rPr>
        <w:t xml:space="preserve">koristilo cca </w:t>
      </w:r>
      <w:r w:rsidR="0073202F" w:rsidRPr="0073202F">
        <w:rPr>
          <w:rFonts w:ascii="Tahoma" w:hAnsi="Tahoma" w:cs="Tahoma"/>
          <w:sz w:val="20"/>
          <w:szCs w:val="20"/>
        </w:rPr>
        <w:t>300</w:t>
      </w:r>
      <w:r w:rsidR="003765D5" w:rsidRPr="0073202F">
        <w:rPr>
          <w:rFonts w:ascii="Tahoma" w:hAnsi="Tahoma" w:cs="Tahoma"/>
          <w:sz w:val="20"/>
          <w:szCs w:val="20"/>
        </w:rPr>
        <w:t xml:space="preserve"> podjetij</w:t>
      </w:r>
      <w:r w:rsidR="00B008E3">
        <w:rPr>
          <w:rFonts w:ascii="Tahoma" w:hAnsi="Tahoma" w:cs="Tahoma"/>
          <w:sz w:val="20"/>
          <w:szCs w:val="20"/>
        </w:rPr>
        <w:t xml:space="preserve"> (v celotnem obdobju vsaj 1.500 podjetij, ki lahko koristijo več vavčerjev letno)</w:t>
      </w:r>
      <w:r w:rsidR="003765D5" w:rsidRPr="0073202F">
        <w:rPr>
          <w:rFonts w:ascii="Tahoma" w:hAnsi="Tahoma" w:cs="Tahoma"/>
          <w:sz w:val="20"/>
          <w:szCs w:val="20"/>
        </w:rPr>
        <w:t>.</w:t>
      </w:r>
    </w:p>
    <w:p w:rsidR="003765D5" w:rsidRDefault="003765D5" w:rsidP="001D1422">
      <w:pPr>
        <w:spacing w:line="276" w:lineRule="auto"/>
        <w:jc w:val="both"/>
        <w:rPr>
          <w:rFonts w:ascii="Tahoma" w:hAnsi="Tahoma" w:cs="Tahoma"/>
          <w:sz w:val="20"/>
          <w:szCs w:val="20"/>
        </w:rPr>
      </w:pPr>
    </w:p>
    <w:p w:rsidR="003765D5" w:rsidRPr="00A8193E" w:rsidRDefault="003765D5" w:rsidP="003765D5">
      <w:pPr>
        <w:keepNext/>
        <w:spacing w:after="200" w:line="276" w:lineRule="auto"/>
        <w:jc w:val="both"/>
        <w:rPr>
          <w:rFonts w:ascii="Tahoma" w:hAnsi="Tahoma" w:cs="Tahoma"/>
          <w:b/>
          <w:iCs/>
          <w:color w:val="000000" w:themeColor="text1"/>
          <w:sz w:val="20"/>
          <w:szCs w:val="20"/>
        </w:rPr>
      </w:pPr>
      <w:r w:rsidRPr="00A8193E">
        <w:rPr>
          <w:rFonts w:ascii="Tahoma" w:hAnsi="Tahoma" w:cs="Tahoma"/>
          <w:b/>
          <w:iCs/>
          <w:color w:val="000000" w:themeColor="text1"/>
          <w:sz w:val="20"/>
          <w:szCs w:val="20"/>
        </w:rPr>
        <w:t xml:space="preserve">Tabela: Pregled izplačil za </w:t>
      </w:r>
      <w:r w:rsidR="00DB2506">
        <w:rPr>
          <w:rFonts w:ascii="Tahoma" w:hAnsi="Tahoma" w:cs="Tahoma"/>
          <w:b/>
          <w:iCs/>
          <w:color w:val="000000" w:themeColor="text1"/>
          <w:sz w:val="20"/>
          <w:szCs w:val="20"/>
        </w:rPr>
        <w:t>realizacijo</w:t>
      </w:r>
      <w:r w:rsidRPr="00A8193E">
        <w:rPr>
          <w:rFonts w:ascii="Tahoma" w:hAnsi="Tahoma" w:cs="Tahoma"/>
          <w:b/>
          <w:iCs/>
          <w:color w:val="000000" w:themeColor="text1"/>
          <w:sz w:val="20"/>
          <w:szCs w:val="20"/>
        </w:rPr>
        <w:t xml:space="preserve"> Celovitega </w:t>
      </w:r>
      <w:proofErr w:type="spellStart"/>
      <w:r w:rsidRPr="00A8193E">
        <w:rPr>
          <w:rFonts w:ascii="Tahoma" w:hAnsi="Tahoma" w:cs="Tahoma"/>
          <w:b/>
          <w:iCs/>
          <w:color w:val="000000" w:themeColor="text1"/>
          <w:sz w:val="20"/>
          <w:szCs w:val="20"/>
        </w:rPr>
        <w:t>vavčerskega</w:t>
      </w:r>
      <w:proofErr w:type="spellEnd"/>
      <w:r w:rsidRPr="00A8193E">
        <w:rPr>
          <w:rFonts w:ascii="Tahoma" w:hAnsi="Tahoma" w:cs="Tahoma"/>
          <w:b/>
          <w:iCs/>
          <w:color w:val="000000" w:themeColor="text1"/>
          <w:sz w:val="20"/>
          <w:szCs w:val="20"/>
        </w:rPr>
        <w:t xml:space="preserve"> sistema spodbud za MSP v letu 2019</w:t>
      </w:r>
    </w:p>
    <w:tbl>
      <w:tblPr>
        <w:tblW w:w="4630" w:type="pct"/>
        <w:jc w:val="center"/>
        <w:tblCellMar>
          <w:left w:w="70" w:type="dxa"/>
          <w:right w:w="70" w:type="dxa"/>
        </w:tblCellMar>
        <w:tblLook w:val="0000" w:firstRow="0" w:lastRow="0" w:firstColumn="0" w:lastColumn="0" w:noHBand="0" w:noVBand="0"/>
      </w:tblPr>
      <w:tblGrid>
        <w:gridCol w:w="4464"/>
        <w:gridCol w:w="1531"/>
        <w:gridCol w:w="2378"/>
      </w:tblGrid>
      <w:tr w:rsidR="003765D5" w:rsidRPr="004D5243" w:rsidTr="008E6CAA">
        <w:trPr>
          <w:cantSplit/>
          <w:trHeight w:val="866"/>
          <w:tblHeader/>
          <w:jc w:val="center"/>
        </w:trPr>
        <w:tc>
          <w:tcPr>
            <w:tcW w:w="2666" w:type="pct"/>
            <w:tcBorders>
              <w:top w:val="double" w:sz="4" w:space="0" w:color="auto"/>
              <w:left w:val="double" w:sz="4" w:space="0" w:color="auto"/>
              <w:bottom w:val="single" w:sz="8" w:space="0" w:color="auto"/>
              <w:right w:val="single" w:sz="2" w:space="0" w:color="auto"/>
            </w:tcBorders>
            <w:shd w:val="clear" w:color="auto" w:fill="E7F1FF"/>
            <w:vAlign w:val="center"/>
          </w:tcPr>
          <w:p w:rsidR="003765D5" w:rsidRPr="004D5243" w:rsidRDefault="003765D5" w:rsidP="003765D5">
            <w:pPr>
              <w:spacing w:line="276" w:lineRule="auto"/>
              <w:jc w:val="center"/>
              <w:rPr>
                <w:rFonts w:ascii="Tahoma" w:hAnsi="Tahoma" w:cs="Tahoma"/>
                <w:b/>
                <w:sz w:val="16"/>
                <w:szCs w:val="16"/>
              </w:rPr>
            </w:pPr>
            <w:r>
              <w:rPr>
                <w:rFonts w:ascii="Tahoma" w:hAnsi="Tahoma" w:cs="Tahoma"/>
                <w:b/>
                <w:sz w:val="16"/>
                <w:szCs w:val="16"/>
              </w:rPr>
              <w:t xml:space="preserve">Podpora </w:t>
            </w:r>
            <w:r w:rsidRPr="004D5243">
              <w:rPr>
                <w:rFonts w:ascii="Tahoma" w:hAnsi="Tahoma" w:cs="Tahoma"/>
                <w:b/>
                <w:sz w:val="16"/>
                <w:szCs w:val="16"/>
              </w:rPr>
              <w:t>Sklada</w:t>
            </w:r>
          </w:p>
        </w:tc>
        <w:tc>
          <w:tcPr>
            <w:tcW w:w="914" w:type="pct"/>
            <w:tcBorders>
              <w:top w:val="double" w:sz="4" w:space="0" w:color="auto"/>
              <w:left w:val="single" w:sz="2" w:space="0" w:color="auto"/>
              <w:bottom w:val="single" w:sz="2" w:space="0" w:color="auto"/>
              <w:right w:val="single" w:sz="2" w:space="0" w:color="auto"/>
            </w:tcBorders>
            <w:shd w:val="clear" w:color="auto" w:fill="E7F1FF"/>
            <w:vAlign w:val="center"/>
          </w:tcPr>
          <w:p w:rsidR="003765D5" w:rsidRPr="004D5243" w:rsidRDefault="003765D5" w:rsidP="008E6CAA">
            <w:pPr>
              <w:spacing w:line="276" w:lineRule="auto"/>
              <w:jc w:val="center"/>
              <w:rPr>
                <w:rFonts w:ascii="Tahoma" w:hAnsi="Tahoma" w:cs="Tahoma"/>
                <w:b/>
                <w:sz w:val="16"/>
                <w:szCs w:val="16"/>
              </w:rPr>
            </w:pPr>
            <w:r w:rsidRPr="004D5243">
              <w:rPr>
                <w:rFonts w:ascii="Tahoma" w:hAnsi="Tahoma" w:cs="Tahoma"/>
                <w:b/>
                <w:sz w:val="16"/>
                <w:szCs w:val="16"/>
              </w:rPr>
              <w:t xml:space="preserve">Viri sredstev </w:t>
            </w:r>
            <w:r w:rsidRPr="004D5243">
              <w:rPr>
                <w:rFonts w:ascii="Tahoma" w:hAnsi="Tahoma" w:cs="Tahoma"/>
                <w:b/>
                <w:sz w:val="16"/>
                <w:szCs w:val="16"/>
              </w:rPr>
              <w:br/>
              <w:t>v mio EUR</w:t>
            </w:r>
          </w:p>
        </w:tc>
        <w:tc>
          <w:tcPr>
            <w:tcW w:w="1420" w:type="pct"/>
            <w:tcBorders>
              <w:top w:val="double" w:sz="4" w:space="0" w:color="auto"/>
              <w:left w:val="single" w:sz="2" w:space="0" w:color="auto"/>
              <w:bottom w:val="single" w:sz="2" w:space="0" w:color="auto"/>
              <w:right w:val="double" w:sz="4" w:space="0" w:color="auto"/>
            </w:tcBorders>
            <w:shd w:val="clear" w:color="auto" w:fill="E7F1FF"/>
            <w:vAlign w:val="center"/>
          </w:tcPr>
          <w:p w:rsidR="003765D5" w:rsidRPr="004D5243" w:rsidRDefault="003765D5" w:rsidP="00DB2506">
            <w:pPr>
              <w:spacing w:line="276" w:lineRule="auto"/>
              <w:jc w:val="center"/>
              <w:rPr>
                <w:rFonts w:ascii="Tahoma" w:hAnsi="Tahoma" w:cs="Tahoma"/>
                <w:b/>
                <w:sz w:val="16"/>
                <w:szCs w:val="16"/>
              </w:rPr>
            </w:pPr>
            <w:r>
              <w:rPr>
                <w:rFonts w:ascii="Tahoma" w:hAnsi="Tahoma" w:cs="Tahoma"/>
                <w:b/>
                <w:sz w:val="16"/>
                <w:szCs w:val="16"/>
              </w:rPr>
              <w:t xml:space="preserve">Ocena izplačanih </w:t>
            </w:r>
            <w:r w:rsidR="00DB2506">
              <w:rPr>
                <w:rFonts w:ascii="Tahoma" w:hAnsi="Tahoma" w:cs="Tahoma"/>
                <w:b/>
                <w:sz w:val="16"/>
                <w:szCs w:val="16"/>
              </w:rPr>
              <w:t>sredstev</w:t>
            </w:r>
            <w:r>
              <w:rPr>
                <w:rFonts w:ascii="Tahoma" w:hAnsi="Tahoma" w:cs="Tahoma"/>
                <w:b/>
                <w:sz w:val="16"/>
                <w:szCs w:val="16"/>
              </w:rPr>
              <w:t xml:space="preserve"> v 2019</w:t>
            </w:r>
            <w:r w:rsidR="00A8193E">
              <w:rPr>
                <w:rFonts w:ascii="Tahoma" w:hAnsi="Tahoma" w:cs="Tahoma"/>
                <w:b/>
                <w:sz w:val="16"/>
                <w:szCs w:val="16"/>
              </w:rPr>
              <w:t xml:space="preserve"> v EUR</w:t>
            </w:r>
            <w:r w:rsidR="00DB2506">
              <w:rPr>
                <w:rFonts w:ascii="Tahoma" w:hAnsi="Tahoma" w:cs="Tahoma"/>
                <w:b/>
                <w:sz w:val="16"/>
                <w:szCs w:val="16"/>
              </w:rPr>
              <w:t xml:space="preserve"> </w:t>
            </w:r>
          </w:p>
        </w:tc>
      </w:tr>
      <w:tr w:rsidR="003765D5" w:rsidRPr="004D5243" w:rsidTr="008E6CAA">
        <w:trPr>
          <w:cantSplit/>
          <w:trHeight w:val="616"/>
          <w:jc w:val="center"/>
        </w:trPr>
        <w:tc>
          <w:tcPr>
            <w:tcW w:w="2666" w:type="pct"/>
            <w:vMerge w:val="restart"/>
            <w:tcBorders>
              <w:top w:val="single" w:sz="4" w:space="0" w:color="auto"/>
              <w:left w:val="double" w:sz="4" w:space="0" w:color="auto"/>
              <w:right w:val="single" w:sz="4" w:space="0" w:color="auto"/>
            </w:tcBorders>
            <w:shd w:val="clear" w:color="auto" w:fill="auto"/>
            <w:vAlign w:val="center"/>
          </w:tcPr>
          <w:p w:rsidR="003765D5" w:rsidRPr="00B93E4D" w:rsidRDefault="003765D5" w:rsidP="008E6CAA">
            <w:pPr>
              <w:spacing w:line="276" w:lineRule="auto"/>
              <w:rPr>
                <w:rFonts w:ascii="Tahoma" w:hAnsi="Tahoma" w:cs="Tahoma"/>
                <w:bCs/>
                <w:sz w:val="16"/>
                <w:szCs w:val="16"/>
                <w:highlight w:val="yellow"/>
              </w:rPr>
            </w:pPr>
            <w:r w:rsidRPr="0073202F">
              <w:rPr>
                <w:rFonts w:ascii="Tahoma" w:hAnsi="Tahoma" w:cs="Tahoma"/>
                <w:bCs/>
                <w:sz w:val="16"/>
                <w:szCs w:val="16"/>
              </w:rPr>
              <w:t xml:space="preserve">Celovit </w:t>
            </w:r>
            <w:proofErr w:type="spellStart"/>
            <w:r w:rsidRPr="0073202F">
              <w:rPr>
                <w:rFonts w:ascii="Tahoma" w:hAnsi="Tahoma" w:cs="Tahoma"/>
                <w:bCs/>
                <w:sz w:val="16"/>
                <w:szCs w:val="16"/>
              </w:rPr>
              <w:t>vavčerski</w:t>
            </w:r>
            <w:proofErr w:type="spellEnd"/>
            <w:r w:rsidRPr="0073202F">
              <w:rPr>
                <w:rFonts w:ascii="Tahoma" w:hAnsi="Tahoma" w:cs="Tahoma"/>
                <w:bCs/>
                <w:sz w:val="16"/>
                <w:szCs w:val="16"/>
              </w:rPr>
              <w:t xml:space="preserve"> sistem spodbud za MSP</w:t>
            </w:r>
          </w:p>
        </w:tc>
        <w:tc>
          <w:tcPr>
            <w:tcW w:w="914" w:type="pct"/>
            <w:tcBorders>
              <w:top w:val="single" w:sz="4" w:space="0" w:color="auto"/>
              <w:left w:val="single" w:sz="4" w:space="0" w:color="auto"/>
              <w:right w:val="single" w:sz="4" w:space="0" w:color="auto"/>
            </w:tcBorders>
            <w:shd w:val="clear" w:color="auto" w:fill="auto"/>
            <w:vAlign w:val="center"/>
          </w:tcPr>
          <w:p w:rsidR="003765D5" w:rsidRPr="0073202F" w:rsidRDefault="003765D5" w:rsidP="008E6CAA">
            <w:pPr>
              <w:spacing w:line="276" w:lineRule="auto"/>
              <w:jc w:val="right"/>
              <w:rPr>
                <w:rFonts w:ascii="Tahoma" w:hAnsi="Tahoma" w:cs="Tahoma"/>
                <w:bCs/>
                <w:sz w:val="16"/>
                <w:szCs w:val="16"/>
              </w:rPr>
            </w:pPr>
            <w:r w:rsidRPr="0073202F">
              <w:rPr>
                <w:rFonts w:ascii="Tahoma" w:hAnsi="Tahoma" w:cs="Tahoma"/>
                <w:bCs/>
                <w:sz w:val="16"/>
                <w:szCs w:val="16"/>
              </w:rPr>
              <w:t>PP160063</w:t>
            </w:r>
          </w:p>
        </w:tc>
        <w:tc>
          <w:tcPr>
            <w:tcW w:w="1420" w:type="pct"/>
            <w:tcBorders>
              <w:top w:val="single" w:sz="4" w:space="0" w:color="auto"/>
              <w:left w:val="single" w:sz="4" w:space="0" w:color="auto"/>
              <w:right w:val="double" w:sz="4" w:space="0" w:color="auto"/>
            </w:tcBorders>
            <w:shd w:val="clear" w:color="auto" w:fill="auto"/>
            <w:vAlign w:val="center"/>
          </w:tcPr>
          <w:p w:rsidR="003765D5" w:rsidRPr="0073202F" w:rsidRDefault="0073202F" w:rsidP="008E6CAA">
            <w:pPr>
              <w:spacing w:line="276" w:lineRule="auto"/>
              <w:jc w:val="right"/>
              <w:rPr>
                <w:rFonts w:ascii="Tahoma" w:hAnsi="Tahoma" w:cs="Tahoma"/>
                <w:b/>
                <w:bCs/>
                <w:sz w:val="16"/>
                <w:szCs w:val="16"/>
              </w:rPr>
            </w:pPr>
            <w:r w:rsidRPr="0073202F">
              <w:rPr>
                <w:rFonts w:ascii="Tahoma" w:hAnsi="Tahoma" w:cs="Tahoma"/>
                <w:b/>
                <w:bCs/>
                <w:sz w:val="16"/>
                <w:szCs w:val="16"/>
              </w:rPr>
              <w:t>2.770.240,00</w:t>
            </w:r>
          </w:p>
        </w:tc>
      </w:tr>
      <w:tr w:rsidR="003765D5" w:rsidRPr="004D5243" w:rsidTr="008E6CAA">
        <w:trPr>
          <w:cantSplit/>
          <w:trHeight w:val="704"/>
          <w:jc w:val="center"/>
        </w:trPr>
        <w:tc>
          <w:tcPr>
            <w:tcW w:w="2666" w:type="pct"/>
            <w:vMerge/>
            <w:tcBorders>
              <w:left w:val="double" w:sz="4" w:space="0" w:color="auto"/>
              <w:right w:val="single" w:sz="4" w:space="0" w:color="auto"/>
            </w:tcBorders>
            <w:shd w:val="clear" w:color="auto" w:fill="auto"/>
            <w:vAlign w:val="center"/>
          </w:tcPr>
          <w:p w:rsidR="003765D5" w:rsidRPr="00B93E4D" w:rsidRDefault="003765D5" w:rsidP="008E6CAA">
            <w:pPr>
              <w:spacing w:line="276" w:lineRule="auto"/>
              <w:rPr>
                <w:rFonts w:ascii="Tahoma" w:hAnsi="Tahoma" w:cs="Tahoma"/>
                <w:bCs/>
                <w:sz w:val="16"/>
                <w:szCs w:val="16"/>
                <w:highlight w:val="yellow"/>
              </w:rPr>
            </w:pPr>
          </w:p>
        </w:tc>
        <w:tc>
          <w:tcPr>
            <w:tcW w:w="914" w:type="pct"/>
            <w:tcBorders>
              <w:top w:val="single" w:sz="4" w:space="0" w:color="auto"/>
              <w:left w:val="single" w:sz="4" w:space="0" w:color="auto"/>
              <w:right w:val="single" w:sz="4" w:space="0" w:color="auto"/>
            </w:tcBorders>
            <w:shd w:val="clear" w:color="auto" w:fill="auto"/>
            <w:vAlign w:val="center"/>
          </w:tcPr>
          <w:p w:rsidR="003765D5" w:rsidRPr="0073202F" w:rsidRDefault="003765D5" w:rsidP="008E6CAA">
            <w:pPr>
              <w:spacing w:line="276" w:lineRule="auto"/>
              <w:jc w:val="right"/>
              <w:rPr>
                <w:rFonts w:ascii="Tahoma" w:hAnsi="Tahoma" w:cs="Tahoma"/>
                <w:bCs/>
                <w:sz w:val="16"/>
                <w:szCs w:val="16"/>
              </w:rPr>
            </w:pPr>
            <w:r w:rsidRPr="0073202F">
              <w:rPr>
                <w:rFonts w:ascii="Tahoma" w:hAnsi="Tahoma" w:cs="Tahoma"/>
                <w:bCs/>
                <w:sz w:val="16"/>
                <w:szCs w:val="16"/>
              </w:rPr>
              <w:t>PP160064</w:t>
            </w:r>
          </w:p>
        </w:tc>
        <w:tc>
          <w:tcPr>
            <w:tcW w:w="1420" w:type="pct"/>
            <w:tcBorders>
              <w:top w:val="single" w:sz="4" w:space="0" w:color="auto"/>
              <w:left w:val="single" w:sz="4" w:space="0" w:color="auto"/>
              <w:right w:val="double" w:sz="4" w:space="0" w:color="auto"/>
            </w:tcBorders>
            <w:shd w:val="clear" w:color="auto" w:fill="auto"/>
            <w:vAlign w:val="center"/>
          </w:tcPr>
          <w:p w:rsidR="003765D5" w:rsidRPr="0073202F" w:rsidRDefault="0073202F" w:rsidP="008E6CAA">
            <w:pPr>
              <w:spacing w:line="276" w:lineRule="auto"/>
              <w:jc w:val="right"/>
              <w:rPr>
                <w:rFonts w:ascii="Tahoma" w:hAnsi="Tahoma" w:cs="Tahoma"/>
                <w:b/>
                <w:bCs/>
                <w:sz w:val="16"/>
                <w:szCs w:val="16"/>
              </w:rPr>
            </w:pPr>
            <w:r w:rsidRPr="0073202F">
              <w:rPr>
                <w:rFonts w:ascii="Tahoma" w:hAnsi="Tahoma" w:cs="Tahoma"/>
                <w:b/>
                <w:bCs/>
                <w:sz w:val="16"/>
                <w:szCs w:val="16"/>
              </w:rPr>
              <w:t>45.760,00</w:t>
            </w:r>
          </w:p>
        </w:tc>
      </w:tr>
      <w:tr w:rsidR="003765D5" w:rsidRPr="004D5243" w:rsidTr="008E6CAA">
        <w:trPr>
          <w:cantSplit/>
          <w:trHeight w:val="704"/>
          <w:jc w:val="center"/>
        </w:trPr>
        <w:tc>
          <w:tcPr>
            <w:tcW w:w="2666" w:type="pct"/>
            <w:vMerge/>
            <w:tcBorders>
              <w:left w:val="double" w:sz="4" w:space="0" w:color="auto"/>
              <w:right w:val="single" w:sz="4" w:space="0" w:color="auto"/>
            </w:tcBorders>
            <w:shd w:val="clear" w:color="auto" w:fill="auto"/>
            <w:vAlign w:val="center"/>
          </w:tcPr>
          <w:p w:rsidR="003765D5" w:rsidRPr="00B93E4D" w:rsidRDefault="003765D5" w:rsidP="008E6CAA">
            <w:pPr>
              <w:spacing w:line="276" w:lineRule="auto"/>
              <w:rPr>
                <w:rFonts w:ascii="Tahoma" w:hAnsi="Tahoma" w:cs="Tahoma"/>
                <w:bCs/>
                <w:sz w:val="16"/>
                <w:szCs w:val="16"/>
                <w:highlight w:val="yellow"/>
              </w:rPr>
            </w:pPr>
          </w:p>
        </w:tc>
        <w:tc>
          <w:tcPr>
            <w:tcW w:w="914" w:type="pct"/>
            <w:tcBorders>
              <w:top w:val="single" w:sz="4" w:space="0" w:color="auto"/>
              <w:left w:val="single" w:sz="4" w:space="0" w:color="auto"/>
              <w:right w:val="single" w:sz="4" w:space="0" w:color="auto"/>
            </w:tcBorders>
            <w:shd w:val="clear" w:color="auto" w:fill="auto"/>
            <w:vAlign w:val="center"/>
          </w:tcPr>
          <w:p w:rsidR="003765D5" w:rsidRPr="0073202F" w:rsidRDefault="003765D5" w:rsidP="008E6CAA">
            <w:pPr>
              <w:spacing w:line="276" w:lineRule="auto"/>
              <w:jc w:val="right"/>
              <w:rPr>
                <w:rFonts w:ascii="Tahoma" w:hAnsi="Tahoma" w:cs="Tahoma"/>
                <w:bCs/>
                <w:sz w:val="16"/>
                <w:szCs w:val="16"/>
              </w:rPr>
            </w:pPr>
            <w:r w:rsidRPr="0073202F">
              <w:rPr>
                <w:rFonts w:ascii="Tahoma" w:hAnsi="Tahoma" w:cs="Tahoma"/>
                <w:bCs/>
                <w:sz w:val="16"/>
                <w:szCs w:val="16"/>
              </w:rPr>
              <w:t>PP160065</w:t>
            </w:r>
          </w:p>
        </w:tc>
        <w:tc>
          <w:tcPr>
            <w:tcW w:w="1420" w:type="pct"/>
            <w:tcBorders>
              <w:top w:val="single" w:sz="4" w:space="0" w:color="auto"/>
              <w:left w:val="single" w:sz="4" w:space="0" w:color="auto"/>
              <w:right w:val="double" w:sz="4" w:space="0" w:color="auto"/>
            </w:tcBorders>
            <w:shd w:val="clear" w:color="auto" w:fill="auto"/>
            <w:vAlign w:val="center"/>
          </w:tcPr>
          <w:p w:rsidR="003765D5" w:rsidRPr="0073202F" w:rsidRDefault="0073202F" w:rsidP="008E6CAA">
            <w:pPr>
              <w:spacing w:line="276" w:lineRule="auto"/>
              <w:jc w:val="right"/>
              <w:rPr>
                <w:rFonts w:ascii="Tahoma" w:hAnsi="Tahoma" w:cs="Tahoma"/>
                <w:b/>
                <w:bCs/>
                <w:sz w:val="16"/>
                <w:szCs w:val="16"/>
              </w:rPr>
            </w:pPr>
            <w:r w:rsidRPr="0073202F">
              <w:rPr>
                <w:rFonts w:ascii="Tahoma" w:hAnsi="Tahoma" w:cs="Tahoma"/>
                <w:b/>
                <w:bCs/>
                <w:sz w:val="16"/>
                <w:szCs w:val="16"/>
              </w:rPr>
              <w:t>1.553.112,00</w:t>
            </w:r>
          </w:p>
        </w:tc>
      </w:tr>
      <w:tr w:rsidR="003765D5" w:rsidRPr="004D5243" w:rsidTr="008E6CAA">
        <w:trPr>
          <w:cantSplit/>
          <w:trHeight w:val="704"/>
          <w:jc w:val="center"/>
        </w:trPr>
        <w:tc>
          <w:tcPr>
            <w:tcW w:w="2666" w:type="pct"/>
            <w:vMerge/>
            <w:tcBorders>
              <w:left w:val="double" w:sz="4" w:space="0" w:color="auto"/>
              <w:right w:val="single" w:sz="4" w:space="0" w:color="auto"/>
            </w:tcBorders>
            <w:shd w:val="clear" w:color="auto" w:fill="auto"/>
            <w:vAlign w:val="center"/>
          </w:tcPr>
          <w:p w:rsidR="003765D5" w:rsidRPr="00B93E4D" w:rsidRDefault="003765D5" w:rsidP="008E6CAA">
            <w:pPr>
              <w:spacing w:line="276" w:lineRule="auto"/>
              <w:rPr>
                <w:rFonts w:ascii="Tahoma" w:hAnsi="Tahoma" w:cs="Tahoma"/>
                <w:bCs/>
                <w:sz w:val="16"/>
                <w:szCs w:val="16"/>
                <w:highlight w:val="yellow"/>
              </w:rPr>
            </w:pPr>
          </w:p>
        </w:tc>
        <w:tc>
          <w:tcPr>
            <w:tcW w:w="914" w:type="pct"/>
            <w:tcBorders>
              <w:top w:val="single" w:sz="4" w:space="0" w:color="auto"/>
              <w:left w:val="single" w:sz="4" w:space="0" w:color="auto"/>
              <w:right w:val="single" w:sz="4" w:space="0" w:color="auto"/>
            </w:tcBorders>
            <w:shd w:val="clear" w:color="auto" w:fill="auto"/>
            <w:vAlign w:val="center"/>
          </w:tcPr>
          <w:p w:rsidR="003765D5" w:rsidRPr="0073202F" w:rsidRDefault="003765D5" w:rsidP="008E6CAA">
            <w:pPr>
              <w:spacing w:line="276" w:lineRule="auto"/>
              <w:jc w:val="right"/>
              <w:rPr>
                <w:rFonts w:ascii="Tahoma" w:hAnsi="Tahoma" w:cs="Tahoma"/>
                <w:bCs/>
                <w:sz w:val="16"/>
                <w:szCs w:val="16"/>
              </w:rPr>
            </w:pPr>
            <w:r w:rsidRPr="0073202F">
              <w:rPr>
                <w:rFonts w:ascii="Tahoma" w:hAnsi="Tahoma" w:cs="Tahoma"/>
                <w:bCs/>
                <w:sz w:val="16"/>
                <w:szCs w:val="16"/>
              </w:rPr>
              <w:t>PP160066</w:t>
            </w:r>
          </w:p>
        </w:tc>
        <w:tc>
          <w:tcPr>
            <w:tcW w:w="1420" w:type="pct"/>
            <w:tcBorders>
              <w:top w:val="single" w:sz="4" w:space="0" w:color="auto"/>
              <w:left w:val="single" w:sz="4" w:space="0" w:color="auto"/>
              <w:right w:val="double" w:sz="4" w:space="0" w:color="auto"/>
            </w:tcBorders>
            <w:shd w:val="clear" w:color="auto" w:fill="auto"/>
            <w:vAlign w:val="center"/>
          </w:tcPr>
          <w:p w:rsidR="003765D5" w:rsidRPr="0073202F" w:rsidRDefault="0073202F" w:rsidP="008E6CAA">
            <w:pPr>
              <w:spacing w:line="276" w:lineRule="auto"/>
              <w:jc w:val="right"/>
              <w:rPr>
                <w:rFonts w:ascii="Tahoma" w:hAnsi="Tahoma" w:cs="Tahoma"/>
                <w:b/>
                <w:bCs/>
                <w:sz w:val="16"/>
                <w:szCs w:val="16"/>
              </w:rPr>
            </w:pPr>
            <w:r w:rsidRPr="0073202F">
              <w:rPr>
                <w:rFonts w:ascii="Tahoma" w:hAnsi="Tahoma" w:cs="Tahoma"/>
                <w:b/>
                <w:bCs/>
                <w:sz w:val="16"/>
                <w:szCs w:val="16"/>
              </w:rPr>
              <w:t>30.888,00</w:t>
            </w:r>
          </w:p>
        </w:tc>
      </w:tr>
      <w:tr w:rsidR="003765D5" w:rsidRPr="004D5243" w:rsidTr="008E6CAA">
        <w:trPr>
          <w:cantSplit/>
          <w:trHeight w:val="463"/>
          <w:jc w:val="center"/>
        </w:trPr>
        <w:tc>
          <w:tcPr>
            <w:tcW w:w="3580" w:type="pct"/>
            <w:gridSpan w:val="2"/>
            <w:tcBorders>
              <w:top w:val="single" w:sz="4" w:space="0" w:color="auto"/>
              <w:left w:val="double" w:sz="4" w:space="0" w:color="auto"/>
              <w:bottom w:val="double" w:sz="4" w:space="0" w:color="auto"/>
              <w:right w:val="single" w:sz="4" w:space="0" w:color="auto"/>
            </w:tcBorders>
            <w:shd w:val="clear" w:color="auto" w:fill="auto"/>
            <w:vAlign w:val="center"/>
          </w:tcPr>
          <w:p w:rsidR="003765D5" w:rsidRPr="004D5243" w:rsidRDefault="003765D5" w:rsidP="008E6CAA">
            <w:pPr>
              <w:spacing w:line="276" w:lineRule="auto"/>
              <w:rPr>
                <w:rFonts w:ascii="Tahoma" w:hAnsi="Tahoma" w:cs="Tahoma"/>
                <w:b/>
                <w:sz w:val="16"/>
                <w:szCs w:val="16"/>
              </w:rPr>
            </w:pPr>
            <w:r w:rsidRPr="004D5243">
              <w:rPr>
                <w:rFonts w:ascii="Tahoma" w:hAnsi="Tahoma" w:cs="Tahoma"/>
                <w:b/>
                <w:bCs/>
                <w:sz w:val="16"/>
                <w:szCs w:val="16"/>
              </w:rPr>
              <w:t>SKUPAJ</w:t>
            </w:r>
          </w:p>
        </w:tc>
        <w:tc>
          <w:tcPr>
            <w:tcW w:w="1420" w:type="pct"/>
            <w:tcBorders>
              <w:top w:val="single" w:sz="4" w:space="0" w:color="auto"/>
              <w:left w:val="single" w:sz="4" w:space="0" w:color="auto"/>
              <w:bottom w:val="double" w:sz="4" w:space="0" w:color="auto"/>
              <w:right w:val="double" w:sz="4" w:space="0" w:color="auto"/>
            </w:tcBorders>
            <w:shd w:val="clear" w:color="auto" w:fill="auto"/>
            <w:vAlign w:val="center"/>
          </w:tcPr>
          <w:p w:rsidR="003765D5" w:rsidRPr="00AA215A" w:rsidRDefault="00A8193E" w:rsidP="008E6CAA">
            <w:pPr>
              <w:spacing w:line="276" w:lineRule="auto"/>
              <w:jc w:val="right"/>
              <w:rPr>
                <w:rFonts w:ascii="Tahoma" w:hAnsi="Tahoma" w:cs="Tahoma"/>
                <w:b/>
                <w:bCs/>
                <w:sz w:val="16"/>
                <w:szCs w:val="16"/>
              </w:rPr>
            </w:pPr>
            <w:r>
              <w:rPr>
                <w:rFonts w:ascii="Tahoma" w:hAnsi="Tahoma" w:cs="Tahoma"/>
                <w:b/>
                <w:bCs/>
                <w:sz w:val="16"/>
                <w:szCs w:val="16"/>
              </w:rPr>
              <w:t>4.400.000</w:t>
            </w:r>
          </w:p>
        </w:tc>
      </w:tr>
    </w:tbl>
    <w:p w:rsidR="00F203F5" w:rsidRDefault="00F203F5" w:rsidP="003765D5">
      <w:pPr>
        <w:spacing w:line="276" w:lineRule="auto"/>
        <w:jc w:val="both"/>
        <w:rPr>
          <w:rFonts w:ascii="Tahoma" w:eastAsia="Calibri" w:hAnsi="Tahoma" w:cs="Tahoma"/>
          <w:sz w:val="20"/>
          <w:szCs w:val="20"/>
          <w:lang w:eastAsia="en-US"/>
        </w:rPr>
      </w:pPr>
    </w:p>
    <w:p w:rsidR="003765D5" w:rsidRDefault="003765D5" w:rsidP="003765D5">
      <w:pPr>
        <w:spacing w:line="276" w:lineRule="auto"/>
        <w:jc w:val="both"/>
        <w:rPr>
          <w:rFonts w:ascii="Tahoma" w:eastAsia="Calibri" w:hAnsi="Tahoma" w:cs="Tahoma"/>
          <w:sz w:val="20"/>
          <w:szCs w:val="20"/>
          <w:lang w:eastAsia="en-US"/>
        </w:rPr>
      </w:pPr>
      <w:r>
        <w:rPr>
          <w:rFonts w:ascii="Tahoma" w:eastAsia="Calibri" w:hAnsi="Tahoma" w:cs="Tahoma"/>
          <w:sz w:val="20"/>
          <w:szCs w:val="20"/>
          <w:lang w:eastAsia="en-US"/>
        </w:rPr>
        <w:t>Podcilji Sklada in predvidene aktivnosti za doseganje le-teh so predstavljeni v spodnji tabeli:</w:t>
      </w:r>
    </w:p>
    <w:p w:rsidR="003765D5" w:rsidRDefault="003765D5" w:rsidP="003765D5">
      <w:pPr>
        <w:spacing w:line="276" w:lineRule="auto"/>
        <w:jc w:val="both"/>
        <w:rPr>
          <w:rFonts w:ascii="Tahoma" w:eastAsia="Calibri" w:hAnsi="Tahoma" w:cs="Tahoma"/>
          <w:sz w:val="20"/>
          <w:szCs w:val="20"/>
          <w:lang w:eastAsia="en-US"/>
        </w:rPr>
      </w:pPr>
    </w:p>
    <w:tbl>
      <w:tblPr>
        <w:tblStyle w:val="Tabelamrea1"/>
        <w:tblW w:w="0" w:type="auto"/>
        <w:tblLook w:val="04A0" w:firstRow="1" w:lastRow="0" w:firstColumn="1" w:lastColumn="0" w:noHBand="0" w:noVBand="1"/>
      </w:tblPr>
      <w:tblGrid>
        <w:gridCol w:w="4524"/>
        <w:gridCol w:w="4402"/>
      </w:tblGrid>
      <w:tr w:rsidR="003765D5" w:rsidRPr="00390268" w:rsidTr="008E6CAA">
        <w:tc>
          <w:tcPr>
            <w:tcW w:w="4524" w:type="dxa"/>
            <w:shd w:val="clear" w:color="auto" w:fill="E7F1FF"/>
          </w:tcPr>
          <w:p w:rsidR="003765D5" w:rsidRPr="00390268" w:rsidRDefault="003765D5" w:rsidP="008E6CAA">
            <w:pPr>
              <w:spacing w:line="276" w:lineRule="auto"/>
              <w:jc w:val="center"/>
              <w:rPr>
                <w:rFonts w:ascii="Tahoma" w:hAnsi="Tahoma" w:cs="Tahoma"/>
                <w:b/>
                <w:sz w:val="20"/>
                <w:szCs w:val="20"/>
              </w:rPr>
            </w:pPr>
            <w:r>
              <w:rPr>
                <w:rFonts w:ascii="Tahoma" w:hAnsi="Tahoma" w:cs="Tahoma"/>
                <w:b/>
                <w:sz w:val="20"/>
                <w:szCs w:val="20"/>
              </w:rPr>
              <w:t>Podcilji 2019</w:t>
            </w:r>
          </w:p>
        </w:tc>
        <w:tc>
          <w:tcPr>
            <w:tcW w:w="4402" w:type="dxa"/>
            <w:shd w:val="clear" w:color="auto" w:fill="E7F1FF"/>
          </w:tcPr>
          <w:p w:rsidR="003765D5" w:rsidRPr="00390268" w:rsidRDefault="003765D5" w:rsidP="008E6CAA">
            <w:pPr>
              <w:spacing w:line="276" w:lineRule="auto"/>
              <w:jc w:val="center"/>
              <w:rPr>
                <w:rFonts w:ascii="Tahoma" w:hAnsi="Tahoma" w:cs="Tahoma"/>
                <w:b/>
                <w:sz w:val="20"/>
                <w:szCs w:val="20"/>
              </w:rPr>
            </w:pPr>
            <w:r w:rsidRPr="00390268">
              <w:rPr>
                <w:rFonts w:ascii="Tahoma" w:hAnsi="Tahoma" w:cs="Tahoma"/>
                <w:b/>
                <w:sz w:val="20"/>
                <w:szCs w:val="20"/>
              </w:rPr>
              <w:t>Predvidene aktivnosti</w:t>
            </w:r>
          </w:p>
        </w:tc>
      </w:tr>
      <w:tr w:rsidR="00324D30" w:rsidRPr="00390268" w:rsidTr="00F203F5">
        <w:trPr>
          <w:trHeight w:val="1173"/>
        </w:trPr>
        <w:tc>
          <w:tcPr>
            <w:tcW w:w="4524" w:type="dxa"/>
            <w:vAlign w:val="center"/>
          </w:tcPr>
          <w:p w:rsidR="00324D30" w:rsidRPr="00390268" w:rsidRDefault="00324D30" w:rsidP="008E6CAA">
            <w:pPr>
              <w:spacing w:line="276" w:lineRule="auto"/>
              <w:jc w:val="both"/>
              <w:rPr>
                <w:rFonts w:ascii="Tahoma" w:hAnsi="Tahoma" w:cs="Tahoma"/>
                <w:sz w:val="20"/>
                <w:szCs w:val="20"/>
              </w:rPr>
            </w:pPr>
            <w:r w:rsidRPr="00390268">
              <w:rPr>
                <w:rFonts w:ascii="Tahoma" w:hAnsi="Tahoma" w:cs="Tahoma"/>
                <w:sz w:val="20"/>
                <w:szCs w:val="20"/>
              </w:rPr>
              <w:t xml:space="preserve">Zagotoviti izvedbo javnih pozivov s področja </w:t>
            </w:r>
            <w:proofErr w:type="spellStart"/>
            <w:r>
              <w:rPr>
                <w:rFonts w:ascii="Tahoma" w:hAnsi="Tahoma" w:cs="Tahoma"/>
                <w:sz w:val="20"/>
                <w:szCs w:val="20"/>
              </w:rPr>
              <w:t>vavčerskega</w:t>
            </w:r>
            <w:proofErr w:type="spellEnd"/>
            <w:r>
              <w:rPr>
                <w:rFonts w:ascii="Tahoma" w:hAnsi="Tahoma" w:cs="Tahoma"/>
                <w:sz w:val="20"/>
                <w:szCs w:val="20"/>
              </w:rPr>
              <w:t xml:space="preserve"> sistema</w:t>
            </w:r>
            <w:r w:rsidRPr="00390268">
              <w:rPr>
                <w:rFonts w:ascii="Tahoma" w:hAnsi="Tahoma" w:cs="Tahoma"/>
                <w:sz w:val="20"/>
                <w:szCs w:val="20"/>
              </w:rPr>
              <w:t xml:space="preserve"> v skladu z veljavno zakonodajo in internimi akti.</w:t>
            </w:r>
          </w:p>
        </w:tc>
        <w:tc>
          <w:tcPr>
            <w:tcW w:w="4402" w:type="dxa"/>
            <w:vMerge w:val="restart"/>
            <w:vAlign w:val="center"/>
          </w:tcPr>
          <w:p w:rsidR="00324D30" w:rsidRDefault="00324D30" w:rsidP="003C21A1">
            <w:pPr>
              <w:numPr>
                <w:ilvl w:val="0"/>
                <w:numId w:val="35"/>
              </w:numPr>
              <w:spacing w:line="276" w:lineRule="auto"/>
              <w:jc w:val="both"/>
              <w:rPr>
                <w:rFonts w:ascii="Tahoma" w:hAnsi="Tahoma" w:cs="Tahoma"/>
                <w:sz w:val="20"/>
                <w:szCs w:val="20"/>
              </w:rPr>
            </w:pPr>
            <w:r>
              <w:rPr>
                <w:rFonts w:ascii="Tahoma" w:hAnsi="Tahoma" w:cs="Tahoma"/>
                <w:sz w:val="20"/>
                <w:szCs w:val="20"/>
              </w:rPr>
              <w:t xml:space="preserve">Izvajanje projekta Celovitega </w:t>
            </w:r>
            <w:proofErr w:type="spellStart"/>
            <w:r>
              <w:rPr>
                <w:rFonts w:ascii="Tahoma" w:hAnsi="Tahoma" w:cs="Tahoma"/>
                <w:sz w:val="20"/>
                <w:szCs w:val="20"/>
              </w:rPr>
              <w:t>vavčerskega</w:t>
            </w:r>
            <w:proofErr w:type="spellEnd"/>
            <w:r>
              <w:rPr>
                <w:rFonts w:ascii="Tahoma" w:hAnsi="Tahoma" w:cs="Tahoma"/>
                <w:sz w:val="20"/>
                <w:szCs w:val="20"/>
              </w:rPr>
              <w:t xml:space="preserve"> sistema spodbud za MSP</w:t>
            </w:r>
            <w:r w:rsidR="00AA1E49">
              <w:rPr>
                <w:rFonts w:ascii="Tahoma" w:hAnsi="Tahoma" w:cs="Tahoma"/>
                <w:sz w:val="20"/>
                <w:szCs w:val="20"/>
              </w:rPr>
              <w:t>,</w:t>
            </w:r>
            <w:r>
              <w:rPr>
                <w:rFonts w:ascii="Tahoma" w:hAnsi="Tahoma" w:cs="Tahoma"/>
                <w:sz w:val="20"/>
                <w:szCs w:val="20"/>
              </w:rPr>
              <w:t xml:space="preserve"> </w:t>
            </w:r>
          </w:p>
          <w:p w:rsidR="00324D30" w:rsidRDefault="00324D30" w:rsidP="003C21A1">
            <w:pPr>
              <w:numPr>
                <w:ilvl w:val="0"/>
                <w:numId w:val="35"/>
              </w:numPr>
              <w:spacing w:line="276" w:lineRule="auto"/>
              <w:jc w:val="both"/>
              <w:rPr>
                <w:rFonts w:ascii="Tahoma" w:hAnsi="Tahoma" w:cs="Tahoma"/>
                <w:sz w:val="20"/>
                <w:szCs w:val="20"/>
              </w:rPr>
            </w:pPr>
            <w:r>
              <w:rPr>
                <w:rFonts w:ascii="Tahoma" w:hAnsi="Tahoma" w:cs="Tahoma"/>
                <w:sz w:val="20"/>
                <w:szCs w:val="20"/>
              </w:rPr>
              <w:t>Izvedba javnih pozivov</w:t>
            </w:r>
            <w:r w:rsidR="00AA1E49">
              <w:rPr>
                <w:rFonts w:ascii="Tahoma" w:hAnsi="Tahoma" w:cs="Tahoma"/>
                <w:sz w:val="20"/>
                <w:szCs w:val="20"/>
              </w:rPr>
              <w:t>,</w:t>
            </w:r>
          </w:p>
          <w:p w:rsidR="00324D30" w:rsidRDefault="00324D30" w:rsidP="003C21A1">
            <w:pPr>
              <w:numPr>
                <w:ilvl w:val="0"/>
                <w:numId w:val="35"/>
              </w:numPr>
              <w:spacing w:line="276" w:lineRule="auto"/>
              <w:jc w:val="both"/>
              <w:rPr>
                <w:rFonts w:ascii="Tahoma" w:hAnsi="Tahoma" w:cs="Tahoma"/>
                <w:sz w:val="20"/>
                <w:szCs w:val="20"/>
              </w:rPr>
            </w:pPr>
            <w:r>
              <w:rPr>
                <w:rFonts w:ascii="Tahoma" w:hAnsi="Tahoma" w:cs="Tahoma"/>
                <w:sz w:val="20"/>
                <w:szCs w:val="20"/>
              </w:rPr>
              <w:t>Obravnava prejetih vlog in izdaja vavčerjev</w:t>
            </w:r>
          </w:p>
          <w:p w:rsidR="00324D30" w:rsidRDefault="00324D30" w:rsidP="003C21A1">
            <w:pPr>
              <w:numPr>
                <w:ilvl w:val="0"/>
                <w:numId w:val="35"/>
              </w:numPr>
              <w:spacing w:line="276" w:lineRule="auto"/>
              <w:jc w:val="both"/>
              <w:rPr>
                <w:rFonts w:ascii="Tahoma" w:hAnsi="Tahoma" w:cs="Tahoma"/>
                <w:sz w:val="20"/>
                <w:szCs w:val="20"/>
              </w:rPr>
            </w:pPr>
            <w:r>
              <w:rPr>
                <w:rFonts w:ascii="Tahoma" w:hAnsi="Tahoma" w:cs="Tahoma"/>
                <w:sz w:val="20"/>
                <w:szCs w:val="20"/>
              </w:rPr>
              <w:t>Pregled namenskosti porabe pridobljenih vavčerjev</w:t>
            </w:r>
            <w:r w:rsidR="00AA1E49">
              <w:rPr>
                <w:rFonts w:ascii="Tahoma" w:hAnsi="Tahoma" w:cs="Tahoma"/>
                <w:sz w:val="20"/>
                <w:szCs w:val="20"/>
              </w:rPr>
              <w:t>,</w:t>
            </w:r>
          </w:p>
          <w:p w:rsidR="00324D30" w:rsidRDefault="00324D30" w:rsidP="003C21A1">
            <w:pPr>
              <w:numPr>
                <w:ilvl w:val="0"/>
                <w:numId w:val="35"/>
              </w:numPr>
              <w:spacing w:line="276" w:lineRule="auto"/>
              <w:jc w:val="both"/>
              <w:rPr>
                <w:rFonts w:ascii="Tahoma" w:hAnsi="Tahoma" w:cs="Tahoma"/>
                <w:sz w:val="20"/>
                <w:szCs w:val="20"/>
              </w:rPr>
            </w:pPr>
            <w:r>
              <w:rPr>
                <w:rFonts w:ascii="Tahoma" w:hAnsi="Tahoma" w:cs="Tahoma"/>
                <w:sz w:val="20"/>
                <w:szCs w:val="20"/>
              </w:rPr>
              <w:t>Sodelovanje s SPOT točkami</w:t>
            </w:r>
            <w:r w:rsidR="00AA1E49">
              <w:rPr>
                <w:rFonts w:ascii="Tahoma" w:hAnsi="Tahoma" w:cs="Tahoma"/>
                <w:sz w:val="20"/>
                <w:szCs w:val="20"/>
              </w:rPr>
              <w:t>,</w:t>
            </w:r>
          </w:p>
          <w:p w:rsidR="00324D30" w:rsidRPr="00FF34A8" w:rsidRDefault="00324D30" w:rsidP="003C21A1">
            <w:pPr>
              <w:numPr>
                <w:ilvl w:val="0"/>
                <w:numId w:val="35"/>
              </w:numPr>
              <w:spacing w:line="276" w:lineRule="auto"/>
              <w:jc w:val="both"/>
              <w:rPr>
                <w:rFonts w:ascii="Tahoma" w:hAnsi="Tahoma" w:cs="Tahoma"/>
                <w:sz w:val="20"/>
                <w:szCs w:val="20"/>
              </w:rPr>
            </w:pPr>
            <w:r>
              <w:rPr>
                <w:rFonts w:ascii="Tahoma" w:hAnsi="Tahoma" w:cs="Tahoma"/>
                <w:sz w:val="20"/>
                <w:szCs w:val="20"/>
              </w:rPr>
              <w:t>Vzpostavitev posebne aplikacije ali računalniškega programa ali nadgradnja obstoječega programa za spremljanje prejetih vlog, izdanih vavčerjev…</w:t>
            </w:r>
          </w:p>
        </w:tc>
      </w:tr>
      <w:tr w:rsidR="00324D30" w:rsidRPr="00390268" w:rsidTr="008E6CAA">
        <w:trPr>
          <w:trHeight w:val="1173"/>
        </w:trPr>
        <w:tc>
          <w:tcPr>
            <w:tcW w:w="4524" w:type="dxa"/>
            <w:vAlign w:val="center"/>
          </w:tcPr>
          <w:p w:rsidR="00324D30" w:rsidRPr="00390268" w:rsidRDefault="00324D30" w:rsidP="008E6CAA">
            <w:pPr>
              <w:spacing w:line="276" w:lineRule="auto"/>
              <w:jc w:val="both"/>
              <w:rPr>
                <w:rFonts w:ascii="Tahoma" w:hAnsi="Tahoma" w:cs="Tahoma"/>
                <w:sz w:val="20"/>
                <w:szCs w:val="20"/>
              </w:rPr>
            </w:pPr>
            <w:r w:rsidRPr="00390268">
              <w:rPr>
                <w:rFonts w:ascii="Tahoma" w:hAnsi="Tahoma" w:cs="Tahoma"/>
                <w:sz w:val="20"/>
                <w:szCs w:val="20"/>
              </w:rPr>
              <w:t xml:space="preserve">Zagotoviti pravilne in pregledne postopke izvedbe javnih pozivov za odobravanje </w:t>
            </w:r>
            <w:r>
              <w:rPr>
                <w:rFonts w:ascii="Tahoma" w:hAnsi="Tahoma" w:cs="Tahoma"/>
                <w:sz w:val="20"/>
                <w:szCs w:val="20"/>
              </w:rPr>
              <w:t>vavčerjev</w:t>
            </w:r>
            <w:r w:rsidRPr="00390268">
              <w:rPr>
                <w:rFonts w:ascii="Tahoma" w:hAnsi="Tahoma" w:cs="Tahoma"/>
                <w:sz w:val="20"/>
                <w:szCs w:val="20"/>
              </w:rPr>
              <w:t>.</w:t>
            </w:r>
          </w:p>
        </w:tc>
        <w:tc>
          <w:tcPr>
            <w:tcW w:w="4402" w:type="dxa"/>
            <w:vMerge/>
          </w:tcPr>
          <w:p w:rsidR="00324D30" w:rsidRPr="00FF34A8" w:rsidRDefault="00324D30" w:rsidP="003C21A1">
            <w:pPr>
              <w:numPr>
                <w:ilvl w:val="0"/>
                <w:numId w:val="35"/>
              </w:numPr>
              <w:spacing w:line="276" w:lineRule="auto"/>
              <w:jc w:val="both"/>
              <w:rPr>
                <w:rFonts w:ascii="Tahoma" w:hAnsi="Tahoma" w:cs="Tahoma"/>
                <w:sz w:val="20"/>
                <w:szCs w:val="20"/>
              </w:rPr>
            </w:pPr>
          </w:p>
        </w:tc>
      </w:tr>
      <w:tr w:rsidR="00324D30" w:rsidRPr="00390268" w:rsidTr="008E6CAA">
        <w:trPr>
          <w:trHeight w:val="1173"/>
        </w:trPr>
        <w:tc>
          <w:tcPr>
            <w:tcW w:w="4524" w:type="dxa"/>
            <w:vAlign w:val="center"/>
          </w:tcPr>
          <w:p w:rsidR="00324D30" w:rsidRPr="00390268" w:rsidRDefault="00324D30" w:rsidP="00175AD2">
            <w:pPr>
              <w:spacing w:line="276" w:lineRule="auto"/>
              <w:jc w:val="both"/>
              <w:rPr>
                <w:rFonts w:ascii="Tahoma" w:hAnsi="Tahoma" w:cs="Tahoma"/>
                <w:sz w:val="20"/>
                <w:szCs w:val="20"/>
              </w:rPr>
            </w:pPr>
            <w:r>
              <w:rPr>
                <w:rFonts w:ascii="Tahoma" w:hAnsi="Tahoma" w:cs="Tahoma"/>
                <w:sz w:val="20"/>
                <w:szCs w:val="20"/>
              </w:rPr>
              <w:t>Spremljanje izvajanja pogodbenih določil pri prejemnikih sredstev</w:t>
            </w:r>
          </w:p>
        </w:tc>
        <w:tc>
          <w:tcPr>
            <w:tcW w:w="4402" w:type="dxa"/>
            <w:vMerge/>
          </w:tcPr>
          <w:p w:rsidR="00324D30" w:rsidRPr="00FF34A8" w:rsidRDefault="00324D30" w:rsidP="003C21A1">
            <w:pPr>
              <w:numPr>
                <w:ilvl w:val="0"/>
                <w:numId w:val="35"/>
              </w:numPr>
              <w:spacing w:line="276" w:lineRule="auto"/>
              <w:jc w:val="both"/>
              <w:rPr>
                <w:rFonts w:ascii="Tahoma" w:hAnsi="Tahoma" w:cs="Tahoma"/>
                <w:sz w:val="20"/>
                <w:szCs w:val="20"/>
              </w:rPr>
            </w:pPr>
          </w:p>
        </w:tc>
      </w:tr>
      <w:tr w:rsidR="00324D30" w:rsidRPr="00390268" w:rsidTr="008E6CAA">
        <w:trPr>
          <w:trHeight w:val="1173"/>
        </w:trPr>
        <w:tc>
          <w:tcPr>
            <w:tcW w:w="8926" w:type="dxa"/>
            <w:gridSpan w:val="2"/>
            <w:vAlign w:val="center"/>
          </w:tcPr>
          <w:p w:rsidR="00324D30" w:rsidRPr="00F203F5" w:rsidRDefault="00324D30" w:rsidP="00F203F5">
            <w:pPr>
              <w:spacing w:line="276" w:lineRule="auto"/>
              <w:jc w:val="both"/>
              <w:rPr>
                <w:rFonts w:ascii="Tahoma" w:hAnsi="Tahoma" w:cs="Tahoma"/>
                <w:b/>
                <w:sz w:val="20"/>
                <w:szCs w:val="20"/>
              </w:rPr>
            </w:pPr>
            <w:r w:rsidRPr="00F203F5">
              <w:rPr>
                <w:rFonts w:ascii="Tahoma" w:hAnsi="Tahoma" w:cs="Tahoma"/>
                <w:b/>
                <w:sz w:val="20"/>
                <w:szCs w:val="20"/>
              </w:rPr>
              <w:t xml:space="preserve">Vir financiranja za predstavljene aktivnosti: sredstva projekta »Celovit </w:t>
            </w:r>
            <w:proofErr w:type="spellStart"/>
            <w:r w:rsidRPr="00F203F5">
              <w:rPr>
                <w:rFonts w:ascii="Tahoma" w:hAnsi="Tahoma" w:cs="Tahoma"/>
                <w:b/>
                <w:sz w:val="20"/>
                <w:szCs w:val="20"/>
              </w:rPr>
              <w:t>vavčerski</w:t>
            </w:r>
            <w:proofErr w:type="spellEnd"/>
            <w:r w:rsidRPr="00F203F5">
              <w:rPr>
                <w:rFonts w:ascii="Tahoma" w:hAnsi="Tahoma" w:cs="Tahoma"/>
                <w:b/>
                <w:sz w:val="20"/>
                <w:szCs w:val="20"/>
              </w:rPr>
              <w:t xml:space="preserve"> sistem spodbud za MSP 2018 – 2023«</w:t>
            </w:r>
            <w:r w:rsidR="00D632EC">
              <w:rPr>
                <w:rFonts w:ascii="Tahoma" w:hAnsi="Tahoma" w:cs="Tahoma"/>
                <w:b/>
                <w:sz w:val="20"/>
                <w:szCs w:val="20"/>
              </w:rPr>
              <w:t xml:space="preserve"> oz. lastni viri</w:t>
            </w:r>
          </w:p>
        </w:tc>
      </w:tr>
    </w:tbl>
    <w:p w:rsidR="00A44671" w:rsidRDefault="00A44671" w:rsidP="001D1422">
      <w:pPr>
        <w:spacing w:line="276" w:lineRule="auto"/>
        <w:jc w:val="both"/>
        <w:rPr>
          <w:rFonts w:ascii="Tahoma" w:eastAsia="Calibri" w:hAnsi="Tahoma" w:cs="Tahoma"/>
          <w:sz w:val="20"/>
          <w:szCs w:val="20"/>
        </w:rPr>
      </w:pPr>
    </w:p>
    <w:p w:rsidR="00A44671" w:rsidRPr="00F203F5" w:rsidRDefault="00F203F5" w:rsidP="003C21A1">
      <w:pPr>
        <w:pStyle w:val="Naslov4"/>
        <w:numPr>
          <w:ilvl w:val="3"/>
          <w:numId w:val="72"/>
        </w:numPr>
        <w:rPr>
          <w:rFonts w:ascii="Tahoma" w:hAnsi="Tahoma" w:cs="Tahoma"/>
          <w:i w:val="0"/>
          <w:color w:val="auto"/>
          <w:sz w:val="20"/>
          <w:szCs w:val="20"/>
        </w:rPr>
      </w:pPr>
      <w:r>
        <w:rPr>
          <w:rFonts w:ascii="Tahoma" w:hAnsi="Tahoma" w:cs="Tahoma"/>
          <w:i w:val="0"/>
          <w:color w:val="auto"/>
          <w:sz w:val="20"/>
          <w:szCs w:val="20"/>
        </w:rPr>
        <w:t>Usposabljanje podjetij v tujini</w:t>
      </w:r>
    </w:p>
    <w:p w:rsidR="00CB5FC0" w:rsidRPr="00CB5FC0" w:rsidRDefault="00CB5FC0" w:rsidP="001D1422">
      <w:pPr>
        <w:pStyle w:val="Brezrazmikov1"/>
        <w:spacing w:line="276" w:lineRule="auto"/>
        <w:ind w:left="360"/>
        <w:jc w:val="both"/>
      </w:pPr>
    </w:p>
    <w:p w:rsidR="00522ED8" w:rsidRPr="00522ED8" w:rsidRDefault="00F203F5" w:rsidP="001D1422">
      <w:pPr>
        <w:spacing w:line="276" w:lineRule="auto"/>
        <w:jc w:val="both"/>
        <w:rPr>
          <w:rFonts w:ascii="Tahoma" w:eastAsia="Calibri" w:hAnsi="Tahoma" w:cs="Tahoma"/>
          <w:sz w:val="20"/>
          <w:szCs w:val="20"/>
        </w:rPr>
      </w:pPr>
      <w:r>
        <w:rPr>
          <w:rFonts w:ascii="Tahoma" w:eastAsia="Calibri" w:hAnsi="Tahoma" w:cs="Tahoma"/>
          <w:sz w:val="20"/>
          <w:szCs w:val="20"/>
        </w:rPr>
        <w:t>SPS je že v letu 2018 v sodelovanju z MGRT pričel s pripravo dolgoročnega projekta »Usposabljanje podjetij v tujini« za obdobje 2018 – 2023</w:t>
      </w:r>
      <w:r w:rsidR="00A8193E">
        <w:rPr>
          <w:rFonts w:ascii="Tahoma" w:eastAsia="Calibri" w:hAnsi="Tahoma" w:cs="Tahoma"/>
          <w:sz w:val="20"/>
          <w:szCs w:val="20"/>
        </w:rPr>
        <w:t>, katerega vzpostavitev je predvidena v letu 2019</w:t>
      </w:r>
      <w:r>
        <w:rPr>
          <w:rFonts w:ascii="Tahoma" w:eastAsia="Calibri" w:hAnsi="Tahoma" w:cs="Tahoma"/>
          <w:sz w:val="20"/>
          <w:szCs w:val="20"/>
        </w:rPr>
        <w:t xml:space="preserve">. </w:t>
      </w:r>
      <w:r w:rsidR="00A8193E">
        <w:rPr>
          <w:rFonts w:ascii="Tahoma" w:eastAsia="Calibri" w:hAnsi="Tahoma" w:cs="Tahoma"/>
          <w:sz w:val="20"/>
          <w:szCs w:val="20"/>
        </w:rPr>
        <w:t xml:space="preserve">Projekt zajema podporo podjetjem, </w:t>
      </w:r>
      <w:r w:rsidR="00522ED8" w:rsidRPr="00522ED8">
        <w:rPr>
          <w:rFonts w:ascii="Tahoma" w:eastAsia="Calibri" w:hAnsi="Tahoma" w:cs="Tahoma"/>
          <w:sz w:val="20"/>
          <w:szCs w:val="20"/>
        </w:rPr>
        <w:t xml:space="preserve">ki bodo </w:t>
      </w:r>
      <w:r w:rsidR="00A8193E">
        <w:rPr>
          <w:rFonts w:ascii="Tahoma" w:eastAsia="Calibri" w:hAnsi="Tahoma" w:cs="Tahoma"/>
          <w:sz w:val="20"/>
          <w:szCs w:val="20"/>
        </w:rPr>
        <w:t xml:space="preserve">npr. </w:t>
      </w:r>
      <w:r w:rsidR="00522ED8" w:rsidRPr="00522ED8">
        <w:rPr>
          <w:rFonts w:ascii="Tahoma" w:eastAsia="Calibri" w:hAnsi="Tahoma" w:cs="Tahoma"/>
          <w:sz w:val="20"/>
          <w:szCs w:val="20"/>
        </w:rPr>
        <w:t>vključen</w:t>
      </w:r>
      <w:r w:rsidR="00A8193E">
        <w:rPr>
          <w:rFonts w:ascii="Tahoma" w:eastAsia="Calibri" w:hAnsi="Tahoma" w:cs="Tahoma"/>
          <w:sz w:val="20"/>
          <w:szCs w:val="20"/>
        </w:rPr>
        <w:t>a</w:t>
      </w:r>
      <w:r w:rsidR="00522ED8" w:rsidRPr="00522ED8">
        <w:rPr>
          <w:rFonts w:ascii="Tahoma" w:eastAsia="Calibri" w:hAnsi="Tahoma" w:cs="Tahoma"/>
          <w:sz w:val="20"/>
          <w:szCs w:val="20"/>
        </w:rPr>
        <w:t xml:space="preserve"> v start-up hiše v tujini</w:t>
      </w:r>
      <w:r w:rsidR="00A8193E">
        <w:rPr>
          <w:rFonts w:ascii="Tahoma" w:eastAsia="Calibri" w:hAnsi="Tahoma" w:cs="Tahoma"/>
          <w:sz w:val="20"/>
          <w:szCs w:val="20"/>
        </w:rPr>
        <w:t>; pri</w:t>
      </w:r>
      <w:r w:rsidR="00522ED8" w:rsidRPr="00522ED8">
        <w:rPr>
          <w:rFonts w:ascii="Tahoma" w:eastAsia="Calibri" w:hAnsi="Tahoma" w:cs="Tahoma"/>
          <w:sz w:val="20"/>
          <w:szCs w:val="20"/>
        </w:rPr>
        <w:t>dobil</w:t>
      </w:r>
      <w:r w:rsidR="00A8193E">
        <w:rPr>
          <w:rFonts w:ascii="Tahoma" w:eastAsia="Calibri" w:hAnsi="Tahoma" w:cs="Tahoma"/>
          <w:sz w:val="20"/>
          <w:szCs w:val="20"/>
        </w:rPr>
        <w:t>a</w:t>
      </w:r>
      <w:r w:rsidR="00522ED8" w:rsidRPr="00522ED8">
        <w:rPr>
          <w:rFonts w:ascii="Tahoma" w:eastAsia="Calibri" w:hAnsi="Tahoma" w:cs="Tahoma"/>
          <w:sz w:val="20"/>
          <w:szCs w:val="20"/>
        </w:rPr>
        <w:t xml:space="preserve"> mentorje</w:t>
      </w:r>
      <w:r w:rsidR="00A8193E">
        <w:rPr>
          <w:rFonts w:ascii="Tahoma" w:eastAsia="Calibri" w:hAnsi="Tahoma" w:cs="Tahoma"/>
          <w:sz w:val="20"/>
          <w:szCs w:val="20"/>
        </w:rPr>
        <w:t xml:space="preserve"> v tujini; </w:t>
      </w:r>
      <w:r w:rsidR="00522ED8" w:rsidRPr="00522ED8">
        <w:rPr>
          <w:rFonts w:ascii="Tahoma" w:eastAsia="Calibri" w:hAnsi="Tahoma" w:cs="Tahoma"/>
          <w:sz w:val="20"/>
          <w:szCs w:val="20"/>
        </w:rPr>
        <w:t>se bodo vključeval</w:t>
      </w:r>
      <w:r w:rsidR="00A8193E">
        <w:rPr>
          <w:rFonts w:ascii="Tahoma" w:eastAsia="Calibri" w:hAnsi="Tahoma" w:cs="Tahoma"/>
          <w:sz w:val="20"/>
          <w:szCs w:val="20"/>
        </w:rPr>
        <w:t>a</w:t>
      </w:r>
      <w:r w:rsidR="00522ED8" w:rsidRPr="00522ED8">
        <w:rPr>
          <w:rFonts w:ascii="Tahoma" w:eastAsia="Calibri" w:hAnsi="Tahoma" w:cs="Tahoma"/>
          <w:sz w:val="20"/>
          <w:szCs w:val="20"/>
        </w:rPr>
        <w:t xml:space="preserve"> v pospeševalnike v tujini, pa tudi vsebinsk</w:t>
      </w:r>
      <w:r w:rsidR="00A8193E">
        <w:rPr>
          <w:rFonts w:ascii="Tahoma" w:eastAsia="Calibri" w:hAnsi="Tahoma" w:cs="Tahoma"/>
          <w:sz w:val="20"/>
          <w:szCs w:val="20"/>
        </w:rPr>
        <w:t>a</w:t>
      </w:r>
      <w:r w:rsidR="00522ED8" w:rsidRPr="00522ED8">
        <w:rPr>
          <w:rFonts w:ascii="Tahoma" w:eastAsia="Calibri" w:hAnsi="Tahoma" w:cs="Tahoma"/>
          <w:sz w:val="20"/>
          <w:szCs w:val="20"/>
        </w:rPr>
        <w:t xml:space="preserve"> podpor</w:t>
      </w:r>
      <w:r w:rsidR="00A8193E">
        <w:rPr>
          <w:rFonts w:ascii="Tahoma" w:eastAsia="Calibri" w:hAnsi="Tahoma" w:cs="Tahoma"/>
          <w:sz w:val="20"/>
          <w:szCs w:val="20"/>
        </w:rPr>
        <w:t>a</w:t>
      </w:r>
      <w:r w:rsidR="00522ED8" w:rsidRPr="00522ED8">
        <w:rPr>
          <w:rFonts w:ascii="Tahoma" w:eastAsia="Calibri" w:hAnsi="Tahoma" w:cs="Tahoma"/>
          <w:sz w:val="20"/>
          <w:szCs w:val="20"/>
        </w:rPr>
        <w:t xml:space="preserve"> »scale-up« podjetjem pri internacionalizaciji. </w:t>
      </w:r>
      <w:r w:rsidR="00A8193E">
        <w:rPr>
          <w:rFonts w:ascii="Tahoma" w:eastAsia="Calibri" w:hAnsi="Tahoma" w:cs="Tahoma"/>
          <w:sz w:val="20"/>
          <w:szCs w:val="20"/>
        </w:rPr>
        <w:t>V</w:t>
      </w:r>
      <w:r w:rsidR="00522ED8" w:rsidRPr="00522ED8">
        <w:rPr>
          <w:rFonts w:ascii="Tahoma" w:eastAsia="Calibri" w:hAnsi="Tahoma" w:cs="Tahoma"/>
          <w:sz w:val="20"/>
          <w:szCs w:val="20"/>
        </w:rPr>
        <w:t xml:space="preserve">sebine </w:t>
      </w:r>
      <w:r w:rsidR="00A8193E">
        <w:rPr>
          <w:rFonts w:ascii="Tahoma" w:eastAsia="Calibri" w:hAnsi="Tahoma" w:cs="Tahoma"/>
          <w:sz w:val="20"/>
          <w:szCs w:val="20"/>
        </w:rPr>
        <w:t>projekta bodo natančno definirane tekom priprave</w:t>
      </w:r>
      <w:r w:rsidR="00522ED8" w:rsidRPr="00522ED8">
        <w:rPr>
          <w:rFonts w:ascii="Tahoma" w:eastAsia="Calibri" w:hAnsi="Tahoma" w:cs="Tahoma"/>
          <w:sz w:val="20"/>
          <w:szCs w:val="20"/>
        </w:rPr>
        <w:t xml:space="preserve"> dokumentacije ter </w:t>
      </w:r>
      <w:r w:rsidR="00A8193E">
        <w:rPr>
          <w:rFonts w:ascii="Tahoma" w:eastAsia="Calibri" w:hAnsi="Tahoma" w:cs="Tahoma"/>
          <w:sz w:val="20"/>
          <w:szCs w:val="20"/>
        </w:rPr>
        <w:t xml:space="preserve">na podlagi srečanj </w:t>
      </w:r>
      <w:r w:rsidR="00522ED8" w:rsidRPr="00522ED8">
        <w:rPr>
          <w:rFonts w:ascii="Tahoma" w:eastAsia="Calibri" w:hAnsi="Tahoma" w:cs="Tahoma"/>
          <w:sz w:val="20"/>
          <w:szCs w:val="20"/>
        </w:rPr>
        <w:t>s podjetji</w:t>
      </w:r>
      <w:r w:rsidR="00A8193E">
        <w:rPr>
          <w:rFonts w:ascii="Tahoma" w:eastAsia="Calibri" w:hAnsi="Tahoma" w:cs="Tahoma"/>
          <w:sz w:val="20"/>
          <w:szCs w:val="20"/>
        </w:rPr>
        <w:t xml:space="preserve"> in njihovih zaznanih potreb</w:t>
      </w:r>
      <w:r w:rsidR="00522ED8" w:rsidRPr="00522ED8">
        <w:rPr>
          <w:rFonts w:ascii="Tahoma" w:eastAsia="Calibri" w:hAnsi="Tahoma" w:cs="Tahoma"/>
          <w:sz w:val="20"/>
          <w:szCs w:val="20"/>
        </w:rPr>
        <w:t>, podpornim okoljem in tujimi strokovnjaki.</w:t>
      </w:r>
    </w:p>
    <w:p w:rsidR="00522ED8" w:rsidRPr="00522ED8" w:rsidRDefault="00522ED8" w:rsidP="001D1422">
      <w:pPr>
        <w:spacing w:line="276" w:lineRule="auto"/>
        <w:ind w:left="360"/>
        <w:jc w:val="both"/>
        <w:rPr>
          <w:rFonts w:ascii="Tahoma" w:eastAsia="Calibri" w:hAnsi="Tahoma" w:cs="Tahoma"/>
          <w:sz w:val="20"/>
          <w:szCs w:val="20"/>
        </w:rPr>
      </w:pPr>
    </w:p>
    <w:p w:rsidR="00522ED8" w:rsidRPr="00522ED8" w:rsidRDefault="00522ED8" w:rsidP="001D1422">
      <w:pPr>
        <w:spacing w:line="276" w:lineRule="auto"/>
        <w:jc w:val="both"/>
        <w:rPr>
          <w:rFonts w:ascii="Tahoma" w:eastAsia="Calibri" w:hAnsi="Tahoma" w:cs="Tahoma"/>
          <w:sz w:val="20"/>
          <w:szCs w:val="20"/>
        </w:rPr>
      </w:pPr>
      <w:r w:rsidRPr="00522ED8">
        <w:rPr>
          <w:rFonts w:ascii="Tahoma" w:eastAsia="Calibri" w:hAnsi="Tahoma" w:cs="Tahoma"/>
          <w:sz w:val="20"/>
          <w:szCs w:val="20"/>
          <w:lang w:eastAsia="en-US"/>
        </w:rPr>
        <w:t xml:space="preserve">Financiranje se bo izvajalo s sredstvi EKP 2014 – 2020. </w:t>
      </w:r>
      <w:r w:rsidR="00E1665F">
        <w:rPr>
          <w:rFonts w:ascii="Tahoma" w:eastAsia="Calibri" w:hAnsi="Tahoma" w:cs="Tahoma"/>
          <w:sz w:val="20"/>
          <w:szCs w:val="20"/>
        </w:rPr>
        <w:t>Oc</w:t>
      </w:r>
      <w:r w:rsidRPr="00522ED8">
        <w:rPr>
          <w:rFonts w:ascii="Tahoma" w:eastAsia="Calibri" w:hAnsi="Tahoma" w:cs="Tahoma"/>
          <w:sz w:val="20"/>
          <w:szCs w:val="20"/>
        </w:rPr>
        <w:t>enjena vrednost za ob</w:t>
      </w:r>
      <w:r w:rsidR="00E7655E">
        <w:rPr>
          <w:rFonts w:ascii="Tahoma" w:eastAsia="Calibri" w:hAnsi="Tahoma" w:cs="Tahoma"/>
          <w:sz w:val="20"/>
          <w:szCs w:val="20"/>
        </w:rPr>
        <w:t>dobje 2018 – 2023 znaša cca 7</w:t>
      </w:r>
      <w:r w:rsidRPr="00522ED8">
        <w:rPr>
          <w:rFonts w:ascii="Tahoma" w:eastAsia="Calibri" w:hAnsi="Tahoma" w:cs="Tahoma"/>
          <w:sz w:val="20"/>
          <w:szCs w:val="20"/>
        </w:rPr>
        <w:t xml:space="preserve"> mio EUR </w:t>
      </w:r>
      <w:r w:rsidRPr="00E7655E">
        <w:rPr>
          <w:rFonts w:ascii="Tahoma" w:eastAsia="Calibri" w:hAnsi="Tahoma" w:cs="Tahoma"/>
          <w:sz w:val="20"/>
          <w:szCs w:val="20"/>
        </w:rPr>
        <w:t xml:space="preserve">(po potrebi </w:t>
      </w:r>
      <w:r w:rsidR="00E7655E" w:rsidRPr="001D1422">
        <w:rPr>
          <w:rFonts w:ascii="Tahoma" w:eastAsia="Calibri" w:hAnsi="Tahoma" w:cs="Tahoma"/>
          <w:sz w:val="20"/>
          <w:szCs w:val="20"/>
        </w:rPr>
        <w:t xml:space="preserve">se sredstva za posebne programe prenašajo </w:t>
      </w:r>
      <w:r w:rsidRPr="00E7655E">
        <w:rPr>
          <w:rFonts w:ascii="Tahoma" w:eastAsia="Calibri" w:hAnsi="Tahoma" w:cs="Tahoma"/>
          <w:sz w:val="20"/>
          <w:szCs w:val="20"/>
        </w:rPr>
        <w:t>iz sredstev za vavčerje)</w:t>
      </w:r>
      <w:r w:rsidR="00A8193E">
        <w:rPr>
          <w:rFonts w:ascii="Tahoma" w:eastAsia="Calibri" w:hAnsi="Tahoma" w:cs="Tahoma"/>
          <w:sz w:val="20"/>
          <w:szCs w:val="20"/>
        </w:rPr>
        <w:t>, od tega je za leto 2019 predvidenih 1,4 mio EUR sredstev</w:t>
      </w:r>
      <w:r w:rsidRPr="00E7655E">
        <w:rPr>
          <w:rFonts w:ascii="Tahoma" w:eastAsia="Calibri" w:hAnsi="Tahoma" w:cs="Tahoma"/>
          <w:sz w:val="20"/>
          <w:szCs w:val="20"/>
        </w:rPr>
        <w:t>.</w:t>
      </w:r>
      <w:r w:rsidRPr="00522ED8">
        <w:rPr>
          <w:rFonts w:ascii="Tahoma" w:eastAsia="Calibri" w:hAnsi="Tahoma" w:cs="Tahoma"/>
          <w:sz w:val="20"/>
          <w:szCs w:val="20"/>
        </w:rPr>
        <w:t xml:space="preserve"> </w:t>
      </w:r>
      <w:r w:rsidR="0073202F">
        <w:rPr>
          <w:rFonts w:ascii="Tahoma" w:eastAsia="Calibri" w:hAnsi="Tahoma" w:cs="Tahoma"/>
          <w:sz w:val="20"/>
          <w:szCs w:val="20"/>
        </w:rPr>
        <w:t>Pričakuje se, da bo sredstva koristilo cca 25 podjetij</w:t>
      </w:r>
      <w:r w:rsidR="00AA1E49">
        <w:rPr>
          <w:rFonts w:ascii="Tahoma" w:eastAsia="Calibri" w:hAnsi="Tahoma" w:cs="Tahoma"/>
          <w:sz w:val="20"/>
          <w:szCs w:val="20"/>
        </w:rPr>
        <w:t xml:space="preserve"> (letno)</w:t>
      </w:r>
      <w:r w:rsidR="0073202F">
        <w:rPr>
          <w:rFonts w:ascii="Tahoma" w:eastAsia="Calibri" w:hAnsi="Tahoma" w:cs="Tahoma"/>
          <w:sz w:val="20"/>
          <w:szCs w:val="20"/>
        </w:rPr>
        <w:t>.</w:t>
      </w:r>
    </w:p>
    <w:p w:rsidR="00F95C0D" w:rsidRDefault="00F95C0D" w:rsidP="000E5022">
      <w:pPr>
        <w:spacing w:line="276" w:lineRule="auto"/>
        <w:rPr>
          <w:rFonts w:ascii="Tahoma" w:eastAsia="Calibri" w:hAnsi="Tahoma" w:cs="Tahoma"/>
          <w:sz w:val="20"/>
          <w:szCs w:val="20"/>
        </w:rPr>
      </w:pPr>
    </w:p>
    <w:p w:rsidR="00A8193E" w:rsidRPr="00A8193E" w:rsidRDefault="00A8193E" w:rsidP="00DB2506">
      <w:pPr>
        <w:keepNext/>
        <w:spacing w:line="276" w:lineRule="auto"/>
        <w:jc w:val="both"/>
        <w:rPr>
          <w:rFonts w:ascii="Tahoma" w:hAnsi="Tahoma" w:cs="Tahoma"/>
          <w:b/>
          <w:iCs/>
          <w:color w:val="000000" w:themeColor="text1"/>
          <w:sz w:val="20"/>
          <w:szCs w:val="20"/>
        </w:rPr>
      </w:pPr>
      <w:r w:rsidRPr="00A8193E">
        <w:rPr>
          <w:rFonts w:ascii="Tahoma" w:hAnsi="Tahoma" w:cs="Tahoma"/>
          <w:b/>
          <w:iCs/>
          <w:color w:val="000000" w:themeColor="text1"/>
          <w:sz w:val="20"/>
          <w:szCs w:val="20"/>
        </w:rPr>
        <w:t xml:space="preserve">Tabela: Pregled izplačil za </w:t>
      </w:r>
      <w:r w:rsidR="00DB2506">
        <w:rPr>
          <w:rFonts w:ascii="Tahoma" w:hAnsi="Tahoma" w:cs="Tahoma"/>
          <w:b/>
          <w:iCs/>
          <w:color w:val="000000" w:themeColor="text1"/>
          <w:sz w:val="20"/>
          <w:szCs w:val="20"/>
        </w:rPr>
        <w:t>realizacijo</w:t>
      </w:r>
      <w:r w:rsidRPr="00A8193E">
        <w:rPr>
          <w:rFonts w:ascii="Tahoma" w:hAnsi="Tahoma" w:cs="Tahoma"/>
          <w:b/>
          <w:iCs/>
          <w:color w:val="000000" w:themeColor="text1"/>
          <w:sz w:val="20"/>
          <w:szCs w:val="20"/>
        </w:rPr>
        <w:t xml:space="preserve"> </w:t>
      </w:r>
      <w:r>
        <w:rPr>
          <w:rFonts w:ascii="Tahoma" w:hAnsi="Tahoma" w:cs="Tahoma"/>
          <w:b/>
          <w:iCs/>
          <w:color w:val="000000" w:themeColor="text1"/>
          <w:sz w:val="20"/>
          <w:szCs w:val="20"/>
        </w:rPr>
        <w:t>projekta Usposabljanje v tujini</w:t>
      </w:r>
      <w:r w:rsidRPr="00A8193E">
        <w:rPr>
          <w:rFonts w:ascii="Tahoma" w:hAnsi="Tahoma" w:cs="Tahoma"/>
          <w:b/>
          <w:iCs/>
          <w:color w:val="000000" w:themeColor="text1"/>
          <w:sz w:val="20"/>
          <w:szCs w:val="20"/>
        </w:rPr>
        <w:t xml:space="preserve"> v letu 2019</w:t>
      </w:r>
    </w:p>
    <w:tbl>
      <w:tblPr>
        <w:tblW w:w="4630" w:type="pct"/>
        <w:jc w:val="center"/>
        <w:tblCellMar>
          <w:left w:w="70" w:type="dxa"/>
          <w:right w:w="70" w:type="dxa"/>
        </w:tblCellMar>
        <w:tblLook w:val="0000" w:firstRow="0" w:lastRow="0" w:firstColumn="0" w:lastColumn="0" w:noHBand="0" w:noVBand="0"/>
      </w:tblPr>
      <w:tblGrid>
        <w:gridCol w:w="4464"/>
        <w:gridCol w:w="1531"/>
        <w:gridCol w:w="2378"/>
      </w:tblGrid>
      <w:tr w:rsidR="00A8193E" w:rsidRPr="004D5243" w:rsidTr="008E6CAA">
        <w:trPr>
          <w:cantSplit/>
          <w:trHeight w:val="866"/>
          <w:tblHeader/>
          <w:jc w:val="center"/>
        </w:trPr>
        <w:tc>
          <w:tcPr>
            <w:tcW w:w="2666" w:type="pct"/>
            <w:tcBorders>
              <w:top w:val="double" w:sz="4" w:space="0" w:color="auto"/>
              <w:left w:val="double" w:sz="4" w:space="0" w:color="auto"/>
              <w:bottom w:val="single" w:sz="8" w:space="0" w:color="auto"/>
              <w:right w:val="single" w:sz="2" w:space="0" w:color="auto"/>
            </w:tcBorders>
            <w:shd w:val="clear" w:color="auto" w:fill="E7F1FF"/>
            <w:vAlign w:val="center"/>
          </w:tcPr>
          <w:p w:rsidR="00A8193E" w:rsidRPr="004D5243" w:rsidRDefault="00A8193E" w:rsidP="008E6CAA">
            <w:pPr>
              <w:spacing w:line="276" w:lineRule="auto"/>
              <w:jc w:val="center"/>
              <w:rPr>
                <w:rFonts w:ascii="Tahoma" w:hAnsi="Tahoma" w:cs="Tahoma"/>
                <w:b/>
                <w:sz w:val="16"/>
                <w:szCs w:val="16"/>
              </w:rPr>
            </w:pPr>
            <w:r>
              <w:rPr>
                <w:rFonts w:ascii="Tahoma" w:hAnsi="Tahoma" w:cs="Tahoma"/>
                <w:b/>
                <w:sz w:val="16"/>
                <w:szCs w:val="16"/>
              </w:rPr>
              <w:t xml:space="preserve">Podpora </w:t>
            </w:r>
            <w:r w:rsidRPr="004D5243">
              <w:rPr>
                <w:rFonts w:ascii="Tahoma" w:hAnsi="Tahoma" w:cs="Tahoma"/>
                <w:b/>
                <w:sz w:val="16"/>
                <w:szCs w:val="16"/>
              </w:rPr>
              <w:t>Sklada</w:t>
            </w:r>
          </w:p>
        </w:tc>
        <w:tc>
          <w:tcPr>
            <w:tcW w:w="914" w:type="pct"/>
            <w:tcBorders>
              <w:top w:val="double" w:sz="4" w:space="0" w:color="auto"/>
              <w:left w:val="single" w:sz="2" w:space="0" w:color="auto"/>
              <w:bottom w:val="single" w:sz="2" w:space="0" w:color="auto"/>
              <w:right w:val="single" w:sz="2" w:space="0" w:color="auto"/>
            </w:tcBorders>
            <w:shd w:val="clear" w:color="auto" w:fill="E7F1FF"/>
            <w:vAlign w:val="center"/>
          </w:tcPr>
          <w:p w:rsidR="00A8193E" w:rsidRPr="004D5243" w:rsidRDefault="00A8193E" w:rsidP="008E6CAA">
            <w:pPr>
              <w:spacing w:line="276" w:lineRule="auto"/>
              <w:jc w:val="center"/>
              <w:rPr>
                <w:rFonts w:ascii="Tahoma" w:hAnsi="Tahoma" w:cs="Tahoma"/>
                <w:b/>
                <w:sz w:val="16"/>
                <w:szCs w:val="16"/>
              </w:rPr>
            </w:pPr>
            <w:r w:rsidRPr="004D5243">
              <w:rPr>
                <w:rFonts w:ascii="Tahoma" w:hAnsi="Tahoma" w:cs="Tahoma"/>
                <w:b/>
                <w:sz w:val="16"/>
                <w:szCs w:val="16"/>
              </w:rPr>
              <w:t xml:space="preserve">Viri sredstev </w:t>
            </w:r>
            <w:r w:rsidRPr="004D5243">
              <w:rPr>
                <w:rFonts w:ascii="Tahoma" w:hAnsi="Tahoma" w:cs="Tahoma"/>
                <w:b/>
                <w:sz w:val="16"/>
                <w:szCs w:val="16"/>
              </w:rPr>
              <w:br/>
              <w:t>v mio EUR</w:t>
            </w:r>
          </w:p>
        </w:tc>
        <w:tc>
          <w:tcPr>
            <w:tcW w:w="1420" w:type="pct"/>
            <w:tcBorders>
              <w:top w:val="double" w:sz="4" w:space="0" w:color="auto"/>
              <w:left w:val="single" w:sz="2" w:space="0" w:color="auto"/>
              <w:bottom w:val="single" w:sz="2" w:space="0" w:color="auto"/>
              <w:right w:val="double" w:sz="4" w:space="0" w:color="auto"/>
            </w:tcBorders>
            <w:shd w:val="clear" w:color="auto" w:fill="E7F1FF"/>
            <w:vAlign w:val="center"/>
          </w:tcPr>
          <w:p w:rsidR="00A8193E" w:rsidRPr="004D5243" w:rsidRDefault="00A8193E" w:rsidP="008E6CAA">
            <w:pPr>
              <w:spacing w:line="276" w:lineRule="auto"/>
              <w:jc w:val="center"/>
              <w:rPr>
                <w:rFonts w:ascii="Tahoma" w:hAnsi="Tahoma" w:cs="Tahoma"/>
                <w:b/>
                <w:sz w:val="16"/>
                <w:szCs w:val="16"/>
              </w:rPr>
            </w:pPr>
            <w:r>
              <w:rPr>
                <w:rFonts w:ascii="Tahoma" w:hAnsi="Tahoma" w:cs="Tahoma"/>
                <w:b/>
                <w:sz w:val="16"/>
                <w:szCs w:val="16"/>
              </w:rPr>
              <w:t>Ocena izplačanih zneskov v 2019 v EUR</w:t>
            </w:r>
          </w:p>
        </w:tc>
      </w:tr>
      <w:tr w:rsidR="00A8193E" w:rsidRPr="004D5243" w:rsidTr="008E6CAA">
        <w:trPr>
          <w:cantSplit/>
          <w:trHeight w:val="616"/>
          <w:jc w:val="center"/>
        </w:trPr>
        <w:tc>
          <w:tcPr>
            <w:tcW w:w="2666" w:type="pct"/>
            <w:vMerge w:val="restart"/>
            <w:tcBorders>
              <w:top w:val="single" w:sz="4" w:space="0" w:color="auto"/>
              <w:left w:val="double" w:sz="4" w:space="0" w:color="auto"/>
              <w:right w:val="single" w:sz="4" w:space="0" w:color="auto"/>
            </w:tcBorders>
            <w:shd w:val="clear" w:color="auto" w:fill="auto"/>
            <w:vAlign w:val="center"/>
          </w:tcPr>
          <w:p w:rsidR="00A8193E" w:rsidRPr="0073202F" w:rsidRDefault="00DB2506" w:rsidP="008E6CAA">
            <w:pPr>
              <w:spacing w:line="276" w:lineRule="auto"/>
              <w:rPr>
                <w:rFonts w:ascii="Tahoma" w:hAnsi="Tahoma" w:cs="Tahoma"/>
                <w:bCs/>
                <w:sz w:val="16"/>
                <w:szCs w:val="16"/>
              </w:rPr>
            </w:pPr>
            <w:r>
              <w:rPr>
                <w:rFonts w:ascii="Tahoma" w:hAnsi="Tahoma" w:cs="Tahoma"/>
                <w:bCs/>
                <w:sz w:val="16"/>
                <w:szCs w:val="16"/>
              </w:rPr>
              <w:t>Usposabljanje v tujini</w:t>
            </w:r>
          </w:p>
        </w:tc>
        <w:tc>
          <w:tcPr>
            <w:tcW w:w="914" w:type="pct"/>
            <w:tcBorders>
              <w:top w:val="single" w:sz="4" w:space="0" w:color="auto"/>
              <w:left w:val="single" w:sz="4" w:space="0" w:color="auto"/>
              <w:right w:val="single" w:sz="4" w:space="0" w:color="auto"/>
            </w:tcBorders>
            <w:shd w:val="clear" w:color="auto" w:fill="auto"/>
            <w:vAlign w:val="center"/>
          </w:tcPr>
          <w:p w:rsidR="00A8193E" w:rsidRPr="0073202F" w:rsidRDefault="00A8193E" w:rsidP="008E6CAA">
            <w:pPr>
              <w:spacing w:line="276" w:lineRule="auto"/>
              <w:jc w:val="right"/>
              <w:rPr>
                <w:rFonts w:ascii="Tahoma" w:hAnsi="Tahoma" w:cs="Tahoma"/>
                <w:bCs/>
                <w:sz w:val="16"/>
                <w:szCs w:val="16"/>
              </w:rPr>
            </w:pPr>
            <w:r w:rsidRPr="0073202F">
              <w:rPr>
                <w:rFonts w:ascii="Tahoma" w:hAnsi="Tahoma" w:cs="Tahoma"/>
                <w:bCs/>
                <w:sz w:val="16"/>
                <w:szCs w:val="16"/>
              </w:rPr>
              <w:t>PP160063</w:t>
            </w:r>
          </w:p>
        </w:tc>
        <w:tc>
          <w:tcPr>
            <w:tcW w:w="1420" w:type="pct"/>
            <w:tcBorders>
              <w:top w:val="single" w:sz="4" w:space="0" w:color="auto"/>
              <w:left w:val="single" w:sz="4" w:space="0" w:color="auto"/>
              <w:right w:val="double" w:sz="4" w:space="0" w:color="auto"/>
            </w:tcBorders>
            <w:shd w:val="clear" w:color="auto" w:fill="auto"/>
            <w:vAlign w:val="center"/>
          </w:tcPr>
          <w:p w:rsidR="00A8193E" w:rsidRPr="0073202F" w:rsidRDefault="0073202F" w:rsidP="008E6CAA">
            <w:pPr>
              <w:spacing w:line="276" w:lineRule="auto"/>
              <w:jc w:val="right"/>
              <w:rPr>
                <w:rFonts w:ascii="Tahoma" w:hAnsi="Tahoma" w:cs="Tahoma"/>
                <w:bCs/>
                <w:sz w:val="16"/>
                <w:szCs w:val="16"/>
              </w:rPr>
            </w:pPr>
            <w:r w:rsidRPr="0073202F">
              <w:rPr>
                <w:rFonts w:ascii="Tahoma" w:hAnsi="Tahoma" w:cs="Tahoma"/>
                <w:bCs/>
                <w:sz w:val="16"/>
                <w:szCs w:val="16"/>
              </w:rPr>
              <w:t>524.930,00</w:t>
            </w:r>
          </w:p>
        </w:tc>
      </w:tr>
      <w:tr w:rsidR="00A8193E" w:rsidRPr="004D5243" w:rsidTr="008E6CAA">
        <w:trPr>
          <w:cantSplit/>
          <w:trHeight w:val="704"/>
          <w:jc w:val="center"/>
        </w:trPr>
        <w:tc>
          <w:tcPr>
            <w:tcW w:w="2666" w:type="pct"/>
            <w:vMerge/>
            <w:tcBorders>
              <w:left w:val="double" w:sz="4" w:space="0" w:color="auto"/>
              <w:right w:val="single" w:sz="4" w:space="0" w:color="auto"/>
            </w:tcBorders>
            <w:shd w:val="clear" w:color="auto" w:fill="auto"/>
            <w:vAlign w:val="center"/>
          </w:tcPr>
          <w:p w:rsidR="00A8193E" w:rsidRPr="0073202F" w:rsidRDefault="00A8193E" w:rsidP="008E6CAA">
            <w:pPr>
              <w:spacing w:line="276" w:lineRule="auto"/>
              <w:rPr>
                <w:rFonts w:ascii="Tahoma" w:hAnsi="Tahoma" w:cs="Tahoma"/>
                <w:bCs/>
                <w:sz w:val="16"/>
                <w:szCs w:val="16"/>
              </w:rPr>
            </w:pPr>
          </w:p>
        </w:tc>
        <w:tc>
          <w:tcPr>
            <w:tcW w:w="914" w:type="pct"/>
            <w:tcBorders>
              <w:top w:val="single" w:sz="4" w:space="0" w:color="auto"/>
              <w:left w:val="single" w:sz="4" w:space="0" w:color="auto"/>
              <w:right w:val="single" w:sz="4" w:space="0" w:color="auto"/>
            </w:tcBorders>
            <w:shd w:val="clear" w:color="auto" w:fill="auto"/>
            <w:vAlign w:val="center"/>
          </w:tcPr>
          <w:p w:rsidR="00A8193E" w:rsidRPr="0073202F" w:rsidRDefault="00A8193E" w:rsidP="008E6CAA">
            <w:pPr>
              <w:spacing w:line="276" w:lineRule="auto"/>
              <w:jc w:val="right"/>
              <w:rPr>
                <w:rFonts w:ascii="Tahoma" w:hAnsi="Tahoma" w:cs="Tahoma"/>
                <w:bCs/>
                <w:sz w:val="16"/>
                <w:szCs w:val="16"/>
              </w:rPr>
            </w:pPr>
            <w:r w:rsidRPr="0073202F">
              <w:rPr>
                <w:rFonts w:ascii="Tahoma" w:hAnsi="Tahoma" w:cs="Tahoma"/>
                <w:bCs/>
                <w:sz w:val="16"/>
                <w:szCs w:val="16"/>
              </w:rPr>
              <w:t>PP160064</w:t>
            </w:r>
          </w:p>
        </w:tc>
        <w:tc>
          <w:tcPr>
            <w:tcW w:w="1420" w:type="pct"/>
            <w:tcBorders>
              <w:top w:val="single" w:sz="4" w:space="0" w:color="auto"/>
              <w:left w:val="single" w:sz="4" w:space="0" w:color="auto"/>
              <w:right w:val="double" w:sz="4" w:space="0" w:color="auto"/>
            </w:tcBorders>
            <w:shd w:val="clear" w:color="auto" w:fill="auto"/>
            <w:vAlign w:val="center"/>
          </w:tcPr>
          <w:p w:rsidR="00A8193E" w:rsidRPr="0073202F" w:rsidRDefault="0073202F" w:rsidP="008E6CAA">
            <w:pPr>
              <w:spacing w:line="276" w:lineRule="auto"/>
              <w:jc w:val="right"/>
              <w:rPr>
                <w:rFonts w:ascii="Tahoma" w:hAnsi="Tahoma" w:cs="Tahoma"/>
                <w:bCs/>
                <w:sz w:val="16"/>
                <w:szCs w:val="16"/>
              </w:rPr>
            </w:pPr>
            <w:r w:rsidRPr="0073202F">
              <w:rPr>
                <w:rFonts w:ascii="Tahoma" w:hAnsi="Tahoma" w:cs="Tahoma"/>
                <w:bCs/>
                <w:sz w:val="16"/>
                <w:szCs w:val="16"/>
              </w:rPr>
              <w:t>175.070,00</w:t>
            </w:r>
          </w:p>
        </w:tc>
      </w:tr>
      <w:tr w:rsidR="00A8193E" w:rsidRPr="004D5243" w:rsidTr="008E6CAA">
        <w:trPr>
          <w:cantSplit/>
          <w:trHeight w:val="704"/>
          <w:jc w:val="center"/>
        </w:trPr>
        <w:tc>
          <w:tcPr>
            <w:tcW w:w="2666" w:type="pct"/>
            <w:vMerge/>
            <w:tcBorders>
              <w:left w:val="double" w:sz="4" w:space="0" w:color="auto"/>
              <w:right w:val="single" w:sz="4" w:space="0" w:color="auto"/>
            </w:tcBorders>
            <w:shd w:val="clear" w:color="auto" w:fill="auto"/>
            <w:vAlign w:val="center"/>
          </w:tcPr>
          <w:p w:rsidR="00A8193E" w:rsidRPr="0073202F" w:rsidRDefault="00A8193E" w:rsidP="008E6CAA">
            <w:pPr>
              <w:spacing w:line="276" w:lineRule="auto"/>
              <w:rPr>
                <w:rFonts w:ascii="Tahoma" w:hAnsi="Tahoma" w:cs="Tahoma"/>
                <w:bCs/>
                <w:sz w:val="16"/>
                <w:szCs w:val="16"/>
              </w:rPr>
            </w:pPr>
          </w:p>
        </w:tc>
        <w:tc>
          <w:tcPr>
            <w:tcW w:w="914" w:type="pct"/>
            <w:tcBorders>
              <w:top w:val="single" w:sz="4" w:space="0" w:color="auto"/>
              <w:left w:val="single" w:sz="4" w:space="0" w:color="auto"/>
              <w:right w:val="single" w:sz="4" w:space="0" w:color="auto"/>
            </w:tcBorders>
            <w:shd w:val="clear" w:color="auto" w:fill="auto"/>
            <w:vAlign w:val="center"/>
          </w:tcPr>
          <w:p w:rsidR="00A8193E" w:rsidRPr="0073202F" w:rsidRDefault="00A8193E" w:rsidP="008E6CAA">
            <w:pPr>
              <w:spacing w:line="276" w:lineRule="auto"/>
              <w:jc w:val="right"/>
              <w:rPr>
                <w:rFonts w:ascii="Tahoma" w:hAnsi="Tahoma" w:cs="Tahoma"/>
                <w:bCs/>
                <w:sz w:val="16"/>
                <w:szCs w:val="16"/>
              </w:rPr>
            </w:pPr>
            <w:r w:rsidRPr="0073202F">
              <w:rPr>
                <w:rFonts w:ascii="Tahoma" w:hAnsi="Tahoma" w:cs="Tahoma"/>
                <w:bCs/>
                <w:sz w:val="16"/>
                <w:szCs w:val="16"/>
              </w:rPr>
              <w:t>PP160065</w:t>
            </w:r>
          </w:p>
        </w:tc>
        <w:tc>
          <w:tcPr>
            <w:tcW w:w="1420" w:type="pct"/>
            <w:tcBorders>
              <w:top w:val="single" w:sz="4" w:space="0" w:color="auto"/>
              <w:left w:val="single" w:sz="4" w:space="0" w:color="auto"/>
              <w:right w:val="double" w:sz="4" w:space="0" w:color="auto"/>
            </w:tcBorders>
            <w:shd w:val="clear" w:color="auto" w:fill="auto"/>
            <w:vAlign w:val="center"/>
          </w:tcPr>
          <w:p w:rsidR="00A8193E" w:rsidRPr="0073202F" w:rsidRDefault="0073202F" w:rsidP="008E6CAA">
            <w:pPr>
              <w:spacing w:line="276" w:lineRule="auto"/>
              <w:jc w:val="right"/>
              <w:rPr>
                <w:rFonts w:ascii="Tahoma" w:hAnsi="Tahoma" w:cs="Tahoma"/>
                <w:bCs/>
                <w:sz w:val="16"/>
                <w:szCs w:val="16"/>
              </w:rPr>
            </w:pPr>
            <w:r w:rsidRPr="0073202F">
              <w:rPr>
                <w:rFonts w:ascii="Tahoma" w:hAnsi="Tahoma" w:cs="Tahoma"/>
                <w:bCs/>
                <w:sz w:val="16"/>
                <w:szCs w:val="16"/>
              </w:rPr>
              <w:t>489.930,00</w:t>
            </w:r>
          </w:p>
        </w:tc>
      </w:tr>
      <w:tr w:rsidR="00A8193E" w:rsidRPr="004D5243" w:rsidTr="008E6CAA">
        <w:trPr>
          <w:cantSplit/>
          <w:trHeight w:val="704"/>
          <w:jc w:val="center"/>
        </w:trPr>
        <w:tc>
          <w:tcPr>
            <w:tcW w:w="2666" w:type="pct"/>
            <w:vMerge/>
            <w:tcBorders>
              <w:left w:val="double" w:sz="4" w:space="0" w:color="auto"/>
              <w:right w:val="single" w:sz="4" w:space="0" w:color="auto"/>
            </w:tcBorders>
            <w:shd w:val="clear" w:color="auto" w:fill="auto"/>
            <w:vAlign w:val="center"/>
          </w:tcPr>
          <w:p w:rsidR="00A8193E" w:rsidRPr="0073202F" w:rsidRDefault="00A8193E" w:rsidP="008E6CAA">
            <w:pPr>
              <w:spacing w:line="276" w:lineRule="auto"/>
              <w:rPr>
                <w:rFonts w:ascii="Tahoma" w:hAnsi="Tahoma" w:cs="Tahoma"/>
                <w:bCs/>
                <w:sz w:val="16"/>
                <w:szCs w:val="16"/>
              </w:rPr>
            </w:pPr>
          </w:p>
        </w:tc>
        <w:tc>
          <w:tcPr>
            <w:tcW w:w="914" w:type="pct"/>
            <w:tcBorders>
              <w:top w:val="single" w:sz="4" w:space="0" w:color="auto"/>
              <w:left w:val="single" w:sz="4" w:space="0" w:color="auto"/>
              <w:right w:val="single" w:sz="4" w:space="0" w:color="auto"/>
            </w:tcBorders>
            <w:shd w:val="clear" w:color="auto" w:fill="auto"/>
            <w:vAlign w:val="center"/>
          </w:tcPr>
          <w:p w:rsidR="00A8193E" w:rsidRPr="0073202F" w:rsidRDefault="00A8193E" w:rsidP="008E6CAA">
            <w:pPr>
              <w:spacing w:line="276" w:lineRule="auto"/>
              <w:jc w:val="right"/>
              <w:rPr>
                <w:rFonts w:ascii="Tahoma" w:hAnsi="Tahoma" w:cs="Tahoma"/>
                <w:bCs/>
                <w:sz w:val="16"/>
                <w:szCs w:val="16"/>
              </w:rPr>
            </w:pPr>
            <w:r w:rsidRPr="0073202F">
              <w:rPr>
                <w:rFonts w:ascii="Tahoma" w:hAnsi="Tahoma" w:cs="Tahoma"/>
                <w:bCs/>
                <w:sz w:val="16"/>
                <w:szCs w:val="16"/>
              </w:rPr>
              <w:t>PP160066</w:t>
            </w:r>
          </w:p>
        </w:tc>
        <w:tc>
          <w:tcPr>
            <w:tcW w:w="1420" w:type="pct"/>
            <w:tcBorders>
              <w:top w:val="single" w:sz="4" w:space="0" w:color="auto"/>
              <w:left w:val="single" w:sz="4" w:space="0" w:color="auto"/>
              <w:right w:val="double" w:sz="4" w:space="0" w:color="auto"/>
            </w:tcBorders>
            <w:shd w:val="clear" w:color="auto" w:fill="auto"/>
            <w:vAlign w:val="center"/>
          </w:tcPr>
          <w:p w:rsidR="00A8193E" w:rsidRPr="0073202F" w:rsidRDefault="0073202F" w:rsidP="008E6CAA">
            <w:pPr>
              <w:spacing w:line="276" w:lineRule="auto"/>
              <w:jc w:val="right"/>
              <w:rPr>
                <w:rFonts w:ascii="Tahoma" w:hAnsi="Tahoma" w:cs="Tahoma"/>
                <w:bCs/>
                <w:sz w:val="16"/>
                <w:szCs w:val="16"/>
              </w:rPr>
            </w:pPr>
            <w:r w:rsidRPr="0073202F">
              <w:rPr>
                <w:rFonts w:ascii="Tahoma" w:hAnsi="Tahoma" w:cs="Tahoma"/>
                <w:bCs/>
                <w:sz w:val="16"/>
                <w:szCs w:val="16"/>
              </w:rPr>
              <w:t>210.070,00</w:t>
            </w:r>
          </w:p>
        </w:tc>
      </w:tr>
      <w:tr w:rsidR="00A8193E" w:rsidRPr="004D5243" w:rsidTr="008E6CAA">
        <w:trPr>
          <w:cantSplit/>
          <w:trHeight w:val="463"/>
          <w:jc w:val="center"/>
        </w:trPr>
        <w:tc>
          <w:tcPr>
            <w:tcW w:w="3580" w:type="pct"/>
            <w:gridSpan w:val="2"/>
            <w:tcBorders>
              <w:top w:val="single" w:sz="4" w:space="0" w:color="auto"/>
              <w:left w:val="double" w:sz="4" w:space="0" w:color="auto"/>
              <w:bottom w:val="double" w:sz="4" w:space="0" w:color="auto"/>
              <w:right w:val="single" w:sz="4" w:space="0" w:color="auto"/>
            </w:tcBorders>
            <w:shd w:val="clear" w:color="auto" w:fill="auto"/>
            <w:vAlign w:val="center"/>
          </w:tcPr>
          <w:p w:rsidR="00A8193E" w:rsidRPr="004D5243" w:rsidRDefault="00A8193E" w:rsidP="008E6CAA">
            <w:pPr>
              <w:spacing w:line="276" w:lineRule="auto"/>
              <w:rPr>
                <w:rFonts w:ascii="Tahoma" w:hAnsi="Tahoma" w:cs="Tahoma"/>
                <w:b/>
                <w:sz w:val="16"/>
                <w:szCs w:val="16"/>
              </w:rPr>
            </w:pPr>
            <w:r w:rsidRPr="004D5243">
              <w:rPr>
                <w:rFonts w:ascii="Tahoma" w:hAnsi="Tahoma" w:cs="Tahoma"/>
                <w:b/>
                <w:bCs/>
                <w:sz w:val="16"/>
                <w:szCs w:val="16"/>
              </w:rPr>
              <w:t>SKUPAJ</w:t>
            </w:r>
          </w:p>
        </w:tc>
        <w:tc>
          <w:tcPr>
            <w:tcW w:w="1420" w:type="pct"/>
            <w:tcBorders>
              <w:top w:val="single" w:sz="4" w:space="0" w:color="auto"/>
              <w:left w:val="single" w:sz="4" w:space="0" w:color="auto"/>
              <w:bottom w:val="double" w:sz="4" w:space="0" w:color="auto"/>
              <w:right w:val="double" w:sz="4" w:space="0" w:color="auto"/>
            </w:tcBorders>
            <w:shd w:val="clear" w:color="auto" w:fill="auto"/>
            <w:vAlign w:val="center"/>
          </w:tcPr>
          <w:p w:rsidR="00A8193E" w:rsidRPr="00AA215A" w:rsidRDefault="00A8193E" w:rsidP="008E6CAA">
            <w:pPr>
              <w:spacing w:line="276" w:lineRule="auto"/>
              <w:jc w:val="right"/>
              <w:rPr>
                <w:rFonts w:ascii="Tahoma" w:hAnsi="Tahoma" w:cs="Tahoma"/>
                <w:b/>
                <w:bCs/>
                <w:sz w:val="16"/>
                <w:szCs w:val="16"/>
              </w:rPr>
            </w:pPr>
            <w:r>
              <w:rPr>
                <w:rFonts w:ascii="Tahoma" w:hAnsi="Tahoma" w:cs="Tahoma"/>
                <w:b/>
                <w:bCs/>
                <w:sz w:val="16"/>
                <w:szCs w:val="16"/>
              </w:rPr>
              <w:t>1.400.000</w:t>
            </w:r>
          </w:p>
        </w:tc>
      </w:tr>
    </w:tbl>
    <w:p w:rsidR="00A8193E" w:rsidRDefault="00A8193E" w:rsidP="00A8193E">
      <w:pPr>
        <w:spacing w:line="276" w:lineRule="auto"/>
        <w:jc w:val="both"/>
        <w:rPr>
          <w:rFonts w:ascii="Tahoma" w:eastAsia="Calibri" w:hAnsi="Tahoma" w:cs="Tahoma"/>
          <w:sz w:val="20"/>
          <w:szCs w:val="20"/>
        </w:rPr>
      </w:pPr>
    </w:p>
    <w:p w:rsidR="00A8193E" w:rsidRDefault="00A8193E" w:rsidP="00A8193E">
      <w:pPr>
        <w:spacing w:line="276" w:lineRule="auto"/>
        <w:jc w:val="both"/>
        <w:rPr>
          <w:rFonts w:ascii="Tahoma" w:eastAsia="Calibri" w:hAnsi="Tahoma" w:cs="Tahoma"/>
          <w:sz w:val="20"/>
          <w:szCs w:val="20"/>
          <w:lang w:eastAsia="en-US"/>
        </w:rPr>
      </w:pPr>
      <w:r>
        <w:rPr>
          <w:rFonts w:ascii="Tahoma" w:eastAsia="Calibri" w:hAnsi="Tahoma" w:cs="Tahoma"/>
          <w:sz w:val="20"/>
          <w:szCs w:val="20"/>
          <w:lang w:eastAsia="en-US"/>
        </w:rPr>
        <w:t>Podcilji Sklada in predvidene aktivnosti za doseganje le-teh so predstavljeni v spodnji tabeli:</w:t>
      </w:r>
    </w:p>
    <w:p w:rsidR="00A8193E" w:rsidRDefault="00A8193E" w:rsidP="00A8193E">
      <w:pPr>
        <w:spacing w:line="276" w:lineRule="auto"/>
        <w:jc w:val="both"/>
        <w:rPr>
          <w:rFonts w:ascii="Tahoma" w:eastAsia="Calibri" w:hAnsi="Tahoma" w:cs="Tahoma"/>
          <w:sz w:val="20"/>
          <w:szCs w:val="20"/>
          <w:lang w:eastAsia="en-US"/>
        </w:rPr>
      </w:pPr>
    </w:p>
    <w:tbl>
      <w:tblPr>
        <w:tblStyle w:val="Tabelamrea1"/>
        <w:tblW w:w="0" w:type="auto"/>
        <w:tblLook w:val="04A0" w:firstRow="1" w:lastRow="0" w:firstColumn="1" w:lastColumn="0" w:noHBand="0" w:noVBand="1"/>
      </w:tblPr>
      <w:tblGrid>
        <w:gridCol w:w="4524"/>
        <w:gridCol w:w="4402"/>
      </w:tblGrid>
      <w:tr w:rsidR="00A8193E" w:rsidRPr="00390268" w:rsidTr="008E6CAA">
        <w:tc>
          <w:tcPr>
            <w:tcW w:w="4524" w:type="dxa"/>
            <w:shd w:val="clear" w:color="auto" w:fill="E7F1FF"/>
          </w:tcPr>
          <w:p w:rsidR="00A8193E" w:rsidRPr="00390268" w:rsidRDefault="00A8193E" w:rsidP="008E6CAA">
            <w:pPr>
              <w:spacing w:line="276" w:lineRule="auto"/>
              <w:jc w:val="center"/>
              <w:rPr>
                <w:rFonts w:ascii="Tahoma" w:hAnsi="Tahoma" w:cs="Tahoma"/>
                <w:b/>
                <w:sz w:val="20"/>
                <w:szCs w:val="20"/>
              </w:rPr>
            </w:pPr>
            <w:r>
              <w:rPr>
                <w:rFonts w:ascii="Tahoma" w:hAnsi="Tahoma" w:cs="Tahoma"/>
                <w:b/>
                <w:sz w:val="20"/>
                <w:szCs w:val="20"/>
              </w:rPr>
              <w:t>Podcilji 2019</w:t>
            </w:r>
          </w:p>
        </w:tc>
        <w:tc>
          <w:tcPr>
            <w:tcW w:w="4402" w:type="dxa"/>
            <w:shd w:val="clear" w:color="auto" w:fill="E7F1FF"/>
          </w:tcPr>
          <w:p w:rsidR="00A8193E" w:rsidRPr="00390268" w:rsidRDefault="00A8193E" w:rsidP="008E6CAA">
            <w:pPr>
              <w:spacing w:line="276" w:lineRule="auto"/>
              <w:jc w:val="center"/>
              <w:rPr>
                <w:rFonts w:ascii="Tahoma" w:hAnsi="Tahoma" w:cs="Tahoma"/>
                <w:b/>
                <w:sz w:val="20"/>
                <w:szCs w:val="20"/>
              </w:rPr>
            </w:pPr>
            <w:r w:rsidRPr="00390268">
              <w:rPr>
                <w:rFonts w:ascii="Tahoma" w:hAnsi="Tahoma" w:cs="Tahoma"/>
                <w:b/>
                <w:sz w:val="20"/>
                <w:szCs w:val="20"/>
              </w:rPr>
              <w:t>Predvidene aktivnosti</w:t>
            </w:r>
          </w:p>
        </w:tc>
      </w:tr>
      <w:tr w:rsidR="00324D30" w:rsidRPr="00390268" w:rsidTr="008E6CAA">
        <w:trPr>
          <w:trHeight w:val="1173"/>
        </w:trPr>
        <w:tc>
          <w:tcPr>
            <w:tcW w:w="4524" w:type="dxa"/>
            <w:vAlign w:val="center"/>
          </w:tcPr>
          <w:p w:rsidR="00324D30" w:rsidRPr="00390268" w:rsidRDefault="00324D30" w:rsidP="00324D30">
            <w:pPr>
              <w:spacing w:line="276" w:lineRule="auto"/>
              <w:jc w:val="both"/>
              <w:rPr>
                <w:rFonts w:ascii="Tahoma" w:hAnsi="Tahoma" w:cs="Tahoma"/>
                <w:sz w:val="20"/>
                <w:szCs w:val="20"/>
              </w:rPr>
            </w:pPr>
            <w:r w:rsidRPr="00390268">
              <w:rPr>
                <w:rFonts w:ascii="Tahoma" w:hAnsi="Tahoma" w:cs="Tahoma"/>
                <w:sz w:val="20"/>
                <w:szCs w:val="20"/>
              </w:rPr>
              <w:t xml:space="preserve">Zagotoviti izvedbo javnih </w:t>
            </w:r>
            <w:r>
              <w:rPr>
                <w:rFonts w:ascii="Tahoma" w:hAnsi="Tahoma" w:cs="Tahoma"/>
                <w:sz w:val="20"/>
                <w:szCs w:val="20"/>
              </w:rPr>
              <w:t>razpisov oz. naročil oz. pozivov</w:t>
            </w:r>
            <w:r w:rsidRPr="00390268">
              <w:rPr>
                <w:rFonts w:ascii="Tahoma" w:hAnsi="Tahoma" w:cs="Tahoma"/>
                <w:sz w:val="20"/>
                <w:szCs w:val="20"/>
              </w:rPr>
              <w:t xml:space="preserve"> </w:t>
            </w:r>
            <w:r>
              <w:rPr>
                <w:rFonts w:ascii="Tahoma" w:hAnsi="Tahoma" w:cs="Tahoma"/>
                <w:sz w:val="20"/>
                <w:szCs w:val="20"/>
              </w:rPr>
              <w:t xml:space="preserve">za projekt usposabljanje v tujini </w:t>
            </w:r>
            <w:r w:rsidRPr="00390268">
              <w:rPr>
                <w:rFonts w:ascii="Tahoma" w:hAnsi="Tahoma" w:cs="Tahoma"/>
                <w:sz w:val="20"/>
                <w:szCs w:val="20"/>
              </w:rPr>
              <w:t>v skladu z veljavno zakonodajo in internimi akti.</w:t>
            </w:r>
          </w:p>
        </w:tc>
        <w:tc>
          <w:tcPr>
            <w:tcW w:w="4402" w:type="dxa"/>
            <w:vMerge w:val="restart"/>
            <w:vAlign w:val="center"/>
          </w:tcPr>
          <w:p w:rsidR="00324D30" w:rsidRDefault="00324D30" w:rsidP="003C21A1">
            <w:pPr>
              <w:numPr>
                <w:ilvl w:val="0"/>
                <w:numId w:val="35"/>
              </w:numPr>
              <w:spacing w:line="276" w:lineRule="auto"/>
              <w:jc w:val="both"/>
              <w:rPr>
                <w:rFonts w:ascii="Tahoma" w:hAnsi="Tahoma" w:cs="Tahoma"/>
                <w:sz w:val="20"/>
                <w:szCs w:val="20"/>
              </w:rPr>
            </w:pPr>
            <w:r>
              <w:rPr>
                <w:rFonts w:ascii="Tahoma" w:hAnsi="Tahoma" w:cs="Tahoma"/>
                <w:sz w:val="20"/>
                <w:szCs w:val="20"/>
              </w:rPr>
              <w:t>Izvajanje projekta usposabljanje v tujini</w:t>
            </w:r>
            <w:r w:rsidR="00AA1E49">
              <w:rPr>
                <w:rFonts w:ascii="Tahoma" w:hAnsi="Tahoma" w:cs="Tahoma"/>
                <w:sz w:val="20"/>
                <w:szCs w:val="20"/>
              </w:rPr>
              <w:t>,</w:t>
            </w:r>
          </w:p>
          <w:p w:rsidR="00324D30" w:rsidRDefault="00324D30" w:rsidP="003C21A1">
            <w:pPr>
              <w:numPr>
                <w:ilvl w:val="0"/>
                <w:numId w:val="35"/>
              </w:numPr>
              <w:spacing w:line="276" w:lineRule="auto"/>
              <w:jc w:val="both"/>
              <w:rPr>
                <w:rFonts w:ascii="Tahoma" w:hAnsi="Tahoma" w:cs="Tahoma"/>
                <w:sz w:val="20"/>
                <w:szCs w:val="20"/>
              </w:rPr>
            </w:pPr>
            <w:r>
              <w:rPr>
                <w:rFonts w:ascii="Tahoma" w:hAnsi="Tahoma" w:cs="Tahoma"/>
                <w:sz w:val="20"/>
                <w:szCs w:val="20"/>
              </w:rPr>
              <w:t>Izvedba javnih razpisov oz. naročil oz. pozivov</w:t>
            </w:r>
            <w:r w:rsidR="00AA1E49">
              <w:rPr>
                <w:rFonts w:ascii="Tahoma" w:hAnsi="Tahoma" w:cs="Tahoma"/>
                <w:sz w:val="20"/>
                <w:szCs w:val="20"/>
              </w:rPr>
              <w:t>,</w:t>
            </w:r>
          </w:p>
          <w:p w:rsidR="00324D30" w:rsidRDefault="00324D30" w:rsidP="003C21A1">
            <w:pPr>
              <w:numPr>
                <w:ilvl w:val="0"/>
                <w:numId w:val="35"/>
              </w:numPr>
              <w:spacing w:line="276" w:lineRule="auto"/>
              <w:jc w:val="both"/>
              <w:rPr>
                <w:rFonts w:ascii="Tahoma" w:hAnsi="Tahoma" w:cs="Tahoma"/>
                <w:sz w:val="20"/>
                <w:szCs w:val="20"/>
              </w:rPr>
            </w:pPr>
            <w:r>
              <w:rPr>
                <w:rFonts w:ascii="Tahoma" w:hAnsi="Tahoma" w:cs="Tahoma"/>
                <w:sz w:val="20"/>
                <w:szCs w:val="20"/>
              </w:rPr>
              <w:t>Obravnava prejetih vlog in izdaja sklepov oz. odločitev o podpori</w:t>
            </w:r>
            <w:r w:rsidR="00AA1E49">
              <w:rPr>
                <w:rFonts w:ascii="Tahoma" w:hAnsi="Tahoma" w:cs="Tahoma"/>
                <w:sz w:val="20"/>
                <w:szCs w:val="20"/>
              </w:rPr>
              <w:t>,</w:t>
            </w:r>
          </w:p>
          <w:p w:rsidR="00324D30" w:rsidRDefault="00324D30" w:rsidP="003C21A1">
            <w:pPr>
              <w:numPr>
                <w:ilvl w:val="0"/>
                <w:numId w:val="35"/>
              </w:numPr>
              <w:spacing w:line="276" w:lineRule="auto"/>
              <w:jc w:val="both"/>
              <w:rPr>
                <w:rFonts w:ascii="Tahoma" w:hAnsi="Tahoma" w:cs="Tahoma"/>
                <w:sz w:val="20"/>
                <w:szCs w:val="20"/>
              </w:rPr>
            </w:pPr>
            <w:r>
              <w:rPr>
                <w:rFonts w:ascii="Tahoma" w:hAnsi="Tahoma" w:cs="Tahoma"/>
                <w:sz w:val="20"/>
                <w:szCs w:val="20"/>
              </w:rPr>
              <w:t>Pregled namenskosti porabe pridobljenih sredstev pri podjetjih</w:t>
            </w:r>
            <w:r w:rsidR="00AA1E49">
              <w:rPr>
                <w:rFonts w:ascii="Tahoma" w:hAnsi="Tahoma" w:cs="Tahoma"/>
                <w:sz w:val="20"/>
                <w:szCs w:val="20"/>
              </w:rPr>
              <w:t>,</w:t>
            </w:r>
          </w:p>
          <w:p w:rsidR="00324D30" w:rsidRDefault="00324D30" w:rsidP="003C21A1">
            <w:pPr>
              <w:numPr>
                <w:ilvl w:val="0"/>
                <w:numId w:val="35"/>
              </w:numPr>
              <w:spacing w:line="276" w:lineRule="auto"/>
              <w:jc w:val="both"/>
              <w:rPr>
                <w:rFonts w:ascii="Tahoma" w:hAnsi="Tahoma" w:cs="Tahoma"/>
                <w:sz w:val="20"/>
                <w:szCs w:val="20"/>
              </w:rPr>
            </w:pPr>
            <w:r>
              <w:rPr>
                <w:rFonts w:ascii="Tahoma" w:hAnsi="Tahoma" w:cs="Tahoma"/>
                <w:sz w:val="20"/>
                <w:szCs w:val="20"/>
              </w:rPr>
              <w:t>Sodelovanje s podjetji, tujimi s</w:t>
            </w:r>
            <w:r w:rsidR="00AA1E49">
              <w:rPr>
                <w:rFonts w:ascii="Tahoma" w:hAnsi="Tahoma" w:cs="Tahoma"/>
                <w:sz w:val="20"/>
                <w:szCs w:val="20"/>
              </w:rPr>
              <w:t>trokovnjaki, podpornim okoljem…,</w:t>
            </w:r>
          </w:p>
          <w:p w:rsidR="00324D30" w:rsidRPr="00FF34A8" w:rsidRDefault="00324D30" w:rsidP="003C21A1">
            <w:pPr>
              <w:numPr>
                <w:ilvl w:val="0"/>
                <w:numId w:val="35"/>
              </w:numPr>
              <w:spacing w:line="276" w:lineRule="auto"/>
              <w:jc w:val="both"/>
              <w:rPr>
                <w:rFonts w:ascii="Tahoma" w:hAnsi="Tahoma" w:cs="Tahoma"/>
                <w:sz w:val="20"/>
                <w:szCs w:val="20"/>
              </w:rPr>
            </w:pPr>
            <w:r>
              <w:rPr>
                <w:rFonts w:ascii="Tahoma" w:hAnsi="Tahoma" w:cs="Tahoma"/>
                <w:sz w:val="20"/>
                <w:szCs w:val="20"/>
              </w:rPr>
              <w:t>Vzpostavitev posebne aplikacije ali računalniškega programa ali nadgradnja obstoječega programa za spremljanje prejetih vlog, izdanih sklepov…</w:t>
            </w:r>
          </w:p>
        </w:tc>
      </w:tr>
      <w:tr w:rsidR="00324D30" w:rsidRPr="00390268" w:rsidTr="008E6CAA">
        <w:trPr>
          <w:trHeight w:val="1173"/>
        </w:trPr>
        <w:tc>
          <w:tcPr>
            <w:tcW w:w="4524" w:type="dxa"/>
            <w:vAlign w:val="center"/>
          </w:tcPr>
          <w:p w:rsidR="00324D30" w:rsidRPr="00390268" w:rsidRDefault="00324D30" w:rsidP="00324D30">
            <w:pPr>
              <w:spacing w:line="276" w:lineRule="auto"/>
              <w:jc w:val="both"/>
              <w:rPr>
                <w:rFonts w:ascii="Tahoma" w:hAnsi="Tahoma" w:cs="Tahoma"/>
                <w:sz w:val="20"/>
                <w:szCs w:val="20"/>
              </w:rPr>
            </w:pPr>
            <w:r w:rsidRPr="00390268">
              <w:rPr>
                <w:rFonts w:ascii="Tahoma" w:hAnsi="Tahoma" w:cs="Tahoma"/>
                <w:sz w:val="20"/>
                <w:szCs w:val="20"/>
              </w:rPr>
              <w:t xml:space="preserve">Zagotoviti pravilne in pregledne postopke izvedbe javnih </w:t>
            </w:r>
            <w:r>
              <w:rPr>
                <w:rFonts w:ascii="Tahoma" w:hAnsi="Tahoma" w:cs="Tahoma"/>
                <w:sz w:val="20"/>
                <w:szCs w:val="20"/>
              </w:rPr>
              <w:t xml:space="preserve">razpisov oz. naročil oz. </w:t>
            </w:r>
            <w:r w:rsidRPr="00390268">
              <w:rPr>
                <w:rFonts w:ascii="Tahoma" w:hAnsi="Tahoma" w:cs="Tahoma"/>
                <w:sz w:val="20"/>
                <w:szCs w:val="20"/>
              </w:rPr>
              <w:t xml:space="preserve">pozivov za odobravanje </w:t>
            </w:r>
            <w:r>
              <w:rPr>
                <w:rFonts w:ascii="Tahoma" w:hAnsi="Tahoma" w:cs="Tahoma"/>
                <w:sz w:val="20"/>
                <w:szCs w:val="20"/>
              </w:rPr>
              <w:t>sredstev za usposabljanje v tujini</w:t>
            </w:r>
            <w:r w:rsidRPr="00390268">
              <w:rPr>
                <w:rFonts w:ascii="Tahoma" w:hAnsi="Tahoma" w:cs="Tahoma"/>
                <w:sz w:val="20"/>
                <w:szCs w:val="20"/>
              </w:rPr>
              <w:t>.</w:t>
            </w:r>
          </w:p>
        </w:tc>
        <w:tc>
          <w:tcPr>
            <w:tcW w:w="4402" w:type="dxa"/>
            <w:vMerge/>
          </w:tcPr>
          <w:p w:rsidR="00324D30" w:rsidRPr="00FF34A8" w:rsidRDefault="00324D30" w:rsidP="003C21A1">
            <w:pPr>
              <w:numPr>
                <w:ilvl w:val="0"/>
                <w:numId w:val="35"/>
              </w:numPr>
              <w:spacing w:line="276" w:lineRule="auto"/>
              <w:jc w:val="both"/>
              <w:rPr>
                <w:rFonts w:ascii="Tahoma" w:hAnsi="Tahoma" w:cs="Tahoma"/>
                <w:sz w:val="20"/>
                <w:szCs w:val="20"/>
              </w:rPr>
            </w:pPr>
          </w:p>
        </w:tc>
      </w:tr>
      <w:tr w:rsidR="00324D30" w:rsidRPr="00390268" w:rsidTr="008E6CAA">
        <w:trPr>
          <w:trHeight w:val="1173"/>
        </w:trPr>
        <w:tc>
          <w:tcPr>
            <w:tcW w:w="4524" w:type="dxa"/>
            <w:vAlign w:val="center"/>
          </w:tcPr>
          <w:p w:rsidR="00324D30" w:rsidRPr="00390268" w:rsidRDefault="00324D30" w:rsidP="00AA1E49">
            <w:pPr>
              <w:spacing w:line="276" w:lineRule="auto"/>
              <w:jc w:val="both"/>
              <w:rPr>
                <w:rFonts w:ascii="Tahoma" w:hAnsi="Tahoma" w:cs="Tahoma"/>
                <w:sz w:val="20"/>
                <w:szCs w:val="20"/>
              </w:rPr>
            </w:pPr>
            <w:r>
              <w:rPr>
                <w:rFonts w:ascii="Tahoma" w:hAnsi="Tahoma" w:cs="Tahoma"/>
                <w:sz w:val="20"/>
                <w:szCs w:val="20"/>
              </w:rPr>
              <w:t xml:space="preserve">Spremljanje izvajanja pogodbenih določil pri prejemnikih sredstev in </w:t>
            </w:r>
            <w:r w:rsidR="00AA1E49">
              <w:rPr>
                <w:rFonts w:ascii="Tahoma" w:hAnsi="Tahoma" w:cs="Tahoma"/>
                <w:sz w:val="20"/>
                <w:szCs w:val="20"/>
              </w:rPr>
              <w:t>pri sodelujočih izvajalcih aktivnosti projekta.</w:t>
            </w:r>
          </w:p>
        </w:tc>
        <w:tc>
          <w:tcPr>
            <w:tcW w:w="4402" w:type="dxa"/>
            <w:vMerge/>
          </w:tcPr>
          <w:p w:rsidR="00324D30" w:rsidRPr="00FF34A8" w:rsidRDefault="00324D30" w:rsidP="003C21A1">
            <w:pPr>
              <w:numPr>
                <w:ilvl w:val="0"/>
                <w:numId w:val="35"/>
              </w:numPr>
              <w:spacing w:line="276" w:lineRule="auto"/>
              <w:jc w:val="both"/>
              <w:rPr>
                <w:rFonts w:ascii="Tahoma" w:hAnsi="Tahoma" w:cs="Tahoma"/>
                <w:sz w:val="20"/>
                <w:szCs w:val="20"/>
              </w:rPr>
            </w:pPr>
          </w:p>
        </w:tc>
      </w:tr>
      <w:tr w:rsidR="00324D30" w:rsidRPr="00390268" w:rsidTr="008E6CAA">
        <w:trPr>
          <w:trHeight w:val="1173"/>
        </w:trPr>
        <w:tc>
          <w:tcPr>
            <w:tcW w:w="8926" w:type="dxa"/>
            <w:gridSpan w:val="2"/>
            <w:vAlign w:val="center"/>
          </w:tcPr>
          <w:p w:rsidR="00324D30" w:rsidRPr="00F203F5" w:rsidRDefault="00324D30" w:rsidP="007A4A20">
            <w:pPr>
              <w:spacing w:line="276" w:lineRule="auto"/>
              <w:jc w:val="both"/>
              <w:rPr>
                <w:rFonts w:ascii="Tahoma" w:hAnsi="Tahoma" w:cs="Tahoma"/>
                <w:b/>
                <w:sz w:val="20"/>
                <w:szCs w:val="20"/>
              </w:rPr>
            </w:pPr>
            <w:r w:rsidRPr="00F203F5">
              <w:rPr>
                <w:rFonts w:ascii="Tahoma" w:hAnsi="Tahoma" w:cs="Tahoma"/>
                <w:b/>
                <w:sz w:val="20"/>
                <w:szCs w:val="20"/>
              </w:rPr>
              <w:t xml:space="preserve">Vir financiranja za predstavljene aktivnosti: </w:t>
            </w:r>
            <w:r w:rsidRPr="00AA1E49">
              <w:rPr>
                <w:rFonts w:ascii="Tahoma" w:hAnsi="Tahoma" w:cs="Tahoma"/>
                <w:b/>
                <w:sz w:val="20"/>
                <w:szCs w:val="20"/>
              </w:rPr>
              <w:t xml:space="preserve">sredstva projekta »Usposabljanje v </w:t>
            </w:r>
            <w:r w:rsidR="00D632EC" w:rsidRPr="00AA1E49">
              <w:rPr>
                <w:rFonts w:ascii="Tahoma" w:hAnsi="Tahoma" w:cs="Tahoma"/>
                <w:b/>
                <w:sz w:val="20"/>
                <w:szCs w:val="20"/>
              </w:rPr>
              <w:t>tujini</w:t>
            </w:r>
            <w:r w:rsidRPr="00AA1E49">
              <w:rPr>
                <w:rFonts w:ascii="Tahoma" w:hAnsi="Tahoma" w:cs="Tahoma"/>
                <w:b/>
                <w:sz w:val="20"/>
                <w:szCs w:val="20"/>
              </w:rPr>
              <w:t xml:space="preserve">« </w:t>
            </w:r>
            <w:r w:rsidR="007A4A20" w:rsidRPr="00AA1E49">
              <w:rPr>
                <w:rFonts w:ascii="Tahoma" w:hAnsi="Tahoma" w:cs="Tahoma"/>
                <w:b/>
                <w:sz w:val="20"/>
                <w:szCs w:val="20"/>
              </w:rPr>
              <w:t>oz. lastna sredstva</w:t>
            </w:r>
          </w:p>
        </w:tc>
      </w:tr>
    </w:tbl>
    <w:p w:rsidR="00800438" w:rsidRDefault="00800438" w:rsidP="00800438">
      <w:pPr>
        <w:pStyle w:val="Naslov2"/>
        <w:spacing w:line="276" w:lineRule="auto"/>
        <w:jc w:val="both"/>
        <w:rPr>
          <w:rFonts w:ascii="Tahoma" w:eastAsia="Calibri" w:hAnsi="Tahoma" w:cs="Tahoma"/>
          <w:color w:val="auto"/>
          <w:sz w:val="24"/>
          <w:szCs w:val="24"/>
        </w:rPr>
      </w:pPr>
    </w:p>
    <w:p w:rsidR="00631E5B" w:rsidRPr="003E70A4" w:rsidRDefault="007051F3" w:rsidP="003C21A1">
      <w:pPr>
        <w:pStyle w:val="Naslov2"/>
        <w:numPr>
          <w:ilvl w:val="1"/>
          <w:numId w:val="72"/>
        </w:numPr>
        <w:spacing w:line="276" w:lineRule="auto"/>
        <w:jc w:val="both"/>
        <w:rPr>
          <w:rFonts w:ascii="Tahoma" w:eastAsia="Calibri" w:hAnsi="Tahoma" w:cs="Tahoma"/>
          <w:color w:val="auto"/>
          <w:sz w:val="24"/>
          <w:szCs w:val="24"/>
        </w:rPr>
      </w:pPr>
      <w:bookmarkStart w:id="33" w:name="_Toc527629346"/>
      <w:r>
        <w:rPr>
          <w:rFonts w:ascii="Tahoma" w:eastAsia="Calibri" w:hAnsi="Tahoma" w:cs="Tahoma"/>
          <w:color w:val="auto"/>
          <w:sz w:val="24"/>
          <w:szCs w:val="24"/>
        </w:rPr>
        <w:t>C</w:t>
      </w:r>
      <w:r w:rsidR="00EB561D">
        <w:rPr>
          <w:rFonts w:ascii="Tahoma" w:eastAsia="Calibri" w:hAnsi="Tahoma" w:cs="Tahoma"/>
          <w:color w:val="auto"/>
          <w:sz w:val="24"/>
          <w:szCs w:val="24"/>
        </w:rPr>
        <w:t>ilj</w:t>
      </w:r>
      <w:r w:rsidR="006068EF" w:rsidRPr="003E70A4">
        <w:rPr>
          <w:rFonts w:ascii="Tahoma" w:eastAsia="Calibri" w:hAnsi="Tahoma" w:cs="Tahoma"/>
          <w:color w:val="auto"/>
          <w:sz w:val="24"/>
          <w:szCs w:val="24"/>
        </w:rPr>
        <w:t>: Donosnost poslovanja</w:t>
      </w:r>
      <w:r>
        <w:rPr>
          <w:rFonts w:ascii="Tahoma" w:eastAsia="Calibri" w:hAnsi="Tahoma" w:cs="Tahoma"/>
          <w:color w:val="auto"/>
          <w:sz w:val="24"/>
          <w:szCs w:val="24"/>
        </w:rPr>
        <w:t xml:space="preserve"> </w:t>
      </w:r>
      <w:r w:rsidRPr="00EB561D">
        <w:rPr>
          <w:rFonts w:ascii="Tahoma" w:eastAsia="Calibri" w:hAnsi="Tahoma" w:cs="Tahoma"/>
          <w:color w:val="auto"/>
          <w:sz w:val="24"/>
          <w:szCs w:val="24"/>
        </w:rPr>
        <w:t>(strat</w:t>
      </w:r>
      <w:r w:rsidR="00EB561D" w:rsidRPr="00EB561D">
        <w:rPr>
          <w:rFonts w:ascii="Tahoma" w:eastAsia="Calibri" w:hAnsi="Tahoma" w:cs="Tahoma"/>
          <w:color w:val="auto"/>
          <w:sz w:val="24"/>
          <w:szCs w:val="24"/>
        </w:rPr>
        <w:t>eška usmeritev II: Donosnost poslovanja</w:t>
      </w:r>
      <w:r w:rsidRPr="00EB561D">
        <w:rPr>
          <w:rFonts w:ascii="Tahoma" w:eastAsia="Calibri" w:hAnsi="Tahoma" w:cs="Tahoma"/>
          <w:color w:val="auto"/>
          <w:sz w:val="24"/>
          <w:szCs w:val="24"/>
        </w:rPr>
        <w:t>)</w:t>
      </w:r>
      <w:bookmarkEnd w:id="33"/>
    </w:p>
    <w:p w:rsidR="006068EF" w:rsidRPr="00EB0D8D" w:rsidRDefault="006068EF" w:rsidP="00F14EDC">
      <w:pPr>
        <w:spacing w:line="276" w:lineRule="auto"/>
        <w:rPr>
          <w:rFonts w:ascii="Tahoma" w:eastAsia="Calibri" w:hAnsi="Tahoma" w:cs="Tahoma"/>
          <w:sz w:val="20"/>
          <w:szCs w:val="20"/>
        </w:rPr>
      </w:pPr>
    </w:p>
    <w:p w:rsidR="00DF018F" w:rsidRPr="008E6CAA" w:rsidRDefault="00DF018F" w:rsidP="00F14EDC">
      <w:pPr>
        <w:spacing w:line="276" w:lineRule="auto"/>
        <w:jc w:val="both"/>
        <w:rPr>
          <w:rFonts w:ascii="Tahoma" w:hAnsi="Tahoma" w:cs="Tahoma"/>
          <w:sz w:val="20"/>
          <w:szCs w:val="20"/>
        </w:rPr>
      </w:pPr>
      <w:r w:rsidRPr="008E6CAA">
        <w:rPr>
          <w:rFonts w:ascii="Tahoma" w:hAnsi="Tahoma" w:cs="Tahoma"/>
          <w:sz w:val="20"/>
          <w:szCs w:val="20"/>
        </w:rPr>
        <w:t xml:space="preserve">Ustvarjanje donosov iz poslovanja in zagotavljanje dividend za lastnike oziroma investitorje ni osnovni namen delovanja </w:t>
      </w:r>
      <w:proofErr w:type="spellStart"/>
      <w:r w:rsidRPr="008E6CAA">
        <w:rPr>
          <w:rFonts w:ascii="Tahoma" w:hAnsi="Tahoma" w:cs="Tahoma"/>
          <w:sz w:val="20"/>
          <w:szCs w:val="20"/>
        </w:rPr>
        <w:t>SPSa</w:t>
      </w:r>
      <w:proofErr w:type="spellEnd"/>
      <w:r w:rsidRPr="008E6CAA">
        <w:rPr>
          <w:rFonts w:ascii="Tahoma" w:hAnsi="Tahoma" w:cs="Tahoma"/>
          <w:sz w:val="20"/>
          <w:szCs w:val="20"/>
        </w:rPr>
        <w:t xml:space="preserve"> - temveč upravljanje finančnih virov na način, ki zagotavlja ugodnosti za končne prejemnike.</w:t>
      </w:r>
    </w:p>
    <w:p w:rsidR="00DF018F" w:rsidRPr="008D7285" w:rsidRDefault="00DF018F" w:rsidP="00F14EDC">
      <w:pPr>
        <w:spacing w:line="276" w:lineRule="auto"/>
        <w:jc w:val="both"/>
        <w:rPr>
          <w:rFonts w:ascii="Tahoma" w:hAnsi="Tahoma" w:cs="Tahoma"/>
          <w:sz w:val="20"/>
          <w:szCs w:val="20"/>
          <w:highlight w:val="yellow"/>
        </w:rPr>
      </w:pPr>
    </w:p>
    <w:p w:rsidR="009870E6" w:rsidRPr="009870E6" w:rsidRDefault="009870E6" w:rsidP="009870E6">
      <w:pPr>
        <w:spacing w:line="276" w:lineRule="auto"/>
        <w:jc w:val="both"/>
        <w:rPr>
          <w:rFonts w:ascii="Tahoma" w:hAnsi="Tahoma" w:cs="Tahoma"/>
          <w:sz w:val="20"/>
          <w:szCs w:val="20"/>
        </w:rPr>
      </w:pPr>
      <w:r w:rsidRPr="009870E6">
        <w:rPr>
          <w:rFonts w:ascii="Tahoma" w:hAnsi="Tahoma" w:cs="Tahoma"/>
          <w:sz w:val="20"/>
          <w:szCs w:val="20"/>
        </w:rPr>
        <w:t>Sklad je za leto 2019 v izkazu prihodkov in odhodkov planiral 1.976.525 EUR prihodkov in 2.412.920 EUR odhodkov, tako da znaša planiran presežek odhodkov nad prihodki 436.395 EUR. To je bilo pričakovano, saj je Sklad iz naslova izvajanja instrumentov finančnega inženiringa do vključno leta 2016 prejemal upravljavsko provizijo, ki pa je namenjena tudi pokrivanju stroškov vodenja teh dolgoročnih finančnih instrumentov vse do njihovega izteka, torej vse do leta 2026. Po navodilih MF je Sklad tako ustvarjene presežke prihodkov nad odhodki v preteklih letih prenašal v presežke za porabo v naslednjih letih, koristil pa jih bo torej za pokrivanje izkazanih presežkov odhodkov nad prihodki v naslednjem srednjeročnem obdobju. Planiran presežek odhodkov nad prihodki za leto 2019 bo tako Sklad v celoti pokril z nastalimi presežki iz preteklih let.</w:t>
      </w:r>
    </w:p>
    <w:p w:rsidR="00DF018F" w:rsidRPr="008D7285" w:rsidRDefault="00DF018F" w:rsidP="00F14EDC">
      <w:pPr>
        <w:spacing w:line="276" w:lineRule="auto"/>
        <w:jc w:val="both"/>
        <w:rPr>
          <w:rFonts w:ascii="Tahoma" w:eastAsia="Calibri" w:hAnsi="Tahoma" w:cs="Tahoma"/>
          <w:iCs/>
          <w:sz w:val="20"/>
          <w:szCs w:val="20"/>
          <w:highlight w:val="yellow"/>
        </w:rPr>
      </w:pPr>
    </w:p>
    <w:p w:rsidR="00701564" w:rsidRPr="008D7285" w:rsidRDefault="00701564" w:rsidP="00F14EDC">
      <w:pPr>
        <w:spacing w:line="276" w:lineRule="auto"/>
        <w:jc w:val="both"/>
        <w:rPr>
          <w:rFonts w:ascii="Tahoma" w:eastAsia="Calibri" w:hAnsi="Tahoma" w:cs="Tahoma"/>
          <w:iCs/>
          <w:sz w:val="20"/>
          <w:szCs w:val="20"/>
          <w:highlight w:val="yellow"/>
        </w:rPr>
      </w:pPr>
    </w:p>
    <w:tbl>
      <w:tblPr>
        <w:tblStyle w:val="Tabelamrea"/>
        <w:tblW w:w="0" w:type="auto"/>
        <w:tblLook w:val="04A0" w:firstRow="1" w:lastRow="0" w:firstColumn="1" w:lastColumn="0" w:noHBand="0" w:noVBand="1"/>
      </w:tblPr>
      <w:tblGrid>
        <w:gridCol w:w="4527"/>
        <w:gridCol w:w="4535"/>
      </w:tblGrid>
      <w:tr w:rsidR="00701564" w:rsidRPr="008D7285" w:rsidTr="003B2A39">
        <w:tc>
          <w:tcPr>
            <w:tcW w:w="4606" w:type="dxa"/>
            <w:shd w:val="clear" w:color="auto" w:fill="E7F1FF"/>
          </w:tcPr>
          <w:p w:rsidR="00701564" w:rsidRPr="008B5019" w:rsidRDefault="007051F3" w:rsidP="00F14EDC">
            <w:pPr>
              <w:spacing w:line="276" w:lineRule="auto"/>
              <w:contextualSpacing/>
              <w:jc w:val="center"/>
              <w:rPr>
                <w:rFonts w:ascii="Tahoma" w:hAnsi="Tahoma" w:cs="Tahoma"/>
                <w:b/>
                <w:sz w:val="20"/>
                <w:szCs w:val="20"/>
              </w:rPr>
            </w:pPr>
            <w:r w:rsidRPr="008B5019">
              <w:rPr>
                <w:rFonts w:ascii="Tahoma" w:hAnsi="Tahoma" w:cs="Tahoma"/>
                <w:b/>
                <w:sz w:val="20"/>
                <w:szCs w:val="20"/>
              </w:rPr>
              <w:t>Podc</w:t>
            </w:r>
            <w:r w:rsidR="00701564" w:rsidRPr="008B5019">
              <w:rPr>
                <w:rFonts w:ascii="Tahoma" w:hAnsi="Tahoma" w:cs="Tahoma"/>
                <w:b/>
                <w:sz w:val="20"/>
                <w:szCs w:val="20"/>
              </w:rPr>
              <w:t>ilji</w:t>
            </w:r>
            <w:r w:rsidRPr="008B5019">
              <w:rPr>
                <w:rFonts w:ascii="Tahoma" w:hAnsi="Tahoma" w:cs="Tahoma"/>
                <w:b/>
                <w:sz w:val="20"/>
                <w:szCs w:val="20"/>
              </w:rPr>
              <w:t xml:space="preserve"> </w:t>
            </w:r>
            <w:r w:rsidR="008E6CAA" w:rsidRPr="008B5019">
              <w:rPr>
                <w:rFonts w:ascii="Tahoma" w:hAnsi="Tahoma" w:cs="Tahoma"/>
                <w:b/>
                <w:sz w:val="20"/>
                <w:szCs w:val="20"/>
              </w:rPr>
              <w:t>2019</w:t>
            </w:r>
          </w:p>
        </w:tc>
        <w:tc>
          <w:tcPr>
            <w:tcW w:w="4606" w:type="dxa"/>
            <w:shd w:val="clear" w:color="auto" w:fill="E7F1FF"/>
          </w:tcPr>
          <w:p w:rsidR="00701564" w:rsidRPr="008B5019" w:rsidRDefault="00701564" w:rsidP="00F14EDC">
            <w:pPr>
              <w:spacing w:line="276" w:lineRule="auto"/>
              <w:contextualSpacing/>
              <w:jc w:val="center"/>
              <w:rPr>
                <w:rFonts w:ascii="Tahoma" w:hAnsi="Tahoma" w:cs="Tahoma"/>
                <w:b/>
                <w:sz w:val="20"/>
                <w:szCs w:val="20"/>
              </w:rPr>
            </w:pPr>
            <w:r w:rsidRPr="008B5019">
              <w:rPr>
                <w:rFonts w:ascii="Tahoma" w:hAnsi="Tahoma" w:cs="Tahoma"/>
                <w:b/>
                <w:sz w:val="20"/>
                <w:szCs w:val="20"/>
              </w:rPr>
              <w:t>Predvidene aktivnosti</w:t>
            </w:r>
          </w:p>
        </w:tc>
      </w:tr>
      <w:tr w:rsidR="00CD6457" w:rsidRPr="008D7285" w:rsidTr="00CD6457">
        <w:trPr>
          <w:trHeight w:val="1867"/>
        </w:trPr>
        <w:tc>
          <w:tcPr>
            <w:tcW w:w="4606" w:type="dxa"/>
            <w:vAlign w:val="center"/>
          </w:tcPr>
          <w:p w:rsidR="00CD6457" w:rsidRPr="00563B9F" w:rsidRDefault="00CD6457" w:rsidP="00F14EDC">
            <w:pPr>
              <w:spacing w:line="276" w:lineRule="auto"/>
              <w:contextualSpacing/>
              <w:jc w:val="both"/>
              <w:rPr>
                <w:rFonts w:ascii="Tahoma" w:hAnsi="Tahoma" w:cs="Tahoma"/>
                <w:strike/>
                <w:sz w:val="20"/>
                <w:szCs w:val="20"/>
                <w:highlight w:val="yellow"/>
              </w:rPr>
            </w:pPr>
            <w:r w:rsidRPr="002F1F5C">
              <w:rPr>
                <w:rFonts w:ascii="Tahoma" w:hAnsi="Tahoma" w:cs="Tahoma"/>
                <w:sz w:val="20"/>
                <w:szCs w:val="20"/>
              </w:rPr>
              <w:t>Izdelava polletnih in letnih računovodskih izkazov s pojasnili</w:t>
            </w:r>
          </w:p>
        </w:tc>
        <w:tc>
          <w:tcPr>
            <w:tcW w:w="4606" w:type="dxa"/>
            <w:vMerge w:val="restart"/>
          </w:tcPr>
          <w:p w:rsidR="00CD6457" w:rsidRPr="008B5019"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Vodenje kreditnih, depozitnih, garancijskih pogodb, subvencije obrestne mere, naložb vrednostnih papirjev</w:t>
            </w:r>
          </w:p>
          <w:p w:rsidR="00CD6457"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Vodenje finančnih pogodb od MGRT (krediti, subvencije) v okviru sporazuma z MGRT</w:t>
            </w:r>
          </w:p>
          <w:p w:rsidR="00CD6457" w:rsidRPr="008B5019" w:rsidRDefault="00CD6457" w:rsidP="003C21A1">
            <w:pPr>
              <w:pStyle w:val="Odstavekseznama"/>
              <w:numPr>
                <w:ilvl w:val="0"/>
                <w:numId w:val="35"/>
              </w:numPr>
              <w:spacing w:line="276" w:lineRule="auto"/>
              <w:jc w:val="both"/>
              <w:rPr>
                <w:rFonts w:ascii="Tahoma" w:hAnsi="Tahoma" w:cs="Tahoma"/>
                <w:sz w:val="20"/>
                <w:szCs w:val="20"/>
              </w:rPr>
            </w:pPr>
            <w:r>
              <w:rPr>
                <w:rFonts w:ascii="Tahoma" w:hAnsi="Tahoma" w:cs="Tahoma"/>
                <w:sz w:val="20"/>
                <w:szCs w:val="20"/>
              </w:rPr>
              <w:t>Zagotavljanje ločenega finančnega in knjigovodskega spremljanja glede na pogodbene določbe z ministrstvi ali drugimi institucijami ter zagotavljanje revizijske sledi</w:t>
            </w:r>
          </w:p>
          <w:p w:rsidR="00CD6457" w:rsidRPr="008B5019"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Vodenje registra osnovnih sredstev</w:t>
            </w:r>
          </w:p>
          <w:p w:rsidR="00CD6457" w:rsidRPr="008B5019"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Izdelava in posredovanje obračunov obresti, IOP, obvestil</w:t>
            </w:r>
          </w:p>
          <w:p w:rsidR="00CD6457" w:rsidRPr="008B5019"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Spremljanje projekta Tehnična pomoč, priprava zahtevkov in poročil, po potrebi sprememba projekta</w:t>
            </w:r>
          </w:p>
          <w:p w:rsidR="00CD6457" w:rsidRPr="008B5019"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Priprava poročil za interne in eksterne uporabnike</w:t>
            </w:r>
          </w:p>
          <w:p w:rsidR="00CD6457" w:rsidRPr="008B5019"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Tekoča dela (vodenje TRR, knjiženje, e-računi…); priprava obračunov; inventura; obračun plač, potnih nalogov</w:t>
            </w:r>
          </w:p>
          <w:p w:rsidR="00CD6457" w:rsidRPr="008B5019"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Realizacija naložb prostega premoženja; naložb skladno s pogodbenimi določili; zagotavljanje likvidnih sredstev po posameznih virih sredstev</w:t>
            </w:r>
          </w:p>
          <w:p w:rsidR="00CD6457" w:rsidRPr="008B5019"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 xml:space="preserve">Upravljanje z rizičnimi terjatvami - neposredni krediti: vodenje črne liste; redna izterjava; odpovedi kreditnih pogodb, unovčevanje menic in drugih instrumentov zavarovanja; priprava finančnih podlag za tožbene zahtevke, izvršbe in </w:t>
            </w:r>
            <w:proofErr w:type="spellStart"/>
            <w:r w:rsidRPr="008B5019">
              <w:rPr>
                <w:rFonts w:ascii="Tahoma" w:hAnsi="Tahoma" w:cs="Tahoma"/>
                <w:sz w:val="20"/>
                <w:szCs w:val="20"/>
              </w:rPr>
              <w:t>reprograme</w:t>
            </w:r>
            <w:proofErr w:type="spellEnd"/>
            <w:r w:rsidRPr="008B5019">
              <w:rPr>
                <w:rFonts w:ascii="Tahoma" w:hAnsi="Tahoma" w:cs="Tahoma"/>
                <w:sz w:val="20"/>
                <w:szCs w:val="20"/>
              </w:rPr>
              <w:t xml:space="preserve">; vodenje spornih kreditov, priprava podatkov za podpis izvensodnih poravnav in pogodb o poravnavi dolga; priprava internih poročil </w:t>
            </w:r>
          </w:p>
          <w:p w:rsidR="00CD6457" w:rsidRPr="008B5019"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 xml:space="preserve">Upravljanje z rizičnimi terjatvami – garancije: vodenje črne liste; izplačila unovčenih garancij sodelujočim bankam; vodenje evidenc unovčenih garancij; priprava zahtevkov za izplačilo </w:t>
            </w:r>
            <w:proofErr w:type="spellStart"/>
            <w:r w:rsidRPr="008B5019">
              <w:rPr>
                <w:rFonts w:ascii="Tahoma" w:hAnsi="Tahoma" w:cs="Tahoma"/>
                <w:sz w:val="20"/>
                <w:szCs w:val="20"/>
              </w:rPr>
              <w:t>pogarancij</w:t>
            </w:r>
            <w:proofErr w:type="spellEnd"/>
            <w:r w:rsidRPr="008B5019">
              <w:rPr>
                <w:rFonts w:ascii="Tahoma" w:hAnsi="Tahoma" w:cs="Tahoma"/>
                <w:sz w:val="20"/>
                <w:szCs w:val="20"/>
              </w:rPr>
              <w:t xml:space="preserve"> iz E</w:t>
            </w:r>
            <w:r>
              <w:rPr>
                <w:rFonts w:ascii="Tahoma" w:hAnsi="Tahoma" w:cs="Tahoma"/>
                <w:sz w:val="20"/>
                <w:szCs w:val="20"/>
              </w:rPr>
              <w:t>I</w:t>
            </w:r>
            <w:r w:rsidRPr="008B5019">
              <w:rPr>
                <w:rFonts w:ascii="Tahoma" w:hAnsi="Tahoma" w:cs="Tahoma"/>
                <w:sz w:val="20"/>
                <w:szCs w:val="20"/>
              </w:rPr>
              <w:t>F in vodenje evidenc</w:t>
            </w:r>
          </w:p>
          <w:p w:rsidR="00CD6457" w:rsidRPr="008B5019"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Izvajanje potrebnih postopkov za izterjavo rizičnih terjatev skladno z internimi akti</w:t>
            </w:r>
          </w:p>
          <w:p w:rsidR="00CD6457" w:rsidRPr="008B5019"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Redno spremljanje in aktivno reševanje terjatev, pri katerih se pojavijo zamiki pri plačilih obveznosti</w:t>
            </w:r>
          </w:p>
          <w:p w:rsidR="00CD6457" w:rsidRPr="008B5019"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Tekoče vodenje, priprava evidenc, poročil… in spremljanje stanja rizičnih naložb</w:t>
            </w:r>
          </w:p>
          <w:p w:rsidR="00CD6457" w:rsidRPr="008B5019"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Priprava zahtevkov za MGRT skladno s pogodbenimi določili</w:t>
            </w:r>
          </w:p>
          <w:p w:rsidR="00CD6457" w:rsidRPr="008B5019"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Vnos zahtevkov za izplačilo iz proračuna v MFERAC</w:t>
            </w:r>
          </w:p>
          <w:p w:rsidR="00CD6457" w:rsidRPr="008B5019"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 xml:space="preserve">Priprava zahtevkov za izplačilo </w:t>
            </w:r>
            <w:proofErr w:type="spellStart"/>
            <w:r w:rsidRPr="008B5019">
              <w:rPr>
                <w:rFonts w:ascii="Tahoma" w:hAnsi="Tahoma" w:cs="Tahoma"/>
                <w:sz w:val="20"/>
                <w:szCs w:val="20"/>
              </w:rPr>
              <w:t>pogarancij</w:t>
            </w:r>
            <w:proofErr w:type="spellEnd"/>
            <w:r w:rsidRPr="008B5019">
              <w:rPr>
                <w:rFonts w:ascii="Tahoma" w:hAnsi="Tahoma" w:cs="Tahoma"/>
                <w:sz w:val="20"/>
                <w:szCs w:val="20"/>
              </w:rPr>
              <w:t xml:space="preserve"> in garancij iz EIF in vodenje evidenc</w:t>
            </w:r>
          </w:p>
          <w:p w:rsidR="00CD6457" w:rsidRPr="008B5019" w:rsidRDefault="00CD6457" w:rsidP="003C21A1">
            <w:pPr>
              <w:pStyle w:val="Odstavekseznama"/>
              <w:numPr>
                <w:ilvl w:val="0"/>
                <w:numId w:val="35"/>
              </w:numPr>
              <w:spacing w:line="276" w:lineRule="auto"/>
              <w:jc w:val="both"/>
              <w:rPr>
                <w:rFonts w:ascii="Tahoma" w:hAnsi="Tahoma" w:cs="Tahoma"/>
                <w:sz w:val="20"/>
                <w:szCs w:val="20"/>
              </w:rPr>
            </w:pPr>
            <w:r w:rsidRPr="008B5019">
              <w:rPr>
                <w:rFonts w:ascii="Tahoma" w:hAnsi="Tahoma" w:cs="Tahoma"/>
                <w:sz w:val="20"/>
                <w:szCs w:val="20"/>
              </w:rPr>
              <w:t xml:space="preserve">Sodelovanje pri nadgradnjah internega informacijskega sistema </w:t>
            </w:r>
          </w:p>
        </w:tc>
      </w:tr>
      <w:tr w:rsidR="00563B9F" w:rsidRPr="008D7285" w:rsidTr="00CD6457">
        <w:trPr>
          <w:trHeight w:val="1867"/>
        </w:trPr>
        <w:tc>
          <w:tcPr>
            <w:tcW w:w="4606" w:type="dxa"/>
            <w:vAlign w:val="center"/>
          </w:tcPr>
          <w:p w:rsidR="00563B9F" w:rsidRPr="002F1F5C" w:rsidRDefault="00563B9F" w:rsidP="00F14EDC">
            <w:pPr>
              <w:spacing w:line="276" w:lineRule="auto"/>
              <w:contextualSpacing/>
              <w:jc w:val="both"/>
              <w:rPr>
                <w:rFonts w:ascii="Tahoma" w:hAnsi="Tahoma" w:cs="Tahoma"/>
                <w:sz w:val="20"/>
                <w:szCs w:val="20"/>
              </w:rPr>
            </w:pPr>
            <w:r w:rsidRPr="002F1F5C">
              <w:rPr>
                <w:rFonts w:ascii="Tahoma" w:hAnsi="Tahoma" w:cs="Tahoma"/>
                <w:sz w:val="20"/>
                <w:szCs w:val="20"/>
              </w:rPr>
              <w:t>Delovanje v skladu z zakonodajo in notranjimi pravilniki</w:t>
            </w:r>
          </w:p>
        </w:tc>
        <w:tc>
          <w:tcPr>
            <w:tcW w:w="4606" w:type="dxa"/>
            <w:vMerge/>
          </w:tcPr>
          <w:p w:rsidR="00563B9F" w:rsidRPr="008D7285" w:rsidRDefault="00563B9F" w:rsidP="00F14EDC">
            <w:pPr>
              <w:spacing w:line="276" w:lineRule="auto"/>
              <w:contextualSpacing/>
              <w:jc w:val="both"/>
              <w:rPr>
                <w:rFonts w:ascii="Tahoma" w:hAnsi="Tahoma" w:cs="Tahoma"/>
                <w:sz w:val="20"/>
                <w:szCs w:val="20"/>
                <w:highlight w:val="yellow"/>
              </w:rPr>
            </w:pPr>
          </w:p>
        </w:tc>
      </w:tr>
      <w:tr w:rsidR="00563B9F" w:rsidRPr="008D7285" w:rsidTr="00CD6457">
        <w:trPr>
          <w:trHeight w:val="1868"/>
        </w:trPr>
        <w:tc>
          <w:tcPr>
            <w:tcW w:w="4606" w:type="dxa"/>
            <w:vAlign w:val="center"/>
          </w:tcPr>
          <w:p w:rsidR="00563B9F" w:rsidRPr="008D7285" w:rsidRDefault="00563B9F" w:rsidP="00563B9F">
            <w:pPr>
              <w:spacing w:line="276" w:lineRule="auto"/>
              <w:contextualSpacing/>
              <w:jc w:val="both"/>
              <w:rPr>
                <w:rFonts w:ascii="Tahoma" w:hAnsi="Tahoma" w:cs="Tahoma"/>
                <w:sz w:val="20"/>
                <w:szCs w:val="20"/>
                <w:highlight w:val="yellow"/>
              </w:rPr>
            </w:pPr>
            <w:r w:rsidRPr="00563B9F">
              <w:rPr>
                <w:rFonts w:ascii="Tahoma" w:hAnsi="Tahoma" w:cs="Tahoma"/>
                <w:sz w:val="20"/>
                <w:szCs w:val="20"/>
              </w:rPr>
              <w:t>Ohranjanje in poveč</w:t>
            </w:r>
            <w:r>
              <w:rPr>
                <w:rFonts w:ascii="Tahoma" w:hAnsi="Tahoma" w:cs="Tahoma"/>
                <w:sz w:val="20"/>
                <w:szCs w:val="20"/>
              </w:rPr>
              <w:t>evanje</w:t>
            </w:r>
            <w:r w:rsidRPr="00563B9F">
              <w:rPr>
                <w:rFonts w:ascii="Tahoma" w:hAnsi="Tahoma" w:cs="Tahoma"/>
                <w:sz w:val="20"/>
                <w:szCs w:val="20"/>
              </w:rPr>
              <w:t xml:space="preserve"> namenskega premoženja Sklada </w:t>
            </w:r>
          </w:p>
        </w:tc>
        <w:tc>
          <w:tcPr>
            <w:tcW w:w="4606" w:type="dxa"/>
            <w:vMerge/>
          </w:tcPr>
          <w:p w:rsidR="00563B9F" w:rsidRPr="008D7285" w:rsidRDefault="00563B9F" w:rsidP="00F14EDC">
            <w:pPr>
              <w:spacing w:line="276" w:lineRule="auto"/>
              <w:contextualSpacing/>
              <w:jc w:val="both"/>
              <w:rPr>
                <w:rFonts w:ascii="Tahoma" w:hAnsi="Tahoma" w:cs="Tahoma"/>
                <w:sz w:val="20"/>
                <w:szCs w:val="20"/>
                <w:highlight w:val="yellow"/>
              </w:rPr>
            </w:pPr>
          </w:p>
        </w:tc>
      </w:tr>
      <w:tr w:rsidR="00563B9F" w:rsidRPr="008D7285" w:rsidTr="00CD6457">
        <w:trPr>
          <w:trHeight w:val="1867"/>
        </w:trPr>
        <w:tc>
          <w:tcPr>
            <w:tcW w:w="4606" w:type="dxa"/>
            <w:vAlign w:val="center"/>
          </w:tcPr>
          <w:p w:rsidR="00563B9F" w:rsidRPr="00563B9F" w:rsidRDefault="00563B9F" w:rsidP="00563B9F">
            <w:pPr>
              <w:spacing w:line="276" w:lineRule="auto"/>
              <w:contextualSpacing/>
              <w:jc w:val="both"/>
              <w:rPr>
                <w:rFonts w:ascii="Tahoma" w:hAnsi="Tahoma" w:cs="Tahoma"/>
                <w:sz w:val="20"/>
                <w:szCs w:val="20"/>
              </w:rPr>
            </w:pPr>
            <w:r>
              <w:rPr>
                <w:rFonts w:ascii="Tahoma" w:hAnsi="Tahoma" w:cs="Tahoma"/>
                <w:sz w:val="20"/>
                <w:szCs w:val="20"/>
              </w:rPr>
              <w:t>Upravljanje s prejetimi sredstvi v upravljanje</w:t>
            </w:r>
          </w:p>
        </w:tc>
        <w:tc>
          <w:tcPr>
            <w:tcW w:w="4606" w:type="dxa"/>
            <w:vMerge/>
          </w:tcPr>
          <w:p w:rsidR="00563B9F" w:rsidRPr="008D7285" w:rsidRDefault="00563B9F" w:rsidP="00F14EDC">
            <w:pPr>
              <w:spacing w:line="276" w:lineRule="auto"/>
              <w:contextualSpacing/>
              <w:jc w:val="both"/>
              <w:rPr>
                <w:rFonts w:ascii="Tahoma" w:hAnsi="Tahoma" w:cs="Tahoma"/>
                <w:sz w:val="20"/>
                <w:szCs w:val="20"/>
                <w:highlight w:val="yellow"/>
              </w:rPr>
            </w:pPr>
          </w:p>
        </w:tc>
      </w:tr>
      <w:tr w:rsidR="00563B9F" w:rsidTr="00CD6457">
        <w:trPr>
          <w:trHeight w:val="1867"/>
        </w:trPr>
        <w:tc>
          <w:tcPr>
            <w:tcW w:w="4606" w:type="dxa"/>
            <w:vAlign w:val="center"/>
          </w:tcPr>
          <w:p w:rsidR="00563B9F" w:rsidRPr="00563B9F" w:rsidRDefault="00563B9F" w:rsidP="00F14EDC">
            <w:pPr>
              <w:spacing w:line="276" w:lineRule="auto"/>
              <w:contextualSpacing/>
              <w:jc w:val="both"/>
              <w:rPr>
                <w:rFonts w:ascii="Tahoma" w:hAnsi="Tahoma" w:cs="Tahoma"/>
                <w:sz w:val="20"/>
                <w:szCs w:val="20"/>
              </w:rPr>
            </w:pPr>
            <w:r w:rsidRPr="00563B9F">
              <w:rPr>
                <w:rFonts w:ascii="Tahoma" w:hAnsi="Tahoma" w:cs="Tahoma"/>
                <w:sz w:val="20"/>
                <w:szCs w:val="20"/>
              </w:rPr>
              <w:t xml:space="preserve">Vodenje in upravljanje vseh finančnih pogodb Sklada </w:t>
            </w:r>
          </w:p>
          <w:p w:rsidR="00563B9F" w:rsidRPr="007051F3" w:rsidRDefault="00563B9F" w:rsidP="00F14EDC">
            <w:pPr>
              <w:spacing w:line="276" w:lineRule="auto"/>
              <w:contextualSpacing/>
              <w:jc w:val="both"/>
              <w:rPr>
                <w:rFonts w:ascii="Tahoma" w:hAnsi="Tahoma" w:cs="Tahoma"/>
                <w:sz w:val="20"/>
                <w:szCs w:val="20"/>
              </w:rPr>
            </w:pPr>
          </w:p>
        </w:tc>
        <w:tc>
          <w:tcPr>
            <w:tcW w:w="4606" w:type="dxa"/>
            <w:vMerge/>
          </w:tcPr>
          <w:p w:rsidR="00563B9F" w:rsidRDefault="00563B9F" w:rsidP="00F14EDC">
            <w:pPr>
              <w:spacing w:line="276" w:lineRule="auto"/>
              <w:contextualSpacing/>
              <w:jc w:val="both"/>
              <w:rPr>
                <w:rFonts w:ascii="Tahoma" w:hAnsi="Tahoma" w:cs="Tahoma"/>
                <w:sz w:val="20"/>
                <w:szCs w:val="20"/>
              </w:rPr>
            </w:pPr>
          </w:p>
        </w:tc>
      </w:tr>
      <w:tr w:rsidR="00563B9F" w:rsidTr="00CD6457">
        <w:trPr>
          <w:trHeight w:val="1868"/>
        </w:trPr>
        <w:tc>
          <w:tcPr>
            <w:tcW w:w="4606" w:type="dxa"/>
            <w:shd w:val="clear" w:color="auto" w:fill="auto"/>
            <w:vAlign w:val="center"/>
          </w:tcPr>
          <w:p w:rsidR="00563B9F" w:rsidRPr="007051F3" w:rsidRDefault="00563B9F" w:rsidP="00B322B5">
            <w:pPr>
              <w:spacing w:line="276" w:lineRule="auto"/>
              <w:contextualSpacing/>
              <w:jc w:val="both"/>
              <w:rPr>
                <w:rFonts w:ascii="Tahoma" w:hAnsi="Tahoma" w:cs="Tahoma"/>
                <w:sz w:val="20"/>
                <w:szCs w:val="20"/>
              </w:rPr>
            </w:pPr>
            <w:r w:rsidRPr="002F1F5C">
              <w:rPr>
                <w:rFonts w:ascii="Tahoma" w:hAnsi="Tahoma" w:cs="Tahoma"/>
                <w:sz w:val="20"/>
                <w:szCs w:val="20"/>
              </w:rPr>
              <w:t>Zagotavljanje pravilnih in pravočasnih (računovodskih) informacij za notranje in zunanje uporabnike</w:t>
            </w:r>
          </w:p>
        </w:tc>
        <w:tc>
          <w:tcPr>
            <w:tcW w:w="4606" w:type="dxa"/>
            <w:vMerge/>
          </w:tcPr>
          <w:p w:rsidR="00563B9F" w:rsidRDefault="00563B9F" w:rsidP="00F14EDC">
            <w:pPr>
              <w:spacing w:line="276" w:lineRule="auto"/>
              <w:contextualSpacing/>
              <w:jc w:val="both"/>
              <w:rPr>
                <w:rFonts w:ascii="Tahoma" w:hAnsi="Tahoma" w:cs="Tahoma"/>
                <w:sz w:val="20"/>
                <w:szCs w:val="20"/>
              </w:rPr>
            </w:pPr>
          </w:p>
        </w:tc>
      </w:tr>
      <w:tr w:rsidR="00563B9F" w:rsidTr="00CD6457">
        <w:trPr>
          <w:trHeight w:val="1867"/>
        </w:trPr>
        <w:tc>
          <w:tcPr>
            <w:tcW w:w="4606" w:type="dxa"/>
            <w:shd w:val="clear" w:color="auto" w:fill="auto"/>
            <w:vAlign w:val="center"/>
          </w:tcPr>
          <w:p w:rsidR="00563B9F" w:rsidRPr="002F1F5C" w:rsidRDefault="00563B9F" w:rsidP="00B322B5">
            <w:pPr>
              <w:spacing w:line="276" w:lineRule="auto"/>
              <w:contextualSpacing/>
              <w:jc w:val="both"/>
              <w:rPr>
                <w:rFonts w:ascii="Tahoma" w:hAnsi="Tahoma" w:cs="Tahoma"/>
                <w:sz w:val="20"/>
                <w:szCs w:val="20"/>
              </w:rPr>
            </w:pPr>
            <w:r>
              <w:rPr>
                <w:rFonts w:ascii="Tahoma" w:hAnsi="Tahoma" w:cs="Tahoma"/>
                <w:sz w:val="20"/>
                <w:szCs w:val="20"/>
              </w:rPr>
              <w:t>Tekoče spremljanje in učinkovito upravljanje rizičnih terjatev</w:t>
            </w:r>
          </w:p>
        </w:tc>
        <w:tc>
          <w:tcPr>
            <w:tcW w:w="4606" w:type="dxa"/>
            <w:vMerge/>
          </w:tcPr>
          <w:p w:rsidR="00563B9F" w:rsidRDefault="00563B9F" w:rsidP="00F14EDC">
            <w:pPr>
              <w:spacing w:line="276" w:lineRule="auto"/>
              <w:contextualSpacing/>
              <w:jc w:val="both"/>
              <w:rPr>
                <w:rFonts w:ascii="Tahoma" w:hAnsi="Tahoma" w:cs="Tahoma"/>
                <w:sz w:val="20"/>
                <w:szCs w:val="20"/>
              </w:rPr>
            </w:pPr>
          </w:p>
        </w:tc>
      </w:tr>
      <w:tr w:rsidR="00563B9F" w:rsidTr="00CD6457">
        <w:trPr>
          <w:trHeight w:val="1868"/>
        </w:trPr>
        <w:tc>
          <w:tcPr>
            <w:tcW w:w="4606" w:type="dxa"/>
            <w:shd w:val="clear" w:color="auto" w:fill="auto"/>
            <w:vAlign w:val="center"/>
          </w:tcPr>
          <w:p w:rsidR="00563B9F" w:rsidRPr="002F1F5C" w:rsidRDefault="00563B9F" w:rsidP="00B322B5">
            <w:pPr>
              <w:spacing w:line="276" w:lineRule="auto"/>
              <w:contextualSpacing/>
              <w:jc w:val="both"/>
              <w:rPr>
                <w:rFonts w:ascii="Tahoma" w:hAnsi="Tahoma" w:cs="Tahoma"/>
                <w:sz w:val="20"/>
                <w:szCs w:val="20"/>
              </w:rPr>
            </w:pPr>
            <w:r>
              <w:rPr>
                <w:rFonts w:ascii="Tahoma" w:hAnsi="Tahoma" w:cs="Tahoma"/>
                <w:sz w:val="20"/>
                <w:szCs w:val="20"/>
              </w:rPr>
              <w:t>Izvajanje potrebnih postopkov za izterjavo rizičnih terjatev skladno z internimi akti</w:t>
            </w:r>
          </w:p>
        </w:tc>
        <w:tc>
          <w:tcPr>
            <w:tcW w:w="4606" w:type="dxa"/>
            <w:vMerge/>
          </w:tcPr>
          <w:p w:rsidR="00563B9F" w:rsidRDefault="00563B9F" w:rsidP="00F14EDC">
            <w:pPr>
              <w:spacing w:line="276" w:lineRule="auto"/>
              <w:contextualSpacing/>
              <w:jc w:val="both"/>
              <w:rPr>
                <w:rFonts w:ascii="Tahoma" w:hAnsi="Tahoma" w:cs="Tahoma"/>
                <w:sz w:val="20"/>
                <w:szCs w:val="20"/>
              </w:rPr>
            </w:pPr>
          </w:p>
        </w:tc>
      </w:tr>
    </w:tbl>
    <w:p w:rsidR="00800438" w:rsidRDefault="00F75694" w:rsidP="00F75694">
      <w:pPr>
        <w:pStyle w:val="Naslov2"/>
        <w:spacing w:line="276" w:lineRule="auto"/>
        <w:jc w:val="both"/>
        <w:rPr>
          <w:rFonts w:ascii="Tahoma" w:hAnsi="Tahoma" w:cs="Tahoma"/>
          <w:color w:val="auto"/>
        </w:rPr>
      </w:pPr>
      <w:r>
        <w:rPr>
          <w:rFonts w:ascii="Tahoma" w:hAnsi="Tahoma" w:cs="Tahoma"/>
          <w:color w:val="auto"/>
        </w:rPr>
        <w:br w:type="page"/>
      </w:r>
    </w:p>
    <w:p w:rsidR="00003F33" w:rsidRPr="00EB561D" w:rsidRDefault="00EB561D" w:rsidP="003C21A1">
      <w:pPr>
        <w:pStyle w:val="Naslov2"/>
        <w:numPr>
          <w:ilvl w:val="1"/>
          <w:numId w:val="72"/>
        </w:numPr>
        <w:spacing w:line="276" w:lineRule="auto"/>
        <w:jc w:val="both"/>
        <w:rPr>
          <w:rFonts w:ascii="Tahoma" w:hAnsi="Tahoma" w:cs="Tahoma"/>
          <w:color w:val="auto"/>
        </w:rPr>
      </w:pPr>
      <w:bookmarkStart w:id="34" w:name="_Toc527629347"/>
      <w:r w:rsidRPr="00EB561D">
        <w:rPr>
          <w:rFonts w:ascii="Tahoma" w:hAnsi="Tahoma" w:cs="Tahoma"/>
          <w:color w:val="auto"/>
        </w:rPr>
        <w:t xml:space="preserve">Cilj: </w:t>
      </w:r>
      <w:r w:rsidR="00EB0D8D" w:rsidRPr="00EB561D">
        <w:rPr>
          <w:rFonts w:ascii="Tahoma" w:hAnsi="Tahoma" w:cs="Tahoma"/>
          <w:color w:val="auto"/>
        </w:rPr>
        <w:t>Učinkovitost delovanja s kadrovsko in organizacijsko strukturo</w:t>
      </w:r>
      <w:r w:rsidR="00DA70EA" w:rsidRPr="00EB561D">
        <w:rPr>
          <w:rFonts w:ascii="Tahoma" w:hAnsi="Tahoma" w:cs="Tahoma"/>
          <w:color w:val="auto"/>
        </w:rPr>
        <w:t xml:space="preserve"> (strateška usmeritev III: Učinkovitost delovanja)</w:t>
      </w:r>
      <w:bookmarkEnd w:id="34"/>
    </w:p>
    <w:p w:rsidR="00EB0D8D" w:rsidRDefault="00EB0D8D" w:rsidP="00F14EDC">
      <w:pPr>
        <w:spacing w:line="276" w:lineRule="auto"/>
        <w:rPr>
          <w:rFonts w:ascii="Tahoma" w:hAnsi="Tahoma" w:cs="Tahoma"/>
          <w:sz w:val="20"/>
          <w:szCs w:val="20"/>
        </w:rPr>
      </w:pPr>
    </w:p>
    <w:p w:rsidR="00EB0D8D" w:rsidRPr="00DF4678" w:rsidRDefault="00EB0D8D" w:rsidP="00F14EDC">
      <w:pPr>
        <w:spacing w:line="276" w:lineRule="auto"/>
        <w:jc w:val="both"/>
        <w:rPr>
          <w:rFonts w:ascii="Tahoma" w:hAnsi="Tahoma" w:cs="Tahoma"/>
          <w:sz w:val="20"/>
          <w:szCs w:val="20"/>
        </w:rPr>
      </w:pPr>
      <w:r w:rsidRPr="00DF4678">
        <w:rPr>
          <w:rFonts w:ascii="Tahoma" w:hAnsi="Tahoma" w:cs="Tahoma"/>
          <w:sz w:val="20"/>
          <w:szCs w:val="20"/>
        </w:rPr>
        <w:t>SPS se v svoji organizaciji drži načela učinkovitosti, kar pomeni, da želi z organizacijsko in kadrovsko strukturo za zastavljeno letno realizacijo 201</w:t>
      </w:r>
      <w:r w:rsidR="008D7285">
        <w:rPr>
          <w:rFonts w:ascii="Tahoma" w:hAnsi="Tahoma" w:cs="Tahoma"/>
          <w:sz w:val="20"/>
          <w:szCs w:val="20"/>
        </w:rPr>
        <w:t>9</w:t>
      </w:r>
      <w:r w:rsidRPr="00DF4678">
        <w:rPr>
          <w:rFonts w:ascii="Tahoma" w:hAnsi="Tahoma" w:cs="Tahoma"/>
          <w:sz w:val="20"/>
          <w:szCs w:val="20"/>
        </w:rPr>
        <w:t xml:space="preserve"> uporabiti najoptimalnejše število zaposlenih, racionalne časovne obremenitve in racionalne stroške. </w:t>
      </w:r>
    </w:p>
    <w:p w:rsidR="00EB0D8D" w:rsidRPr="00DF4678" w:rsidRDefault="00EB0D8D" w:rsidP="00F14EDC">
      <w:pPr>
        <w:spacing w:line="276" w:lineRule="auto"/>
        <w:jc w:val="both"/>
        <w:rPr>
          <w:rFonts w:ascii="Tahoma" w:hAnsi="Tahoma" w:cs="Tahoma"/>
          <w:sz w:val="20"/>
          <w:szCs w:val="20"/>
        </w:rPr>
      </w:pPr>
    </w:p>
    <w:p w:rsidR="00EB0D8D" w:rsidRDefault="00EB0D8D" w:rsidP="00F14EDC">
      <w:pPr>
        <w:spacing w:line="276" w:lineRule="auto"/>
        <w:jc w:val="both"/>
        <w:rPr>
          <w:rFonts w:ascii="Tahoma" w:hAnsi="Tahoma" w:cs="Tahoma"/>
          <w:sz w:val="20"/>
          <w:szCs w:val="20"/>
        </w:rPr>
      </w:pPr>
      <w:r w:rsidRPr="00DF4678">
        <w:rPr>
          <w:rFonts w:ascii="Tahoma" w:hAnsi="Tahoma" w:cs="Tahoma"/>
          <w:sz w:val="20"/>
          <w:szCs w:val="20"/>
        </w:rPr>
        <w:t>SPS naloge skrbno načrtuje, načrtuje postopke dela po poslovnih procesih in nenehno optimizira delovne procese in pretok informacij med njimi. Prav tako spremlja obremenitve zaposlenih. Okvirni standardi, po katerih SPS iz preteklih let meri lastne obremenitve, ki še zagotavljajo obvladovanje tveganj in nadzorovano delo, so:</w:t>
      </w:r>
    </w:p>
    <w:p w:rsidR="008D7285" w:rsidRDefault="008D7285" w:rsidP="00F14EDC">
      <w:pPr>
        <w:spacing w:line="276" w:lineRule="auto"/>
        <w:jc w:val="both"/>
        <w:rPr>
          <w:rFonts w:ascii="Tahoma" w:hAnsi="Tahoma" w:cs="Tahoma"/>
          <w:sz w:val="20"/>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5474"/>
      </w:tblGrid>
      <w:tr w:rsidR="008D7285" w:rsidTr="008D7285">
        <w:tc>
          <w:tcPr>
            <w:tcW w:w="3653" w:type="dxa"/>
          </w:tcPr>
          <w:p w:rsidR="008D7285" w:rsidRDefault="008D7285" w:rsidP="00C27187">
            <w:pPr>
              <w:spacing w:line="276" w:lineRule="auto"/>
              <w:rPr>
                <w:rFonts w:ascii="Tahoma" w:hAnsi="Tahoma" w:cs="Tahoma"/>
                <w:sz w:val="20"/>
                <w:szCs w:val="20"/>
              </w:rPr>
            </w:pPr>
          </w:p>
        </w:tc>
        <w:tc>
          <w:tcPr>
            <w:tcW w:w="5527" w:type="dxa"/>
          </w:tcPr>
          <w:p w:rsidR="008D7285" w:rsidRDefault="008D7285" w:rsidP="008D7285">
            <w:pPr>
              <w:spacing w:line="276" w:lineRule="auto"/>
              <w:ind w:left="1734"/>
              <w:rPr>
                <w:rFonts w:ascii="Tahoma" w:hAnsi="Tahoma" w:cs="Tahoma"/>
                <w:sz w:val="20"/>
                <w:szCs w:val="20"/>
              </w:rPr>
            </w:pPr>
            <w:r>
              <w:rPr>
                <w:rFonts w:ascii="Tahoma" w:hAnsi="Tahoma" w:cs="Tahoma"/>
                <w:sz w:val="20"/>
                <w:szCs w:val="20"/>
              </w:rPr>
              <w:t>Standard</w:t>
            </w:r>
            <w:r>
              <w:rPr>
                <w:rStyle w:val="Sprotnaopomba-sklic"/>
                <w:rFonts w:ascii="Tahoma" w:hAnsi="Tahoma" w:cs="Tahoma"/>
                <w:sz w:val="20"/>
                <w:szCs w:val="20"/>
              </w:rPr>
              <w:footnoteReference w:id="111"/>
            </w:r>
          </w:p>
        </w:tc>
      </w:tr>
      <w:tr w:rsidR="008D7285" w:rsidTr="008D7285">
        <w:tc>
          <w:tcPr>
            <w:tcW w:w="3653" w:type="dxa"/>
          </w:tcPr>
          <w:p w:rsidR="008D7285" w:rsidRDefault="008D7285" w:rsidP="00C27187">
            <w:pPr>
              <w:spacing w:line="276" w:lineRule="auto"/>
              <w:rPr>
                <w:rFonts w:ascii="Tahoma" w:hAnsi="Tahoma" w:cs="Tahoma"/>
                <w:sz w:val="20"/>
                <w:szCs w:val="20"/>
              </w:rPr>
            </w:pPr>
            <w:r>
              <w:rPr>
                <w:rFonts w:ascii="Tahoma" w:hAnsi="Tahoma" w:cs="Tahoma"/>
                <w:sz w:val="20"/>
                <w:szCs w:val="20"/>
              </w:rPr>
              <w:t>Višina odobrenih sredstev</w:t>
            </w:r>
          </w:p>
        </w:tc>
        <w:tc>
          <w:tcPr>
            <w:tcW w:w="5527" w:type="dxa"/>
          </w:tcPr>
          <w:p w:rsidR="008D7285" w:rsidRDefault="008D7285" w:rsidP="008D7285">
            <w:pPr>
              <w:spacing w:line="276" w:lineRule="auto"/>
              <w:ind w:left="1734"/>
              <w:rPr>
                <w:rFonts w:ascii="Tahoma" w:hAnsi="Tahoma" w:cs="Tahoma"/>
                <w:sz w:val="20"/>
                <w:szCs w:val="20"/>
              </w:rPr>
            </w:pPr>
            <w:r>
              <w:rPr>
                <w:rFonts w:ascii="Tahoma" w:hAnsi="Tahoma" w:cs="Tahoma"/>
                <w:sz w:val="20"/>
                <w:szCs w:val="20"/>
              </w:rPr>
              <w:t>100 mio EUR / letno</w:t>
            </w:r>
          </w:p>
        </w:tc>
      </w:tr>
      <w:tr w:rsidR="008D7285" w:rsidTr="008D7285">
        <w:tc>
          <w:tcPr>
            <w:tcW w:w="3653" w:type="dxa"/>
          </w:tcPr>
          <w:p w:rsidR="008D7285" w:rsidRDefault="008D7285" w:rsidP="00C27187">
            <w:pPr>
              <w:spacing w:line="276" w:lineRule="auto"/>
              <w:rPr>
                <w:rFonts w:ascii="Tahoma" w:hAnsi="Tahoma" w:cs="Tahoma"/>
                <w:sz w:val="20"/>
                <w:szCs w:val="20"/>
              </w:rPr>
            </w:pPr>
            <w:r>
              <w:rPr>
                <w:rFonts w:ascii="Tahoma" w:hAnsi="Tahoma" w:cs="Tahoma"/>
                <w:sz w:val="20"/>
                <w:szCs w:val="20"/>
              </w:rPr>
              <w:t>Višina odobrenih sredstev</w:t>
            </w:r>
          </w:p>
        </w:tc>
        <w:tc>
          <w:tcPr>
            <w:tcW w:w="5527" w:type="dxa"/>
          </w:tcPr>
          <w:p w:rsidR="008D7285" w:rsidRDefault="008D7285" w:rsidP="008D7285">
            <w:pPr>
              <w:spacing w:line="276" w:lineRule="auto"/>
              <w:ind w:left="1734"/>
              <w:rPr>
                <w:rFonts w:ascii="Tahoma" w:hAnsi="Tahoma" w:cs="Tahoma"/>
                <w:sz w:val="20"/>
                <w:szCs w:val="20"/>
              </w:rPr>
            </w:pPr>
            <w:r>
              <w:rPr>
                <w:rFonts w:ascii="Tahoma" w:hAnsi="Tahoma" w:cs="Tahoma"/>
                <w:sz w:val="20"/>
                <w:szCs w:val="20"/>
              </w:rPr>
              <w:t>3 mio EUR / zaposlenega</w:t>
            </w:r>
          </w:p>
        </w:tc>
      </w:tr>
      <w:tr w:rsidR="008D7285" w:rsidTr="008D7285">
        <w:tc>
          <w:tcPr>
            <w:tcW w:w="3653" w:type="dxa"/>
          </w:tcPr>
          <w:p w:rsidR="008D7285" w:rsidRDefault="008D7285" w:rsidP="00C27187">
            <w:pPr>
              <w:spacing w:line="276" w:lineRule="auto"/>
              <w:rPr>
                <w:rFonts w:ascii="Tahoma" w:hAnsi="Tahoma" w:cs="Tahoma"/>
                <w:sz w:val="20"/>
                <w:szCs w:val="20"/>
              </w:rPr>
            </w:pPr>
            <w:r>
              <w:rPr>
                <w:rFonts w:ascii="Tahoma" w:hAnsi="Tahoma" w:cs="Tahoma"/>
                <w:sz w:val="20"/>
                <w:szCs w:val="20"/>
              </w:rPr>
              <w:t>Število podprtih projektov</w:t>
            </w:r>
          </w:p>
        </w:tc>
        <w:tc>
          <w:tcPr>
            <w:tcW w:w="5527" w:type="dxa"/>
          </w:tcPr>
          <w:p w:rsidR="008D7285" w:rsidRDefault="008D7285" w:rsidP="008D7285">
            <w:pPr>
              <w:spacing w:line="276" w:lineRule="auto"/>
              <w:ind w:left="1734"/>
              <w:rPr>
                <w:rFonts w:ascii="Tahoma" w:hAnsi="Tahoma" w:cs="Tahoma"/>
                <w:sz w:val="20"/>
                <w:szCs w:val="20"/>
              </w:rPr>
            </w:pPr>
            <w:r>
              <w:rPr>
                <w:rFonts w:ascii="Tahoma" w:hAnsi="Tahoma" w:cs="Tahoma"/>
                <w:sz w:val="20"/>
                <w:szCs w:val="20"/>
              </w:rPr>
              <w:t>660 projektov / letno</w:t>
            </w:r>
          </w:p>
        </w:tc>
      </w:tr>
      <w:tr w:rsidR="008D7285" w:rsidTr="008D7285">
        <w:tc>
          <w:tcPr>
            <w:tcW w:w="3653" w:type="dxa"/>
          </w:tcPr>
          <w:p w:rsidR="008D7285" w:rsidRDefault="008D7285" w:rsidP="00C27187">
            <w:pPr>
              <w:spacing w:line="276" w:lineRule="auto"/>
              <w:rPr>
                <w:rFonts w:ascii="Tahoma" w:hAnsi="Tahoma" w:cs="Tahoma"/>
                <w:sz w:val="20"/>
                <w:szCs w:val="20"/>
              </w:rPr>
            </w:pPr>
            <w:r>
              <w:rPr>
                <w:rFonts w:ascii="Tahoma" w:hAnsi="Tahoma" w:cs="Tahoma"/>
                <w:sz w:val="20"/>
                <w:szCs w:val="20"/>
              </w:rPr>
              <w:t>Število podprtih projektov</w:t>
            </w:r>
          </w:p>
        </w:tc>
        <w:tc>
          <w:tcPr>
            <w:tcW w:w="5527" w:type="dxa"/>
          </w:tcPr>
          <w:p w:rsidR="008D7285" w:rsidRDefault="008D7285" w:rsidP="008D7285">
            <w:pPr>
              <w:spacing w:line="276" w:lineRule="auto"/>
              <w:ind w:left="1734"/>
              <w:rPr>
                <w:rFonts w:ascii="Tahoma" w:hAnsi="Tahoma" w:cs="Tahoma"/>
                <w:sz w:val="20"/>
                <w:szCs w:val="20"/>
              </w:rPr>
            </w:pPr>
            <w:r>
              <w:rPr>
                <w:rFonts w:ascii="Tahoma" w:hAnsi="Tahoma" w:cs="Tahoma"/>
                <w:sz w:val="20"/>
                <w:szCs w:val="20"/>
              </w:rPr>
              <w:t>18 / zaposlenega</w:t>
            </w:r>
          </w:p>
        </w:tc>
      </w:tr>
      <w:tr w:rsidR="008D7285" w:rsidTr="008D7285">
        <w:tc>
          <w:tcPr>
            <w:tcW w:w="3653" w:type="dxa"/>
          </w:tcPr>
          <w:p w:rsidR="008D7285" w:rsidRDefault="008D7285" w:rsidP="00C27187">
            <w:pPr>
              <w:spacing w:line="276" w:lineRule="auto"/>
              <w:rPr>
                <w:rFonts w:ascii="Tahoma" w:hAnsi="Tahoma" w:cs="Tahoma"/>
                <w:sz w:val="20"/>
                <w:szCs w:val="20"/>
              </w:rPr>
            </w:pPr>
            <w:r>
              <w:rPr>
                <w:rFonts w:ascii="Tahoma" w:hAnsi="Tahoma" w:cs="Tahoma"/>
                <w:sz w:val="20"/>
                <w:szCs w:val="20"/>
              </w:rPr>
              <w:t>Število aktivnih pogodb</w:t>
            </w:r>
          </w:p>
        </w:tc>
        <w:tc>
          <w:tcPr>
            <w:tcW w:w="5527" w:type="dxa"/>
          </w:tcPr>
          <w:p w:rsidR="008D7285" w:rsidRDefault="008D7285" w:rsidP="007F0C19">
            <w:pPr>
              <w:spacing w:line="276" w:lineRule="auto"/>
              <w:ind w:left="1734"/>
              <w:rPr>
                <w:rFonts w:ascii="Tahoma" w:hAnsi="Tahoma" w:cs="Tahoma"/>
                <w:sz w:val="20"/>
                <w:szCs w:val="20"/>
              </w:rPr>
            </w:pPr>
            <w:r>
              <w:rPr>
                <w:rFonts w:ascii="Tahoma" w:hAnsi="Tahoma" w:cs="Tahoma"/>
                <w:sz w:val="20"/>
                <w:szCs w:val="20"/>
              </w:rPr>
              <w:t>18</w:t>
            </w:r>
            <w:r w:rsidR="007F0C19">
              <w:rPr>
                <w:rFonts w:ascii="Tahoma" w:hAnsi="Tahoma" w:cs="Tahoma"/>
                <w:sz w:val="20"/>
                <w:szCs w:val="20"/>
              </w:rPr>
              <w:t>6</w:t>
            </w:r>
            <w:r>
              <w:rPr>
                <w:rFonts w:ascii="Tahoma" w:hAnsi="Tahoma" w:cs="Tahoma"/>
                <w:sz w:val="20"/>
                <w:szCs w:val="20"/>
              </w:rPr>
              <w:t xml:space="preserve"> / zaposlenega</w:t>
            </w:r>
          </w:p>
        </w:tc>
      </w:tr>
      <w:tr w:rsidR="008D7285" w:rsidTr="008D7285">
        <w:tc>
          <w:tcPr>
            <w:tcW w:w="3653" w:type="dxa"/>
          </w:tcPr>
          <w:p w:rsidR="008D7285" w:rsidRDefault="008D7285" w:rsidP="00C27187">
            <w:pPr>
              <w:spacing w:line="276" w:lineRule="auto"/>
              <w:rPr>
                <w:rFonts w:ascii="Tahoma" w:hAnsi="Tahoma" w:cs="Tahoma"/>
                <w:sz w:val="20"/>
                <w:szCs w:val="20"/>
              </w:rPr>
            </w:pPr>
            <w:r>
              <w:rPr>
                <w:rFonts w:ascii="Tahoma" w:hAnsi="Tahoma" w:cs="Tahoma"/>
                <w:sz w:val="20"/>
                <w:szCs w:val="20"/>
              </w:rPr>
              <w:t>Višina aktivnega portfelja</w:t>
            </w:r>
          </w:p>
        </w:tc>
        <w:tc>
          <w:tcPr>
            <w:tcW w:w="5527" w:type="dxa"/>
          </w:tcPr>
          <w:p w:rsidR="008D7285" w:rsidRDefault="008D7285" w:rsidP="008D7285">
            <w:pPr>
              <w:spacing w:line="276" w:lineRule="auto"/>
              <w:ind w:left="1734"/>
              <w:rPr>
                <w:rFonts w:ascii="Tahoma" w:hAnsi="Tahoma" w:cs="Tahoma"/>
                <w:sz w:val="20"/>
                <w:szCs w:val="20"/>
              </w:rPr>
            </w:pPr>
            <w:r>
              <w:rPr>
                <w:rFonts w:ascii="Tahoma" w:hAnsi="Tahoma" w:cs="Tahoma"/>
                <w:sz w:val="20"/>
                <w:szCs w:val="20"/>
              </w:rPr>
              <w:t>18 mio EUR / zaposlenega</w:t>
            </w:r>
          </w:p>
        </w:tc>
      </w:tr>
    </w:tbl>
    <w:p w:rsidR="008D7285" w:rsidRDefault="008D7285" w:rsidP="00F14EDC">
      <w:pPr>
        <w:spacing w:line="276" w:lineRule="auto"/>
        <w:jc w:val="both"/>
        <w:rPr>
          <w:rFonts w:ascii="Tahoma" w:hAnsi="Tahoma" w:cs="Tahoma"/>
          <w:sz w:val="20"/>
          <w:szCs w:val="20"/>
        </w:rPr>
      </w:pPr>
    </w:p>
    <w:p w:rsidR="005A2866" w:rsidRPr="00DF4678" w:rsidRDefault="005A2866" w:rsidP="00F14EDC">
      <w:pPr>
        <w:spacing w:line="276" w:lineRule="auto"/>
        <w:jc w:val="both"/>
        <w:rPr>
          <w:rFonts w:ascii="Tahoma" w:hAnsi="Tahoma" w:cs="Tahoma"/>
          <w:sz w:val="20"/>
          <w:szCs w:val="20"/>
        </w:rPr>
      </w:pPr>
    </w:p>
    <w:p w:rsidR="003E70A4" w:rsidRPr="003E70A4" w:rsidRDefault="00EB0D8D" w:rsidP="00F14EDC">
      <w:pPr>
        <w:spacing w:line="276" w:lineRule="auto"/>
        <w:jc w:val="both"/>
        <w:rPr>
          <w:rFonts w:ascii="Tahoma" w:hAnsi="Tahoma" w:cs="Tahoma"/>
          <w:sz w:val="20"/>
          <w:szCs w:val="20"/>
        </w:rPr>
      </w:pPr>
      <w:r w:rsidRPr="003E70A4">
        <w:rPr>
          <w:rFonts w:ascii="Tahoma" w:hAnsi="Tahoma" w:cs="Tahoma"/>
          <w:sz w:val="20"/>
          <w:szCs w:val="20"/>
        </w:rPr>
        <w:t>PFN S</w:t>
      </w:r>
      <w:r w:rsidR="005305E1" w:rsidRPr="003E70A4">
        <w:rPr>
          <w:rFonts w:ascii="Tahoma" w:hAnsi="Tahoma" w:cs="Tahoma"/>
          <w:sz w:val="20"/>
          <w:szCs w:val="20"/>
        </w:rPr>
        <w:t>klada</w:t>
      </w:r>
      <w:r w:rsidRPr="003E70A4">
        <w:rPr>
          <w:rFonts w:ascii="Tahoma" w:hAnsi="Tahoma" w:cs="Tahoma"/>
          <w:sz w:val="20"/>
          <w:szCs w:val="20"/>
        </w:rPr>
        <w:t xml:space="preserve"> za leto 201</w:t>
      </w:r>
      <w:r w:rsidR="007F0C19">
        <w:rPr>
          <w:rFonts w:ascii="Tahoma" w:hAnsi="Tahoma" w:cs="Tahoma"/>
          <w:sz w:val="20"/>
          <w:szCs w:val="20"/>
        </w:rPr>
        <w:t>9</w:t>
      </w:r>
      <w:r w:rsidRPr="003E70A4">
        <w:rPr>
          <w:rFonts w:ascii="Tahoma" w:hAnsi="Tahoma" w:cs="Tahoma"/>
          <w:sz w:val="20"/>
          <w:szCs w:val="20"/>
        </w:rPr>
        <w:t xml:space="preserve"> ohranja isto kadr</w:t>
      </w:r>
      <w:r w:rsidR="007F0C19">
        <w:rPr>
          <w:rFonts w:ascii="Tahoma" w:hAnsi="Tahoma" w:cs="Tahoma"/>
          <w:sz w:val="20"/>
          <w:szCs w:val="20"/>
        </w:rPr>
        <w:t>ovsko strukturo, kot v letu 2018</w:t>
      </w:r>
      <w:r w:rsidRPr="003E70A4">
        <w:rPr>
          <w:rFonts w:ascii="Tahoma" w:hAnsi="Tahoma" w:cs="Tahoma"/>
          <w:sz w:val="20"/>
          <w:szCs w:val="20"/>
        </w:rPr>
        <w:t xml:space="preserve"> po kadrovskem načrtu Vlade RS. </w:t>
      </w:r>
      <w:r w:rsidR="003D565E">
        <w:rPr>
          <w:rFonts w:ascii="Tahoma" w:hAnsi="Tahoma" w:cs="Tahoma"/>
          <w:sz w:val="20"/>
          <w:szCs w:val="20"/>
        </w:rPr>
        <w:t>To pomeni, da bo Sklad ohranil dosedanje število odobrenih 43 delovnih mest, kar z</w:t>
      </w:r>
      <w:r w:rsidR="007F0C19">
        <w:rPr>
          <w:rFonts w:ascii="Tahoma" w:hAnsi="Tahoma" w:cs="Tahoma"/>
          <w:sz w:val="20"/>
          <w:szCs w:val="20"/>
        </w:rPr>
        <w:t>adostuje za realizacijo PFN 2019</w:t>
      </w:r>
      <w:r w:rsidR="003E70A4" w:rsidRPr="003E70A4">
        <w:rPr>
          <w:rFonts w:ascii="Tahoma" w:hAnsi="Tahoma" w:cs="Tahoma"/>
          <w:sz w:val="20"/>
          <w:szCs w:val="20"/>
        </w:rPr>
        <w:t xml:space="preserve">. </w:t>
      </w:r>
    </w:p>
    <w:tbl>
      <w:tblPr>
        <w:tblStyle w:val="Tabelamrea"/>
        <w:tblW w:w="0" w:type="auto"/>
        <w:tblLook w:val="04A0" w:firstRow="1" w:lastRow="0" w:firstColumn="1" w:lastColumn="0" w:noHBand="0" w:noVBand="1"/>
      </w:tblPr>
      <w:tblGrid>
        <w:gridCol w:w="4525"/>
        <w:gridCol w:w="4537"/>
      </w:tblGrid>
      <w:tr w:rsidR="00425004" w:rsidRPr="003456C9" w:rsidTr="003B2A39">
        <w:tc>
          <w:tcPr>
            <w:tcW w:w="4606" w:type="dxa"/>
            <w:shd w:val="clear" w:color="auto" w:fill="E7F1FF"/>
          </w:tcPr>
          <w:p w:rsidR="00425004" w:rsidRPr="003456C9" w:rsidRDefault="007B3C0A" w:rsidP="00F14EDC">
            <w:pPr>
              <w:spacing w:line="276" w:lineRule="auto"/>
              <w:contextualSpacing/>
              <w:jc w:val="center"/>
              <w:rPr>
                <w:rFonts w:ascii="Tahoma" w:hAnsi="Tahoma" w:cs="Tahoma"/>
                <w:b/>
                <w:sz w:val="20"/>
                <w:szCs w:val="20"/>
              </w:rPr>
            </w:pPr>
            <w:r w:rsidRPr="003456C9">
              <w:rPr>
                <w:rFonts w:ascii="Tahoma" w:hAnsi="Tahoma" w:cs="Tahoma"/>
                <w:b/>
                <w:sz w:val="20"/>
                <w:szCs w:val="20"/>
              </w:rPr>
              <w:t>Podc</w:t>
            </w:r>
            <w:r w:rsidR="003456C9" w:rsidRPr="003456C9">
              <w:rPr>
                <w:rFonts w:ascii="Tahoma" w:hAnsi="Tahoma" w:cs="Tahoma"/>
                <w:b/>
                <w:sz w:val="20"/>
                <w:szCs w:val="20"/>
              </w:rPr>
              <w:t>ilji 2019</w:t>
            </w:r>
          </w:p>
        </w:tc>
        <w:tc>
          <w:tcPr>
            <w:tcW w:w="4606" w:type="dxa"/>
            <w:shd w:val="clear" w:color="auto" w:fill="E7F1FF"/>
          </w:tcPr>
          <w:p w:rsidR="00425004" w:rsidRPr="003456C9" w:rsidRDefault="00425004" w:rsidP="00F14EDC">
            <w:pPr>
              <w:spacing w:line="276" w:lineRule="auto"/>
              <w:contextualSpacing/>
              <w:jc w:val="center"/>
              <w:rPr>
                <w:rFonts w:ascii="Tahoma" w:hAnsi="Tahoma" w:cs="Tahoma"/>
                <w:b/>
                <w:sz w:val="20"/>
                <w:szCs w:val="20"/>
              </w:rPr>
            </w:pPr>
            <w:r w:rsidRPr="003456C9">
              <w:rPr>
                <w:rFonts w:ascii="Tahoma" w:hAnsi="Tahoma" w:cs="Tahoma"/>
                <w:b/>
                <w:sz w:val="20"/>
                <w:szCs w:val="20"/>
              </w:rPr>
              <w:t>Predvidene aktivnosti</w:t>
            </w:r>
          </w:p>
        </w:tc>
      </w:tr>
      <w:tr w:rsidR="003456C9" w:rsidRPr="003456C9" w:rsidTr="00CD6457">
        <w:trPr>
          <w:trHeight w:val="3192"/>
        </w:trPr>
        <w:tc>
          <w:tcPr>
            <w:tcW w:w="4606" w:type="dxa"/>
            <w:vAlign w:val="center"/>
          </w:tcPr>
          <w:p w:rsidR="003456C9" w:rsidRPr="003456C9" w:rsidRDefault="003456C9" w:rsidP="00F14EDC">
            <w:pPr>
              <w:spacing w:line="276" w:lineRule="auto"/>
              <w:contextualSpacing/>
              <w:jc w:val="both"/>
              <w:rPr>
                <w:rFonts w:ascii="Tahoma" w:hAnsi="Tahoma" w:cs="Tahoma"/>
                <w:sz w:val="20"/>
                <w:szCs w:val="20"/>
              </w:rPr>
            </w:pPr>
            <w:r w:rsidRPr="003456C9">
              <w:rPr>
                <w:rFonts w:ascii="Tahoma" w:hAnsi="Tahoma" w:cs="Tahoma"/>
                <w:sz w:val="20"/>
                <w:szCs w:val="20"/>
              </w:rPr>
              <w:t>Zaposlovati ustrezno usposobljen kader za izvajanje nalog skladno s predvidenim naborom za posamezno delovno mesto</w:t>
            </w:r>
          </w:p>
        </w:tc>
        <w:tc>
          <w:tcPr>
            <w:tcW w:w="4606" w:type="dxa"/>
            <w:vMerge w:val="restart"/>
          </w:tcPr>
          <w:p w:rsidR="003456C9" w:rsidRPr="003456C9" w:rsidRDefault="003456C9" w:rsidP="00F14EDC">
            <w:pPr>
              <w:pStyle w:val="Odstavekseznama"/>
              <w:spacing w:line="276" w:lineRule="auto"/>
              <w:ind w:left="360"/>
              <w:jc w:val="both"/>
              <w:rPr>
                <w:rFonts w:ascii="Tahoma" w:hAnsi="Tahoma" w:cs="Tahoma"/>
                <w:sz w:val="20"/>
                <w:szCs w:val="20"/>
              </w:rPr>
            </w:pPr>
          </w:p>
          <w:p w:rsidR="003456C9" w:rsidRPr="003456C9" w:rsidRDefault="003456C9" w:rsidP="003C21A1">
            <w:pPr>
              <w:pStyle w:val="Odstavekseznama"/>
              <w:numPr>
                <w:ilvl w:val="0"/>
                <w:numId w:val="35"/>
              </w:numPr>
              <w:spacing w:line="276" w:lineRule="auto"/>
              <w:jc w:val="both"/>
              <w:rPr>
                <w:rFonts w:ascii="Tahoma" w:hAnsi="Tahoma" w:cs="Tahoma"/>
                <w:sz w:val="20"/>
                <w:szCs w:val="20"/>
              </w:rPr>
            </w:pPr>
            <w:r w:rsidRPr="003456C9">
              <w:rPr>
                <w:rFonts w:ascii="Tahoma" w:hAnsi="Tahoma" w:cs="Tahoma"/>
                <w:sz w:val="20"/>
                <w:szCs w:val="20"/>
              </w:rPr>
              <w:t>Zagotavljanje ustrezne kadrovske strukture</w:t>
            </w:r>
          </w:p>
          <w:p w:rsidR="003456C9" w:rsidRPr="003456C9" w:rsidRDefault="003456C9" w:rsidP="003C21A1">
            <w:pPr>
              <w:pStyle w:val="Odstavekseznama"/>
              <w:numPr>
                <w:ilvl w:val="0"/>
                <w:numId w:val="35"/>
              </w:numPr>
              <w:spacing w:line="276" w:lineRule="auto"/>
              <w:jc w:val="both"/>
              <w:rPr>
                <w:rFonts w:ascii="Tahoma" w:hAnsi="Tahoma" w:cs="Tahoma"/>
                <w:sz w:val="20"/>
                <w:szCs w:val="20"/>
              </w:rPr>
            </w:pPr>
            <w:r w:rsidRPr="003456C9">
              <w:rPr>
                <w:rFonts w:ascii="Tahoma" w:hAnsi="Tahoma" w:cs="Tahoma"/>
                <w:sz w:val="20"/>
                <w:szCs w:val="20"/>
              </w:rPr>
              <w:t>Izvedba vseh potrebnih postopkov za nove zaposlitve</w:t>
            </w:r>
          </w:p>
          <w:p w:rsidR="003456C9" w:rsidRPr="003456C9" w:rsidRDefault="003456C9" w:rsidP="003C21A1">
            <w:pPr>
              <w:pStyle w:val="Odstavekseznama"/>
              <w:numPr>
                <w:ilvl w:val="0"/>
                <w:numId w:val="35"/>
              </w:numPr>
              <w:spacing w:line="276" w:lineRule="auto"/>
              <w:jc w:val="both"/>
              <w:rPr>
                <w:rFonts w:ascii="Tahoma" w:hAnsi="Tahoma" w:cs="Tahoma"/>
                <w:sz w:val="20"/>
                <w:szCs w:val="20"/>
              </w:rPr>
            </w:pPr>
            <w:r w:rsidRPr="003456C9">
              <w:rPr>
                <w:rFonts w:ascii="Tahoma" w:hAnsi="Tahoma" w:cs="Tahoma"/>
                <w:sz w:val="20"/>
                <w:szCs w:val="20"/>
              </w:rPr>
              <w:t>Zagotavljanje varnosti pri delu (zdravniški pregledi zaposlenih, usposabljanje za varnost pri delu, pregled delovnega okolja …</w:t>
            </w:r>
            <w:r w:rsidR="002238DF">
              <w:rPr>
                <w:rFonts w:ascii="Tahoma" w:hAnsi="Tahoma" w:cs="Tahoma"/>
                <w:sz w:val="20"/>
                <w:szCs w:val="20"/>
              </w:rPr>
              <w:t>)</w:t>
            </w:r>
          </w:p>
          <w:p w:rsidR="003456C9" w:rsidRPr="003456C9" w:rsidRDefault="003456C9" w:rsidP="003C21A1">
            <w:pPr>
              <w:pStyle w:val="Odstavekseznama"/>
              <w:numPr>
                <w:ilvl w:val="0"/>
                <w:numId w:val="35"/>
              </w:numPr>
              <w:spacing w:line="276" w:lineRule="auto"/>
              <w:jc w:val="both"/>
              <w:rPr>
                <w:rFonts w:ascii="Tahoma" w:hAnsi="Tahoma" w:cs="Tahoma"/>
                <w:sz w:val="20"/>
                <w:szCs w:val="20"/>
              </w:rPr>
            </w:pPr>
            <w:r w:rsidRPr="003456C9">
              <w:rPr>
                <w:rFonts w:ascii="Tahoma" w:hAnsi="Tahoma" w:cs="Tahoma"/>
                <w:sz w:val="20"/>
                <w:szCs w:val="20"/>
              </w:rPr>
              <w:t>Tekoče spremljanje in po potrebi spremembe projekta »tehnična pomoč 2015 – 2020«</w:t>
            </w:r>
          </w:p>
          <w:p w:rsidR="003456C9" w:rsidRPr="003456C9" w:rsidRDefault="003456C9" w:rsidP="003C21A1">
            <w:pPr>
              <w:pStyle w:val="Odstavekseznama"/>
              <w:numPr>
                <w:ilvl w:val="0"/>
                <w:numId w:val="35"/>
              </w:numPr>
              <w:spacing w:line="276" w:lineRule="auto"/>
              <w:jc w:val="both"/>
              <w:rPr>
                <w:rFonts w:ascii="Tahoma" w:hAnsi="Tahoma" w:cs="Tahoma"/>
                <w:sz w:val="20"/>
                <w:szCs w:val="20"/>
              </w:rPr>
            </w:pPr>
            <w:r w:rsidRPr="003456C9">
              <w:rPr>
                <w:rFonts w:ascii="Tahoma" w:hAnsi="Tahoma" w:cs="Tahoma"/>
                <w:sz w:val="20"/>
                <w:szCs w:val="20"/>
              </w:rPr>
              <w:t>Vodenje ustreznih evidenc vezanih na kadrovsko politiko in izvajanje poročanja za interne in eksterne uporabnike</w:t>
            </w:r>
          </w:p>
          <w:p w:rsidR="003456C9" w:rsidRPr="003456C9" w:rsidRDefault="003456C9" w:rsidP="003C21A1">
            <w:pPr>
              <w:pStyle w:val="Odstavekseznama"/>
              <w:numPr>
                <w:ilvl w:val="0"/>
                <w:numId w:val="35"/>
              </w:numPr>
              <w:spacing w:line="276" w:lineRule="auto"/>
              <w:jc w:val="both"/>
              <w:rPr>
                <w:rFonts w:ascii="Tahoma" w:hAnsi="Tahoma" w:cs="Tahoma"/>
                <w:sz w:val="20"/>
                <w:szCs w:val="20"/>
              </w:rPr>
            </w:pPr>
            <w:r w:rsidRPr="003456C9">
              <w:rPr>
                <w:rFonts w:ascii="Tahoma" w:hAnsi="Tahoma" w:cs="Tahoma"/>
                <w:sz w:val="20"/>
                <w:szCs w:val="20"/>
              </w:rPr>
              <w:t>Urejanje ostalih zadev vezanih na delovno pravno zakonodajo (sklepi, evidenčni listi…)</w:t>
            </w:r>
          </w:p>
          <w:p w:rsidR="003456C9" w:rsidRPr="003456C9" w:rsidRDefault="003456C9" w:rsidP="003C21A1">
            <w:pPr>
              <w:pStyle w:val="Odstavekseznama"/>
              <w:numPr>
                <w:ilvl w:val="0"/>
                <w:numId w:val="35"/>
              </w:numPr>
              <w:spacing w:line="276" w:lineRule="auto"/>
              <w:jc w:val="both"/>
              <w:rPr>
                <w:rFonts w:ascii="Tahoma" w:hAnsi="Tahoma" w:cs="Tahoma"/>
                <w:sz w:val="20"/>
                <w:szCs w:val="20"/>
              </w:rPr>
            </w:pPr>
            <w:r w:rsidRPr="003456C9">
              <w:rPr>
                <w:rFonts w:ascii="Tahoma" w:hAnsi="Tahoma" w:cs="Tahoma"/>
                <w:sz w:val="20"/>
                <w:szCs w:val="20"/>
              </w:rPr>
              <w:t xml:space="preserve">Promocija zdravja na delovnem mestu </w:t>
            </w:r>
          </w:p>
          <w:p w:rsidR="003456C9" w:rsidRPr="003456C9" w:rsidRDefault="003456C9" w:rsidP="003C21A1">
            <w:pPr>
              <w:pStyle w:val="Odstavekseznama"/>
              <w:numPr>
                <w:ilvl w:val="0"/>
                <w:numId w:val="35"/>
              </w:numPr>
              <w:spacing w:line="276" w:lineRule="auto"/>
              <w:jc w:val="both"/>
              <w:rPr>
                <w:rFonts w:ascii="Tahoma" w:hAnsi="Tahoma" w:cs="Tahoma"/>
                <w:sz w:val="20"/>
                <w:szCs w:val="20"/>
              </w:rPr>
            </w:pPr>
            <w:r w:rsidRPr="003456C9">
              <w:rPr>
                <w:rFonts w:ascii="Tahoma" w:hAnsi="Tahoma" w:cs="Tahoma"/>
                <w:sz w:val="20"/>
                <w:szCs w:val="20"/>
              </w:rPr>
              <w:t>Informiranje, izobraževanje in usposabljanje zaposlenih delavcev na posameznih področjih, ki jih zaposleni pokrivajo</w:t>
            </w:r>
          </w:p>
          <w:p w:rsidR="003456C9" w:rsidRPr="003456C9" w:rsidRDefault="003456C9" w:rsidP="003C21A1">
            <w:pPr>
              <w:pStyle w:val="Odstavekseznama"/>
              <w:numPr>
                <w:ilvl w:val="0"/>
                <w:numId w:val="35"/>
              </w:numPr>
              <w:spacing w:line="276" w:lineRule="auto"/>
              <w:jc w:val="both"/>
              <w:rPr>
                <w:rFonts w:ascii="Tahoma" w:hAnsi="Tahoma" w:cs="Tahoma"/>
                <w:sz w:val="20"/>
                <w:szCs w:val="20"/>
              </w:rPr>
            </w:pPr>
            <w:r w:rsidRPr="003456C9">
              <w:rPr>
                <w:rFonts w:ascii="Tahoma" w:hAnsi="Tahoma" w:cs="Tahoma"/>
                <w:sz w:val="20"/>
                <w:szCs w:val="20"/>
              </w:rPr>
              <w:t>Organizacija predavanj za zaposlene s strani domačih in tujih strokovnjakov vezanih na delovanje Sklada; strokovnih ekskurzij z ogledom izvedenih investicij podprtih s strani Sklada</w:t>
            </w:r>
            <w:r w:rsidR="002238DF">
              <w:rPr>
                <w:rFonts w:ascii="Tahoma" w:hAnsi="Tahoma" w:cs="Tahoma"/>
                <w:sz w:val="20"/>
                <w:szCs w:val="20"/>
              </w:rPr>
              <w:t>;…</w:t>
            </w:r>
          </w:p>
        </w:tc>
      </w:tr>
      <w:tr w:rsidR="003456C9" w:rsidRPr="007F0C19" w:rsidTr="00CD6457">
        <w:trPr>
          <w:trHeight w:val="3192"/>
        </w:trPr>
        <w:tc>
          <w:tcPr>
            <w:tcW w:w="4606" w:type="dxa"/>
            <w:vAlign w:val="center"/>
          </w:tcPr>
          <w:p w:rsidR="003456C9" w:rsidRPr="003456C9" w:rsidRDefault="003456C9" w:rsidP="00F14EDC">
            <w:pPr>
              <w:spacing w:line="276" w:lineRule="auto"/>
              <w:contextualSpacing/>
              <w:jc w:val="both"/>
              <w:rPr>
                <w:rFonts w:ascii="Tahoma" w:hAnsi="Tahoma" w:cs="Tahoma"/>
                <w:sz w:val="20"/>
                <w:szCs w:val="20"/>
              </w:rPr>
            </w:pPr>
            <w:r w:rsidRPr="003456C9">
              <w:rPr>
                <w:rFonts w:ascii="Tahoma" w:hAnsi="Tahoma" w:cs="Tahoma"/>
                <w:sz w:val="20"/>
                <w:szCs w:val="20"/>
              </w:rPr>
              <w:t>Voditi kadrovsko politiko skladno z nacionalno in evropsko zakonodajo</w:t>
            </w:r>
          </w:p>
        </w:tc>
        <w:tc>
          <w:tcPr>
            <w:tcW w:w="4606" w:type="dxa"/>
            <w:vMerge/>
          </w:tcPr>
          <w:p w:rsidR="003456C9" w:rsidRPr="003456C9" w:rsidRDefault="003456C9" w:rsidP="00F14EDC">
            <w:pPr>
              <w:spacing w:line="276" w:lineRule="auto"/>
              <w:contextualSpacing/>
              <w:jc w:val="both"/>
              <w:rPr>
                <w:rFonts w:ascii="Tahoma" w:hAnsi="Tahoma" w:cs="Tahoma"/>
                <w:sz w:val="20"/>
                <w:szCs w:val="20"/>
              </w:rPr>
            </w:pPr>
          </w:p>
        </w:tc>
      </w:tr>
    </w:tbl>
    <w:p w:rsidR="00EB0D8D" w:rsidRDefault="007B3C0A" w:rsidP="003C21A1">
      <w:pPr>
        <w:pStyle w:val="Naslov2"/>
        <w:numPr>
          <w:ilvl w:val="1"/>
          <w:numId w:val="72"/>
        </w:numPr>
        <w:spacing w:line="276" w:lineRule="auto"/>
        <w:jc w:val="both"/>
        <w:rPr>
          <w:rFonts w:ascii="Tahoma" w:hAnsi="Tahoma" w:cs="Tahoma"/>
          <w:color w:val="auto"/>
        </w:rPr>
      </w:pPr>
      <w:bookmarkStart w:id="35" w:name="_Toc527629348"/>
      <w:r>
        <w:rPr>
          <w:rFonts w:ascii="Tahoma" w:hAnsi="Tahoma" w:cs="Tahoma"/>
          <w:color w:val="auto"/>
        </w:rPr>
        <w:t>Kratkoročni cilji pod strateško usmeritvijo IV: Delovati po načelih enostavnosti, preglednosti in transparentnosti</w:t>
      </w:r>
      <w:bookmarkEnd w:id="35"/>
    </w:p>
    <w:p w:rsidR="00421674" w:rsidRDefault="00421674" w:rsidP="00F14EDC">
      <w:pPr>
        <w:spacing w:line="276" w:lineRule="auto"/>
      </w:pPr>
    </w:p>
    <w:p w:rsidR="00AA7A98" w:rsidRDefault="00D46D19" w:rsidP="00F14EDC">
      <w:pPr>
        <w:spacing w:line="276" w:lineRule="auto"/>
        <w:jc w:val="both"/>
        <w:rPr>
          <w:rFonts w:ascii="Tahoma" w:hAnsi="Tahoma" w:cs="Tahoma"/>
          <w:sz w:val="20"/>
          <w:szCs w:val="20"/>
        </w:rPr>
      </w:pPr>
      <w:r>
        <w:rPr>
          <w:rFonts w:ascii="Tahoma" w:hAnsi="Tahoma" w:cs="Tahoma"/>
          <w:sz w:val="20"/>
          <w:szCs w:val="20"/>
        </w:rPr>
        <w:t>Tudi v letu 201</w:t>
      </w:r>
      <w:r w:rsidR="007F0C19">
        <w:rPr>
          <w:rFonts w:ascii="Tahoma" w:hAnsi="Tahoma" w:cs="Tahoma"/>
          <w:sz w:val="20"/>
          <w:szCs w:val="20"/>
        </w:rPr>
        <w:t>9</w:t>
      </w:r>
      <w:r>
        <w:rPr>
          <w:rFonts w:ascii="Tahoma" w:hAnsi="Tahoma" w:cs="Tahoma"/>
          <w:sz w:val="20"/>
          <w:szCs w:val="20"/>
        </w:rPr>
        <w:t xml:space="preserve"> bo Sklad pri svojem delovanju </w:t>
      </w:r>
      <w:r w:rsidR="00AA7A98">
        <w:rPr>
          <w:rFonts w:ascii="Tahoma" w:hAnsi="Tahoma" w:cs="Tahoma"/>
          <w:sz w:val="20"/>
          <w:szCs w:val="20"/>
        </w:rPr>
        <w:t>upošteval načela enostavnosti, preglednosti in transparentnosti z naravnanostjo k nenehnemu iskanju rešitev, ki vodijo k enostavnosti in dodani vrednosti tako za ciljne skupine (prejemnike finančnih spodbud) kot tudi za zaposlene v okviru delovnih procesov. V okviru te strateške usmeritve ima Sklad zastavljenih šest ciljev, ki so podrobneje opredeljeni v nadaljevanju tega poglavja.</w:t>
      </w:r>
    </w:p>
    <w:p w:rsidR="00D21620" w:rsidRDefault="00D21620" w:rsidP="00F14EDC">
      <w:pPr>
        <w:spacing w:line="276" w:lineRule="auto"/>
        <w:jc w:val="both"/>
        <w:rPr>
          <w:rFonts w:ascii="Tahoma" w:hAnsi="Tahoma" w:cs="Tahoma"/>
          <w:sz w:val="20"/>
          <w:szCs w:val="20"/>
        </w:rPr>
      </w:pPr>
    </w:p>
    <w:p w:rsidR="00AA7A98" w:rsidRPr="003E70A4" w:rsidRDefault="007B3C0A" w:rsidP="00800438">
      <w:pPr>
        <w:pStyle w:val="Naslov3"/>
        <w:numPr>
          <w:ilvl w:val="2"/>
          <w:numId w:val="80"/>
        </w:numPr>
        <w:spacing w:line="276" w:lineRule="auto"/>
        <w:jc w:val="both"/>
        <w:rPr>
          <w:rFonts w:ascii="Tahoma" w:hAnsi="Tahoma" w:cs="Tahoma"/>
          <w:color w:val="auto"/>
          <w:sz w:val="20"/>
          <w:szCs w:val="20"/>
        </w:rPr>
      </w:pPr>
      <w:bookmarkStart w:id="36" w:name="_Toc527629349"/>
      <w:r>
        <w:rPr>
          <w:rFonts w:ascii="Tahoma" w:hAnsi="Tahoma" w:cs="Tahoma"/>
          <w:color w:val="auto"/>
          <w:sz w:val="20"/>
          <w:szCs w:val="20"/>
        </w:rPr>
        <w:t xml:space="preserve">Cilj: </w:t>
      </w:r>
      <w:r w:rsidR="00AA7A98" w:rsidRPr="003E70A4">
        <w:rPr>
          <w:rFonts w:ascii="Tahoma" w:hAnsi="Tahoma" w:cs="Tahoma"/>
          <w:color w:val="auto"/>
          <w:sz w:val="20"/>
          <w:szCs w:val="20"/>
        </w:rPr>
        <w:t>Zagotavljanje enostavnih in preglednih rešitev delovanja Sklada z uporabo special</w:t>
      </w:r>
      <w:r w:rsidR="00111CA3" w:rsidRPr="003E70A4">
        <w:rPr>
          <w:rFonts w:ascii="Tahoma" w:hAnsi="Tahoma" w:cs="Tahoma"/>
          <w:color w:val="auto"/>
          <w:sz w:val="20"/>
          <w:szCs w:val="20"/>
        </w:rPr>
        <w:t>nih</w:t>
      </w:r>
      <w:r w:rsidR="00AA7A98" w:rsidRPr="003E70A4">
        <w:rPr>
          <w:rFonts w:ascii="Tahoma" w:hAnsi="Tahoma" w:cs="Tahoma"/>
          <w:color w:val="auto"/>
          <w:sz w:val="20"/>
          <w:szCs w:val="20"/>
        </w:rPr>
        <w:t xml:space="preserve"> orodij</w:t>
      </w:r>
      <w:r w:rsidR="00DA70EA">
        <w:rPr>
          <w:rFonts w:ascii="Tahoma" w:hAnsi="Tahoma" w:cs="Tahoma"/>
          <w:color w:val="auto"/>
          <w:sz w:val="20"/>
          <w:szCs w:val="20"/>
        </w:rPr>
        <w:t xml:space="preserve"> (strateška usmeritev IV: Delovati po načelih enostavnosti, preglednosti in transparentnosti)</w:t>
      </w:r>
      <w:bookmarkEnd w:id="36"/>
    </w:p>
    <w:p w:rsidR="00AA7A98" w:rsidRPr="00AA7A98" w:rsidRDefault="00AA7A98" w:rsidP="00F14EDC">
      <w:pPr>
        <w:spacing w:line="276" w:lineRule="auto"/>
      </w:pPr>
    </w:p>
    <w:p w:rsidR="003B2A39" w:rsidRDefault="00AA7A98" w:rsidP="00F14EDC">
      <w:pPr>
        <w:spacing w:line="276" w:lineRule="auto"/>
        <w:jc w:val="both"/>
        <w:rPr>
          <w:rFonts w:ascii="Tahoma" w:hAnsi="Tahoma" w:cs="Tahoma"/>
          <w:sz w:val="20"/>
          <w:szCs w:val="20"/>
        </w:rPr>
      </w:pPr>
      <w:r>
        <w:rPr>
          <w:rFonts w:ascii="Tahoma" w:hAnsi="Tahoma" w:cs="Tahoma"/>
          <w:sz w:val="20"/>
          <w:szCs w:val="20"/>
        </w:rPr>
        <w:t xml:space="preserve">Delovanje Sklada je vseskozi podvrženo </w:t>
      </w:r>
      <w:r w:rsidR="00285DEC">
        <w:rPr>
          <w:rFonts w:ascii="Tahoma" w:hAnsi="Tahoma" w:cs="Tahoma"/>
          <w:sz w:val="20"/>
          <w:szCs w:val="20"/>
        </w:rPr>
        <w:t>iskanju</w:t>
      </w:r>
      <w:r>
        <w:rPr>
          <w:rFonts w:ascii="Tahoma" w:hAnsi="Tahoma" w:cs="Tahoma"/>
          <w:sz w:val="20"/>
          <w:szCs w:val="20"/>
        </w:rPr>
        <w:t xml:space="preserve"> hitrih, enostavnih in preglednih rešitev</w:t>
      </w:r>
      <w:r w:rsidR="00285DEC">
        <w:rPr>
          <w:rFonts w:ascii="Tahoma" w:hAnsi="Tahoma" w:cs="Tahoma"/>
          <w:sz w:val="20"/>
          <w:szCs w:val="20"/>
        </w:rPr>
        <w:t xml:space="preserve">, </w:t>
      </w:r>
      <w:r w:rsidR="00C619C5" w:rsidRPr="00DF4678">
        <w:rPr>
          <w:rFonts w:ascii="Tahoma" w:hAnsi="Tahoma" w:cs="Tahoma"/>
          <w:sz w:val="20"/>
          <w:szCs w:val="20"/>
        </w:rPr>
        <w:t>kar mu omogoča uporaba specialnih programskih orodij (pripomočki za pripravo vlog prijaviteljev na javne razpise, programska orodja za obdelavo vlog, za statistično spremljanje učinkov odobrenih projektov, za načrtovanje delovnih procesov in spremljanje njihovega izvajanja ter morebitnih odmikov, za učinkovito interno komuniciranje itd.).</w:t>
      </w:r>
      <w:r w:rsidR="00C619C5">
        <w:rPr>
          <w:rFonts w:ascii="Tahoma" w:hAnsi="Tahoma" w:cs="Tahoma"/>
          <w:sz w:val="20"/>
          <w:szCs w:val="20"/>
        </w:rPr>
        <w:t xml:space="preserve"> P</w:t>
      </w:r>
      <w:r w:rsidR="00285DEC">
        <w:rPr>
          <w:rFonts w:ascii="Tahoma" w:hAnsi="Tahoma" w:cs="Tahoma"/>
          <w:sz w:val="20"/>
          <w:szCs w:val="20"/>
        </w:rPr>
        <w:t>oseb</w:t>
      </w:r>
      <w:r w:rsidR="00C619C5">
        <w:rPr>
          <w:rFonts w:ascii="Tahoma" w:hAnsi="Tahoma" w:cs="Tahoma"/>
          <w:sz w:val="20"/>
          <w:szCs w:val="20"/>
        </w:rPr>
        <w:t xml:space="preserve">no pozornost namenja </w:t>
      </w:r>
      <w:r w:rsidR="00285DEC">
        <w:rPr>
          <w:rFonts w:ascii="Tahoma" w:hAnsi="Tahoma" w:cs="Tahoma"/>
          <w:sz w:val="20"/>
          <w:szCs w:val="20"/>
        </w:rPr>
        <w:t>tist</w:t>
      </w:r>
      <w:r w:rsidR="00C619C5">
        <w:rPr>
          <w:rFonts w:ascii="Tahoma" w:hAnsi="Tahoma" w:cs="Tahoma"/>
          <w:sz w:val="20"/>
          <w:szCs w:val="20"/>
        </w:rPr>
        <w:t>im</w:t>
      </w:r>
      <w:r w:rsidR="00285DEC">
        <w:rPr>
          <w:rFonts w:ascii="Tahoma" w:hAnsi="Tahoma" w:cs="Tahoma"/>
          <w:sz w:val="20"/>
          <w:szCs w:val="20"/>
        </w:rPr>
        <w:t xml:space="preserve"> področj</w:t>
      </w:r>
      <w:r w:rsidR="00C619C5">
        <w:rPr>
          <w:rFonts w:ascii="Tahoma" w:hAnsi="Tahoma" w:cs="Tahoma"/>
          <w:sz w:val="20"/>
          <w:szCs w:val="20"/>
        </w:rPr>
        <w:t>em</w:t>
      </w:r>
      <w:r w:rsidR="00285DEC">
        <w:rPr>
          <w:rFonts w:ascii="Tahoma" w:hAnsi="Tahoma" w:cs="Tahoma"/>
          <w:sz w:val="20"/>
          <w:szCs w:val="20"/>
        </w:rPr>
        <w:t>, kjer lahko pristopi bliže</w:t>
      </w:r>
      <w:r w:rsidR="003B2A39">
        <w:rPr>
          <w:rFonts w:ascii="Tahoma" w:hAnsi="Tahoma" w:cs="Tahoma"/>
          <w:sz w:val="20"/>
          <w:szCs w:val="20"/>
        </w:rPr>
        <w:t xml:space="preserve"> potrebam potencialnih končnih prejemnikov (MSP) oz. jim omogoči lažji, hitrejši in tudi enostavnejši dostop do finančnih sredstev. To pome</w:t>
      </w:r>
      <w:r w:rsidR="007F0C19">
        <w:rPr>
          <w:rFonts w:ascii="Tahoma" w:hAnsi="Tahoma" w:cs="Tahoma"/>
          <w:sz w:val="20"/>
          <w:szCs w:val="20"/>
        </w:rPr>
        <w:t>ni, da bo Sklad tudi v letu 2019</w:t>
      </w:r>
      <w:r w:rsidR="003B2A39">
        <w:rPr>
          <w:rFonts w:ascii="Tahoma" w:hAnsi="Tahoma" w:cs="Tahoma"/>
          <w:sz w:val="20"/>
          <w:szCs w:val="20"/>
        </w:rPr>
        <w:t xml:space="preserve"> </w:t>
      </w:r>
      <w:r w:rsidR="004F7EE3">
        <w:rPr>
          <w:rFonts w:ascii="Tahoma" w:hAnsi="Tahoma" w:cs="Tahoma"/>
          <w:sz w:val="20"/>
          <w:szCs w:val="20"/>
        </w:rPr>
        <w:t xml:space="preserve">nadgradil že obstoječa specializirana programska orodja in </w:t>
      </w:r>
      <w:r w:rsidR="003B2A39">
        <w:rPr>
          <w:rFonts w:ascii="Tahoma" w:hAnsi="Tahoma" w:cs="Tahoma"/>
          <w:sz w:val="20"/>
          <w:szCs w:val="20"/>
        </w:rPr>
        <w:t>omogočal potencialnim končnim prejemnikom oz. vlagateljem uporabo</w:t>
      </w:r>
      <w:r w:rsidR="004F7EE3">
        <w:rPr>
          <w:rFonts w:ascii="Tahoma" w:hAnsi="Tahoma" w:cs="Tahoma"/>
          <w:sz w:val="20"/>
          <w:szCs w:val="20"/>
        </w:rPr>
        <w:t xml:space="preserve"> le-teh. Gre za</w:t>
      </w:r>
      <w:r w:rsidR="003B2A39">
        <w:rPr>
          <w:rFonts w:ascii="Tahoma" w:hAnsi="Tahoma" w:cs="Tahoma"/>
          <w:sz w:val="20"/>
          <w:szCs w:val="20"/>
        </w:rPr>
        <w:t>:</w:t>
      </w:r>
    </w:p>
    <w:p w:rsidR="00421674" w:rsidRDefault="003B2A39" w:rsidP="003C21A1">
      <w:pPr>
        <w:pStyle w:val="Odstavekseznama"/>
        <w:numPr>
          <w:ilvl w:val="0"/>
          <w:numId w:val="36"/>
        </w:numPr>
        <w:spacing w:line="276" w:lineRule="auto"/>
        <w:jc w:val="both"/>
        <w:rPr>
          <w:rFonts w:ascii="Tahoma" w:hAnsi="Tahoma" w:cs="Tahoma"/>
          <w:sz w:val="20"/>
          <w:szCs w:val="20"/>
        </w:rPr>
      </w:pPr>
      <w:r>
        <w:rPr>
          <w:rFonts w:ascii="Tahoma" w:hAnsi="Tahoma" w:cs="Tahoma"/>
          <w:sz w:val="20"/>
          <w:szCs w:val="20"/>
        </w:rPr>
        <w:t>brezplačen pripomoček za pripravo poslovnega načrta, ki je del vloge</w:t>
      </w:r>
    </w:p>
    <w:p w:rsidR="003B2A39" w:rsidRDefault="003B2A39" w:rsidP="003C21A1">
      <w:pPr>
        <w:pStyle w:val="Odstavekseznama"/>
        <w:numPr>
          <w:ilvl w:val="0"/>
          <w:numId w:val="36"/>
        </w:numPr>
        <w:spacing w:line="276" w:lineRule="auto"/>
        <w:jc w:val="both"/>
        <w:rPr>
          <w:rFonts w:ascii="Tahoma" w:hAnsi="Tahoma" w:cs="Tahoma"/>
          <w:sz w:val="20"/>
          <w:szCs w:val="20"/>
        </w:rPr>
      </w:pPr>
      <w:r>
        <w:rPr>
          <w:rFonts w:ascii="Tahoma" w:hAnsi="Tahoma" w:cs="Tahoma"/>
          <w:sz w:val="20"/>
          <w:szCs w:val="20"/>
        </w:rPr>
        <w:t>brezplačen pripomoček za pripravo amortizacijskega načrta, ki je del vloge</w:t>
      </w:r>
    </w:p>
    <w:p w:rsidR="003B2A39" w:rsidRDefault="003B2A39" w:rsidP="003C21A1">
      <w:pPr>
        <w:pStyle w:val="Odstavekseznama"/>
        <w:numPr>
          <w:ilvl w:val="0"/>
          <w:numId w:val="36"/>
        </w:numPr>
        <w:spacing w:line="276" w:lineRule="auto"/>
        <w:jc w:val="both"/>
        <w:rPr>
          <w:rFonts w:ascii="Tahoma" w:hAnsi="Tahoma" w:cs="Tahoma"/>
          <w:sz w:val="20"/>
          <w:szCs w:val="20"/>
        </w:rPr>
      </w:pPr>
      <w:r>
        <w:rPr>
          <w:rFonts w:ascii="Tahoma" w:hAnsi="Tahoma" w:cs="Tahoma"/>
          <w:sz w:val="20"/>
          <w:szCs w:val="20"/>
        </w:rPr>
        <w:t>elektronski obrazec za prijavo na razpise</w:t>
      </w:r>
    </w:p>
    <w:p w:rsidR="003B2A39" w:rsidRDefault="003B2A39" w:rsidP="003C21A1">
      <w:pPr>
        <w:pStyle w:val="Odstavekseznama"/>
        <w:numPr>
          <w:ilvl w:val="0"/>
          <w:numId w:val="36"/>
        </w:numPr>
        <w:spacing w:line="276" w:lineRule="auto"/>
        <w:jc w:val="both"/>
        <w:rPr>
          <w:rFonts w:ascii="Tahoma" w:hAnsi="Tahoma" w:cs="Tahoma"/>
          <w:sz w:val="20"/>
          <w:szCs w:val="20"/>
        </w:rPr>
      </w:pPr>
      <w:r>
        <w:rPr>
          <w:rFonts w:ascii="Tahoma" w:hAnsi="Tahoma" w:cs="Tahoma"/>
          <w:sz w:val="20"/>
          <w:szCs w:val="20"/>
        </w:rPr>
        <w:t>navodila za delo s prijavnimi obrazci in pripravo poslovnega in amortizacijskega načrta</w:t>
      </w:r>
    </w:p>
    <w:p w:rsidR="001076A8" w:rsidRPr="003B2A39" w:rsidRDefault="001076A8" w:rsidP="003C21A1">
      <w:pPr>
        <w:pStyle w:val="Odstavekseznama"/>
        <w:numPr>
          <w:ilvl w:val="0"/>
          <w:numId w:val="36"/>
        </w:numPr>
        <w:spacing w:line="276" w:lineRule="auto"/>
        <w:jc w:val="both"/>
        <w:rPr>
          <w:rFonts w:ascii="Tahoma" w:hAnsi="Tahoma" w:cs="Tahoma"/>
          <w:sz w:val="20"/>
          <w:szCs w:val="20"/>
        </w:rPr>
      </w:pPr>
      <w:r>
        <w:rPr>
          <w:rFonts w:ascii="Tahoma" w:hAnsi="Tahoma" w:cs="Tahoma"/>
          <w:sz w:val="20"/>
          <w:szCs w:val="20"/>
        </w:rPr>
        <w:t xml:space="preserve">sistem informiranja (e-novice o javnih razpisih, dogodkih, druge pomembnejše informacije za </w:t>
      </w:r>
      <w:r w:rsidR="00BE032E">
        <w:rPr>
          <w:rFonts w:ascii="Tahoma" w:hAnsi="Tahoma" w:cs="Tahoma"/>
          <w:sz w:val="20"/>
          <w:szCs w:val="20"/>
        </w:rPr>
        <w:t>podjetnike in potencialne podjetnike …)</w:t>
      </w:r>
    </w:p>
    <w:p w:rsidR="00AA7A98" w:rsidRDefault="00AA7A98" w:rsidP="00F14EDC">
      <w:pPr>
        <w:spacing w:line="276" w:lineRule="auto"/>
        <w:jc w:val="both"/>
        <w:rPr>
          <w:rFonts w:ascii="Tahoma" w:hAnsi="Tahoma" w:cs="Tahoma"/>
          <w:sz w:val="20"/>
          <w:szCs w:val="20"/>
        </w:rPr>
      </w:pPr>
    </w:p>
    <w:p w:rsidR="00AA7A98" w:rsidRDefault="004F7EE3" w:rsidP="00F14EDC">
      <w:pPr>
        <w:spacing w:line="276" w:lineRule="auto"/>
        <w:jc w:val="both"/>
        <w:rPr>
          <w:rFonts w:ascii="Tahoma" w:hAnsi="Tahoma" w:cs="Tahoma"/>
          <w:sz w:val="20"/>
          <w:szCs w:val="20"/>
        </w:rPr>
      </w:pPr>
      <w:r>
        <w:rPr>
          <w:rFonts w:ascii="Tahoma" w:hAnsi="Tahoma" w:cs="Tahoma"/>
          <w:sz w:val="20"/>
          <w:szCs w:val="20"/>
        </w:rPr>
        <w:t>Prav tako pa Sklad v okviru svoj</w:t>
      </w:r>
      <w:r w:rsidR="003D565E">
        <w:rPr>
          <w:rFonts w:ascii="Tahoma" w:hAnsi="Tahoma" w:cs="Tahoma"/>
          <w:sz w:val="20"/>
          <w:szCs w:val="20"/>
        </w:rPr>
        <w:t>ega delovanja uporablja special</w:t>
      </w:r>
      <w:r>
        <w:rPr>
          <w:rFonts w:ascii="Tahoma" w:hAnsi="Tahoma" w:cs="Tahoma"/>
          <w:sz w:val="20"/>
          <w:szCs w:val="20"/>
        </w:rPr>
        <w:t>na programska orodja, ki jih bo v letu 201</w:t>
      </w:r>
      <w:r w:rsidR="007F0C19">
        <w:rPr>
          <w:rFonts w:ascii="Tahoma" w:hAnsi="Tahoma" w:cs="Tahoma"/>
          <w:sz w:val="20"/>
          <w:szCs w:val="20"/>
        </w:rPr>
        <w:t>9</w:t>
      </w:r>
      <w:r>
        <w:rPr>
          <w:rFonts w:ascii="Tahoma" w:hAnsi="Tahoma" w:cs="Tahoma"/>
          <w:sz w:val="20"/>
          <w:szCs w:val="20"/>
        </w:rPr>
        <w:t xml:space="preserve"> posodabljal, nadgrajeval in po potrebi tudi </w:t>
      </w:r>
      <w:r w:rsidR="00111CA3">
        <w:rPr>
          <w:rFonts w:ascii="Tahoma" w:hAnsi="Tahoma" w:cs="Tahoma"/>
          <w:sz w:val="20"/>
          <w:szCs w:val="20"/>
        </w:rPr>
        <w:t>vzpostavil nova programska orodja</w:t>
      </w:r>
      <w:r w:rsidR="003D565E">
        <w:rPr>
          <w:rFonts w:ascii="Tahoma" w:hAnsi="Tahoma" w:cs="Tahoma"/>
          <w:sz w:val="20"/>
          <w:szCs w:val="20"/>
        </w:rPr>
        <w:t xml:space="preserve">, s čimer bo </w:t>
      </w:r>
      <w:r w:rsidR="00002BE9">
        <w:rPr>
          <w:rFonts w:ascii="Tahoma" w:hAnsi="Tahoma" w:cs="Tahoma"/>
          <w:sz w:val="20"/>
          <w:szCs w:val="20"/>
        </w:rPr>
        <w:t xml:space="preserve">nadaljeval </w:t>
      </w:r>
      <w:r w:rsidR="003D565E">
        <w:rPr>
          <w:rFonts w:ascii="Tahoma" w:hAnsi="Tahoma" w:cs="Tahoma"/>
          <w:sz w:val="20"/>
          <w:szCs w:val="20"/>
        </w:rPr>
        <w:t>postopno prehaja</w:t>
      </w:r>
      <w:r w:rsidR="00002BE9">
        <w:rPr>
          <w:rFonts w:ascii="Tahoma" w:hAnsi="Tahoma" w:cs="Tahoma"/>
          <w:sz w:val="20"/>
          <w:szCs w:val="20"/>
        </w:rPr>
        <w:t>nje</w:t>
      </w:r>
      <w:r w:rsidR="003D565E">
        <w:rPr>
          <w:rFonts w:ascii="Tahoma" w:hAnsi="Tahoma" w:cs="Tahoma"/>
          <w:sz w:val="20"/>
          <w:szCs w:val="20"/>
        </w:rPr>
        <w:t xml:space="preserve"> na e-poslovanje</w:t>
      </w:r>
      <w:r w:rsidR="00002BE9">
        <w:rPr>
          <w:rFonts w:ascii="Tahoma" w:hAnsi="Tahoma" w:cs="Tahoma"/>
          <w:sz w:val="20"/>
          <w:szCs w:val="20"/>
        </w:rPr>
        <w:t xml:space="preserve">, ter se </w:t>
      </w:r>
      <w:proofErr w:type="spellStart"/>
      <w:r w:rsidR="00002BE9">
        <w:rPr>
          <w:rFonts w:ascii="Tahoma" w:hAnsi="Tahoma" w:cs="Tahoma"/>
          <w:sz w:val="20"/>
          <w:szCs w:val="20"/>
        </w:rPr>
        <w:t>pribljižal</w:t>
      </w:r>
      <w:proofErr w:type="spellEnd"/>
      <w:r w:rsidR="00002BE9">
        <w:rPr>
          <w:rFonts w:ascii="Tahoma" w:hAnsi="Tahoma" w:cs="Tahoma"/>
          <w:sz w:val="20"/>
          <w:szCs w:val="20"/>
        </w:rPr>
        <w:t xml:space="preserve"> potrebam sodobnega elektronskega poslovanja.</w:t>
      </w:r>
      <w:r w:rsidR="00111CA3">
        <w:rPr>
          <w:rFonts w:ascii="Tahoma" w:hAnsi="Tahoma" w:cs="Tahoma"/>
          <w:sz w:val="20"/>
          <w:szCs w:val="20"/>
        </w:rPr>
        <w:t xml:space="preserve"> Gre predvsem za:</w:t>
      </w:r>
    </w:p>
    <w:p w:rsidR="00BE032E" w:rsidRDefault="00111CA3" w:rsidP="003C21A1">
      <w:pPr>
        <w:pStyle w:val="Odstavekseznama"/>
        <w:numPr>
          <w:ilvl w:val="0"/>
          <w:numId w:val="37"/>
        </w:numPr>
        <w:spacing w:line="276" w:lineRule="auto"/>
        <w:jc w:val="both"/>
        <w:rPr>
          <w:rFonts w:ascii="Tahoma" w:hAnsi="Tahoma" w:cs="Tahoma"/>
          <w:sz w:val="20"/>
          <w:szCs w:val="20"/>
        </w:rPr>
      </w:pPr>
      <w:r w:rsidRPr="00BE032E">
        <w:rPr>
          <w:rFonts w:ascii="Tahoma" w:hAnsi="Tahoma" w:cs="Tahoma"/>
          <w:sz w:val="20"/>
          <w:szCs w:val="20"/>
        </w:rPr>
        <w:t xml:space="preserve">programska orodja za obdelavo vlog, vključno s statističnim spremljanjem učinkov </w:t>
      </w:r>
    </w:p>
    <w:p w:rsidR="00BE032E" w:rsidRDefault="00BE032E" w:rsidP="003C21A1">
      <w:pPr>
        <w:pStyle w:val="Odstavekseznama"/>
        <w:numPr>
          <w:ilvl w:val="0"/>
          <w:numId w:val="37"/>
        </w:numPr>
        <w:spacing w:line="276" w:lineRule="auto"/>
        <w:jc w:val="both"/>
        <w:rPr>
          <w:rFonts w:ascii="Tahoma" w:hAnsi="Tahoma" w:cs="Tahoma"/>
          <w:sz w:val="20"/>
          <w:szCs w:val="20"/>
        </w:rPr>
      </w:pPr>
      <w:r>
        <w:rPr>
          <w:rFonts w:ascii="Tahoma" w:hAnsi="Tahoma" w:cs="Tahoma"/>
          <w:sz w:val="20"/>
          <w:szCs w:val="20"/>
        </w:rPr>
        <w:t>programsko orodje za spremljanje poslovanja in urejanje arhiva sodelujočih DTK</w:t>
      </w:r>
    </w:p>
    <w:p w:rsidR="001076A8" w:rsidRPr="00BE032E" w:rsidRDefault="001076A8" w:rsidP="003C21A1">
      <w:pPr>
        <w:pStyle w:val="Odstavekseznama"/>
        <w:numPr>
          <w:ilvl w:val="0"/>
          <w:numId w:val="37"/>
        </w:numPr>
        <w:spacing w:line="276" w:lineRule="auto"/>
        <w:jc w:val="both"/>
        <w:rPr>
          <w:rFonts w:ascii="Tahoma" w:hAnsi="Tahoma" w:cs="Tahoma"/>
          <w:sz w:val="20"/>
          <w:szCs w:val="20"/>
        </w:rPr>
      </w:pPr>
      <w:r w:rsidRPr="00BE032E">
        <w:rPr>
          <w:rFonts w:ascii="Tahoma" w:hAnsi="Tahoma" w:cs="Tahoma"/>
          <w:sz w:val="20"/>
          <w:szCs w:val="20"/>
        </w:rPr>
        <w:t>programska orodja za načrtovanje delovnih procesov in spremljanje njihovega izvajanja ter morebitnih odmikov (sistem i-novic</w:t>
      </w:r>
      <w:r w:rsidR="00BE032E" w:rsidRPr="00BE032E">
        <w:rPr>
          <w:rFonts w:ascii="Tahoma" w:hAnsi="Tahoma" w:cs="Tahoma"/>
          <w:sz w:val="20"/>
          <w:szCs w:val="20"/>
        </w:rPr>
        <w:t xml:space="preserve">, personificiran intranetni program, </w:t>
      </w:r>
      <w:proofErr w:type="spellStart"/>
      <w:r w:rsidR="00BE032E" w:rsidRPr="00BE032E">
        <w:rPr>
          <w:rFonts w:ascii="Tahoma" w:hAnsi="Tahoma" w:cs="Tahoma"/>
          <w:sz w:val="20"/>
          <w:szCs w:val="20"/>
        </w:rPr>
        <w:t>outlook</w:t>
      </w:r>
      <w:proofErr w:type="spellEnd"/>
      <w:r w:rsidR="00BE032E" w:rsidRPr="00BE032E">
        <w:rPr>
          <w:rFonts w:ascii="Tahoma" w:hAnsi="Tahoma" w:cs="Tahoma"/>
          <w:sz w:val="20"/>
          <w:szCs w:val="20"/>
        </w:rPr>
        <w:t xml:space="preserve"> orodja …)</w:t>
      </w:r>
    </w:p>
    <w:p w:rsidR="00BE032E" w:rsidRDefault="00BE032E" w:rsidP="003C21A1">
      <w:pPr>
        <w:pStyle w:val="Odstavekseznama"/>
        <w:numPr>
          <w:ilvl w:val="0"/>
          <w:numId w:val="37"/>
        </w:numPr>
        <w:spacing w:line="276" w:lineRule="auto"/>
        <w:jc w:val="both"/>
        <w:rPr>
          <w:rFonts w:ascii="Tahoma" w:hAnsi="Tahoma" w:cs="Tahoma"/>
          <w:sz w:val="20"/>
          <w:szCs w:val="20"/>
        </w:rPr>
      </w:pPr>
      <w:r>
        <w:rPr>
          <w:rFonts w:ascii="Tahoma" w:hAnsi="Tahoma" w:cs="Tahoma"/>
          <w:sz w:val="20"/>
          <w:szCs w:val="20"/>
        </w:rPr>
        <w:t>ostala programska orodja za nemoteno poslovanje Sklada (obračun plač, registrator časa …)</w:t>
      </w:r>
    </w:p>
    <w:p w:rsidR="00F75694" w:rsidRDefault="00F75694" w:rsidP="003C21A1">
      <w:pPr>
        <w:pStyle w:val="Odstavekseznama"/>
        <w:numPr>
          <w:ilvl w:val="0"/>
          <w:numId w:val="37"/>
        </w:numPr>
        <w:spacing w:line="276" w:lineRule="auto"/>
        <w:jc w:val="both"/>
        <w:rPr>
          <w:rFonts w:ascii="Tahoma" w:hAnsi="Tahoma" w:cs="Tahoma"/>
          <w:sz w:val="20"/>
          <w:szCs w:val="20"/>
        </w:rPr>
      </w:pPr>
      <w:r>
        <w:rPr>
          <w:rFonts w:ascii="Tahoma" w:hAnsi="Tahoma" w:cs="Tahoma"/>
          <w:sz w:val="20"/>
          <w:szCs w:val="20"/>
        </w:rPr>
        <w:t>….</w:t>
      </w:r>
    </w:p>
    <w:p w:rsidR="00F95C0D" w:rsidRDefault="00F95C0D" w:rsidP="00F95C0D">
      <w:pPr>
        <w:spacing w:line="276" w:lineRule="auto"/>
        <w:jc w:val="both"/>
        <w:rPr>
          <w:rFonts w:ascii="Tahoma" w:hAnsi="Tahoma" w:cs="Tahoma"/>
          <w:sz w:val="20"/>
          <w:szCs w:val="20"/>
        </w:rPr>
      </w:pPr>
    </w:p>
    <w:p w:rsidR="00F95C0D" w:rsidRDefault="00F95C0D" w:rsidP="00F95C0D">
      <w:pPr>
        <w:spacing w:line="276" w:lineRule="auto"/>
        <w:jc w:val="both"/>
        <w:rPr>
          <w:rFonts w:ascii="Tahoma" w:hAnsi="Tahoma" w:cs="Tahoma"/>
          <w:sz w:val="20"/>
          <w:szCs w:val="20"/>
        </w:rPr>
      </w:pPr>
    </w:p>
    <w:p w:rsidR="00002BE9" w:rsidRDefault="00002BE9" w:rsidP="00F95C0D">
      <w:pPr>
        <w:spacing w:line="276" w:lineRule="auto"/>
        <w:jc w:val="both"/>
        <w:rPr>
          <w:rFonts w:ascii="Tahoma" w:hAnsi="Tahoma" w:cs="Tahoma"/>
          <w:sz w:val="20"/>
          <w:szCs w:val="20"/>
        </w:rPr>
      </w:pPr>
    </w:p>
    <w:p w:rsidR="00002BE9" w:rsidRDefault="00002BE9" w:rsidP="00F95C0D">
      <w:pPr>
        <w:spacing w:line="276" w:lineRule="auto"/>
        <w:jc w:val="both"/>
        <w:rPr>
          <w:rFonts w:ascii="Tahoma" w:hAnsi="Tahoma" w:cs="Tahoma"/>
          <w:sz w:val="20"/>
          <w:szCs w:val="20"/>
        </w:rPr>
      </w:pPr>
    </w:p>
    <w:p w:rsidR="00002BE9" w:rsidRDefault="00002BE9" w:rsidP="00F95C0D">
      <w:pPr>
        <w:spacing w:line="276" w:lineRule="auto"/>
        <w:jc w:val="both"/>
        <w:rPr>
          <w:rFonts w:ascii="Tahoma" w:hAnsi="Tahoma" w:cs="Tahoma"/>
          <w:sz w:val="20"/>
          <w:szCs w:val="20"/>
        </w:rPr>
      </w:pPr>
    </w:p>
    <w:p w:rsidR="00002BE9" w:rsidRDefault="00002BE9" w:rsidP="00F95C0D">
      <w:pPr>
        <w:spacing w:line="276" w:lineRule="auto"/>
        <w:jc w:val="both"/>
        <w:rPr>
          <w:rFonts w:ascii="Tahoma" w:hAnsi="Tahoma" w:cs="Tahoma"/>
          <w:sz w:val="20"/>
          <w:szCs w:val="20"/>
        </w:rPr>
      </w:pPr>
    </w:p>
    <w:p w:rsidR="00002BE9" w:rsidRDefault="00002BE9" w:rsidP="00F95C0D">
      <w:pPr>
        <w:spacing w:line="276" w:lineRule="auto"/>
        <w:jc w:val="both"/>
        <w:rPr>
          <w:rFonts w:ascii="Tahoma" w:hAnsi="Tahoma" w:cs="Tahoma"/>
          <w:sz w:val="20"/>
          <w:szCs w:val="20"/>
        </w:rPr>
      </w:pPr>
    </w:p>
    <w:p w:rsidR="00F95C0D" w:rsidRDefault="00F95C0D" w:rsidP="00F95C0D">
      <w:pPr>
        <w:spacing w:line="276" w:lineRule="auto"/>
        <w:jc w:val="both"/>
        <w:rPr>
          <w:rFonts w:ascii="Tahoma" w:hAnsi="Tahoma" w:cs="Tahoma"/>
          <w:sz w:val="20"/>
          <w:szCs w:val="20"/>
        </w:rPr>
      </w:pPr>
    </w:p>
    <w:p w:rsidR="00F95C0D" w:rsidRPr="00F95C0D" w:rsidRDefault="00F95C0D" w:rsidP="00F95C0D">
      <w:pPr>
        <w:spacing w:line="276" w:lineRule="auto"/>
        <w:jc w:val="both"/>
        <w:rPr>
          <w:rFonts w:ascii="Tahoma" w:hAnsi="Tahoma" w:cs="Tahoma"/>
          <w:sz w:val="20"/>
          <w:szCs w:val="20"/>
        </w:rPr>
      </w:pPr>
    </w:p>
    <w:p w:rsidR="00D21620" w:rsidRDefault="00D21620" w:rsidP="00F14EDC">
      <w:pPr>
        <w:pStyle w:val="Odstavekseznama"/>
        <w:spacing w:line="276" w:lineRule="auto"/>
        <w:jc w:val="both"/>
        <w:rPr>
          <w:rFonts w:ascii="Tahoma" w:hAnsi="Tahoma" w:cs="Tahoma"/>
          <w:sz w:val="20"/>
          <w:szCs w:val="20"/>
        </w:rPr>
      </w:pPr>
    </w:p>
    <w:tbl>
      <w:tblPr>
        <w:tblStyle w:val="Tabelamrea"/>
        <w:tblW w:w="0" w:type="auto"/>
        <w:tblLook w:val="04A0" w:firstRow="1" w:lastRow="0" w:firstColumn="1" w:lastColumn="0" w:noHBand="0" w:noVBand="1"/>
      </w:tblPr>
      <w:tblGrid>
        <w:gridCol w:w="2488"/>
        <w:gridCol w:w="6574"/>
      </w:tblGrid>
      <w:tr w:rsidR="00111CA3" w:rsidRPr="00A20C41" w:rsidTr="00BE032E">
        <w:tc>
          <w:tcPr>
            <w:tcW w:w="2518" w:type="dxa"/>
            <w:shd w:val="clear" w:color="auto" w:fill="E7F1FF"/>
          </w:tcPr>
          <w:p w:rsidR="00111CA3" w:rsidRPr="00A20C41" w:rsidRDefault="007B3C0A" w:rsidP="00F14EDC">
            <w:pPr>
              <w:spacing w:line="276" w:lineRule="auto"/>
              <w:contextualSpacing/>
              <w:jc w:val="center"/>
              <w:rPr>
                <w:rFonts w:ascii="Tahoma" w:hAnsi="Tahoma" w:cs="Tahoma"/>
                <w:b/>
                <w:sz w:val="20"/>
                <w:szCs w:val="20"/>
              </w:rPr>
            </w:pPr>
            <w:r w:rsidRPr="00A20C41">
              <w:rPr>
                <w:rFonts w:ascii="Tahoma" w:hAnsi="Tahoma" w:cs="Tahoma"/>
                <w:b/>
                <w:sz w:val="20"/>
                <w:szCs w:val="20"/>
              </w:rPr>
              <w:t>Podc</w:t>
            </w:r>
            <w:r w:rsidR="003456C9" w:rsidRPr="00A20C41">
              <w:rPr>
                <w:rFonts w:ascii="Tahoma" w:hAnsi="Tahoma" w:cs="Tahoma"/>
                <w:b/>
                <w:sz w:val="20"/>
                <w:szCs w:val="20"/>
              </w:rPr>
              <w:t>ilji 2019</w:t>
            </w:r>
          </w:p>
        </w:tc>
        <w:tc>
          <w:tcPr>
            <w:tcW w:w="6694" w:type="dxa"/>
            <w:shd w:val="clear" w:color="auto" w:fill="E7F1FF"/>
          </w:tcPr>
          <w:p w:rsidR="00111CA3" w:rsidRPr="00A20C41" w:rsidRDefault="00111CA3" w:rsidP="00F14EDC">
            <w:pPr>
              <w:spacing w:line="276" w:lineRule="auto"/>
              <w:contextualSpacing/>
              <w:jc w:val="center"/>
              <w:rPr>
                <w:rFonts w:ascii="Tahoma" w:hAnsi="Tahoma" w:cs="Tahoma"/>
                <w:b/>
                <w:sz w:val="20"/>
                <w:szCs w:val="20"/>
              </w:rPr>
            </w:pPr>
            <w:r w:rsidRPr="00A20C41">
              <w:rPr>
                <w:rFonts w:ascii="Tahoma" w:hAnsi="Tahoma" w:cs="Tahoma"/>
                <w:b/>
                <w:sz w:val="20"/>
                <w:szCs w:val="20"/>
              </w:rPr>
              <w:t>Predvidene aktivnosti</w:t>
            </w:r>
          </w:p>
        </w:tc>
      </w:tr>
      <w:tr w:rsidR="005B6F89" w:rsidRPr="00A20C41" w:rsidTr="00A20C41">
        <w:trPr>
          <w:trHeight w:val="2777"/>
        </w:trPr>
        <w:tc>
          <w:tcPr>
            <w:tcW w:w="2518" w:type="dxa"/>
            <w:vAlign w:val="center"/>
          </w:tcPr>
          <w:p w:rsidR="005B6F89" w:rsidRPr="00A20C41" w:rsidRDefault="00CD66B7" w:rsidP="00F14EDC">
            <w:pPr>
              <w:spacing w:line="276" w:lineRule="auto"/>
              <w:contextualSpacing/>
              <w:jc w:val="both"/>
              <w:rPr>
                <w:rFonts w:ascii="Tahoma" w:hAnsi="Tahoma" w:cs="Tahoma"/>
                <w:sz w:val="20"/>
                <w:szCs w:val="20"/>
              </w:rPr>
            </w:pPr>
            <w:r w:rsidRPr="00A20C41">
              <w:rPr>
                <w:rFonts w:ascii="Tahoma" w:hAnsi="Tahoma" w:cs="Tahoma"/>
                <w:sz w:val="20"/>
                <w:szCs w:val="20"/>
              </w:rPr>
              <w:t>Vzdrževati in nadgrajevati ustrezen in varen informacijski sistem za podporo celotnega poslovanja Sklada</w:t>
            </w:r>
          </w:p>
        </w:tc>
        <w:tc>
          <w:tcPr>
            <w:tcW w:w="6694" w:type="dxa"/>
            <w:vMerge w:val="restart"/>
          </w:tcPr>
          <w:p w:rsidR="00B5287D" w:rsidRPr="00A20C41" w:rsidRDefault="00CD66B7" w:rsidP="003C21A1">
            <w:pPr>
              <w:pStyle w:val="Odstavekseznama"/>
              <w:numPr>
                <w:ilvl w:val="0"/>
                <w:numId w:val="35"/>
              </w:numPr>
              <w:spacing w:line="276" w:lineRule="auto"/>
              <w:jc w:val="both"/>
              <w:rPr>
                <w:rFonts w:ascii="Tahoma" w:hAnsi="Tahoma" w:cs="Tahoma"/>
                <w:sz w:val="20"/>
                <w:szCs w:val="20"/>
              </w:rPr>
            </w:pPr>
            <w:r w:rsidRPr="00A20C41">
              <w:rPr>
                <w:rFonts w:ascii="Tahoma" w:hAnsi="Tahoma" w:cs="Tahoma"/>
                <w:sz w:val="20"/>
                <w:szCs w:val="20"/>
              </w:rPr>
              <w:t xml:space="preserve">Prenova in vzdrževanje ustreznega in varnega informacijskega sistema za podporo celotnega poslovanja Sklada </w:t>
            </w:r>
            <w:r w:rsidR="00B5287D" w:rsidRPr="00A20C41">
              <w:rPr>
                <w:rFonts w:ascii="Tahoma" w:hAnsi="Tahoma" w:cs="Tahoma"/>
                <w:sz w:val="20"/>
                <w:szCs w:val="20"/>
              </w:rPr>
              <w:t xml:space="preserve">- maksimalna prilagoditev </w:t>
            </w:r>
            <w:r w:rsidRPr="00A20C41">
              <w:rPr>
                <w:rFonts w:ascii="Tahoma" w:hAnsi="Tahoma" w:cs="Tahoma"/>
                <w:sz w:val="20"/>
                <w:szCs w:val="20"/>
              </w:rPr>
              <w:t>zaradi postopnega</w:t>
            </w:r>
            <w:r w:rsidR="00B5287D" w:rsidRPr="00A20C41">
              <w:rPr>
                <w:rFonts w:ascii="Tahoma" w:hAnsi="Tahoma" w:cs="Tahoma"/>
                <w:sz w:val="20"/>
                <w:szCs w:val="20"/>
              </w:rPr>
              <w:t xml:space="preserve"> prehoda na e-poslovanje </w:t>
            </w:r>
            <w:r w:rsidR="00A20C41" w:rsidRPr="00A20C41">
              <w:rPr>
                <w:rFonts w:ascii="Tahoma" w:hAnsi="Tahoma" w:cs="Tahoma"/>
                <w:sz w:val="20"/>
                <w:szCs w:val="20"/>
              </w:rPr>
              <w:t>(e-vloge…)</w:t>
            </w:r>
          </w:p>
          <w:p w:rsidR="00054C2A" w:rsidRPr="00A20C41" w:rsidRDefault="00CD66B7" w:rsidP="003C21A1">
            <w:pPr>
              <w:pStyle w:val="Odstavekseznama"/>
              <w:numPr>
                <w:ilvl w:val="0"/>
                <w:numId w:val="35"/>
              </w:numPr>
              <w:spacing w:line="276" w:lineRule="auto"/>
              <w:jc w:val="both"/>
              <w:rPr>
                <w:rFonts w:ascii="Tahoma" w:hAnsi="Tahoma" w:cs="Tahoma"/>
                <w:sz w:val="20"/>
                <w:szCs w:val="20"/>
              </w:rPr>
            </w:pPr>
            <w:r w:rsidRPr="00A20C41">
              <w:rPr>
                <w:rFonts w:ascii="Tahoma" w:hAnsi="Tahoma" w:cs="Tahoma"/>
                <w:sz w:val="20"/>
                <w:szCs w:val="20"/>
              </w:rPr>
              <w:t>Zagotavljanje funkcionalnosti obstoječih računalniških programov ter programske</w:t>
            </w:r>
            <w:r w:rsidR="00054C2A" w:rsidRPr="00A20C41">
              <w:rPr>
                <w:rFonts w:ascii="Tahoma" w:hAnsi="Tahoma" w:cs="Tahoma"/>
                <w:sz w:val="20"/>
                <w:szCs w:val="20"/>
              </w:rPr>
              <w:t>, računalniške</w:t>
            </w:r>
            <w:r w:rsidRPr="00A20C41">
              <w:rPr>
                <w:rFonts w:ascii="Tahoma" w:hAnsi="Tahoma" w:cs="Tahoma"/>
                <w:sz w:val="20"/>
                <w:szCs w:val="20"/>
              </w:rPr>
              <w:t xml:space="preserve"> in strojne opreme (vzdrževanje,</w:t>
            </w:r>
            <w:r w:rsidR="00054C2A" w:rsidRPr="00A20C41">
              <w:rPr>
                <w:rFonts w:ascii="Tahoma" w:hAnsi="Tahoma" w:cs="Tahoma"/>
                <w:sz w:val="20"/>
                <w:szCs w:val="20"/>
              </w:rPr>
              <w:t xml:space="preserve"> posodobitve,</w:t>
            </w:r>
            <w:r w:rsidRPr="00A20C41">
              <w:rPr>
                <w:rFonts w:ascii="Tahoma" w:hAnsi="Tahoma" w:cs="Tahoma"/>
                <w:sz w:val="20"/>
                <w:szCs w:val="20"/>
              </w:rPr>
              <w:t xml:space="preserve"> nadgradnj</w:t>
            </w:r>
            <w:r w:rsidR="00054C2A" w:rsidRPr="00A20C41">
              <w:rPr>
                <w:rFonts w:ascii="Tahoma" w:hAnsi="Tahoma" w:cs="Tahoma"/>
                <w:sz w:val="20"/>
                <w:szCs w:val="20"/>
              </w:rPr>
              <w:t>e</w:t>
            </w:r>
            <w:r w:rsidRPr="00A20C41">
              <w:rPr>
                <w:rFonts w:ascii="Tahoma" w:hAnsi="Tahoma" w:cs="Tahoma"/>
                <w:sz w:val="20"/>
                <w:szCs w:val="20"/>
              </w:rPr>
              <w:t xml:space="preserve">, nakup) </w:t>
            </w:r>
          </w:p>
          <w:p w:rsidR="00E80BF0" w:rsidRPr="00A20C41" w:rsidRDefault="00054C2A" w:rsidP="003C21A1">
            <w:pPr>
              <w:pStyle w:val="Odstavekseznama"/>
              <w:numPr>
                <w:ilvl w:val="0"/>
                <w:numId w:val="35"/>
              </w:numPr>
              <w:spacing w:line="276" w:lineRule="auto"/>
              <w:jc w:val="both"/>
              <w:rPr>
                <w:rFonts w:ascii="Tahoma" w:hAnsi="Tahoma" w:cs="Tahoma"/>
                <w:sz w:val="20"/>
                <w:szCs w:val="20"/>
              </w:rPr>
            </w:pPr>
            <w:r w:rsidRPr="00A20C41">
              <w:rPr>
                <w:rFonts w:ascii="Tahoma" w:hAnsi="Tahoma" w:cs="Tahoma"/>
                <w:sz w:val="20"/>
                <w:szCs w:val="20"/>
              </w:rPr>
              <w:t>N</w:t>
            </w:r>
            <w:r w:rsidR="00E80BF0" w:rsidRPr="00A20C41">
              <w:rPr>
                <w:rFonts w:ascii="Tahoma" w:hAnsi="Tahoma" w:cs="Tahoma"/>
                <w:sz w:val="20"/>
                <w:szCs w:val="20"/>
              </w:rPr>
              <w:t xml:space="preserve">abava </w:t>
            </w:r>
            <w:r w:rsidRPr="00A20C41">
              <w:rPr>
                <w:rFonts w:ascii="Tahoma" w:hAnsi="Tahoma" w:cs="Tahoma"/>
                <w:sz w:val="20"/>
                <w:szCs w:val="20"/>
              </w:rPr>
              <w:t xml:space="preserve">ali izgradnja </w:t>
            </w:r>
            <w:r w:rsidR="00E80BF0" w:rsidRPr="00A20C41">
              <w:rPr>
                <w:rFonts w:ascii="Tahoma" w:hAnsi="Tahoma" w:cs="Tahoma"/>
                <w:sz w:val="20"/>
                <w:szCs w:val="20"/>
              </w:rPr>
              <w:t xml:space="preserve">novih računalniških programov </w:t>
            </w:r>
            <w:r w:rsidR="003456C9" w:rsidRPr="00A20C41">
              <w:rPr>
                <w:rFonts w:ascii="Tahoma" w:hAnsi="Tahoma" w:cs="Tahoma"/>
                <w:sz w:val="20"/>
                <w:szCs w:val="20"/>
              </w:rPr>
              <w:t xml:space="preserve">in/ali aplikacij </w:t>
            </w:r>
            <w:r w:rsidR="00E80BF0" w:rsidRPr="00A20C41">
              <w:rPr>
                <w:rFonts w:ascii="Tahoma" w:hAnsi="Tahoma" w:cs="Tahoma"/>
                <w:sz w:val="20"/>
                <w:szCs w:val="20"/>
              </w:rPr>
              <w:t>in/ali opreme</w:t>
            </w:r>
          </w:p>
          <w:p w:rsidR="00054C2A" w:rsidRPr="00A20C41" w:rsidRDefault="00CD66B7" w:rsidP="003C21A1">
            <w:pPr>
              <w:pStyle w:val="Odstavekseznama"/>
              <w:numPr>
                <w:ilvl w:val="0"/>
                <w:numId w:val="35"/>
              </w:numPr>
              <w:spacing w:line="276" w:lineRule="auto"/>
              <w:jc w:val="both"/>
              <w:rPr>
                <w:rFonts w:ascii="Tahoma" w:hAnsi="Tahoma" w:cs="Tahoma"/>
                <w:sz w:val="20"/>
                <w:szCs w:val="20"/>
              </w:rPr>
            </w:pPr>
            <w:r w:rsidRPr="00A20C41">
              <w:rPr>
                <w:rFonts w:ascii="Tahoma" w:hAnsi="Tahoma" w:cs="Tahoma"/>
                <w:sz w:val="20"/>
                <w:szCs w:val="20"/>
              </w:rPr>
              <w:t>Obdelava podatkov skladno s potrebami in obstoječo zakonodajo</w:t>
            </w:r>
          </w:p>
          <w:p w:rsidR="00E80BF0" w:rsidRPr="00A20C41" w:rsidRDefault="00E80BF0" w:rsidP="003C21A1">
            <w:pPr>
              <w:pStyle w:val="Odstavekseznama"/>
              <w:numPr>
                <w:ilvl w:val="0"/>
                <w:numId w:val="35"/>
              </w:numPr>
              <w:spacing w:line="276" w:lineRule="auto"/>
              <w:jc w:val="both"/>
              <w:rPr>
                <w:rFonts w:ascii="Tahoma" w:hAnsi="Tahoma" w:cs="Tahoma"/>
                <w:sz w:val="20"/>
                <w:szCs w:val="20"/>
              </w:rPr>
            </w:pPr>
            <w:r w:rsidRPr="00A20C41">
              <w:rPr>
                <w:rFonts w:ascii="Tahoma" w:hAnsi="Tahoma" w:cs="Tahoma"/>
                <w:sz w:val="20"/>
                <w:szCs w:val="20"/>
              </w:rPr>
              <w:t xml:space="preserve">vzdrževanje in po potrebi </w:t>
            </w:r>
            <w:r w:rsidR="00407B32" w:rsidRPr="00A20C41">
              <w:rPr>
                <w:rFonts w:ascii="Tahoma" w:hAnsi="Tahoma" w:cs="Tahoma"/>
                <w:sz w:val="20"/>
                <w:szCs w:val="20"/>
              </w:rPr>
              <w:t xml:space="preserve">nadgradnja oz. prenova </w:t>
            </w:r>
            <w:r w:rsidR="004D6D0A" w:rsidRPr="00A20C41">
              <w:rPr>
                <w:rFonts w:ascii="Tahoma" w:hAnsi="Tahoma" w:cs="Tahoma"/>
                <w:sz w:val="20"/>
                <w:szCs w:val="20"/>
              </w:rPr>
              <w:t>spletne strani za učinkovito informiranje podjetnikov in druge zainteresirane javnosti o javnih razpisih, dogodkih, rezultatih, javnih naročilih …, omogočanje dostopov vlagateljev do pripomočkov za pripravo in oddajo vlog itd.</w:t>
            </w:r>
          </w:p>
          <w:p w:rsidR="004D6D0A" w:rsidRPr="00A20C41" w:rsidRDefault="004D6D0A" w:rsidP="003C21A1">
            <w:pPr>
              <w:pStyle w:val="Odstavekseznama"/>
              <w:numPr>
                <w:ilvl w:val="0"/>
                <w:numId w:val="35"/>
              </w:numPr>
              <w:spacing w:line="276" w:lineRule="auto"/>
              <w:jc w:val="both"/>
              <w:rPr>
                <w:rFonts w:ascii="Tahoma" w:hAnsi="Tahoma" w:cs="Tahoma"/>
                <w:sz w:val="20"/>
                <w:szCs w:val="20"/>
              </w:rPr>
            </w:pPr>
            <w:r w:rsidRPr="00A20C41">
              <w:rPr>
                <w:rFonts w:ascii="Tahoma" w:hAnsi="Tahoma" w:cs="Tahoma"/>
                <w:sz w:val="20"/>
                <w:szCs w:val="20"/>
              </w:rPr>
              <w:t>nadgradnja obstoječega programskega orodja ali po potrebi vzpostavitev novega programskega orodja za interno komuniciranje in koordiniranje vseh poslovnih procesov</w:t>
            </w:r>
          </w:p>
          <w:p w:rsidR="00F75694" w:rsidRPr="00A20C41" w:rsidRDefault="00F75694" w:rsidP="003C21A1">
            <w:pPr>
              <w:pStyle w:val="Odstavekseznama"/>
              <w:numPr>
                <w:ilvl w:val="0"/>
                <w:numId w:val="35"/>
              </w:numPr>
              <w:spacing w:line="276" w:lineRule="auto"/>
              <w:jc w:val="both"/>
              <w:rPr>
                <w:rFonts w:ascii="Tahoma" w:hAnsi="Tahoma" w:cs="Tahoma"/>
                <w:sz w:val="20"/>
                <w:szCs w:val="20"/>
              </w:rPr>
            </w:pPr>
            <w:r w:rsidRPr="00A20C41">
              <w:rPr>
                <w:rFonts w:ascii="Tahoma" w:hAnsi="Tahoma" w:cs="Tahoma"/>
                <w:sz w:val="20"/>
                <w:szCs w:val="20"/>
              </w:rPr>
              <w:t>arhiv – potencialne prilagoditve glede na zakonske zahteve</w:t>
            </w:r>
          </w:p>
          <w:p w:rsidR="007B48F1" w:rsidRPr="00A20C41" w:rsidRDefault="007B48F1" w:rsidP="003C21A1">
            <w:pPr>
              <w:pStyle w:val="Odstavekseznama"/>
              <w:numPr>
                <w:ilvl w:val="0"/>
                <w:numId w:val="35"/>
              </w:numPr>
              <w:spacing w:line="276" w:lineRule="auto"/>
              <w:jc w:val="both"/>
              <w:rPr>
                <w:rFonts w:ascii="Tahoma" w:hAnsi="Tahoma" w:cs="Tahoma"/>
                <w:sz w:val="20"/>
                <w:szCs w:val="20"/>
              </w:rPr>
            </w:pPr>
            <w:r w:rsidRPr="00A20C41">
              <w:rPr>
                <w:rFonts w:ascii="Tahoma" w:hAnsi="Tahoma" w:cs="Tahoma"/>
                <w:sz w:val="20"/>
                <w:szCs w:val="20"/>
              </w:rPr>
              <w:t>posodobitev oz. po potrebi nadgradnja pripomočka, objavljenega na spletni strani Sklada za potencialne prijavitelje na razpise Sklada</w:t>
            </w:r>
          </w:p>
          <w:p w:rsidR="001076A8" w:rsidRPr="00A20C41" w:rsidRDefault="00D21620" w:rsidP="003C21A1">
            <w:pPr>
              <w:pStyle w:val="Odstavekseznama"/>
              <w:numPr>
                <w:ilvl w:val="0"/>
                <w:numId w:val="35"/>
              </w:numPr>
              <w:spacing w:line="276" w:lineRule="auto"/>
              <w:jc w:val="both"/>
              <w:rPr>
                <w:rFonts w:ascii="Tahoma" w:hAnsi="Tahoma" w:cs="Tahoma"/>
                <w:sz w:val="20"/>
                <w:szCs w:val="20"/>
              </w:rPr>
            </w:pPr>
            <w:r w:rsidRPr="00A20C41">
              <w:rPr>
                <w:rFonts w:ascii="Tahoma" w:hAnsi="Tahoma" w:cs="Tahoma"/>
                <w:sz w:val="20"/>
                <w:szCs w:val="20"/>
              </w:rPr>
              <w:t>d</w:t>
            </w:r>
            <w:r w:rsidR="001076A8" w:rsidRPr="00A20C41">
              <w:rPr>
                <w:rFonts w:ascii="Tahoma" w:hAnsi="Tahoma" w:cs="Tahoma"/>
                <w:sz w:val="20"/>
                <w:szCs w:val="20"/>
              </w:rPr>
              <w:t>ostop in uporaba baz podatkov in licenc zunanjih najustreznejših ponudnikov glede na potrebe Sklada (</w:t>
            </w:r>
            <w:r w:rsidR="00BC11E3" w:rsidRPr="00A20C41">
              <w:rPr>
                <w:rFonts w:ascii="Tahoma" w:hAnsi="Tahoma" w:cs="Tahoma"/>
                <w:sz w:val="20"/>
                <w:szCs w:val="20"/>
              </w:rPr>
              <w:t xml:space="preserve">ZZZS, </w:t>
            </w:r>
            <w:r w:rsidR="001076A8" w:rsidRPr="00A20C41">
              <w:rPr>
                <w:rFonts w:ascii="Tahoma" w:hAnsi="Tahoma" w:cs="Tahoma"/>
                <w:sz w:val="20"/>
                <w:szCs w:val="20"/>
              </w:rPr>
              <w:t xml:space="preserve">IBON, </w:t>
            </w:r>
            <w:proofErr w:type="spellStart"/>
            <w:r w:rsidR="001076A8" w:rsidRPr="00A20C41">
              <w:rPr>
                <w:rFonts w:ascii="Tahoma" w:hAnsi="Tahoma" w:cs="Tahoma"/>
                <w:sz w:val="20"/>
                <w:szCs w:val="20"/>
              </w:rPr>
              <w:t>Finplan</w:t>
            </w:r>
            <w:proofErr w:type="spellEnd"/>
            <w:r w:rsidR="001076A8" w:rsidRPr="00A20C41">
              <w:rPr>
                <w:rFonts w:ascii="Tahoma" w:hAnsi="Tahoma" w:cs="Tahoma"/>
                <w:sz w:val="20"/>
                <w:szCs w:val="20"/>
              </w:rPr>
              <w:t xml:space="preserve">, </w:t>
            </w:r>
            <w:proofErr w:type="spellStart"/>
            <w:r w:rsidR="001076A8" w:rsidRPr="00A20C41">
              <w:rPr>
                <w:rFonts w:ascii="Tahoma" w:hAnsi="Tahoma" w:cs="Tahoma"/>
                <w:sz w:val="20"/>
                <w:szCs w:val="20"/>
              </w:rPr>
              <w:t>GVin</w:t>
            </w:r>
            <w:proofErr w:type="spellEnd"/>
            <w:r w:rsidR="001076A8" w:rsidRPr="00A20C41">
              <w:rPr>
                <w:rFonts w:ascii="Tahoma" w:hAnsi="Tahoma" w:cs="Tahoma"/>
                <w:sz w:val="20"/>
                <w:szCs w:val="20"/>
              </w:rPr>
              <w:t xml:space="preserve">, AJPES, </w:t>
            </w:r>
            <w:r w:rsidR="00054C2A" w:rsidRPr="00A20C41">
              <w:rPr>
                <w:rFonts w:ascii="Tahoma" w:hAnsi="Tahoma" w:cs="Tahoma"/>
                <w:sz w:val="20"/>
                <w:szCs w:val="20"/>
              </w:rPr>
              <w:t>BISNODE</w:t>
            </w:r>
            <w:r w:rsidR="001076A8" w:rsidRPr="00A20C41">
              <w:rPr>
                <w:rFonts w:ascii="Tahoma" w:hAnsi="Tahoma" w:cs="Tahoma"/>
                <w:sz w:val="20"/>
                <w:szCs w:val="20"/>
              </w:rPr>
              <w:t>, IUS</w:t>
            </w:r>
            <w:r w:rsidR="00054C2A" w:rsidRPr="00A20C41">
              <w:rPr>
                <w:rFonts w:ascii="Tahoma" w:hAnsi="Tahoma" w:cs="Tahoma"/>
                <w:sz w:val="20"/>
                <w:szCs w:val="20"/>
              </w:rPr>
              <w:t>, SOPHOS</w:t>
            </w:r>
            <w:r w:rsidR="001076A8" w:rsidRPr="00A20C41">
              <w:rPr>
                <w:rFonts w:ascii="Tahoma" w:hAnsi="Tahoma" w:cs="Tahoma"/>
                <w:sz w:val="20"/>
                <w:szCs w:val="20"/>
              </w:rPr>
              <w:t xml:space="preserve"> …) za spremljanje bonitete poslovanja podjetij, njihovih finančnih podatkov</w:t>
            </w:r>
            <w:r w:rsidR="00A20C41" w:rsidRPr="00A20C41">
              <w:rPr>
                <w:rFonts w:ascii="Tahoma" w:hAnsi="Tahoma" w:cs="Tahoma"/>
                <w:sz w:val="20"/>
                <w:szCs w:val="20"/>
              </w:rPr>
              <w:t>, za potrebe poslovanja Sklada</w:t>
            </w:r>
            <w:r w:rsidR="001076A8" w:rsidRPr="00A20C41">
              <w:rPr>
                <w:rFonts w:ascii="Tahoma" w:hAnsi="Tahoma" w:cs="Tahoma"/>
                <w:sz w:val="20"/>
                <w:szCs w:val="20"/>
              </w:rPr>
              <w:t xml:space="preserve"> itd.</w:t>
            </w:r>
          </w:p>
          <w:p w:rsidR="001076A8" w:rsidRPr="00A20C41" w:rsidRDefault="001076A8" w:rsidP="003C21A1">
            <w:pPr>
              <w:pStyle w:val="Odstavekseznama"/>
              <w:numPr>
                <w:ilvl w:val="0"/>
                <w:numId w:val="35"/>
              </w:numPr>
              <w:spacing w:line="276" w:lineRule="auto"/>
              <w:jc w:val="both"/>
              <w:rPr>
                <w:rFonts w:ascii="Tahoma" w:hAnsi="Tahoma" w:cs="Tahoma"/>
                <w:sz w:val="20"/>
                <w:szCs w:val="20"/>
              </w:rPr>
            </w:pPr>
            <w:r w:rsidRPr="00A20C41">
              <w:rPr>
                <w:rFonts w:ascii="Tahoma" w:hAnsi="Tahoma" w:cs="Tahoma"/>
                <w:sz w:val="20"/>
                <w:szCs w:val="20"/>
              </w:rPr>
              <w:t xml:space="preserve">drugo pridobivanje podatkov iz zunanjih baz podatkov (nakup, naročnina, najem) skladno z usmeritvami MJU ter vzdrževanje povezave računalniškega omrežja HKOM za poročanje MJU po pravilu »de </w:t>
            </w:r>
            <w:proofErr w:type="spellStart"/>
            <w:r w:rsidRPr="00A20C41">
              <w:rPr>
                <w:rFonts w:ascii="Tahoma" w:hAnsi="Tahoma" w:cs="Tahoma"/>
                <w:sz w:val="20"/>
                <w:szCs w:val="20"/>
              </w:rPr>
              <w:t>minimis</w:t>
            </w:r>
            <w:proofErr w:type="spellEnd"/>
            <w:r w:rsidRPr="00A20C41">
              <w:rPr>
                <w:rFonts w:ascii="Tahoma" w:hAnsi="Tahoma" w:cs="Tahoma"/>
                <w:sz w:val="20"/>
                <w:szCs w:val="20"/>
              </w:rPr>
              <w:t>«</w:t>
            </w:r>
          </w:p>
          <w:p w:rsidR="00A20C41" w:rsidRPr="00A20C41" w:rsidRDefault="00E24163" w:rsidP="003C21A1">
            <w:pPr>
              <w:pStyle w:val="Odstavekseznama"/>
              <w:numPr>
                <w:ilvl w:val="0"/>
                <w:numId w:val="35"/>
              </w:numPr>
              <w:spacing w:line="276" w:lineRule="auto"/>
              <w:jc w:val="both"/>
              <w:rPr>
                <w:rFonts w:ascii="Tahoma" w:hAnsi="Tahoma" w:cs="Tahoma"/>
                <w:sz w:val="20"/>
                <w:szCs w:val="20"/>
              </w:rPr>
            </w:pPr>
            <w:r w:rsidRPr="00A20C41">
              <w:rPr>
                <w:rFonts w:ascii="Tahoma" w:hAnsi="Tahoma" w:cs="Tahoma"/>
                <w:sz w:val="20"/>
                <w:szCs w:val="20"/>
              </w:rPr>
              <w:t xml:space="preserve">potencialna vzpostavitev </w:t>
            </w:r>
            <w:r w:rsidR="007B3C0A" w:rsidRPr="00A20C41">
              <w:rPr>
                <w:rFonts w:ascii="Tahoma" w:hAnsi="Tahoma" w:cs="Tahoma"/>
                <w:sz w:val="20"/>
                <w:szCs w:val="20"/>
              </w:rPr>
              <w:t xml:space="preserve">novih oblik oz. </w:t>
            </w:r>
            <w:r w:rsidRPr="00A20C41">
              <w:rPr>
                <w:rFonts w:ascii="Tahoma" w:hAnsi="Tahoma" w:cs="Tahoma"/>
                <w:sz w:val="20"/>
                <w:szCs w:val="20"/>
              </w:rPr>
              <w:t>orodij za izvajanje aktivnosti spletnega marketinga</w:t>
            </w:r>
          </w:p>
        </w:tc>
      </w:tr>
      <w:tr w:rsidR="005B6F89" w:rsidRPr="00A20C41" w:rsidTr="00A20C41">
        <w:trPr>
          <w:trHeight w:val="2777"/>
        </w:trPr>
        <w:tc>
          <w:tcPr>
            <w:tcW w:w="2518" w:type="dxa"/>
            <w:vAlign w:val="center"/>
          </w:tcPr>
          <w:p w:rsidR="005B6F89" w:rsidRPr="00A20C41" w:rsidRDefault="00CD66B7" w:rsidP="00F14EDC">
            <w:pPr>
              <w:spacing w:line="276" w:lineRule="auto"/>
              <w:contextualSpacing/>
              <w:jc w:val="both"/>
              <w:rPr>
                <w:rFonts w:ascii="Tahoma" w:hAnsi="Tahoma" w:cs="Tahoma"/>
                <w:sz w:val="20"/>
                <w:szCs w:val="20"/>
              </w:rPr>
            </w:pPr>
            <w:r w:rsidRPr="00A20C41">
              <w:rPr>
                <w:rFonts w:ascii="Tahoma" w:hAnsi="Tahoma" w:cs="Tahoma"/>
                <w:sz w:val="20"/>
                <w:szCs w:val="20"/>
              </w:rPr>
              <w:t>Omogočiti obdelavo podatkov v skladu s potrebami in z obstoječo zakonodajo</w:t>
            </w:r>
          </w:p>
        </w:tc>
        <w:tc>
          <w:tcPr>
            <w:tcW w:w="6694" w:type="dxa"/>
            <w:vMerge/>
          </w:tcPr>
          <w:p w:rsidR="005B6F89" w:rsidRPr="00A20C41" w:rsidRDefault="005B6F89" w:rsidP="00F14EDC">
            <w:pPr>
              <w:spacing w:line="276" w:lineRule="auto"/>
              <w:contextualSpacing/>
              <w:jc w:val="both"/>
              <w:rPr>
                <w:rFonts w:ascii="Tahoma" w:hAnsi="Tahoma" w:cs="Tahoma"/>
                <w:sz w:val="20"/>
                <w:szCs w:val="20"/>
              </w:rPr>
            </w:pPr>
          </w:p>
        </w:tc>
      </w:tr>
      <w:tr w:rsidR="00CD66B7" w:rsidRPr="00A20C41" w:rsidTr="00A20C41">
        <w:trPr>
          <w:trHeight w:val="2777"/>
        </w:trPr>
        <w:tc>
          <w:tcPr>
            <w:tcW w:w="2518" w:type="dxa"/>
            <w:vAlign w:val="center"/>
          </w:tcPr>
          <w:p w:rsidR="00CD66B7" w:rsidRPr="00A20C41" w:rsidRDefault="00CD66B7" w:rsidP="00F14EDC">
            <w:pPr>
              <w:spacing w:line="276" w:lineRule="auto"/>
              <w:contextualSpacing/>
              <w:jc w:val="both"/>
              <w:rPr>
                <w:rFonts w:ascii="Tahoma" w:hAnsi="Tahoma" w:cs="Tahoma"/>
                <w:sz w:val="20"/>
                <w:szCs w:val="20"/>
              </w:rPr>
            </w:pPr>
            <w:r w:rsidRPr="00A20C41">
              <w:rPr>
                <w:rFonts w:ascii="Tahoma" w:hAnsi="Tahoma" w:cs="Tahoma"/>
                <w:sz w:val="20"/>
                <w:szCs w:val="20"/>
              </w:rPr>
              <w:t>Zagotoviti optimalne in funkcionalne računalniške pripomočke za pripravo vlog potencialnih prejemnikov sredstev Sklada</w:t>
            </w:r>
          </w:p>
        </w:tc>
        <w:tc>
          <w:tcPr>
            <w:tcW w:w="6694" w:type="dxa"/>
            <w:vMerge/>
          </w:tcPr>
          <w:p w:rsidR="00CD66B7" w:rsidRPr="00A20C41" w:rsidRDefault="00CD66B7" w:rsidP="00F14EDC">
            <w:pPr>
              <w:spacing w:line="276" w:lineRule="auto"/>
              <w:contextualSpacing/>
              <w:jc w:val="both"/>
              <w:rPr>
                <w:rFonts w:ascii="Tahoma" w:hAnsi="Tahoma" w:cs="Tahoma"/>
                <w:sz w:val="20"/>
                <w:szCs w:val="20"/>
              </w:rPr>
            </w:pPr>
          </w:p>
        </w:tc>
      </w:tr>
      <w:tr w:rsidR="007C15CC" w:rsidTr="00664B64">
        <w:trPr>
          <w:trHeight w:val="591"/>
        </w:trPr>
        <w:tc>
          <w:tcPr>
            <w:tcW w:w="9212" w:type="dxa"/>
            <w:gridSpan w:val="2"/>
            <w:vAlign w:val="center"/>
          </w:tcPr>
          <w:p w:rsidR="007C15CC" w:rsidRPr="007C15CC" w:rsidRDefault="007C15CC" w:rsidP="00F14EDC">
            <w:pPr>
              <w:spacing w:line="276" w:lineRule="auto"/>
              <w:contextualSpacing/>
              <w:jc w:val="both"/>
              <w:rPr>
                <w:rFonts w:ascii="Tahoma" w:hAnsi="Tahoma" w:cs="Tahoma"/>
                <w:b/>
                <w:sz w:val="20"/>
                <w:szCs w:val="20"/>
              </w:rPr>
            </w:pPr>
            <w:r w:rsidRPr="00A20C41">
              <w:rPr>
                <w:rFonts w:ascii="Tahoma" w:hAnsi="Tahoma" w:cs="Tahoma"/>
                <w:b/>
                <w:sz w:val="20"/>
                <w:szCs w:val="20"/>
              </w:rPr>
              <w:t xml:space="preserve">Vir financiranja: PP172410 </w:t>
            </w:r>
            <w:r w:rsidR="00054C2A" w:rsidRPr="00A20C41">
              <w:rPr>
                <w:rFonts w:ascii="Tahoma" w:hAnsi="Tahoma" w:cs="Tahoma"/>
                <w:b/>
                <w:sz w:val="20"/>
                <w:szCs w:val="20"/>
              </w:rPr>
              <w:t>in/</w:t>
            </w:r>
            <w:r w:rsidRPr="00A20C41">
              <w:rPr>
                <w:rFonts w:ascii="Tahoma" w:hAnsi="Tahoma" w:cs="Tahoma"/>
                <w:b/>
                <w:sz w:val="20"/>
                <w:szCs w:val="20"/>
              </w:rPr>
              <w:t>ali druga za te namene zagotovljena sredstva (npr. lastna sredstva)</w:t>
            </w:r>
          </w:p>
        </w:tc>
      </w:tr>
    </w:tbl>
    <w:p w:rsidR="006B2268" w:rsidRDefault="006B2268" w:rsidP="00F14EDC">
      <w:pPr>
        <w:spacing w:line="276" w:lineRule="auto"/>
        <w:jc w:val="both"/>
        <w:rPr>
          <w:rFonts w:ascii="Tahoma" w:hAnsi="Tahoma" w:cs="Tahoma"/>
          <w:sz w:val="20"/>
          <w:szCs w:val="20"/>
        </w:rPr>
      </w:pPr>
      <w:r>
        <w:rPr>
          <w:rFonts w:ascii="Tahoma" w:hAnsi="Tahoma" w:cs="Tahoma"/>
          <w:sz w:val="20"/>
          <w:szCs w:val="20"/>
        </w:rPr>
        <w:br w:type="page"/>
      </w:r>
    </w:p>
    <w:p w:rsidR="00BE032E" w:rsidRPr="003E70A4" w:rsidRDefault="007B3C0A" w:rsidP="00800438">
      <w:pPr>
        <w:pStyle w:val="Naslov3"/>
        <w:numPr>
          <w:ilvl w:val="2"/>
          <w:numId w:val="80"/>
        </w:numPr>
        <w:spacing w:line="276" w:lineRule="auto"/>
        <w:jc w:val="both"/>
        <w:rPr>
          <w:rFonts w:ascii="Tahoma" w:hAnsi="Tahoma" w:cs="Tahoma"/>
          <w:color w:val="auto"/>
          <w:sz w:val="20"/>
          <w:szCs w:val="20"/>
        </w:rPr>
      </w:pPr>
      <w:bookmarkStart w:id="37" w:name="_Toc527629350"/>
      <w:r>
        <w:rPr>
          <w:rFonts w:ascii="Tahoma" w:hAnsi="Tahoma" w:cs="Tahoma"/>
          <w:color w:val="auto"/>
          <w:sz w:val="20"/>
          <w:szCs w:val="20"/>
        </w:rPr>
        <w:t xml:space="preserve">Cilj: </w:t>
      </w:r>
      <w:r w:rsidR="00BE032E" w:rsidRPr="003E70A4">
        <w:rPr>
          <w:rFonts w:ascii="Tahoma" w:hAnsi="Tahoma" w:cs="Tahoma"/>
          <w:color w:val="auto"/>
          <w:sz w:val="20"/>
          <w:szCs w:val="20"/>
        </w:rPr>
        <w:t>Zagotavljanje transparentnosti z javnimi objavami vseh pomembnih informacij</w:t>
      </w:r>
      <w:r w:rsidR="00DA70EA">
        <w:rPr>
          <w:rFonts w:ascii="Tahoma" w:hAnsi="Tahoma" w:cs="Tahoma"/>
          <w:color w:val="auto"/>
          <w:sz w:val="20"/>
          <w:szCs w:val="20"/>
        </w:rPr>
        <w:t xml:space="preserve"> (strateška usmeritev IV: Delovati po načelih enostavnosti, preglednosti in transparentnosti)</w:t>
      </w:r>
      <w:bookmarkEnd w:id="37"/>
    </w:p>
    <w:p w:rsidR="00BE032E" w:rsidRDefault="00BE032E" w:rsidP="00F14EDC">
      <w:pPr>
        <w:spacing w:line="276" w:lineRule="auto"/>
      </w:pPr>
    </w:p>
    <w:p w:rsidR="00DF018F" w:rsidRDefault="00DF018F" w:rsidP="00F14EDC">
      <w:pPr>
        <w:spacing w:line="276" w:lineRule="auto"/>
        <w:contextualSpacing/>
        <w:jc w:val="both"/>
        <w:rPr>
          <w:rFonts w:ascii="Tahoma" w:hAnsi="Tahoma" w:cs="Tahoma"/>
          <w:sz w:val="20"/>
          <w:szCs w:val="20"/>
        </w:rPr>
      </w:pPr>
      <w:r w:rsidRPr="00A37863">
        <w:rPr>
          <w:rFonts w:ascii="Tahoma" w:hAnsi="Tahoma" w:cs="Tahoma"/>
          <w:sz w:val="20"/>
          <w:szCs w:val="20"/>
        </w:rPr>
        <w:t xml:space="preserve">Sklad si z namenom osredotočenosti na svoje ciljne skupine prizadeva doseči čim večjo obveščenost javnosti o svojem delovanju z javnimi objavami vseh pomembnih informacij ter zagotavljanju informacij javnega značaja. Gre predvsem za objave javnih razpisov, javnih pozivov in javnih naročil, prav tako pa Sklad organizira in soorganizira dogodke, delavnice in predavanja na temo financiranja in spodbujanja podjetništva, sodeluje na srečanjih, </w:t>
      </w:r>
      <w:proofErr w:type="spellStart"/>
      <w:r w:rsidRPr="00A37863">
        <w:rPr>
          <w:rFonts w:ascii="Tahoma" w:hAnsi="Tahoma" w:cs="Tahoma"/>
          <w:sz w:val="20"/>
          <w:szCs w:val="20"/>
        </w:rPr>
        <w:t>info</w:t>
      </w:r>
      <w:proofErr w:type="spellEnd"/>
      <w:r w:rsidRPr="00A37863">
        <w:rPr>
          <w:rFonts w:ascii="Tahoma" w:hAnsi="Tahoma" w:cs="Tahoma"/>
          <w:sz w:val="20"/>
          <w:szCs w:val="20"/>
        </w:rPr>
        <w:t xml:space="preserve"> točkah, okroglih mizah…</w:t>
      </w:r>
    </w:p>
    <w:p w:rsidR="00DF018F" w:rsidRPr="00A37863" w:rsidRDefault="00DF018F" w:rsidP="00F14EDC">
      <w:pPr>
        <w:spacing w:line="276" w:lineRule="auto"/>
        <w:contextualSpacing/>
        <w:jc w:val="both"/>
        <w:rPr>
          <w:rFonts w:ascii="Tahoma" w:hAnsi="Tahoma" w:cs="Tahoma"/>
          <w:sz w:val="20"/>
          <w:szCs w:val="20"/>
        </w:rPr>
      </w:pPr>
    </w:p>
    <w:p w:rsidR="00BE032E" w:rsidRDefault="00A86F81" w:rsidP="00F14EDC">
      <w:pPr>
        <w:spacing w:line="276" w:lineRule="auto"/>
        <w:jc w:val="both"/>
        <w:rPr>
          <w:rFonts w:ascii="Tahoma" w:hAnsi="Tahoma" w:cs="Tahoma"/>
          <w:sz w:val="20"/>
          <w:szCs w:val="20"/>
        </w:rPr>
      </w:pPr>
      <w:r w:rsidRPr="00A86F81">
        <w:rPr>
          <w:rFonts w:ascii="Tahoma" w:hAnsi="Tahoma" w:cs="Tahoma"/>
          <w:sz w:val="20"/>
          <w:szCs w:val="20"/>
        </w:rPr>
        <w:t xml:space="preserve">Sklad </w:t>
      </w:r>
      <w:r w:rsidR="007F0C19">
        <w:rPr>
          <w:rFonts w:ascii="Tahoma" w:hAnsi="Tahoma" w:cs="Tahoma"/>
          <w:sz w:val="20"/>
          <w:szCs w:val="20"/>
        </w:rPr>
        <w:t>ima tudi v letu 2019</w:t>
      </w:r>
      <w:r>
        <w:rPr>
          <w:rFonts w:ascii="Tahoma" w:hAnsi="Tahoma" w:cs="Tahoma"/>
          <w:sz w:val="20"/>
          <w:szCs w:val="20"/>
        </w:rPr>
        <w:t xml:space="preserve"> </w:t>
      </w:r>
      <w:r w:rsidR="00C619C5">
        <w:rPr>
          <w:rFonts w:ascii="Tahoma" w:hAnsi="Tahoma" w:cs="Tahoma"/>
          <w:sz w:val="20"/>
          <w:szCs w:val="20"/>
        </w:rPr>
        <w:t xml:space="preserve">zastavljen </w:t>
      </w:r>
      <w:r>
        <w:rPr>
          <w:rFonts w:ascii="Tahoma" w:hAnsi="Tahoma" w:cs="Tahoma"/>
          <w:sz w:val="20"/>
          <w:szCs w:val="20"/>
        </w:rPr>
        <w:t>cilj</w:t>
      </w:r>
      <w:r w:rsidRPr="00A86F81">
        <w:rPr>
          <w:rFonts w:ascii="Tahoma" w:hAnsi="Tahoma" w:cs="Tahoma"/>
          <w:sz w:val="20"/>
          <w:szCs w:val="20"/>
        </w:rPr>
        <w:t xml:space="preserve"> </w:t>
      </w:r>
      <w:r w:rsidR="00C619C5">
        <w:rPr>
          <w:rFonts w:ascii="Tahoma" w:hAnsi="Tahoma" w:cs="Tahoma"/>
          <w:sz w:val="20"/>
          <w:szCs w:val="20"/>
        </w:rPr>
        <w:t xml:space="preserve">za </w:t>
      </w:r>
      <w:r w:rsidRPr="00A86F81">
        <w:rPr>
          <w:rFonts w:ascii="Tahoma" w:hAnsi="Tahoma" w:cs="Tahoma"/>
          <w:sz w:val="20"/>
          <w:szCs w:val="20"/>
        </w:rPr>
        <w:t>dose</w:t>
      </w:r>
      <w:r w:rsidR="00C619C5">
        <w:rPr>
          <w:rFonts w:ascii="Tahoma" w:hAnsi="Tahoma" w:cs="Tahoma"/>
          <w:sz w:val="20"/>
          <w:szCs w:val="20"/>
        </w:rPr>
        <w:t>ganje</w:t>
      </w:r>
      <w:r w:rsidRPr="00A86F81">
        <w:rPr>
          <w:rFonts w:ascii="Tahoma" w:hAnsi="Tahoma" w:cs="Tahoma"/>
          <w:sz w:val="20"/>
          <w:szCs w:val="20"/>
        </w:rPr>
        <w:t xml:space="preserve"> </w:t>
      </w:r>
      <w:r>
        <w:rPr>
          <w:rFonts w:ascii="Tahoma" w:hAnsi="Tahoma" w:cs="Tahoma"/>
          <w:sz w:val="20"/>
          <w:szCs w:val="20"/>
        </w:rPr>
        <w:t>čim večj</w:t>
      </w:r>
      <w:r w:rsidR="00C619C5">
        <w:rPr>
          <w:rFonts w:ascii="Tahoma" w:hAnsi="Tahoma" w:cs="Tahoma"/>
          <w:sz w:val="20"/>
          <w:szCs w:val="20"/>
        </w:rPr>
        <w:t>e</w:t>
      </w:r>
      <w:r>
        <w:rPr>
          <w:rFonts w:ascii="Tahoma" w:hAnsi="Tahoma" w:cs="Tahoma"/>
          <w:sz w:val="20"/>
          <w:szCs w:val="20"/>
        </w:rPr>
        <w:t xml:space="preserve"> obveščenost</w:t>
      </w:r>
      <w:r w:rsidR="00C619C5">
        <w:rPr>
          <w:rFonts w:ascii="Tahoma" w:hAnsi="Tahoma" w:cs="Tahoma"/>
          <w:sz w:val="20"/>
          <w:szCs w:val="20"/>
        </w:rPr>
        <w:t>i</w:t>
      </w:r>
      <w:r>
        <w:rPr>
          <w:rFonts w:ascii="Tahoma" w:hAnsi="Tahoma" w:cs="Tahoma"/>
          <w:sz w:val="20"/>
          <w:szCs w:val="20"/>
        </w:rPr>
        <w:t xml:space="preserve"> ciljnih skupin in druge zainteresirane </w:t>
      </w:r>
      <w:r w:rsidR="000A04F9">
        <w:rPr>
          <w:rFonts w:ascii="Tahoma" w:hAnsi="Tahoma" w:cs="Tahoma"/>
          <w:sz w:val="20"/>
          <w:szCs w:val="20"/>
        </w:rPr>
        <w:t>javnosti</w:t>
      </w:r>
      <w:r>
        <w:rPr>
          <w:rFonts w:ascii="Tahoma" w:hAnsi="Tahoma" w:cs="Tahoma"/>
          <w:sz w:val="20"/>
          <w:szCs w:val="20"/>
        </w:rPr>
        <w:t xml:space="preserve"> o svojem delovanju, kar bo dosegal z javnimi objavami vseh pomembnih informacij ter zagotavlja</w:t>
      </w:r>
      <w:r w:rsidR="00DF018F">
        <w:rPr>
          <w:rFonts w:ascii="Tahoma" w:hAnsi="Tahoma" w:cs="Tahoma"/>
          <w:sz w:val="20"/>
          <w:szCs w:val="20"/>
        </w:rPr>
        <w:t>njem</w:t>
      </w:r>
      <w:r>
        <w:rPr>
          <w:rFonts w:ascii="Tahoma" w:hAnsi="Tahoma" w:cs="Tahoma"/>
          <w:sz w:val="20"/>
          <w:szCs w:val="20"/>
        </w:rPr>
        <w:t xml:space="preserve"> informacij javnega značaja. </w:t>
      </w:r>
    </w:p>
    <w:p w:rsidR="000A04F9" w:rsidRDefault="000A04F9" w:rsidP="00F14EDC">
      <w:pPr>
        <w:spacing w:line="276" w:lineRule="auto"/>
        <w:jc w:val="both"/>
        <w:rPr>
          <w:rFonts w:ascii="Tahoma" w:hAnsi="Tahoma" w:cs="Tahoma"/>
          <w:sz w:val="20"/>
          <w:szCs w:val="20"/>
        </w:rPr>
      </w:pPr>
    </w:p>
    <w:tbl>
      <w:tblPr>
        <w:tblStyle w:val="Tabelamrea"/>
        <w:tblW w:w="0" w:type="auto"/>
        <w:tblLook w:val="04A0" w:firstRow="1" w:lastRow="0" w:firstColumn="1" w:lastColumn="0" w:noHBand="0" w:noVBand="1"/>
      </w:tblPr>
      <w:tblGrid>
        <w:gridCol w:w="2485"/>
        <w:gridCol w:w="6577"/>
      </w:tblGrid>
      <w:tr w:rsidR="000A04F9" w:rsidRPr="007F0C19" w:rsidTr="008C7554">
        <w:tc>
          <w:tcPr>
            <w:tcW w:w="2518" w:type="dxa"/>
            <w:shd w:val="clear" w:color="auto" w:fill="E7F1FF"/>
          </w:tcPr>
          <w:p w:rsidR="000A04F9" w:rsidRPr="00143627" w:rsidRDefault="007B3C0A" w:rsidP="00F14EDC">
            <w:pPr>
              <w:spacing w:line="276" w:lineRule="auto"/>
              <w:contextualSpacing/>
              <w:jc w:val="center"/>
              <w:rPr>
                <w:rFonts w:ascii="Tahoma" w:hAnsi="Tahoma" w:cs="Tahoma"/>
                <w:b/>
                <w:sz w:val="20"/>
                <w:szCs w:val="20"/>
              </w:rPr>
            </w:pPr>
            <w:r w:rsidRPr="00143627">
              <w:rPr>
                <w:rFonts w:ascii="Tahoma" w:hAnsi="Tahoma" w:cs="Tahoma"/>
                <w:b/>
                <w:sz w:val="20"/>
                <w:szCs w:val="20"/>
              </w:rPr>
              <w:t>Podc</w:t>
            </w:r>
            <w:r w:rsidR="003456C9" w:rsidRPr="00143627">
              <w:rPr>
                <w:rFonts w:ascii="Tahoma" w:hAnsi="Tahoma" w:cs="Tahoma"/>
                <w:b/>
                <w:sz w:val="20"/>
                <w:szCs w:val="20"/>
              </w:rPr>
              <w:t>ilji 2019</w:t>
            </w:r>
          </w:p>
        </w:tc>
        <w:tc>
          <w:tcPr>
            <w:tcW w:w="6694" w:type="dxa"/>
            <w:shd w:val="clear" w:color="auto" w:fill="E7F1FF"/>
          </w:tcPr>
          <w:p w:rsidR="000A04F9" w:rsidRPr="00143627" w:rsidRDefault="000A04F9" w:rsidP="00F14EDC">
            <w:pPr>
              <w:spacing w:line="276" w:lineRule="auto"/>
              <w:contextualSpacing/>
              <w:jc w:val="center"/>
              <w:rPr>
                <w:rFonts w:ascii="Tahoma" w:hAnsi="Tahoma" w:cs="Tahoma"/>
                <w:b/>
                <w:sz w:val="20"/>
                <w:szCs w:val="20"/>
              </w:rPr>
            </w:pPr>
            <w:r w:rsidRPr="00143627">
              <w:rPr>
                <w:rFonts w:ascii="Tahoma" w:hAnsi="Tahoma" w:cs="Tahoma"/>
                <w:b/>
                <w:sz w:val="20"/>
                <w:szCs w:val="20"/>
              </w:rPr>
              <w:t>Predvidene aktivnosti</w:t>
            </w:r>
          </w:p>
        </w:tc>
      </w:tr>
      <w:tr w:rsidR="000A04F9" w:rsidRPr="007F0C19" w:rsidTr="00A20C41">
        <w:trPr>
          <w:trHeight w:val="2167"/>
        </w:trPr>
        <w:tc>
          <w:tcPr>
            <w:tcW w:w="2518" w:type="dxa"/>
            <w:vAlign w:val="bottom"/>
          </w:tcPr>
          <w:p w:rsidR="00A20C41" w:rsidRPr="00143627" w:rsidRDefault="00A20C41" w:rsidP="00A20C41">
            <w:pPr>
              <w:spacing w:line="276" w:lineRule="auto"/>
              <w:contextualSpacing/>
              <w:jc w:val="both"/>
              <w:rPr>
                <w:rFonts w:ascii="Tahoma" w:hAnsi="Tahoma" w:cs="Tahoma"/>
                <w:sz w:val="20"/>
                <w:szCs w:val="20"/>
              </w:rPr>
            </w:pPr>
          </w:p>
          <w:p w:rsidR="00A20C41" w:rsidRPr="00143627" w:rsidRDefault="00A20C41" w:rsidP="00A20C41">
            <w:pPr>
              <w:spacing w:line="276" w:lineRule="auto"/>
              <w:contextualSpacing/>
              <w:jc w:val="both"/>
              <w:rPr>
                <w:rFonts w:ascii="Tahoma" w:hAnsi="Tahoma" w:cs="Tahoma"/>
                <w:sz w:val="20"/>
                <w:szCs w:val="20"/>
              </w:rPr>
            </w:pPr>
          </w:p>
          <w:p w:rsidR="00A20C41" w:rsidRPr="00143627" w:rsidRDefault="00A20C41" w:rsidP="00A20C41">
            <w:pPr>
              <w:spacing w:line="276" w:lineRule="auto"/>
              <w:contextualSpacing/>
              <w:jc w:val="both"/>
              <w:rPr>
                <w:rFonts w:ascii="Tahoma" w:hAnsi="Tahoma" w:cs="Tahoma"/>
                <w:sz w:val="20"/>
                <w:szCs w:val="20"/>
              </w:rPr>
            </w:pPr>
          </w:p>
          <w:p w:rsidR="00A20C41" w:rsidRPr="00143627" w:rsidRDefault="00A20C41" w:rsidP="00A20C41">
            <w:pPr>
              <w:spacing w:line="276" w:lineRule="auto"/>
              <w:contextualSpacing/>
              <w:jc w:val="both"/>
              <w:rPr>
                <w:rFonts w:ascii="Tahoma" w:hAnsi="Tahoma" w:cs="Tahoma"/>
                <w:sz w:val="20"/>
                <w:szCs w:val="20"/>
              </w:rPr>
            </w:pPr>
          </w:p>
          <w:p w:rsidR="00A20C41" w:rsidRPr="00143627" w:rsidRDefault="00A20C41" w:rsidP="00A20C41">
            <w:pPr>
              <w:spacing w:line="276" w:lineRule="auto"/>
              <w:contextualSpacing/>
              <w:jc w:val="both"/>
              <w:rPr>
                <w:rFonts w:ascii="Tahoma" w:hAnsi="Tahoma" w:cs="Tahoma"/>
                <w:sz w:val="20"/>
                <w:szCs w:val="20"/>
              </w:rPr>
            </w:pPr>
          </w:p>
          <w:p w:rsidR="00A20C41" w:rsidRPr="00143627" w:rsidRDefault="00A20C41" w:rsidP="00A20C41">
            <w:pPr>
              <w:spacing w:line="276" w:lineRule="auto"/>
              <w:contextualSpacing/>
              <w:jc w:val="both"/>
              <w:rPr>
                <w:rFonts w:ascii="Tahoma" w:hAnsi="Tahoma" w:cs="Tahoma"/>
                <w:sz w:val="20"/>
                <w:szCs w:val="20"/>
              </w:rPr>
            </w:pPr>
          </w:p>
          <w:p w:rsidR="00A20C41" w:rsidRPr="00143627" w:rsidRDefault="00A20C41" w:rsidP="00A20C41">
            <w:pPr>
              <w:spacing w:line="276" w:lineRule="auto"/>
              <w:contextualSpacing/>
              <w:jc w:val="both"/>
              <w:rPr>
                <w:rFonts w:ascii="Tahoma" w:hAnsi="Tahoma" w:cs="Tahoma"/>
                <w:sz w:val="20"/>
                <w:szCs w:val="20"/>
              </w:rPr>
            </w:pPr>
          </w:p>
          <w:p w:rsidR="00A20C41" w:rsidRPr="00143627" w:rsidRDefault="00A20C41" w:rsidP="00A20C41">
            <w:pPr>
              <w:spacing w:line="276" w:lineRule="auto"/>
              <w:contextualSpacing/>
              <w:jc w:val="both"/>
              <w:rPr>
                <w:rFonts w:ascii="Tahoma" w:hAnsi="Tahoma" w:cs="Tahoma"/>
                <w:sz w:val="20"/>
                <w:szCs w:val="20"/>
              </w:rPr>
            </w:pPr>
          </w:p>
          <w:p w:rsidR="00A20C41" w:rsidRPr="00143627" w:rsidRDefault="00A20C41" w:rsidP="00A20C41">
            <w:pPr>
              <w:spacing w:line="276" w:lineRule="auto"/>
              <w:contextualSpacing/>
              <w:jc w:val="both"/>
              <w:rPr>
                <w:rFonts w:ascii="Tahoma" w:hAnsi="Tahoma" w:cs="Tahoma"/>
                <w:sz w:val="20"/>
                <w:szCs w:val="20"/>
              </w:rPr>
            </w:pPr>
          </w:p>
          <w:p w:rsidR="00A20C41" w:rsidRPr="00143627" w:rsidRDefault="00A20C41" w:rsidP="00A20C41">
            <w:pPr>
              <w:spacing w:line="276" w:lineRule="auto"/>
              <w:contextualSpacing/>
              <w:jc w:val="both"/>
              <w:rPr>
                <w:rFonts w:ascii="Tahoma" w:hAnsi="Tahoma" w:cs="Tahoma"/>
                <w:sz w:val="20"/>
                <w:szCs w:val="20"/>
              </w:rPr>
            </w:pPr>
          </w:p>
          <w:p w:rsidR="00A20C41" w:rsidRPr="00143627" w:rsidRDefault="00A20C41" w:rsidP="00A20C41">
            <w:pPr>
              <w:spacing w:line="276" w:lineRule="auto"/>
              <w:contextualSpacing/>
              <w:jc w:val="both"/>
              <w:rPr>
                <w:rFonts w:ascii="Tahoma" w:hAnsi="Tahoma" w:cs="Tahoma"/>
                <w:sz w:val="20"/>
                <w:szCs w:val="20"/>
              </w:rPr>
            </w:pPr>
          </w:p>
          <w:p w:rsidR="00A20C41" w:rsidRPr="00143627" w:rsidRDefault="00A20C41" w:rsidP="00A20C41">
            <w:pPr>
              <w:spacing w:line="276" w:lineRule="auto"/>
              <w:contextualSpacing/>
              <w:jc w:val="both"/>
              <w:rPr>
                <w:rFonts w:ascii="Tahoma" w:hAnsi="Tahoma" w:cs="Tahoma"/>
                <w:sz w:val="20"/>
                <w:szCs w:val="20"/>
              </w:rPr>
            </w:pPr>
          </w:p>
          <w:p w:rsidR="00A20C41" w:rsidRPr="00143627" w:rsidRDefault="00A20C41" w:rsidP="00A20C41">
            <w:pPr>
              <w:spacing w:line="276" w:lineRule="auto"/>
              <w:contextualSpacing/>
              <w:jc w:val="both"/>
              <w:rPr>
                <w:rFonts w:ascii="Tahoma" w:hAnsi="Tahoma" w:cs="Tahoma"/>
                <w:sz w:val="20"/>
                <w:szCs w:val="20"/>
              </w:rPr>
            </w:pPr>
          </w:p>
          <w:p w:rsidR="000A04F9" w:rsidRPr="00143627" w:rsidRDefault="00A20C41" w:rsidP="00A20C41">
            <w:pPr>
              <w:spacing w:line="276" w:lineRule="auto"/>
              <w:contextualSpacing/>
              <w:jc w:val="both"/>
              <w:rPr>
                <w:rFonts w:ascii="Tahoma" w:hAnsi="Tahoma" w:cs="Tahoma"/>
                <w:sz w:val="20"/>
                <w:szCs w:val="20"/>
              </w:rPr>
            </w:pPr>
            <w:r w:rsidRPr="00143627">
              <w:rPr>
                <w:rFonts w:ascii="Tahoma" w:hAnsi="Tahoma" w:cs="Tahoma"/>
                <w:sz w:val="20"/>
                <w:szCs w:val="20"/>
              </w:rPr>
              <w:t>Učinkovito in pregledno informiranje javnosti o finančnih spodbudah Sklada za zunanje uporabnike</w:t>
            </w: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p w:rsidR="00A20C41" w:rsidRPr="00143627" w:rsidRDefault="00A20C41" w:rsidP="00A20C41">
            <w:pPr>
              <w:spacing w:line="276" w:lineRule="auto"/>
              <w:contextualSpacing/>
              <w:rPr>
                <w:rFonts w:ascii="Tahoma" w:hAnsi="Tahoma" w:cs="Tahoma"/>
                <w:sz w:val="20"/>
                <w:szCs w:val="20"/>
              </w:rPr>
            </w:pPr>
          </w:p>
        </w:tc>
        <w:tc>
          <w:tcPr>
            <w:tcW w:w="6694" w:type="dxa"/>
            <w:vMerge w:val="restart"/>
          </w:tcPr>
          <w:p w:rsidR="000D411C" w:rsidRPr="00143627" w:rsidRDefault="00075E78" w:rsidP="003C21A1">
            <w:pPr>
              <w:pStyle w:val="Odstavekseznama"/>
              <w:numPr>
                <w:ilvl w:val="0"/>
                <w:numId w:val="38"/>
              </w:numPr>
              <w:spacing w:line="276" w:lineRule="auto"/>
              <w:jc w:val="both"/>
              <w:rPr>
                <w:rFonts w:ascii="Tahoma" w:hAnsi="Tahoma" w:cs="Tahoma"/>
                <w:sz w:val="20"/>
                <w:szCs w:val="20"/>
              </w:rPr>
            </w:pPr>
            <w:r w:rsidRPr="00143627">
              <w:rPr>
                <w:rFonts w:ascii="Tahoma" w:hAnsi="Tahoma" w:cs="Tahoma"/>
                <w:sz w:val="20"/>
                <w:szCs w:val="20"/>
              </w:rPr>
              <w:t>k</w:t>
            </w:r>
            <w:r w:rsidR="000D411C" w:rsidRPr="00143627">
              <w:rPr>
                <w:rFonts w:ascii="Tahoma" w:hAnsi="Tahoma" w:cs="Tahoma"/>
                <w:sz w:val="20"/>
                <w:szCs w:val="20"/>
              </w:rPr>
              <w:t>oordiniranje spletne strani in ostalih aplikacij Sklada</w:t>
            </w:r>
          </w:p>
          <w:p w:rsidR="000D411C" w:rsidRPr="00143627" w:rsidRDefault="000D411C"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k</w:t>
            </w:r>
            <w:r w:rsidR="00DD35B8" w:rsidRPr="00143627">
              <w:rPr>
                <w:rFonts w:ascii="Tahoma" w:hAnsi="Tahoma" w:cs="Tahoma"/>
                <w:sz w:val="20"/>
                <w:szCs w:val="20"/>
              </w:rPr>
              <w:t>oordin</w:t>
            </w:r>
            <w:r w:rsidRPr="00143627">
              <w:rPr>
                <w:rFonts w:ascii="Tahoma" w:hAnsi="Tahoma" w:cs="Tahoma"/>
                <w:sz w:val="20"/>
                <w:szCs w:val="20"/>
              </w:rPr>
              <w:t>iranje</w:t>
            </w:r>
            <w:r w:rsidR="00492BF7" w:rsidRPr="00143627">
              <w:rPr>
                <w:rFonts w:ascii="Tahoma" w:hAnsi="Tahoma" w:cs="Tahoma"/>
                <w:sz w:val="20"/>
                <w:szCs w:val="20"/>
              </w:rPr>
              <w:t>, urejanje, posodabljanje</w:t>
            </w:r>
            <w:r w:rsidR="00DD35B8" w:rsidRPr="00143627">
              <w:rPr>
                <w:rFonts w:ascii="Tahoma" w:hAnsi="Tahoma" w:cs="Tahoma"/>
                <w:sz w:val="20"/>
                <w:szCs w:val="20"/>
              </w:rPr>
              <w:t xml:space="preserve"> </w:t>
            </w:r>
            <w:r w:rsidR="00492BF7" w:rsidRPr="00143627">
              <w:rPr>
                <w:rFonts w:ascii="Tahoma" w:hAnsi="Tahoma" w:cs="Tahoma"/>
                <w:sz w:val="20"/>
                <w:szCs w:val="20"/>
              </w:rPr>
              <w:t xml:space="preserve">in vzdrževanje </w:t>
            </w:r>
            <w:r w:rsidR="00DD35B8" w:rsidRPr="00143627">
              <w:rPr>
                <w:rFonts w:ascii="Tahoma" w:hAnsi="Tahoma" w:cs="Tahoma"/>
                <w:sz w:val="20"/>
                <w:szCs w:val="20"/>
              </w:rPr>
              <w:t>spletne strani in ostalih aplikacij Sklada (vzdrževanje pregledne spletne strani za večji in enostavnejši pregled nad oblikami državnih pomoči Sklada, učinkovito informiranje potencialnih p</w:t>
            </w:r>
            <w:r w:rsidR="00D06C43" w:rsidRPr="00143627">
              <w:rPr>
                <w:rFonts w:ascii="Tahoma" w:hAnsi="Tahoma" w:cs="Tahoma"/>
                <w:sz w:val="20"/>
                <w:szCs w:val="20"/>
              </w:rPr>
              <w:t>rijaviteljev in ostale zainteresirane javnosti o javnih razpisih</w:t>
            </w:r>
            <w:r w:rsidRPr="00143627">
              <w:rPr>
                <w:rFonts w:ascii="Tahoma" w:hAnsi="Tahoma" w:cs="Tahoma"/>
                <w:sz w:val="20"/>
                <w:szCs w:val="20"/>
              </w:rPr>
              <w:t xml:space="preserve"> in rezultatih</w:t>
            </w:r>
            <w:r w:rsidR="00C84E97" w:rsidRPr="00143627">
              <w:rPr>
                <w:rFonts w:ascii="Tahoma" w:hAnsi="Tahoma" w:cs="Tahoma"/>
                <w:sz w:val="20"/>
                <w:szCs w:val="20"/>
              </w:rPr>
              <w:t>…)</w:t>
            </w:r>
            <w:r w:rsidR="00492BF7" w:rsidRPr="00143627">
              <w:rPr>
                <w:rFonts w:ascii="Tahoma" w:hAnsi="Tahoma" w:cs="Tahoma"/>
                <w:sz w:val="20"/>
                <w:szCs w:val="20"/>
              </w:rPr>
              <w:t xml:space="preserve">, </w:t>
            </w:r>
          </w:p>
          <w:p w:rsidR="00492BF7" w:rsidRPr="00143627" w:rsidRDefault="00D21620"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s</w:t>
            </w:r>
            <w:r w:rsidR="00492BF7" w:rsidRPr="00143627">
              <w:rPr>
                <w:rFonts w:ascii="Tahoma" w:hAnsi="Tahoma" w:cs="Tahoma"/>
                <w:sz w:val="20"/>
                <w:szCs w:val="20"/>
              </w:rPr>
              <w:t xml:space="preserve">protno pošiljanje noveliranih podatkov objavljenih na skupnem portalu </w:t>
            </w:r>
            <w:r w:rsidR="006F231C" w:rsidRPr="00143627">
              <w:rPr>
                <w:rFonts w:ascii="Tahoma" w:hAnsi="Tahoma" w:cs="Tahoma"/>
                <w:sz w:val="20"/>
                <w:szCs w:val="20"/>
              </w:rPr>
              <w:t>SPOT točk</w:t>
            </w:r>
            <w:r w:rsidR="00492BF7" w:rsidRPr="00143627">
              <w:rPr>
                <w:rFonts w:ascii="Tahoma" w:hAnsi="Tahoma" w:cs="Tahoma"/>
                <w:sz w:val="20"/>
                <w:szCs w:val="20"/>
              </w:rPr>
              <w:t xml:space="preserve"> in morebitnih drugih spletnih straneh namenjenih informiranju potencialnim prijaviteljem na javne razpise Sklada</w:t>
            </w:r>
          </w:p>
          <w:p w:rsidR="000A04F9" w:rsidRPr="00143627" w:rsidRDefault="00DD35B8"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vzdrževanje in po potrebi nadgradnja sistema e-novic</w:t>
            </w:r>
            <w:r w:rsidR="00492BF7" w:rsidRPr="00143627">
              <w:rPr>
                <w:rFonts w:ascii="Tahoma" w:hAnsi="Tahoma" w:cs="Tahoma"/>
                <w:sz w:val="20"/>
                <w:szCs w:val="20"/>
              </w:rPr>
              <w:t>, upravljanje s sistemom e-novic (obveščanje</w:t>
            </w:r>
            <w:r w:rsidR="000D411C" w:rsidRPr="00143627">
              <w:rPr>
                <w:rFonts w:ascii="Tahoma" w:hAnsi="Tahoma" w:cs="Tahoma"/>
                <w:sz w:val="20"/>
                <w:szCs w:val="20"/>
              </w:rPr>
              <w:t xml:space="preserve"> podjetnikov preko baze e-novic</w:t>
            </w:r>
            <w:r w:rsidR="00492BF7" w:rsidRPr="00143627">
              <w:rPr>
                <w:rFonts w:ascii="Tahoma" w:hAnsi="Tahoma" w:cs="Tahoma"/>
                <w:sz w:val="20"/>
                <w:szCs w:val="20"/>
              </w:rPr>
              <w:t>, pregled statistike …)</w:t>
            </w:r>
          </w:p>
          <w:p w:rsidR="00075E78" w:rsidRPr="00143627" w:rsidRDefault="00075E78" w:rsidP="003C21A1">
            <w:pPr>
              <w:pStyle w:val="Odstavekseznama"/>
              <w:numPr>
                <w:ilvl w:val="0"/>
                <w:numId w:val="38"/>
              </w:numPr>
              <w:spacing w:line="276" w:lineRule="auto"/>
              <w:jc w:val="both"/>
              <w:rPr>
                <w:rFonts w:ascii="Tahoma" w:hAnsi="Tahoma" w:cs="Tahoma"/>
                <w:sz w:val="20"/>
                <w:szCs w:val="20"/>
              </w:rPr>
            </w:pPr>
            <w:r w:rsidRPr="00143627">
              <w:rPr>
                <w:rFonts w:ascii="Tahoma" w:hAnsi="Tahoma" w:cs="Tahoma"/>
                <w:sz w:val="20"/>
                <w:szCs w:val="20"/>
              </w:rPr>
              <w:t>tiskovne konference in sporočila za javnost</w:t>
            </w:r>
          </w:p>
          <w:p w:rsidR="00075E78" w:rsidRPr="00143627" w:rsidRDefault="00075E78"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 xml:space="preserve">organizacija, </w:t>
            </w:r>
            <w:proofErr w:type="spellStart"/>
            <w:r w:rsidRPr="00143627">
              <w:rPr>
                <w:rFonts w:ascii="Tahoma" w:hAnsi="Tahoma" w:cs="Tahoma"/>
                <w:sz w:val="20"/>
                <w:szCs w:val="20"/>
              </w:rPr>
              <w:t>soorganizacija</w:t>
            </w:r>
            <w:proofErr w:type="spellEnd"/>
            <w:r w:rsidRPr="00143627">
              <w:rPr>
                <w:rFonts w:ascii="Tahoma" w:hAnsi="Tahoma" w:cs="Tahoma"/>
                <w:sz w:val="20"/>
                <w:szCs w:val="20"/>
              </w:rPr>
              <w:t xml:space="preserve"> in/ali sodelovanje na tiskovnih konferencah (organizacija lastnih in sodelovanje na organiziranih tiskovnih konferencah vezanih na finančno podporo Sklada), </w:t>
            </w:r>
          </w:p>
          <w:p w:rsidR="00075E78" w:rsidRPr="00143627" w:rsidRDefault="00075E78"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 xml:space="preserve">priprava in objava sporočil za javnost </w:t>
            </w:r>
          </w:p>
          <w:p w:rsidR="00075E78" w:rsidRPr="00143627" w:rsidRDefault="00075E78" w:rsidP="003C21A1">
            <w:pPr>
              <w:pStyle w:val="Odstavekseznama"/>
              <w:numPr>
                <w:ilvl w:val="0"/>
                <w:numId w:val="38"/>
              </w:numPr>
              <w:spacing w:line="276" w:lineRule="auto"/>
              <w:jc w:val="both"/>
              <w:rPr>
                <w:rFonts w:ascii="Tahoma" w:hAnsi="Tahoma" w:cs="Tahoma"/>
                <w:sz w:val="20"/>
                <w:szCs w:val="20"/>
              </w:rPr>
            </w:pPr>
            <w:r w:rsidRPr="00143627">
              <w:rPr>
                <w:rFonts w:ascii="Tahoma" w:hAnsi="Tahoma" w:cs="Tahoma"/>
                <w:sz w:val="20"/>
                <w:szCs w:val="20"/>
              </w:rPr>
              <w:t>promocijski material</w:t>
            </w:r>
          </w:p>
          <w:p w:rsidR="00075E78" w:rsidRPr="00143627" w:rsidRDefault="00075E78"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priprava, oblikovanje, tiskanje in izdaja promocijskih materialov (zloženke, brošure, letaki, kratke objave, predstavitve Sklada v slovenskem in angleškem jeziku…)</w:t>
            </w:r>
          </w:p>
          <w:p w:rsidR="006F231C" w:rsidRPr="00143627" w:rsidRDefault="006F231C"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izdelava kratkih promocijskih filmov, vezanih na spodbude Sklada</w:t>
            </w:r>
          </w:p>
          <w:p w:rsidR="00075E78" w:rsidRPr="00143627" w:rsidRDefault="00075E78"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priprava gradiva za predstavitev Sklada v RS in v tujini</w:t>
            </w:r>
          </w:p>
          <w:p w:rsidR="006F231C" w:rsidRPr="00143627" w:rsidRDefault="00BC3D32"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 xml:space="preserve">ostala gradiva za različne namene (opomniki, govori, kratke izjave, </w:t>
            </w:r>
          </w:p>
          <w:p w:rsidR="00BC3D32" w:rsidRPr="00143627" w:rsidRDefault="006F231C"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tekoče spremljanje, priprava pregleda in kataloga dobrih praks podjetij, podprtih s spodbudami Sklada</w:t>
            </w:r>
          </w:p>
          <w:p w:rsidR="006F231C" w:rsidRPr="00143627" w:rsidRDefault="006F231C" w:rsidP="003C21A1">
            <w:pPr>
              <w:pStyle w:val="Odstavekseznama"/>
              <w:numPr>
                <w:ilvl w:val="0"/>
                <w:numId w:val="38"/>
              </w:numPr>
              <w:spacing w:line="276" w:lineRule="auto"/>
              <w:jc w:val="both"/>
              <w:rPr>
                <w:rFonts w:ascii="Tahoma" w:hAnsi="Tahoma" w:cs="Tahoma"/>
                <w:sz w:val="20"/>
                <w:szCs w:val="20"/>
              </w:rPr>
            </w:pPr>
            <w:proofErr w:type="spellStart"/>
            <w:r w:rsidRPr="00143627">
              <w:rPr>
                <w:rFonts w:ascii="Tahoma" w:hAnsi="Tahoma" w:cs="Tahoma"/>
                <w:sz w:val="20"/>
                <w:szCs w:val="20"/>
              </w:rPr>
              <w:t>info</w:t>
            </w:r>
            <w:proofErr w:type="spellEnd"/>
            <w:r w:rsidRPr="00143627">
              <w:rPr>
                <w:rFonts w:ascii="Tahoma" w:hAnsi="Tahoma" w:cs="Tahoma"/>
                <w:sz w:val="20"/>
                <w:szCs w:val="20"/>
              </w:rPr>
              <w:t xml:space="preserve"> točke Sklada</w:t>
            </w:r>
          </w:p>
          <w:p w:rsidR="006F231C" w:rsidRPr="00143627" w:rsidRDefault="006F231C"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 xml:space="preserve">sodelovanje Sklada na </w:t>
            </w:r>
            <w:proofErr w:type="spellStart"/>
            <w:r w:rsidRPr="00143627">
              <w:rPr>
                <w:rFonts w:ascii="Tahoma" w:hAnsi="Tahoma" w:cs="Tahoma"/>
                <w:sz w:val="20"/>
                <w:szCs w:val="20"/>
              </w:rPr>
              <w:t>info</w:t>
            </w:r>
            <w:proofErr w:type="spellEnd"/>
            <w:r w:rsidRPr="00143627">
              <w:rPr>
                <w:rFonts w:ascii="Tahoma" w:hAnsi="Tahoma" w:cs="Tahoma"/>
                <w:sz w:val="20"/>
                <w:szCs w:val="20"/>
              </w:rPr>
              <w:t xml:space="preserve"> točkah, kjer se zainteresiranim podjetnikom in drugi zainteresirani javnosti</w:t>
            </w:r>
            <w:r w:rsidR="008A5DED" w:rsidRPr="00143627">
              <w:rPr>
                <w:rFonts w:ascii="Tahoma" w:hAnsi="Tahoma" w:cs="Tahoma"/>
                <w:sz w:val="20"/>
                <w:szCs w:val="20"/>
              </w:rPr>
              <w:t xml:space="preserve"> </w:t>
            </w:r>
            <w:r w:rsidR="00517351" w:rsidRPr="00143627">
              <w:rPr>
                <w:rFonts w:ascii="Tahoma" w:hAnsi="Tahoma" w:cs="Tahoma"/>
                <w:sz w:val="20"/>
                <w:szCs w:val="20"/>
              </w:rPr>
              <w:t>podajo informacije o spodbudah Sklada</w:t>
            </w:r>
          </w:p>
          <w:p w:rsidR="00BC3D32" w:rsidRPr="00143627" w:rsidRDefault="0020657F" w:rsidP="003C21A1">
            <w:pPr>
              <w:pStyle w:val="Odstavekseznama"/>
              <w:numPr>
                <w:ilvl w:val="0"/>
                <w:numId w:val="38"/>
              </w:numPr>
              <w:spacing w:line="276" w:lineRule="auto"/>
              <w:jc w:val="both"/>
              <w:rPr>
                <w:rFonts w:ascii="Tahoma" w:hAnsi="Tahoma" w:cs="Tahoma"/>
                <w:sz w:val="20"/>
                <w:szCs w:val="20"/>
              </w:rPr>
            </w:pPr>
            <w:r w:rsidRPr="00143627">
              <w:rPr>
                <w:rFonts w:ascii="Tahoma" w:hAnsi="Tahoma" w:cs="Tahoma"/>
                <w:sz w:val="20"/>
                <w:szCs w:val="20"/>
              </w:rPr>
              <w:t>j</w:t>
            </w:r>
            <w:r w:rsidR="00727605" w:rsidRPr="00143627">
              <w:rPr>
                <w:rFonts w:ascii="Tahoma" w:hAnsi="Tahoma" w:cs="Tahoma"/>
                <w:sz w:val="20"/>
                <w:szCs w:val="20"/>
              </w:rPr>
              <w:t>avne objave</w:t>
            </w:r>
          </w:p>
          <w:p w:rsidR="00727605" w:rsidRPr="00143627" w:rsidRDefault="0020657F"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o</w:t>
            </w:r>
            <w:r w:rsidR="00727605" w:rsidRPr="00143627">
              <w:rPr>
                <w:rFonts w:ascii="Tahoma" w:hAnsi="Tahoma" w:cs="Tahoma"/>
                <w:sz w:val="20"/>
                <w:szCs w:val="20"/>
              </w:rPr>
              <w:t>bjave besedil javnih razpisov, sprememb in dopolnitev, ter obvestilo o zaprtju javnih razpisov v Uradnih listih RS</w:t>
            </w:r>
          </w:p>
          <w:p w:rsidR="00727605" w:rsidRPr="00143627" w:rsidRDefault="0020657F"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o</w:t>
            </w:r>
            <w:r w:rsidR="00727605" w:rsidRPr="00143627">
              <w:rPr>
                <w:rFonts w:ascii="Tahoma" w:hAnsi="Tahoma" w:cs="Tahoma"/>
                <w:sz w:val="20"/>
                <w:szCs w:val="20"/>
              </w:rPr>
              <w:t xml:space="preserve">bjave </w:t>
            </w:r>
            <w:r w:rsidRPr="00143627">
              <w:rPr>
                <w:rFonts w:ascii="Tahoma" w:hAnsi="Tahoma" w:cs="Tahoma"/>
                <w:sz w:val="20"/>
                <w:szCs w:val="20"/>
              </w:rPr>
              <w:t xml:space="preserve">javnih razpisov, </w:t>
            </w:r>
            <w:r w:rsidR="00727605" w:rsidRPr="00143627">
              <w:rPr>
                <w:rFonts w:ascii="Tahoma" w:hAnsi="Tahoma" w:cs="Tahoma"/>
                <w:sz w:val="20"/>
                <w:szCs w:val="20"/>
              </w:rPr>
              <w:t>promocijskih člankov</w:t>
            </w:r>
            <w:r w:rsidR="00517351" w:rsidRPr="00143627">
              <w:rPr>
                <w:rFonts w:ascii="Tahoma" w:hAnsi="Tahoma" w:cs="Tahoma"/>
                <w:sz w:val="20"/>
                <w:szCs w:val="20"/>
              </w:rPr>
              <w:t>…</w:t>
            </w:r>
            <w:r w:rsidR="00727605" w:rsidRPr="00143627">
              <w:rPr>
                <w:rFonts w:ascii="Tahoma" w:hAnsi="Tahoma" w:cs="Tahoma"/>
                <w:sz w:val="20"/>
                <w:szCs w:val="20"/>
              </w:rPr>
              <w:t xml:space="preserve"> v tiskanih medijih z namenom informiranja podjetnikov in druge zainteresirane javnosti</w:t>
            </w:r>
          </w:p>
          <w:p w:rsidR="0020657F" w:rsidRPr="00143627" w:rsidRDefault="0020657F"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sodelovanje z novinarji (priprava in posredovanje odgovorov na novinarska vprašanja)</w:t>
            </w:r>
          </w:p>
          <w:p w:rsidR="0020657F" w:rsidRPr="00143627" w:rsidRDefault="0020657F" w:rsidP="003C21A1">
            <w:pPr>
              <w:pStyle w:val="Odstavekseznama"/>
              <w:numPr>
                <w:ilvl w:val="0"/>
                <w:numId w:val="38"/>
              </w:numPr>
              <w:spacing w:line="276" w:lineRule="auto"/>
              <w:jc w:val="both"/>
              <w:rPr>
                <w:rFonts w:ascii="Tahoma" w:hAnsi="Tahoma" w:cs="Tahoma"/>
                <w:sz w:val="20"/>
                <w:szCs w:val="20"/>
              </w:rPr>
            </w:pPr>
            <w:r w:rsidRPr="00143627">
              <w:rPr>
                <w:rFonts w:ascii="Tahoma" w:hAnsi="Tahoma" w:cs="Tahoma"/>
                <w:sz w:val="20"/>
                <w:szCs w:val="20"/>
              </w:rPr>
              <w:t xml:space="preserve">svetovalni telefon </w:t>
            </w:r>
          </w:p>
          <w:p w:rsidR="0020657F" w:rsidRPr="00143627" w:rsidRDefault="0020657F"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proučitev možnosti za vzpostavitev svetovalnega telefona in morebitna vzpostavitev le-tega</w:t>
            </w:r>
          </w:p>
          <w:p w:rsidR="0020657F" w:rsidRPr="00143627" w:rsidRDefault="0087296B" w:rsidP="003C21A1">
            <w:pPr>
              <w:pStyle w:val="Odstavekseznama"/>
              <w:numPr>
                <w:ilvl w:val="0"/>
                <w:numId w:val="38"/>
              </w:numPr>
              <w:spacing w:line="276" w:lineRule="auto"/>
              <w:jc w:val="both"/>
              <w:rPr>
                <w:rFonts w:ascii="Tahoma" w:hAnsi="Tahoma" w:cs="Tahoma"/>
                <w:sz w:val="20"/>
                <w:szCs w:val="20"/>
              </w:rPr>
            </w:pPr>
            <w:r w:rsidRPr="00143627">
              <w:rPr>
                <w:rFonts w:ascii="Tahoma" w:hAnsi="Tahoma" w:cs="Tahoma"/>
                <w:sz w:val="20"/>
                <w:szCs w:val="20"/>
              </w:rPr>
              <w:t xml:space="preserve">organizacija in </w:t>
            </w:r>
            <w:proofErr w:type="spellStart"/>
            <w:r w:rsidRPr="00143627">
              <w:rPr>
                <w:rFonts w:ascii="Tahoma" w:hAnsi="Tahoma" w:cs="Tahoma"/>
                <w:sz w:val="20"/>
                <w:szCs w:val="20"/>
              </w:rPr>
              <w:t>soorganizacija</w:t>
            </w:r>
            <w:proofErr w:type="spellEnd"/>
            <w:r w:rsidRPr="00143627">
              <w:rPr>
                <w:rFonts w:ascii="Tahoma" w:hAnsi="Tahoma" w:cs="Tahoma"/>
                <w:sz w:val="20"/>
                <w:szCs w:val="20"/>
              </w:rPr>
              <w:t xml:space="preserve"> </w:t>
            </w:r>
            <w:r w:rsidR="0020657F" w:rsidRPr="00143627">
              <w:rPr>
                <w:rFonts w:ascii="Tahoma" w:hAnsi="Tahoma" w:cs="Tahoma"/>
                <w:sz w:val="20"/>
                <w:szCs w:val="20"/>
              </w:rPr>
              <w:t>javni</w:t>
            </w:r>
            <w:r w:rsidRPr="00143627">
              <w:rPr>
                <w:rFonts w:ascii="Tahoma" w:hAnsi="Tahoma" w:cs="Tahoma"/>
                <w:sz w:val="20"/>
                <w:szCs w:val="20"/>
              </w:rPr>
              <w:t>h</w:t>
            </w:r>
            <w:r w:rsidR="0020657F" w:rsidRPr="00143627">
              <w:rPr>
                <w:rFonts w:ascii="Tahoma" w:hAnsi="Tahoma" w:cs="Tahoma"/>
                <w:sz w:val="20"/>
                <w:szCs w:val="20"/>
              </w:rPr>
              <w:t xml:space="preserve"> dogodk</w:t>
            </w:r>
            <w:r w:rsidRPr="00143627">
              <w:rPr>
                <w:rFonts w:ascii="Tahoma" w:hAnsi="Tahoma" w:cs="Tahoma"/>
                <w:sz w:val="20"/>
                <w:szCs w:val="20"/>
              </w:rPr>
              <w:t>ov</w:t>
            </w:r>
            <w:r w:rsidR="0020657F" w:rsidRPr="00143627">
              <w:rPr>
                <w:rFonts w:ascii="Tahoma" w:hAnsi="Tahoma" w:cs="Tahoma"/>
                <w:sz w:val="20"/>
                <w:szCs w:val="20"/>
              </w:rPr>
              <w:t xml:space="preserve"> za zunanje uporabnike</w:t>
            </w:r>
          </w:p>
          <w:p w:rsidR="0020657F" w:rsidRPr="00143627" w:rsidRDefault="00DC2C80"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Dan odprtih vrat</w:t>
            </w:r>
            <w:r w:rsidR="003D565E" w:rsidRPr="00143627">
              <w:rPr>
                <w:rStyle w:val="Sprotnaopomba-sklic"/>
                <w:rFonts w:ascii="Tahoma" w:hAnsi="Tahoma" w:cs="Tahoma"/>
                <w:sz w:val="20"/>
                <w:szCs w:val="20"/>
              </w:rPr>
              <w:footnoteReference w:id="112"/>
            </w:r>
          </w:p>
          <w:p w:rsidR="00C97ABE" w:rsidRPr="00143627" w:rsidRDefault="00086EE6" w:rsidP="00F14EDC">
            <w:pPr>
              <w:pStyle w:val="Odstavekseznama"/>
              <w:spacing w:line="276" w:lineRule="auto"/>
              <w:ind w:left="1080"/>
              <w:jc w:val="both"/>
              <w:rPr>
                <w:rFonts w:ascii="Tahoma" w:hAnsi="Tahoma" w:cs="Tahoma"/>
                <w:sz w:val="20"/>
                <w:szCs w:val="20"/>
              </w:rPr>
            </w:pPr>
            <w:r w:rsidRPr="00143627">
              <w:rPr>
                <w:rFonts w:ascii="Tahoma" w:hAnsi="Tahoma" w:cs="Tahoma"/>
                <w:sz w:val="20"/>
                <w:szCs w:val="20"/>
              </w:rPr>
              <w:t>Dogodek »</w:t>
            </w:r>
            <w:r w:rsidR="00DC2C80" w:rsidRPr="00143627">
              <w:rPr>
                <w:rFonts w:ascii="Tahoma" w:hAnsi="Tahoma" w:cs="Tahoma"/>
                <w:sz w:val="20"/>
                <w:szCs w:val="20"/>
              </w:rPr>
              <w:t>Dan odprtih vrat</w:t>
            </w:r>
            <w:r w:rsidRPr="00143627">
              <w:rPr>
                <w:rFonts w:ascii="Tahoma" w:hAnsi="Tahoma" w:cs="Tahoma"/>
                <w:sz w:val="20"/>
                <w:szCs w:val="20"/>
              </w:rPr>
              <w:t xml:space="preserve"> « bo organiziran pod pogojem, da sorodne podporne institucije podjetniškega okolja v Sloveniji izkažejo interes za sodelovanje (agencija SPIRIT Slovenija, Slovenska razvojna banka - SID, Javni ekološki sklad Republike Slovenije, Javni sklad Republike Slovenije za regionalni razvoj in razvoj podeželja,  Ministrstva za gospodarski razvoj in tehnologijo – MGRT, Ministrstva za kmetijstvo in okolje – MKO, Ministrstva za delo, družino in socialne zadeve – MDDSZ idr.). V primeru izkazanega interesa zgoraj navedenih institucij se bodo aktivnosti za izvedbo omenjenega dogodka v letu 201</w:t>
            </w:r>
            <w:r w:rsidR="00224C8F" w:rsidRPr="00143627">
              <w:rPr>
                <w:rFonts w:ascii="Tahoma" w:hAnsi="Tahoma" w:cs="Tahoma"/>
                <w:sz w:val="20"/>
                <w:szCs w:val="20"/>
              </w:rPr>
              <w:t>9</w:t>
            </w:r>
            <w:r w:rsidRPr="00143627">
              <w:rPr>
                <w:rFonts w:ascii="Tahoma" w:hAnsi="Tahoma" w:cs="Tahoma"/>
                <w:sz w:val="20"/>
                <w:szCs w:val="20"/>
              </w:rPr>
              <w:t xml:space="preserve"> začele izvajati že konec leta 201</w:t>
            </w:r>
            <w:r w:rsidR="00224C8F" w:rsidRPr="00143627">
              <w:rPr>
                <w:rFonts w:ascii="Tahoma" w:hAnsi="Tahoma" w:cs="Tahoma"/>
                <w:sz w:val="20"/>
                <w:szCs w:val="20"/>
              </w:rPr>
              <w:t>8</w:t>
            </w:r>
            <w:r w:rsidRPr="00143627">
              <w:rPr>
                <w:rFonts w:ascii="Tahoma" w:hAnsi="Tahoma" w:cs="Tahoma"/>
                <w:sz w:val="20"/>
                <w:szCs w:val="20"/>
              </w:rPr>
              <w:t xml:space="preserve">. V nasprotnem primeru bo Sklad predvidoma izvedel </w:t>
            </w:r>
            <w:r w:rsidR="00224C8F" w:rsidRPr="00143627">
              <w:rPr>
                <w:rFonts w:ascii="Tahoma" w:hAnsi="Tahoma" w:cs="Tahoma"/>
                <w:sz w:val="20"/>
                <w:szCs w:val="20"/>
              </w:rPr>
              <w:t xml:space="preserve">samostojen </w:t>
            </w:r>
            <w:r w:rsidRPr="00143627">
              <w:rPr>
                <w:rFonts w:ascii="Tahoma" w:hAnsi="Tahoma" w:cs="Tahoma"/>
                <w:sz w:val="20"/>
                <w:szCs w:val="20"/>
              </w:rPr>
              <w:t xml:space="preserve">dogodek </w:t>
            </w:r>
            <w:r w:rsidR="00224C8F" w:rsidRPr="00143627">
              <w:rPr>
                <w:rFonts w:ascii="Tahoma" w:hAnsi="Tahoma" w:cs="Tahoma"/>
                <w:sz w:val="20"/>
                <w:szCs w:val="20"/>
              </w:rPr>
              <w:t>manjšega obsega</w:t>
            </w:r>
            <w:r w:rsidRPr="00143627">
              <w:rPr>
                <w:rFonts w:ascii="Tahoma" w:hAnsi="Tahoma" w:cs="Tahoma"/>
                <w:sz w:val="20"/>
                <w:szCs w:val="20"/>
              </w:rPr>
              <w:t>, na katerem bo zainteresiranim podjetnikom in drugi javnosti predstavil možnosti financiranja preko Sklada</w:t>
            </w:r>
            <w:r w:rsidR="00DC2C80" w:rsidRPr="00143627">
              <w:rPr>
                <w:rFonts w:ascii="Tahoma" w:hAnsi="Tahoma" w:cs="Tahoma"/>
                <w:sz w:val="20"/>
                <w:szCs w:val="20"/>
              </w:rPr>
              <w:t>.</w:t>
            </w:r>
          </w:p>
          <w:p w:rsidR="00224C8F" w:rsidRPr="00143627" w:rsidRDefault="00224C8F"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Podjetna Slovenija</w:t>
            </w:r>
            <w:r w:rsidRPr="00143627">
              <w:rPr>
                <w:rStyle w:val="Sprotnaopomba-sklic"/>
                <w:rFonts w:ascii="Tahoma" w:hAnsi="Tahoma" w:cs="Tahoma"/>
                <w:sz w:val="20"/>
                <w:szCs w:val="20"/>
              </w:rPr>
              <w:footnoteReference w:id="113"/>
            </w:r>
          </w:p>
          <w:p w:rsidR="00224C8F" w:rsidRPr="00143627" w:rsidRDefault="00224C8F" w:rsidP="00F14EDC">
            <w:pPr>
              <w:pStyle w:val="Odstavekseznama"/>
              <w:spacing w:line="276" w:lineRule="auto"/>
              <w:ind w:left="1080"/>
              <w:jc w:val="both"/>
              <w:rPr>
                <w:rFonts w:ascii="Tahoma" w:hAnsi="Tahoma" w:cs="Tahoma"/>
                <w:sz w:val="20"/>
                <w:szCs w:val="20"/>
              </w:rPr>
            </w:pPr>
            <w:r w:rsidRPr="00143627">
              <w:rPr>
                <w:rFonts w:ascii="Tahoma" w:hAnsi="Tahoma" w:cs="Tahoma"/>
                <w:sz w:val="20"/>
                <w:szCs w:val="20"/>
              </w:rPr>
              <w:t xml:space="preserve">Dogodek »Podjetna Slovenija« bo Sklad predvidoma organiziral v sklopu Mednarodnega obrtnega sejma v Celju (MOS), kjer bo poleg predstavitev spodbud Sklada podjetnikom in drugi zainteresirani javnosti na razpolago tudi promocijski material in </w:t>
            </w:r>
            <w:proofErr w:type="spellStart"/>
            <w:r w:rsidRPr="00143627">
              <w:rPr>
                <w:rFonts w:ascii="Tahoma" w:hAnsi="Tahoma" w:cs="Tahoma"/>
                <w:sz w:val="20"/>
                <w:szCs w:val="20"/>
              </w:rPr>
              <w:t>info</w:t>
            </w:r>
            <w:proofErr w:type="spellEnd"/>
            <w:r w:rsidRPr="00143627">
              <w:rPr>
                <w:rFonts w:ascii="Tahoma" w:hAnsi="Tahoma" w:cs="Tahoma"/>
                <w:sz w:val="20"/>
                <w:szCs w:val="20"/>
              </w:rPr>
              <w:t xml:space="preserve"> točka Sklada</w:t>
            </w:r>
          </w:p>
          <w:p w:rsidR="00A61D1F" w:rsidRPr="00143627" w:rsidRDefault="00A61D1F"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INFO DAN – dogodek, ki bo realiziran v primeru sodelovanja Sklada v okviru Sklada skladov, se bo izvedel v sodelovanju s SID banko. Predvideva</w:t>
            </w:r>
            <w:r w:rsidR="00131303">
              <w:rPr>
                <w:rFonts w:ascii="Tahoma" w:hAnsi="Tahoma" w:cs="Tahoma"/>
                <w:sz w:val="20"/>
                <w:szCs w:val="20"/>
              </w:rPr>
              <w:t>jo se ločeni</w:t>
            </w:r>
            <w:r w:rsidRPr="00143627">
              <w:rPr>
                <w:rFonts w:ascii="Tahoma" w:hAnsi="Tahoma" w:cs="Tahoma"/>
                <w:sz w:val="20"/>
                <w:szCs w:val="20"/>
              </w:rPr>
              <w:t xml:space="preserve"> dogodk</w:t>
            </w:r>
            <w:r w:rsidR="00131303">
              <w:rPr>
                <w:rFonts w:ascii="Tahoma" w:hAnsi="Tahoma" w:cs="Tahoma"/>
                <w:sz w:val="20"/>
                <w:szCs w:val="20"/>
              </w:rPr>
              <w:t>i</w:t>
            </w:r>
            <w:r w:rsidRPr="00143627">
              <w:rPr>
                <w:rFonts w:ascii="Tahoma" w:hAnsi="Tahoma" w:cs="Tahoma"/>
                <w:sz w:val="20"/>
                <w:szCs w:val="20"/>
              </w:rPr>
              <w:t xml:space="preserve"> za vsako vzpostavljeno linijo finančnih </w:t>
            </w:r>
            <w:r w:rsidR="00625E7C">
              <w:rPr>
                <w:rFonts w:ascii="Tahoma" w:hAnsi="Tahoma" w:cs="Tahoma"/>
                <w:sz w:val="20"/>
                <w:szCs w:val="20"/>
              </w:rPr>
              <w:t>instrumentov</w:t>
            </w:r>
            <w:r w:rsidRPr="00143627">
              <w:rPr>
                <w:rFonts w:ascii="Tahoma" w:hAnsi="Tahoma" w:cs="Tahoma"/>
                <w:sz w:val="20"/>
                <w:szCs w:val="20"/>
              </w:rPr>
              <w:t>, ki bi jo Sklad izvajal v okviru Sklada skladov (</w:t>
            </w:r>
            <w:proofErr w:type="spellStart"/>
            <w:r w:rsidRPr="00143627">
              <w:rPr>
                <w:rFonts w:ascii="Tahoma" w:hAnsi="Tahoma" w:cs="Tahoma"/>
                <w:sz w:val="20"/>
                <w:szCs w:val="20"/>
              </w:rPr>
              <w:t>mikrokreditna</w:t>
            </w:r>
            <w:proofErr w:type="spellEnd"/>
            <w:r w:rsidRPr="00143627">
              <w:rPr>
                <w:rFonts w:ascii="Tahoma" w:hAnsi="Tahoma" w:cs="Tahoma"/>
                <w:sz w:val="20"/>
                <w:szCs w:val="20"/>
              </w:rPr>
              <w:t xml:space="preserve"> linija</w:t>
            </w:r>
            <w:r w:rsidR="00131303">
              <w:rPr>
                <w:rFonts w:ascii="Tahoma" w:hAnsi="Tahoma" w:cs="Tahoma"/>
                <w:sz w:val="20"/>
                <w:szCs w:val="20"/>
              </w:rPr>
              <w:t xml:space="preserve">, </w:t>
            </w:r>
            <w:r w:rsidRPr="00143627">
              <w:rPr>
                <w:rFonts w:ascii="Tahoma" w:hAnsi="Tahoma" w:cs="Tahoma"/>
                <w:sz w:val="20"/>
                <w:szCs w:val="20"/>
              </w:rPr>
              <w:t>linija semenskega kapitala</w:t>
            </w:r>
            <w:r w:rsidR="00131303">
              <w:rPr>
                <w:rFonts w:ascii="Tahoma" w:hAnsi="Tahoma" w:cs="Tahoma"/>
                <w:sz w:val="20"/>
                <w:szCs w:val="20"/>
              </w:rPr>
              <w:t xml:space="preserve">, linija </w:t>
            </w:r>
            <w:proofErr w:type="spellStart"/>
            <w:r w:rsidR="00131303">
              <w:rPr>
                <w:rFonts w:ascii="Tahoma" w:hAnsi="Tahoma" w:cs="Tahoma"/>
                <w:sz w:val="20"/>
                <w:szCs w:val="20"/>
              </w:rPr>
              <w:t>portfeljskih</w:t>
            </w:r>
            <w:proofErr w:type="spellEnd"/>
            <w:r w:rsidR="00131303">
              <w:rPr>
                <w:rFonts w:ascii="Tahoma" w:hAnsi="Tahoma" w:cs="Tahoma"/>
                <w:sz w:val="20"/>
                <w:szCs w:val="20"/>
              </w:rPr>
              <w:t xml:space="preserve"> garancij</w:t>
            </w:r>
            <w:r w:rsidRPr="00143627">
              <w:rPr>
                <w:rFonts w:ascii="Tahoma" w:hAnsi="Tahoma" w:cs="Tahoma"/>
                <w:sz w:val="20"/>
                <w:szCs w:val="20"/>
              </w:rPr>
              <w:t>).</w:t>
            </w:r>
          </w:p>
          <w:p w:rsidR="00224C8F" w:rsidRPr="00143627" w:rsidRDefault="00224C8F"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 xml:space="preserve">Izvedba </w:t>
            </w:r>
            <w:proofErr w:type="spellStart"/>
            <w:r w:rsidRPr="00143627">
              <w:rPr>
                <w:rFonts w:ascii="Tahoma" w:hAnsi="Tahoma" w:cs="Tahoma"/>
                <w:sz w:val="20"/>
                <w:szCs w:val="20"/>
              </w:rPr>
              <w:t>road</w:t>
            </w:r>
            <w:proofErr w:type="spellEnd"/>
            <w:r w:rsidRPr="00143627">
              <w:rPr>
                <w:rFonts w:ascii="Tahoma" w:hAnsi="Tahoma" w:cs="Tahoma"/>
                <w:sz w:val="20"/>
                <w:szCs w:val="20"/>
              </w:rPr>
              <w:t xml:space="preserve"> showov</w:t>
            </w:r>
            <w:r w:rsidRPr="00143627">
              <w:rPr>
                <w:rStyle w:val="Sprotnaopomba-sklic"/>
                <w:rFonts w:ascii="Tahoma" w:hAnsi="Tahoma" w:cs="Tahoma"/>
                <w:sz w:val="20"/>
                <w:szCs w:val="20"/>
              </w:rPr>
              <w:footnoteReference w:id="114"/>
            </w:r>
            <w:r w:rsidRPr="00143627">
              <w:rPr>
                <w:rFonts w:ascii="Tahoma" w:hAnsi="Tahoma" w:cs="Tahoma"/>
                <w:sz w:val="20"/>
                <w:szCs w:val="20"/>
              </w:rPr>
              <w:t xml:space="preserve"> po različnih krajih po Sloveniji za </w:t>
            </w:r>
            <w:r w:rsidR="004302B6">
              <w:rPr>
                <w:rFonts w:ascii="Tahoma" w:hAnsi="Tahoma" w:cs="Tahoma"/>
                <w:sz w:val="20"/>
                <w:szCs w:val="20"/>
              </w:rPr>
              <w:t xml:space="preserve">finančne </w:t>
            </w:r>
            <w:r w:rsidRPr="00143627">
              <w:rPr>
                <w:rFonts w:ascii="Tahoma" w:hAnsi="Tahoma" w:cs="Tahoma"/>
                <w:sz w:val="20"/>
                <w:szCs w:val="20"/>
              </w:rPr>
              <w:t>linij</w:t>
            </w:r>
            <w:r w:rsidR="004302B6">
              <w:rPr>
                <w:rFonts w:ascii="Tahoma" w:hAnsi="Tahoma" w:cs="Tahoma"/>
                <w:sz w:val="20"/>
                <w:szCs w:val="20"/>
              </w:rPr>
              <w:t>e, ki jih</w:t>
            </w:r>
            <w:r w:rsidRPr="00143627">
              <w:rPr>
                <w:rFonts w:ascii="Tahoma" w:hAnsi="Tahoma" w:cs="Tahoma"/>
                <w:sz w:val="20"/>
                <w:szCs w:val="20"/>
              </w:rPr>
              <w:t xml:space="preserve"> bo predvidoma Sklad izvajal v sklopu Sklada skladov, katerega upravljavec je SID banka</w:t>
            </w:r>
          </w:p>
          <w:p w:rsidR="0087296B" w:rsidRPr="00143627" w:rsidRDefault="001702A2" w:rsidP="003C21A1">
            <w:pPr>
              <w:pStyle w:val="Odstavekseznama"/>
              <w:numPr>
                <w:ilvl w:val="0"/>
                <w:numId w:val="38"/>
              </w:numPr>
              <w:spacing w:line="276" w:lineRule="auto"/>
              <w:jc w:val="both"/>
              <w:rPr>
                <w:rFonts w:ascii="Tahoma" w:hAnsi="Tahoma" w:cs="Tahoma"/>
                <w:sz w:val="20"/>
                <w:szCs w:val="20"/>
              </w:rPr>
            </w:pPr>
            <w:r w:rsidRPr="00143627">
              <w:rPr>
                <w:rFonts w:ascii="Tahoma" w:hAnsi="Tahoma" w:cs="Tahoma"/>
                <w:sz w:val="20"/>
                <w:szCs w:val="20"/>
              </w:rPr>
              <w:t>a</w:t>
            </w:r>
            <w:r w:rsidR="0087296B" w:rsidRPr="00143627">
              <w:rPr>
                <w:rFonts w:ascii="Tahoma" w:hAnsi="Tahoma" w:cs="Tahoma"/>
                <w:sz w:val="20"/>
                <w:szCs w:val="20"/>
              </w:rPr>
              <w:t>ktivno sodelovanje Sklada na drugih dogodkih</w:t>
            </w:r>
            <w:r w:rsidR="00464E29" w:rsidRPr="00143627">
              <w:rPr>
                <w:rFonts w:ascii="Tahoma" w:hAnsi="Tahoma" w:cs="Tahoma"/>
                <w:sz w:val="20"/>
                <w:szCs w:val="20"/>
              </w:rPr>
              <w:t xml:space="preserve"> (</w:t>
            </w:r>
            <w:r w:rsidR="00050F74" w:rsidRPr="00143627">
              <w:rPr>
                <w:rFonts w:ascii="Tahoma" w:hAnsi="Tahoma" w:cs="Tahoma"/>
                <w:sz w:val="20"/>
                <w:szCs w:val="20"/>
              </w:rPr>
              <w:t>predstavitve</w:t>
            </w:r>
            <w:r w:rsidR="00464E29" w:rsidRPr="00143627">
              <w:rPr>
                <w:rFonts w:ascii="Tahoma" w:hAnsi="Tahoma" w:cs="Tahoma"/>
                <w:sz w:val="20"/>
                <w:szCs w:val="20"/>
              </w:rPr>
              <w:t xml:space="preserve"> finančnih spodbud, </w:t>
            </w:r>
            <w:proofErr w:type="spellStart"/>
            <w:r w:rsidR="00464E29" w:rsidRPr="00143627">
              <w:rPr>
                <w:rFonts w:ascii="Tahoma" w:hAnsi="Tahoma" w:cs="Tahoma"/>
                <w:sz w:val="20"/>
                <w:szCs w:val="20"/>
              </w:rPr>
              <w:t>info</w:t>
            </w:r>
            <w:proofErr w:type="spellEnd"/>
            <w:r w:rsidR="00464E29" w:rsidRPr="00143627">
              <w:rPr>
                <w:rFonts w:ascii="Tahoma" w:hAnsi="Tahoma" w:cs="Tahoma"/>
                <w:sz w:val="20"/>
                <w:szCs w:val="20"/>
              </w:rPr>
              <w:t xml:space="preserve"> točke, promocijski material</w:t>
            </w:r>
            <w:r w:rsidR="00050F74" w:rsidRPr="00143627">
              <w:rPr>
                <w:rFonts w:ascii="Tahoma" w:hAnsi="Tahoma" w:cs="Tahoma"/>
                <w:sz w:val="20"/>
                <w:szCs w:val="20"/>
              </w:rPr>
              <w:t>, potencialno sofinanciranje oz. sponzorstvo…)</w:t>
            </w:r>
          </w:p>
          <w:p w:rsidR="00C97ABE" w:rsidRPr="00143627" w:rsidRDefault="0087296B"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 xml:space="preserve">Start up Slovenija </w:t>
            </w:r>
            <w:r w:rsidR="00C97ABE" w:rsidRPr="00143627">
              <w:rPr>
                <w:rFonts w:ascii="Tahoma" w:hAnsi="Tahoma" w:cs="Tahoma"/>
                <w:sz w:val="20"/>
                <w:szCs w:val="20"/>
              </w:rPr>
              <w:t>201</w:t>
            </w:r>
            <w:r w:rsidR="00224C8F" w:rsidRPr="00143627">
              <w:rPr>
                <w:rFonts w:ascii="Tahoma" w:hAnsi="Tahoma" w:cs="Tahoma"/>
                <w:sz w:val="20"/>
                <w:szCs w:val="20"/>
              </w:rPr>
              <w:t>9</w:t>
            </w:r>
            <w:r w:rsidR="00C97ABE" w:rsidRPr="00143627">
              <w:rPr>
                <w:rFonts w:ascii="Tahoma" w:hAnsi="Tahoma" w:cs="Tahoma"/>
                <w:sz w:val="20"/>
                <w:szCs w:val="20"/>
              </w:rPr>
              <w:t xml:space="preserve"> in PODIM</w:t>
            </w:r>
          </w:p>
          <w:p w:rsidR="0087296B" w:rsidRPr="00143627" w:rsidRDefault="0087296B" w:rsidP="00F14EDC">
            <w:pPr>
              <w:pStyle w:val="Odstavekseznama"/>
              <w:spacing w:line="276" w:lineRule="auto"/>
              <w:ind w:left="1080"/>
              <w:jc w:val="both"/>
              <w:rPr>
                <w:rFonts w:ascii="Tahoma" w:hAnsi="Tahoma" w:cs="Tahoma"/>
                <w:sz w:val="20"/>
                <w:szCs w:val="20"/>
              </w:rPr>
            </w:pPr>
            <w:r w:rsidRPr="00143627">
              <w:rPr>
                <w:rFonts w:ascii="Tahoma" w:hAnsi="Tahoma" w:cs="Tahoma"/>
                <w:sz w:val="20"/>
                <w:szCs w:val="20"/>
              </w:rPr>
              <w:t>Spodbude za zagon inovativnih podjetij</w:t>
            </w:r>
            <w:r w:rsidR="00464E29" w:rsidRPr="00143627">
              <w:rPr>
                <w:rFonts w:ascii="Tahoma" w:hAnsi="Tahoma" w:cs="Tahoma"/>
                <w:sz w:val="20"/>
                <w:szCs w:val="20"/>
              </w:rPr>
              <w:t xml:space="preserve"> (P2)</w:t>
            </w:r>
            <w:r w:rsidR="00086EE6" w:rsidRPr="00143627">
              <w:rPr>
                <w:rFonts w:ascii="Tahoma" w:hAnsi="Tahoma" w:cs="Tahoma"/>
                <w:sz w:val="20"/>
                <w:szCs w:val="20"/>
              </w:rPr>
              <w:t xml:space="preserve">, ki jih izvaja Sklad so povezane tudi z izvedbo večletnega projekta </w:t>
            </w:r>
            <w:proofErr w:type="spellStart"/>
            <w:r w:rsidR="00086EE6" w:rsidRPr="00143627">
              <w:rPr>
                <w:rFonts w:ascii="Tahoma" w:hAnsi="Tahoma" w:cs="Tahoma"/>
                <w:sz w:val="20"/>
                <w:szCs w:val="20"/>
              </w:rPr>
              <w:t>Start:up</w:t>
            </w:r>
            <w:proofErr w:type="spellEnd"/>
            <w:r w:rsidR="00086EE6" w:rsidRPr="00143627">
              <w:rPr>
                <w:rFonts w:ascii="Tahoma" w:hAnsi="Tahoma" w:cs="Tahoma"/>
                <w:sz w:val="20"/>
                <w:szCs w:val="20"/>
              </w:rPr>
              <w:t xml:space="preserve"> Slovenija, saj sodelovanje podjetij na tem tekmovanju oz. njihova uvrstite na lestvico pomeni enega izmed vstopnih kvantitativnih meril, ki vplivajo na višino prejetih točk na razpisu oz. na možnost pridobitve spodbude</w:t>
            </w:r>
            <w:r w:rsidR="00464E29" w:rsidRPr="00143627">
              <w:rPr>
                <w:rFonts w:ascii="Tahoma" w:hAnsi="Tahoma" w:cs="Tahoma"/>
                <w:sz w:val="20"/>
                <w:szCs w:val="20"/>
              </w:rPr>
              <w:t>, zato je aktivno sodelovanje Sklada pri tem projektu, vključno z vsemi zaključnimi dejavnostmi projekta, zelo pomembno.</w:t>
            </w:r>
          </w:p>
          <w:p w:rsidR="00C539B2" w:rsidRPr="00143627" w:rsidRDefault="00C539B2"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ZLATA GAZELA (DNEVNIK) -  sodelovanje Sklada v okviru projekta, ki poskuša povečevati zavedanje širše javnosti o pomenu podjetništva pri razvoju slovenskega in evropskega gospodarstva,</w:t>
            </w:r>
          </w:p>
          <w:p w:rsidR="00C539B2" w:rsidRPr="00143627" w:rsidRDefault="00C539B2"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PODJETNIK LETA (revija Podjetnik) sodelovanje Sklada v okviru dogodka, ki promovira podjetništvo in pozitivno podjetniško klimo,</w:t>
            </w:r>
          </w:p>
          <w:p w:rsidR="00C539B2" w:rsidRPr="00143627" w:rsidRDefault="00C539B2"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MOS -  pod okriljem Ministrstva za gospodarski razvoj in tehnologijo</w:t>
            </w:r>
          </w:p>
          <w:p w:rsidR="00C539B2" w:rsidRPr="00143627" w:rsidRDefault="00050F74" w:rsidP="003C21A1">
            <w:pPr>
              <w:pStyle w:val="Odstavekseznama"/>
              <w:numPr>
                <w:ilvl w:val="1"/>
                <w:numId w:val="35"/>
              </w:numPr>
              <w:spacing w:line="276" w:lineRule="auto"/>
              <w:jc w:val="both"/>
              <w:rPr>
                <w:rFonts w:ascii="Tahoma" w:hAnsi="Tahoma" w:cs="Tahoma"/>
                <w:sz w:val="20"/>
                <w:szCs w:val="20"/>
              </w:rPr>
            </w:pPr>
            <w:r w:rsidRPr="00143627">
              <w:rPr>
                <w:rFonts w:ascii="Tahoma" w:hAnsi="Tahoma" w:cs="Tahoma"/>
                <w:sz w:val="20"/>
                <w:szCs w:val="20"/>
              </w:rPr>
              <w:t>ostali pomembnejši</w:t>
            </w:r>
            <w:r w:rsidR="00C539B2" w:rsidRPr="00143627">
              <w:rPr>
                <w:rFonts w:ascii="Tahoma" w:hAnsi="Tahoma" w:cs="Tahoma"/>
                <w:sz w:val="20"/>
                <w:szCs w:val="20"/>
              </w:rPr>
              <w:t xml:space="preserve"> dogodki</w:t>
            </w:r>
            <w:r w:rsidRPr="00143627">
              <w:rPr>
                <w:rFonts w:ascii="Tahoma" w:hAnsi="Tahoma" w:cs="Tahoma"/>
                <w:sz w:val="20"/>
                <w:szCs w:val="20"/>
              </w:rPr>
              <w:t>, delavnice, okrogle mize idr.</w:t>
            </w:r>
            <w:r w:rsidR="00C539B2" w:rsidRPr="00143627">
              <w:rPr>
                <w:rFonts w:ascii="Tahoma" w:hAnsi="Tahoma" w:cs="Tahoma"/>
                <w:sz w:val="20"/>
                <w:szCs w:val="20"/>
              </w:rPr>
              <w:t xml:space="preserve"> </w:t>
            </w:r>
            <w:r w:rsidRPr="00143627">
              <w:rPr>
                <w:rFonts w:ascii="Tahoma" w:hAnsi="Tahoma" w:cs="Tahoma"/>
                <w:sz w:val="20"/>
                <w:szCs w:val="20"/>
              </w:rPr>
              <w:t xml:space="preserve">na temo podjetništva oz. drugih z dejavnostjo Sklada povezanih tem </w:t>
            </w:r>
            <w:r w:rsidR="00C539B2" w:rsidRPr="00143627">
              <w:rPr>
                <w:rFonts w:ascii="Tahoma" w:hAnsi="Tahoma" w:cs="Tahoma"/>
                <w:sz w:val="20"/>
                <w:szCs w:val="20"/>
              </w:rPr>
              <w:t xml:space="preserve">(npr. </w:t>
            </w:r>
            <w:r w:rsidRPr="00143627">
              <w:rPr>
                <w:rFonts w:ascii="Tahoma" w:hAnsi="Tahoma" w:cs="Tahoma"/>
                <w:sz w:val="20"/>
                <w:szCs w:val="20"/>
              </w:rPr>
              <w:t xml:space="preserve">Podjetniški dan, </w:t>
            </w:r>
            <w:r w:rsidR="00A61D1F" w:rsidRPr="00143627">
              <w:rPr>
                <w:rFonts w:ascii="Tahoma" w:hAnsi="Tahoma" w:cs="Tahoma"/>
                <w:sz w:val="20"/>
                <w:szCs w:val="20"/>
              </w:rPr>
              <w:t>MOS</w:t>
            </w:r>
            <w:r w:rsidRPr="00143627">
              <w:rPr>
                <w:rFonts w:ascii="Tahoma" w:hAnsi="Tahoma" w:cs="Tahoma"/>
                <w:sz w:val="20"/>
                <w:szCs w:val="20"/>
              </w:rPr>
              <w:t>, Dan inovativnosti, RO</w:t>
            </w:r>
            <w:r w:rsidR="004302B6">
              <w:rPr>
                <w:rFonts w:ascii="Tahoma" w:hAnsi="Tahoma" w:cs="Tahoma"/>
                <w:sz w:val="20"/>
                <w:szCs w:val="20"/>
              </w:rPr>
              <w:t>SUS, MSP konferenca, Obrtnik / P</w:t>
            </w:r>
            <w:r w:rsidRPr="00143627">
              <w:rPr>
                <w:rFonts w:ascii="Tahoma" w:hAnsi="Tahoma" w:cs="Tahoma"/>
                <w:sz w:val="20"/>
                <w:szCs w:val="20"/>
              </w:rPr>
              <w:t>odjetnik 201</w:t>
            </w:r>
            <w:r w:rsidR="00A61D1F" w:rsidRPr="00143627">
              <w:rPr>
                <w:rFonts w:ascii="Tahoma" w:hAnsi="Tahoma" w:cs="Tahoma"/>
                <w:sz w:val="20"/>
                <w:szCs w:val="20"/>
              </w:rPr>
              <w:t>9</w:t>
            </w:r>
            <w:r w:rsidRPr="00143627">
              <w:rPr>
                <w:rFonts w:ascii="Tahoma" w:hAnsi="Tahoma" w:cs="Tahoma"/>
                <w:sz w:val="20"/>
                <w:szCs w:val="20"/>
              </w:rPr>
              <w:t>, Vrh malega gospodarstva, Forum obrti in podjetništva, Vrh slovenskega gospodarstva, Podjetniški forum,</w:t>
            </w:r>
            <w:r w:rsidR="00A61D1F" w:rsidRPr="00143627">
              <w:rPr>
                <w:rFonts w:ascii="Tahoma" w:hAnsi="Tahoma" w:cs="Tahoma"/>
                <w:sz w:val="20"/>
                <w:szCs w:val="20"/>
              </w:rPr>
              <w:t xml:space="preserve"> Delove podjetniške zvezde, </w:t>
            </w:r>
            <w:r w:rsidRPr="00143627">
              <w:rPr>
                <w:rFonts w:ascii="Tahoma" w:hAnsi="Tahoma" w:cs="Tahoma"/>
                <w:sz w:val="20"/>
                <w:szCs w:val="20"/>
              </w:rPr>
              <w:t xml:space="preserve">delavnice za žensko podjetništvo, delavnice z bankami, Evropski teden podjetništva…) </w:t>
            </w:r>
          </w:p>
          <w:p w:rsidR="00BD187D" w:rsidRPr="00143627" w:rsidRDefault="001702A2" w:rsidP="003C21A1">
            <w:pPr>
              <w:pStyle w:val="Odstavekseznama"/>
              <w:numPr>
                <w:ilvl w:val="0"/>
                <w:numId w:val="38"/>
              </w:numPr>
              <w:spacing w:line="276" w:lineRule="auto"/>
              <w:jc w:val="both"/>
              <w:rPr>
                <w:rFonts w:ascii="Tahoma" w:hAnsi="Tahoma" w:cs="Tahoma"/>
                <w:sz w:val="20"/>
                <w:szCs w:val="20"/>
              </w:rPr>
            </w:pPr>
            <w:r w:rsidRPr="00143627">
              <w:rPr>
                <w:rFonts w:ascii="Tahoma" w:hAnsi="Tahoma" w:cs="Tahoma"/>
                <w:sz w:val="20"/>
                <w:szCs w:val="20"/>
              </w:rPr>
              <w:t>s</w:t>
            </w:r>
            <w:r w:rsidR="00BD187D" w:rsidRPr="00143627">
              <w:rPr>
                <w:rFonts w:ascii="Tahoma" w:hAnsi="Tahoma" w:cs="Tahoma"/>
                <w:sz w:val="20"/>
                <w:szCs w:val="20"/>
              </w:rPr>
              <w:t>odelovanje Sklada v oddajah namenjenih podjetnikom in podjetništvu</w:t>
            </w:r>
            <w:r w:rsidR="00A61D1F" w:rsidRPr="00143627">
              <w:rPr>
                <w:rFonts w:ascii="Tahoma" w:hAnsi="Tahoma" w:cs="Tahoma"/>
                <w:sz w:val="20"/>
                <w:szCs w:val="20"/>
              </w:rPr>
              <w:t xml:space="preserve"> npr. oddaja Prava ideja, oddaja Izzivi – obrt in podjetništvo</w:t>
            </w:r>
            <w:r w:rsidR="00BD187D" w:rsidRPr="00143627">
              <w:rPr>
                <w:rFonts w:ascii="Tahoma" w:hAnsi="Tahoma" w:cs="Tahoma"/>
                <w:sz w:val="20"/>
                <w:szCs w:val="20"/>
              </w:rPr>
              <w:t xml:space="preserve"> (sponzorstvo, studijski pogovori…)</w:t>
            </w:r>
          </w:p>
          <w:p w:rsidR="00F15842" w:rsidRPr="00143627" w:rsidRDefault="00F15842" w:rsidP="00F14EDC">
            <w:pPr>
              <w:spacing w:line="276" w:lineRule="auto"/>
              <w:jc w:val="both"/>
              <w:rPr>
                <w:rFonts w:ascii="Tahoma" w:hAnsi="Tahoma" w:cs="Tahoma"/>
                <w:sz w:val="20"/>
                <w:szCs w:val="20"/>
              </w:rPr>
            </w:pPr>
          </w:p>
        </w:tc>
      </w:tr>
      <w:tr w:rsidR="00A20C41" w:rsidRPr="007F0C19" w:rsidTr="00CC6188">
        <w:trPr>
          <w:trHeight w:val="6521"/>
        </w:trPr>
        <w:tc>
          <w:tcPr>
            <w:tcW w:w="2518" w:type="dxa"/>
            <w:vAlign w:val="center"/>
          </w:tcPr>
          <w:p w:rsidR="00A20C41" w:rsidRPr="007F0C19" w:rsidRDefault="00A20C41" w:rsidP="00F14EDC">
            <w:pPr>
              <w:spacing w:line="276" w:lineRule="auto"/>
              <w:contextualSpacing/>
              <w:jc w:val="both"/>
              <w:rPr>
                <w:rFonts w:ascii="Tahoma" w:hAnsi="Tahoma" w:cs="Tahoma"/>
                <w:sz w:val="20"/>
                <w:szCs w:val="20"/>
                <w:highlight w:val="yellow"/>
              </w:rPr>
            </w:pPr>
            <w:r w:rsidRPr="00A20C41">
              <w:rPr>
                <w:rFonts w:ascii="Tahoma" w:hAnsi="Tahoma" w:cs="Tahoma"/>
                <w:sz w:val="20"/>
                <w:szCs w:val="20"/>
              </w:rPr>
              <w:t>Učinkovito in pregledno informiranje javnosti o finančnih spodbudah Sklada preko javnih dogodkov za zunanje uporabnike</w:t>
            </w:r>
          </w:p>
        </w:tc>
        <w:tc>
          <w:tcPr>
            <w:tcW w:w="6694" w:type="dxa"/>
            <w:vMerge/>
          </w:tcPr>
          <w:p w:rsidR="00A20C41" w:rsidRPr="007F0C19" w:rsidRDefault="00A20C41" w:rsidP="00F14EDC">
            <w:pPr>
              <w:spacing w:line="276" w:lineRule="auto"/>
              <w:contextualSpacing/>
              <w:jc w:val="both"/>
              <w:rPr>
                <w:rFonts w:ascii="Tahoma" w:hAnsi="Tahoma" w:cs="Tahoma"/>
                <w:sz w:val="20"/>
                <w:szCs w:val="20"/>
                <w:highlight w:val="yellow"/>
              </w:rPr>
            </w:pPr>
          </w:p>
        </w:tc>
      </w:tr>
      <w:tr w:rsidR="004302B6" w:rsidRPr="007F0C19" w:rsidTr="004302B6">
        <w:trPr>
          <w:trHeight w:val="425"/>
        </w:trPr>
        <w:tc>
          <w:tcPr>
            <w:tcW w:w="9212" w:type="dxa"/>
            <w:gridSpan w:val="2"/>
            <w:vAlign w:val="center"/>
          </w:tcPr>
          <w:p w:rsidR="004302B6" w:rsidRPr="004302B6" w:rsidRDefault="004302B6" w:rsidP="004302B6">
            <w:pPr>
              <w:spacing w:line="276" w:lineRule="auto"/>
              <w:jc w:val="both"/>
              <w:rPr>
                <w:rFonts w:ascii="Tahoma" w:hAnsi="Tahoma" w:cs="Tahoma"/>
                <w:sz w:val="20"/>
                <w:szCs w:val="20"/>
              </w:rPr>
            </w:pPr>
            <w:r w:rsidRPr="004302B6">
              <w:rPr>
                <w:rFonts w:ascii="Tahoma" w:hAnsi="Tahoma" w:cs="Tahoma"/>
                <w:b/>
                <w:sz w:val="20"/>
                <w:szCs w:val="20"/>
              </w:rPr>
              <w:t>VIR FINANCIRANJA ZA PREDVIDENE AKTIVNOSTI:</w:t>
            </w:r>
            <w:r w:rsidRPr="004302B6">
              <w:rPr>
                <w:rFonts w:ascii="Tahoma" w:hAnsi="Tahoma" w:cs="Tahoma"/>
                <w:sz w:val="20"/>
                <w:szCs w:val="20"/>
              </w:rPr>
              <w:t xml:space="preserve"> </w:t>
            </w:r>
            <w:r w:rsidRPr="004302B6">
              <w:rPr>
                <w:rFonts w:ascii="Tahoma" w:hAnsi="Tahoma" w:cs="Tahoma"/>
                <w:b/>
                <w:sz w:val="20"/>
                <w:szCs w:val="20"/>
              </w:rPr>
              <w:t>PP172410 ali druga za te namene zagotovljena sredstva</w:t>
            </w:r>
          </w:p>
        </w:tc>
      </w:tr>
      <w:tr w:rsidR="00F15842" w:rsidRPr="007F0C19" w:rsidTr="003317F4">
        <w:trPr>
          <w:trHeight w:val="2772"/>
        </w:trPr>
        <w:tc>
          <w:tcPr>
            <w:tcW w:w="2518" w:type="dxa"/>
            <w:vAlign w:val="center"/>
          </w:tcPr>
          <w:p w:rsidR="00F15842" w:rsidRPr="00143627" w:rsidRDefault="00F15842" w:rsidP="00F14EDC">
            <w:pPr>
              <w:spacing w:line="276" w:lineRule="auto"/>
              <w:contextualSpacing/>
              <w:jc w:val="both"/>
              <w:rPr>
                <w:rFonts w:ascii="Tahoma" w:hAnsi="Tahoma" w:cs="Tahoma"/>
                <w:sz w:val="20"/>
                <w:szCs w:val="20"/>
              </w:rPr>
            </w:pPr>
            <w:r w:rsidRPr="00143627">
              <w:rPr>
                <w:rFonts w:ascii="Tahoma" w:hAnsi="Tahoma" w:cs="Tahoma"/>
                <w:sz w:val="20"/>
                <w:szCs w:val="20"/>
              </w:rPr>
              <w:t>Transparenta izvedba javnih naročil</w:t>
            </w:r>
          </w:p>
        </w:tc>
        <w:tc>
          <w:tcPr>
            <w:tcW w:w="6694" w:type="dxa"/>
            <w:vMerge w:val="restart"/>
          </w:tcPr>
          <w:p w:rsidR="00B43764" w:rsidRPr="00143627" w:rsidRDefault="00B43764" w:rsidP="003C21A1">
            <w:pPr>
              <w:pStyle w:val="Odstavekseznama"/>
              <w:numPr>
                <w:ilvl w:val="0"/>
                <w:numId w:val="35"/>
              </w:numPr>
              <w:spacing w:line="276" w:lineRule="auto"/>
              <w:jc w:val="both"/>
              <w:rPr>
                <w:rFonts w:ascii="Tahoma" w:hAnsi="Tahoma" w:cs="Tahoma"/>
                <w:sz w:val="20"/>
                <w:szCs w:val="20"/>
              </w:rPr>
            </w:pPr>
            <w:r w:rsidRPr="00143627">
              <w:rPr>
                <w:rFonts w:ascii="Tahoma" w:hAnsi="Tahoma" w:cs="Tahoma"/>
                <w:sz w:val="20"/>
                <w:szCs w:val="20"/>
              </w:rPr>
              <w:t xml:space="preserve">pridobivanje ponudb in sklepanje pogodb </w:t>
            </w:r>
            <w:r w:rsidR="00A61D1F" w:rsidRPr="00143627">
              <w:rPr>
                <w:rFonts w:ascii="Tahoma" w:hAnsi="Tahoma" w:cs="Tahoma"/>
                <w:sz w:val="20"/>
                <w:szCs w:val="20"/>
              </w:rPr>
              <w:t xml:space="preserve">ali izvedba javnih naročil </w:t>
            </w:r>
            <w:r w:rsidRPr="00143627">
              <w:rPr>
                <w:rFonts w:ascii="Tahoma" w:hAnsi="Tahoma" w:cs="Tahoma"/>
                <w:sz w:val="20"/>
                <w:szCs w:val="20"/>
              </w:rPr>
              <w:t>za nemoteno celovito poslovanje Sklada (vzdrževanje ra</w:t>
            </w:r>
            <w:r w:rsidR="005F3E59" w:rsidRPr="00143627">
              <w:rPr>
                <w:rFonts w:ascii="Tahoma" w:hAnsi="Tahoma" w:cs="Tahoma"/>
                <w:sz w:val="20"/>
                <w:szCs w:val="20"/>
              </w:rPr>
              <w:t>čunalniške in programske opreme;</w:t>
            </w:r>
            <w:r w:rsidRPr="00143627">
              <w:rPr>
                <w:rFonts w:ascii="Tahoma" w:hAnsi="Tahoma" w:cs="Tahoma"/>
                <w:sz w:val="20"/>
                <w:szCs w:val="20"/>
              </w:rPr>
              <w:t xml:space="preserve"> </w:t>
            </w:r>
            <w:r w:rsidR="00A61D1F" w:rsidRPr="00143627">
              <w:rPr>
                <w:rFonts w:ascii="Tahoma" w:hAnsi="Tahoma" w:cs="Tahoma"/>
                <w:sz w:val="20"/>
                <w:szCs w:val="20"/>
              </w:rPr>
              <w:t>vzdrževanje informacijskega sistema</w:t>
            </w:r>
            <w:r w:rsidR="005F3E59" w:rsidRPr="00143627">
              <w:rPr>
                <w:rFonts w:ascii="Tahoma" w:hAnsi="Tahoma" w:cs="Tahoma"/>
                <w:sz w:val="20"/>
                <w:szCs w:val="20"/>
              </w:rPr>
              <w:t xml:space="preserve"> Panteon;</w:t>
            </w:r>
            <w:r w:rsidR="00A61D1F" w:rsidRPr="00143627">
              <w:rPr>
                <w:rFonts w:ascii="Tahoma" w:hAnsi="Tahoma" w:cs="Tahoma"/>
                <w:sz w:val="20"/>
                <w:szCs w:val="20"/>
              </w:rPr>
              <w:t xml:space="preserve"> </w:t>
            </w:r>
            <w:r w:rsidR="005F3E59" w:rsidRPr="00143627">
              <w:rPr>
                <w:rFonts w:ascii="Tahoma" w:hAnsi="Tahoma" w:cs="Tahoma"/>
                <w:sz w:val="20"/>
                <w:szCs w:val="20"/>
              </w:rPr>
              <w:t xml:space="preserve">prenova informacijskega sistema za postopen prehod na e-poslovanje, e-vloge; </w:t>
            </w:r>
            <w:r w:rsidR="00A61D1F" w:rsidRPr="00143627">
              <w:rPr>
                <w:rFonts w:ascii="Tahoma" w:hAnsi="Tahoma" w:cs="Tahoma"/>
                <w:sz w:val="20"/>
                <w:szCs w:val="20"/>
              </w:rPr>
              <w:t xml:space="preserve">vzdrževanje </w:t>
            </w:r>
            <w:r w:rsidRPr="00143627">
              <w:rPr>
                <w:rFonts w:ascii="Tahoma" w:hAnsi="Tahoma" w:cs="Tahoma"/>
                <w:sz w:val="20"/>
                <w:szCs w:val="20"/>
              </w:rPr>
              <w:t>informacijskega sistema za spremljanje poslovanja DTK</w:t>
            </w:r>
            <w:r w:rsidR="005F3E59" w:rsidRPr="00143627">
              <w:rPr>
                <w:rFonts w:ascii="Tahoma" w:hAnsi="Tahoma" w:cs="Tahoma"/>
                <w:sz w:val="20"/>
                <w:szCs w:val="20"/>
              </w:rPr>
              <w:t>;</w:t>
            </w:r>
            <w:r w:rsidRPr="00143627">
              <w:rPr>
                <w:rFonts w:ascii="Tahoma" w:hAnsi="Tahoma" w:cs="Tahoma"/>
                <w:sz w:val="20"/>
                <w:szCs w:val="20"/>
              </w:rPr>
              <w:t xml:space="preserve"> vzdrževanje </w:t>
            </w:r>
            <w:r w:rsidR="00A61D1F" w:rsidRPr="00143627">
              <w:rPr>
                <w:rFonts w:ascii="Tahoma" w:hAnsi="Tahoma" w:cs="Tahoma"/>
                <w:sz w:val="20"/>
                <w:szCs w:val="20"/>
              </w:rPr>
              <w:t xml:space="preserve">in po potrebi prenova </w:t>
            </w:r>
            <w:r w:rsidRPr="00143627">
              <w:rPr>
                <w:rFonts w:ascii="Tahoma" w:hAnsi="Tahoma" w:cs="Tahoma"/>
                <w:sz w:val="20"/>
                <w:szCs w:val="20"/>
              </w:rPr>
              <w:t>programskega orodja za načrtovanje delovnih procesov in spremljanje njihovega i</w:t>
            </w:r>
            <w:r w:rsidR="005F3E59" w:rsidRPr="00143627">
              <w:rPr>
                <w:rFonts w:ascii="Tahoma" w:hAnsi="Tahoma" w:cs="Tahoma"/>
                <w:sz w:val="20"/>
                <w:szCs w:val="20"/>
              </w:rPr>
              <w:t>zvajanja ter morebitnih odmikov;</w:t>
            </w:r>
            <w:r w:rsidRPr="00143627">
              <w:rPr>
                <w:rFonts w:ascii="Tahoma" w:hAnsi="Tahoma" w:cs="Tahoma"/>
                <w:sz w:val="20"/>
                <w:szCs w:val="20"/>
              </w:rPr>
              <w:t xml:space="preserve"> vzdrževanje </w:t>
            </w:r>
            <w:r w:rsidR="00F75694" w:rsidRPr="00143627">
              <w:rPr>
                <w:rFonts w:ascii="Tahoma" w:hAnsi="Tahoma" w:cs="Tahoma"/>
                <w:sz w:val="20"/>
                <w:szCs w:val="20"/>
              </w:rPr>
              <w:t xml:space="preserve">oz. po potrebi prenova </w:t>
            </w:r>
            <w:r w:rsidRPr="00143627">
              <w:rPr>
                <w:rFonts w:ascii="Tahoma" w:hAnsi="Tahoma" w:cs="Tahoma"/>
                <w:sz w:val="20"/>
                <w:szCs w:val="20"/>
              </w:rPr>
              <w:t>spletne strani in pripadajočih e-novic</w:t>
            </w:r>
            <w:r w:rsidR="005F3E59" w:rsidRPr="00143627">
              <w:rPr>
                <w:rFonts w:ascii="Tahoma" w:hAnsi="Tahoma" w:cs="Tahoma"/>
                <w:sz w:val="20"/>
                <w:szCs w:val="20"/>
              </w:rPr>
              <w:t>;</w:t>
            </w:r>
            <w:r w:rsidRPr="00143627">
              <w:rPr>
                <w:rFonts w:ascii="Tahoma" w:hAnsi="Tahoma" w:cs="Tahoma"/>
                <w:sz w:val="20"/>
                <w:szCs w:val="20"/>
              </w:rPr>
              <w:t xml:space="preserve"> </w:t>
            </w:r>
            <w:r w:rsidR="005F3E59" w:rsidRPr="00143627">
              <w:rPr>
                <w:rFonts w:ascii="Tahoma" w:hAnsi="Tahoma" w:cs="Tahoma"/>
                <w:sz w:val="20"/>
                <w:szCs w:val="20"/>
              </w:rPr>
              <w:t xml:space="preserve">izbor zunanjega izvajalca za izvedbo </w:t>
            </w:r>
            <w:r w:rsidR="00A61D1F" w:rsidRPr="00143627">
              <w:rPr>
                <w:rFonts w:ascii="Tahoma" w:hAnsi="Tahoma" w:cs="Tahoma"/>
                <w:sz w:val="20"/>
                <w:szCs w:val="20"/>
              </w:rPr>
              <w:t>notranj</w:t>
            </w:r>
            <w:r w:rsidR="005F3E59" w:rsidRPr="00143627">
              <w:rPr>
                <w:rFonts w:ascii="Tahoma" w:hAnsi="Tahoma" w:cs="Tahoma"/>
                <w:sz w:val="20"/>
                <w:szCs w:val="20"/>
              </w:rPr>
              <w:t>e</w:t>
            </w:r>
            <w:r w:rsidR="00A61D1F" w:rsidRPr="00143627">
              <w:rPr>
                <w:rFonts w:ascii="Tahoma" w:hAnsi="Tahoma" w:cs="Tahoma"/>
                <w:sz w:val="20"/>
                <w:szCs w:val="20"/>
              </w:rPr>
              <w:t xml:space="preserve"> in zunanj</w:t>
            </w:r>
            <w:r w:rsidR="005F3E59" w:rsidRPr="00143627">
              <w:rPr>
                <w:rFonts w:ascii="Tahoma" w:hAnsi="Tahoma" w:cs="Tahoma"/>
                <w:sz w:val="20"/>
                <w:szCs w:val="20"/>
              </w:rPr>
              <w:t>e</w:t>
            </w:r>
            <w:r w:rsidR="00A61D1F" w:rsidRPr="00143627">
              <w:rPr>
                <w:rFonts w:ascii="Tahoma" w:hAnsi="Tahoma" w:cs="Tahoma"/>
                <w:sz w:val="20"/>
                <w:szCs w:val="20"/>
              </w:rPr>
              <w:t xml:space="preserve"> revizij</w:t>
            </w:r>
            <w:r w:rsidR="005F3E59" w:rsidRPr="00143627">
              <w:rPr>
                <w:rFonts w:ascii="Tahoma" w:hAnsi="Tahoma" w:cs="Tahoma"/>
                <w:sz w:val="20"/>
                <w:szCs w:val="20"/>
              </w:rPr>
              <w:t>e;</w:t>
            </w:r>
            <w:r w:rsidR="00A61D1F" w:rsidRPr="00143627">
              <w:rPr>
                <w:rFonts w:ascii="Tahoma" w:hAnsi="Tahoma" w:cs="Tahoma"/>
                <w:sz w:val="20"/>
                <w:szCs w:val="20"/>
              </w:rPr>
              <w:t xml:space="preserve"> </w:t>
            </w:r>
            <w:r w:rsidRPr="00143627">
              <w:rPr>
                <w:rFonts w:ascii="Tahoma" w:hAnsi="Tahoma" w:cs="Tahoma"/>
                <w:sz w:val="20"/>
                <w:szCs w:val="20"/>
              </w:rPr>
              <w:t>čiščenje</w:t>
            </w:r>
            <w:r w:rsidR="005F3E59" w:rsidRPr="00143627">
              <w:rPr>
                <w:rFonts w:ascii="Tahoma" w:hAnsi="Tahoma" w:cs="Tahoma"/>
                <w:sz w:val="20"/>
                <w:szCs w:val="20"/>
              </w:rPr>
              <w:t>; pisarniški material;</w:t>
            </w:r>
            <w:r w:rsidRPr="00143627">
              <w:rPr>
                <w:rFonts w:ascii="Tahoma" w:hAnsi="Tahoma" w:cs="Tahoma"/>
                <w:sz w:val="20"/>
                <w:szCs w:val="20"/>
              </w:rPr>
              <w:t xml:space="preserve"> varnost in zdravje pri delu</w:t>
            </w:r>
            <w:r w:rsidR="005F3E59" w:rsidRPr="00143627">
              <w:rPr>
                <w:rFonts w:ascii="Tahoma" w:hAnsi="Tahoma" w:cs="Tahoma"/>
                <w:sz w:val="20"/>
                <w:szCs w:val="20"/>
              </w:rPr>
              <w:t>;</w:t>
            </w:r>
            <w:r w:rsidRPr="00143627">
              <w:rPr>
                <w:rFonts w:ascii="Tahoma" w:hAnsi="Tahoma" w:cs="Tahoma"/>
                <w:sz w:val="20"/>
                <w:szCs w:val="20"/>
              </w:rPr>
              <w:t xml:space="preserve"> požarna varnost</w:t>
            </w:r>
            <w:r w:rsidR="005F3E59" w:rsidRPr="00143627">
              <w:rPr>
                <w:rFonts w:ascii="Tahoma" w:hAnsi="Tahoma" w:cs="Tahoma"/>
                <w:sz w:val="20"/>
                <w:szCs w:val="20"/>
              </w:rPr>
              <w:t>;</w:t>
            </w:r>
            <w:r w:rsidRPr="00143627">
              <w:rPr>
                <w:rFonts w:ascii="Tahoma" w:hAnsi="Tahoma" w:cs="Tahoma"/>
                <w:sz w:val="20"/>
                <w:szCs w:val="20"/>
              </w:rPr>
              <w:t xml:space="preserve"> izdelava, vpis in oddaja pošiljk…) </w:t>
            </w:r>
          </w:p>
          <w:p w:rsidR="005F3E59" w:rsidRPr="00143627" w:rsidRDefault="005F3E59" w:rsidP="003C21A1">
            <w:pPr>
              <w:pStyle w:val="Odstavekseznama"/>
              <w:numPr>
                <w:ilvl w:val="0"/>
                <w:numId w:val="35"/>
              </w:numPr>
              <w:spacing w:line="276" w:lineRule="auto"/>
              <w:jc w:val="both"/>
              <w:rPr>
                <w:rFonts w:ascii="Tahoma" w:hAnsi="Tahoma" w:cs="Tahoma"/>
                <w:sz w:val="20"/>
                <w:szCs w:val="20"/>
              </w:rPr>
            </w:pPr>
            <w:r w:rsidRPr="00143627">
              <w:rPr>
                <w:rFonts w:ascii="Tahoma" w:hAnsi="Tahoma" w:cs="Tahoma"/>
                <w:sz w:val="20"/>
                <w:szCs w:val="20"/>
              </w:rPr>
              <w:t>pridobivanje ponudb in sklepanje pogodb</w:t>
            </w:r>
            <w:r w:rsidR="004302B6">
              <w:rPr>
                <w:rFonts w:ascii="Tahoma" w:hAnsi="Tahoma" w:cs="Tahoma"/>
                <w:sz w:val="20"/>
                <w:szCs w:val="20"/>
              </w:rPr>
              <w:t xml:space="preserve"> in/</w:t>
            </w:r>
            <w:r w:rsidRPr="00143627">
              <w:rPr>
                <w:rFonts w:ascii="Tahoma" w:hAnsi="Tahoma" w:cs="Tahoma"/>
                <w:sz w:val="20"/>
                <w:szCs w:val="20"/>
              </w:rPr>
              <w:t xml:space="preserve">ali </w:t>
            </w:r>
            <w:r w:rsidR="004302B6">
              <w:rPr>
                <w:rFonts w:ascii="Tahoma" w:hAnsi="Tahoma" w:cs="Tahoma"/>
                <w:sz w:val="20"/>
                <w:szCs w:val="20"/>
              </w:rPr>
              <w:t xml:space="preserve">izvedba javnih pozivov in/ali </w:t>
            </w:r>
            <w:r w:rsidRPr="00143627">
              <w:rPr>
                <w:rFonts w:ascii="Tahoma" w:hAnsi="Tahoma" w:cs="Tahoma"/>
                <w:sz w:val="20"/>
                <w:szCs w:val="20"/>
              </w:rPr>
              <w:t xml:space="preserve">izvedba javnih naročil za izvajanje vsebinske podpore mladim podjetjem; za izvedbo </w:t>
            </w:r>
            <w:proofErr w:type="spellStart"/>
            <w:r w:rsidRPr="00143627">
              <w:rPr>
                <w:rFonts w:ascii="Tahoma" w:hAnsi="Tahoma" w:cs="Tahoma"/>
                <w:sz w:val="20"/>
                <w:szCs w:val="20"/>
              </w:rPr>
              <w:t>predselekcijskega</w:t>
            </w:r>
            <w:proofErr w:type="spellEnd"/>
            <w:r w:rsidRPr="00143627">
              <w:rPr>
                <w:rFonts w:ascii="Tahoma" w:hAnsi="Tahoma" w:cs="Tahoma"/>
                <w:sz w:val="20"/>
                <w:szCs w:val="20"/>
              </w:rPr>
              <w:t xml:space="preserve"> postopka; za izvedbo administrativno strokovne podpore in vseh ostalih priključenih aktivnosti za podjetja podprta s semenskim kapitalom; z</w:t>
            </w:r>
            <w:r w:rsidR="00143627" w:rsidRPr="00143627">
              <w:rPr>
                <w:rFonts w:ascii="Tahoma" w:hAnsi="Tahoma" w:cs="Tahoma"/>
                <w:sz w:val="20"/>
                <w:szCs w:val="20"/>
              </w:rPr>
              <w:t>a vzpostavitev spletne platforme – start up podjetja, vavčerji;…</w:t>
            </w:r>
          </w:p>
          <w:p w:rsidR="00DC45EE" w:rsidRDefault="00DC45EE" w:rsidP="003C21A1">
            <w:pPr>
              <w:pStyle w:val="Odstavekseznama"/>
              <w:numPr>
                <w:ilvl w:val="0"/>
                <w:numId w:val="35"/>
              </w:numPr>
              <w:spacing w:line="276" w:lineRule="auto"/>
              <w:jc w:val="both"/>
              <w:rPr>
                <w:rFonts w:ascii="Tahoma" w:hAnsi="Tahoma" w:cs="Tahoma"/>
                <w:sz w:val="20"/>
                <w:szCs w:val="20"/>
              </w:rPr>
            </w:pPr>
            <w:r w:rsidRPr="00143627">
              <w:rPr>
                <w:rFonts w:ascii="Tahoma" w:hAnsi="Tahoma" w:cs="Tahoma"/>
                <w:sz w:val="20"/>
                <w:szCs w:val="20"/>
              </w:rPr>
              <w:t>urejanje premoženjskega in avtomobilskega zavarovanja</w:t>
            </w:r>
          </w:p>
          <w:p w:rsidR="00143627" w:rsidRPr="00143627" w:rsidRDefault="00143627" w:rsidP="00143627">
            <w:pPr>
              <w:spacing w:line="276" w:lineRule="auto"/>
              <w:jc w:val="both"/>
              <w:rPr>
                <w:rFonts w:ascii="Tahoma" w:hAnsi="Tahoma" w:cs="Tahoma"/>
                <w:b/>
                <w:sz w:val="20"/>
                <w:szCs w:val="20"/>
              </w:rPr>
            </w:pPr>
          </w:p>
        </w:tc>
      </w:tr>
      <w:tr w:rsidR="00F15842" w:rsidTr="003317F4">
        <w:trPr>
          <w:trHeight w:val="2773"/>
        </w:trPr>
        <w:tc>
          <w:tcPr>
            <w:tcW w:w="2518" w:type="dxa"/>
            <w:vAlign w:val="center"/>
          </w:tcPr>
          <w:p w:rsidR="00F15842" w:rsidRDefault="00F15842" w:rsidP="00F14EDC">
            <w:pPr>
              <w:spacing w:line="276" w:lineRule="auto"/>
              <w:contextualSpacing/>
              <w:jc w:val="both"/>
              <w:rPr>
                <w:rFonts w:ascii="Tahoma" w:hAnsi="Tahoma" w:cs="Tahoma"/>
                <w:sz w:val="20"/>
                <w:szCs w:val="20"/>
              </w:rPr>
            </w:pPr>
            <w:r w:rsidRPr="00143627">
              <w:rPr>
                <w:rFonts w:ascii="Tahoma" w:hAnsi="Tahoma" w:cs="Tahoma"/>
                <w:sz w:val="20"/>
                <w:szCs w:val="20"/>
              </w:rPr>
              <w:t>Izvedba javnih naročil skladno z zakonom o javnem naročanju</w:t>
            </w:r>
          </w:p>
        </w:tc>
        <w:tc>
          <w:tcPr>
            <w:tcW w:w="6694" w:type="dxa"/>
            <w:vMerge/>
          </w:tcPr>
          <w:p w:rsidR="00F15842" w:rsidRDefault="00F15842" w:rsidP="00F14EDC">
            <w:pPr>
              <w:spacing w:line="276" w:lineRule="auto"/>
              <w:contextualSpacing/>
              <w:jc w:val="both"/>
              <w:rPr>
                <w:rFonts w:ascii="Tahoma" w:hAnsi="Tahoma" w:cs="Tahoma"/>
                <w:sz w:val="20"/>
                <w:szCs w:val="20"/>
              </w:rPr>
            </w:pPr>
          </w:p>
        </w:tc>
      </w:tr>
      <w:tr w:rsidR="005D6DBE" w:rsidRPr="007F0C19" w:rsidTr="00A34D84">
        <w:trPr>
          <w:trHeight w:val="591"/>
        </w:trPr>
        <w:tc>
          <w:tcPr>
            <w:tcW w:w="2518" w:type="dxa"/>
            <w:vAlign w:val="center"/>
          </w:tcPr>
          <w:p w:rsidR="005D6DBE" w:rsidRPr="005D6DBE" w:rsidRDefault="005D6DBE" w:rsidP="00A34D84">
            <w:pPr>
              <w:spacing w:line="276" w:lineRule="auto"/>
              <w:contextualSpacing/>
              <w:jc w:val="both"/>
              <w:rPr>
                <w:rFonts w:ascii="Tahoma" w:hAnsi="Tahoma" w:cs="Tahoma"/>
                <w:sz w:val="20"/>
                <w:szCs w:val="20"/>
              </w:rPr>
            </w:pPr>
            <w:r w:rsidRPr="005D6DBE">
              <w:rPr>
                <w:rFonts w:ascii="Tahoma" w:hAnsi="Tahoma" w:cs="Tahoma"/>
                <w:sz w:val="20"/>
                <w:szCs w:val="20"/>
              </w:rPr>
              <w:t>Informacije javnega značaja</w:t>
            </w:r>
          </w:p>
        </w:tc>
        <w:tc>
          <w:tcPr>
            <w:tcW w:w="6694" w:type="dxa"/>
            <w:vAlign w:val="center"/>
          </w:tcPr>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Tekoče ažuriranje informacij javnega značaja</w:t>
            </w:r>
          </w:p>
        </w:tc>
      </w:tr>
      <w:tr w:rsidR="004302B6" w:rsidTr="003700FE">
        <w:trPr>
          <w:trHeight w:val="1324"/>
        </w:trPr>
        <w:tc>
          <w:tcPr>
            <w:tcW w:w="9212" w:type="dxa"/>
            <w:gridSpan w:val="2"/>
            <w:vAlign w:val="center"/>
          </w:tcPr>
          <w:p w:rsidR="004302B6" w:rsidRDefault="004302B6" w:rsidP="00F14EDC">
            <w:pPr>
              <w:spacing w:line="276" w:lineRule="auto"/>
              <w:contextualSpacing/>
              <w:jc w:val="both"/>
              <w:rPr>
                <w:rFonts w:ascii="Tahoma" w:hAnsi="Tahoma" w:cs="Tahoma"/>
                <w:sz w:val="20"/>
                <w:szCs w:val="20"/>
              </w:rPr>
            </w:pPr>
            <w:r w:rsidRPr="00143627">
              <w:rPr>
                <w:rFonts w:ascii="Tahoma" w:hAnsi="Tahoma" w:cs="Tahoma"/>
                <w:b/>
                <w:sz w:val="20"/>
                <w:szCs w:val="20"/>
              </w:rPr>
              <w:t xml:space="preserve">VIR FINANCIRANJA ZA PREDVIDENE AKTIVNOSTI: projekt Vsebinske podpore mladim podjetjem in / ali projekt Celovit </w:t>
            </w:r>
            <w:proofErr w:type="spellStart"/>
            <w:r w:rsidRPr="00143627">
              <w:rPr>
                <w:rFonts w:ascii="Tahoma" w:hAnsi="Tahoma" w:cs="Tahoma"/>
                <w:b/>
                <w:sz w:val="20"/>
                <w:szCs w:val="20"/>
              </w:rPr>
              <w:t>vavčerski</w:t>
            </w:r>
            <w:proofErr w:type="spellEnd"/>
            <w:r w:rsidRPr="00143627">
              <w:rPr>
                <w:rFonts w:ascii="Tahoma" w:hAnsi="Tahoma" w:cs="Tahoma"/>
                <w:b/>
                <w:sz w:val="20"/>
                <w:szCs w:val="20"/>
              </w:rPr>
              <w:t xml:space="preserve"> sistem spodbud za MSP in / ali PP 172410 in / ali druga za te namene zagotovljena sredstva (npr. lastna sredstva)</w:t>
            </w:r>
          </w:p>
        </w:tc>
      </w:tr>
    </w:tbl>
    <w:p w:rsidR="00A119A7" w:rsidRDefault="00A119A7" w:rsidP="00F14EDC">
      <w:pPr>
        <w:pStyle w:val="Naslov3"/>
        <w:spacing w:before="0" w:line="276" w:lineRule="auto"/>
        <w:jc w:val="both"/>
        <w:rPr>
          <w:rFonts w:ascii="Tahoma" w:hAnsi="Tahoma" w:cs="Tahoma"/>
          <w:color w:val="auto"/>
          <w:sz w:val="20"/>
          <w:szCs w:val="20"/>
        </w:rPr>
      </w:pPr>
    </w:p>
    <w:p w:rsidR="00EC1235" w:rsidRDefault="00EC1235" w:rsidP="00F14EDC">
      <w:pPr>
        <w:spacing w:line="276" w:lineRule="auto"/>
      </w:pPr>
    </w:p>
    <w:p w:rsidR="003848C8" w:rsidRDefault="003848C8" w:rsidP="00F14EDC">
      <w:pPr>
        <w:spacing w:line="276" w:lineRule="auto"/>
      </w:pPr>
      <w:r>
        <w:br w:type="page"/>
      </w:r>
    </w:p>
    <w:p w:rsidR="000A04F9" w:rsidRPr="003F66DB" w:rsidRDefault="007B3C0A" w:rsidP="00800438">
      <w:pPr>
        <w:pStyle w:val="Naslov3"/>
        <w:numPr>
          <w:ilvl w:val="2"/>
          <w:numId w:val="80"/>
        </w:numPr>
        <w:spacing w:line="276" w:lineRule="auto"/>
        <w:jc w:val="both"/>
        <w:rPr>
          <w:rFonts w:ascii="Tahoma" w:hAnsi="Tahoma" w:cs="Tahoma"/>
          <w:color w:val="auto"/>
          <w:sz w:val="20"/>
          <w:szCs w:val="20"/>
        </w:rPr>
      </w:pPr>
      <w:bookmarkStart w:id="38" w:name="_Toc527629351"/>
      <w:r>
        <w:rPr>
          <w:rFonts w:ascii="Tahoma" w:hAnsi="Tahoma" w:cs="Tahoma"/>
          <w:color w:val="auto"/>
          <w:sz w:val="20"/>
          <w:szCs w:val="20"/>
        </w:rPr>
        <w:t xml:space="preserve">Cilj: </w:t>
      </w:r>
      <w:r w:rsidR="0078444E" w:rsidRPr="003F66DB">
        <w:rPr>
          <w:rFonts w:ascii="Tahoma" w:hAnsi="Tahoma" w:cs="Tahoma"/>
          <w:color w:val="auto"/>
          <w:sz w:val="20"/>
          <w:szCs w:val="20"/>
        </w:rPr>
        <w:t>Naravnanost</w:t>
      </w:r>
      <w:r w:rsidR="00361CE8" w:rsidRPr="003F66DB">
        <w:rPr>
          <w:rFonts w:ascii="Tahoma" w:hAnsi="Tahoma" w:cs="Tahoma"/>
          <w:color w:val="auto"/>
          <w:sz w:val="20"/>
          <w:szCs w:val="20"/>
        </w:rPr>
        <w:t xml:space="preserve"> k uvajanju izboljšav na vseh področjih delovanja </w:t>
      </w:r>
      <w:r w:rsidR="00DA70EA">
        <w:rPr>
          <w:rFonts w:ascii="Tahoma" w:hAnsi="Tahoma" w:cs="Tahoma"/>
          <w:color w:val="auto"/>
          <w:sz w:val="20"/>
          <w:szCs w:val="20"/>
        </w:rPr>
        <w:t>(strateška usmeritev IV: Delovati po načelih enostavnosti, preglednosti in transparentnosti)</w:t>
      </w:r>
      <w:bookmarkEnd w:id="38"/>
    </w:p>
    <w:p w:rsidR="00A92AC3" w:rsidRPr="003D565E" w:rsidRDefault="00A92AC3" w:rsidP="00F14EDC">
      <w:pPr>
        <w:spacing w:line="276" w:lineRule="auto"/>
        <w:rPr>
          <w:rFonts w:ascii="Tahoma" w:hAnsi="Tahoma" w:cs="Tahoma"/>
          <w:sz w:val="20"/>
          <w:szCs w:val="20"/>
        </w:rPr>
      </w:pPr>
    </w:p>
    <w:p w:rsidR="00C619C5" w:rsidRPr="00DF4678" w:rsidRDefault="00A92AC3" w:rsidP="00F14EDC">
      <w:pPr>
        <w:spacing w:line="276" w:lineRule="auto"/>
        <w:jc w:val="both"/>
        <w:rPr>
          <w:rFonts w:ascii="Tahoma" w:hAnsi="Tahoma" w:cs="Tahoma"/>
          <w:sz w:val="20"/>
          <w:szCs w:val="20"/>
        </w:rPr>
      </w:pPr>
      <w:r>
        <w:rPr>
          <w:rFonts w:ascii="Tahoma" w:hAnsi="Tahoma" w:cs="Tahoma"/>
          <w:sz w:val="20"/>
          <w:szCs w:val="20"/>
        </w:rPr>
        <w:t>Cilj Sklada v letu 201</w:t>
      </w:r>
      <w:r w:rsidR="007F0C19">
        <w:rPr>
          <w:rFonts w:ascii="Tahoma" w:hAnsi="Tahoma" w:cs="Tahoma"/>
          <w:sz w:val="20"/>
          <w:szCs w:val="20"/>
        </w:rPr>
        <w:t>9</w:t>
      </w:r>
      <w:r>
        <w:rPr>
          <w:rFonts w:ascii="Tahoma" w:hAnsi="Tahoma" w:cs="Tahoma"/>
          <w:sz w:val="20"/>
          <w:szCs w:val="20"/>
        </w:rPr>
        <w:t xml:space="preserve"> ostaja na enaki ravni kot v preteklih letih –</w:t>
      </w:r>
      <w:r w:rsidR="002C3B7B">
        <w:rPr>
          <w:rFonts w:ascii="Tahoma" w:hAnsi="Tahoma" w:cs="Tahoma"/>
          <w:sz w:val="20"/>
          <w:szCs w:val="20"/>
        </w:rPr>
        <w:t xml:space="preserve"> </w:t>
      </w:r>
      <w:r>
        <w:rPr>
          <w:rFonts w:ascii="Tahoma" w:hAnsi="Tahoma" w:cs="Tahoma"/>
          <w:sz w:val="20"/>
          <w:szCs w:val="20"/>
        </w:rPr>
        <w:t>ciljno vodeno</w:t>
      </w:r>
      <w:r w:rsidR="002C3B7B" w:rsidRPr="002C3B7B">
        <w:rPr>
          <w:rFonts w:ascii="Tahoma" w:hAnsi="Tahoma" w:cs="Tahoma"/>
          <w:sz w:val="20"/>
          <w:szCs w:val="20"/>
        </w:rPr>
        <w:t xml:space="preserve"> </w:t>
      </w:r>
      <w:r w:rsidR="002C3B7B">
        <w:rPr>
          <w:rFonts w:ascii="Tahoma" w:hAnsi="Tahoma" w:cs="Tahoma"/>
          <w:sz w:val="20"/>
          <w:szCs w:val="20"/>
        </w:rPr>
        <w:t>upravljanje Sklada</w:t>
      </w:r>
      <w:r>
        <w:rPr>
          <w:rFonts w:ascii="Tahoma" w:hAnsi="Tahoma" w:cs="Tahoma"/>
          <w:sz w:val="20"/>
          <w:szCs w:val="20"/>
        </w:rPr>
        <w:t xml:space="preserve">, kar pomeni, da se poslovanje načrtuje na način, da </w:t>
      </w:r>
      <w:r w:rsidR="004302B6">
        <w:rPr>
          <w:rFonts w:ascii="Tahoma" w:hAnsi="Tahoma" w:cs="Tahoma"/>
          <w:sz w:val="20"/>
          <w:szCs w:val="20"/>
        </w:rPr>
        <w:t xml:space="preserve">so </w:t>
      </w:r>
      <w:r>
        <w:rPr>
          <w:rFonts w:ascii="Tahoma" w:hAnsi="Tahoma" w:cs="Tahoma"/>
          <w:sz w:val="20"/>
          <w:szCs w:val="20"/>
        </w:rPr>
        <w:t xml:space="preserve">cilji merljivi in da lahko vsak </w:t>
      </w:r>
      <w:r w:rsidR="00A25916">
        <w:rPr>
          <w:rFonts w:ascii="Tahoma" w:hAnsi="Tahoma" w:cs="Tahoma"/>
          <w:sz w:val="20"/>
          <w:szCs w:val="20"/>
        </w:rPr>
        <w:t xml:space="preserve">zaposleni deluje ciljno vodeno. </w:t>
      </w:r>
      <w:r w:rsidR="00C619C5" w:rsidRPr="00DF4678">
        <w:rPr>
          <w:rFonts w:ascii="Tahoma" w:hAnsi="Tahoma" w:cs="Tahoma"/>
          <w:sz w:val="20"/>
          <w:szCs w:val="20"/>
        </w:rPr>
        <w:t>Zaposleni S</w:t>
      </w:r>
      <w:r w:rsidR="00C619C5">
        <w:rPr>
          <w:rFonts w:ascii="Tahoma" w:hAnsi="Tahoma" w:cs="Tahoma"/>
          <w:sz w:val="20"/>
          <w:szCs w:val="20"/>
        </w:rPr>
        <w:t>klad</w:t>
      </w:r>
      <w:r w:rsidR="00330F37">
        <w:rPr>
          <w:rFonts w:ascii="Tahoma" w:hAnsi="Tahoma" w:cs="Tahoma"/>
          <w:sz w:val="20"/>
          <w:szCs w:val="20"/>
        </w:rPr>
        <w:t>a</w:t>
      </w:r>
      <w:r w:rsidR="00C619C5" w:rsidRPr="00DF4678">
        <w:rPr>
          <w:rFonts w:ascii="Tahoma" w:hAnsi="Tahoma" w:cs="Tahoma"/>
          <w:sz w:val="20"/>
          <w:szCs w:val="20"/>
        </w:rPr>
        <w:t xml:space="preserve"> uvajajo ideje in izboljšave, z namenom ponuditi celovite produkte za MSP-je, ki ustrezajo aktualnim potrebam trga in upoštevajo najboljša znanja, izkušnje in vire iz različnih držav.</w:t>
      </w:r>
    </w:p>
    <w:p w:rsidR="0078444E" w:rsidRPr="00B24DB8" w:rsidRDefault="0078444E" w:rsidP="00F14EDC">
      <w:pPr>
        <w:spacing w:line="276" w:lineRule="auto"/>
        <w:rPr>
          <w:rFonts w:ascii="Tahoma" w:hAnsi="Tahoma" w:cs="Tahoma"/>
          <w:sz w:val="16"/>
          <w:szCs w:val="16"/>
        </w:rPr>
      </w:pPr>
    </w:p>
    <w:p w:rsidR="002C3B7B" w:rsidRPr="002C3B7B" w:rsidRDefault="002C3B7B" w:rsidP="00F14EDC">
      <w:pPr>
        <w:spacing w:line="276" w:lineRule="auto"/>
        <w:rPr>
          <w:rFonts w:ascii="Tahoma" w:hAnsi="Tahoma" w:cs="Tahoma"/>
          <w:sz w:val="20"/>
          <w:szCs w:val="20"/>
        </w:rPr>
      </w:pPr>
      <w:r w:rsidRPr="002C3B7B">
        <w:rPr>
          <w:rFonts w:ascii="Tahoma" w:hAnsi="Tahoma" w:cs="Tahoma"/>
          <w:sz w:val="20"/>
          <w:szCs w:val="20"/>
        </w:rPr>
        <w:t xml:space="preserve">Predvidene aktivnosti za realizacijo zastavljenih </w:t>
      </w:r>
      <w:r w:rsidR="00F75694">
        <w:rPr>
          <w:rFonts w:ascii="Tahoma" w:hAnsi="Tahoma" w:cs="Tahoma"/>
          <w:sz w:val="20"/>
          <w:szCs w:val="20"/>
        </w:rPr>
        <w:t>pod</w:t>
      </w:r>
      <w:r w:rsidR="007F0C19">
        <w:rPr>
          <w:rFonts w:ascii="Tahoma" w:hAnsi="Tahoma" w:cs="Tahoma"/>
          <w:sz w:val="20"/>
          <w:szCs w:val="20"/>
        </w:rPr>
        <w:t>ciljev v letu 2019</w:t>
      </w:r>
      <w:r w:rsidRPr="002C3B7B">
        <w:rPr>
          <w:rFonts w:ascii="Tahoma" w:hAnsi="Tahoma" w:cs="Tahoma"/>
          <w:sz w:val="20"/>
          <w:szCs w:val="20"/>
        </w:rPr>
        <w:t xml:space="preserve"> so razvidne iz spodnje tabele.</w:t>
      </w:r>
    </w:p>
    <w:tbl>
      <w:tblPr>
        <w:tblStyle w:val="Tabelamrea"/>
        <w:tblW w:w="0" w:type="auto"/>
        <w:tblLook w:val="04A0" w:firstRow="1" w:lastRow="0" w:firstColumn="1" w:lastColumn="0" w:noHBand="0" w:noVBand="1"/>
      </w:tblPr>
      <w:tblGrid>
        <w:gridCol w:w="2492"/>
        <w:gridCol w:w="6570"/>
      </w:tblGrid>
      <w:tr w:rsidR="002C3B7B" w:rsidRPr="007F0C19" w:rsidTr="00EF6AFA">
        <w:tc>
          <w:tcPr>
            <w:tcW w:w="2518" w:type="dxa"/>
            <w:shd w:val="clear" w:color="auto" w:fill="E7F1FF"/>
          </w:tcPr>
          <w:p w:rsidR="002C3B7B" w:rsidRPr="00191BFE" w:rsidRDefault="00BA1B29" w:rsidP="00F14EDC">
            <w:pPr>
              <w:spacing w:line="276" w:lineRule="auto"/>
              <w:contextualSpacing/>
              <w:jc w:val="center"/>
              <w:rPr>
                <w:rFonts w:ascii="Tahoma" w:hAnsi="Tahoma" w:cs="Tahoma"/>
                <w:b/>
                <w:sz w:val="20"/>
                <w:szCs w:val="20"/>
              </w:rPr>
            </w:pPr>
            <w:r w:rsidRPr="00191BFE">
              <w:rPr>
                <w:rFonts w:ascii="Tahoma" w:hAnsi="Tahoma" w:cs="Tahoma"/>
                <w:b/>
                <w:sz w:val="20"/>
                <w:szCs w:val="20"/>
              </w:rPr>
              <w:t>Podc</w:t>
            </w:r>
            <w:r w:rsidR="00191BFE" w:rsidRPr="00191BFE">
              <w:rPr>
                <w:rFonts w:ascii="Tahoma" w:hAnsi="Tahoma" w:cs="Tahoma"/>
                <w:b/>
                <w:sz w:val="20"/>
                <w:szCs w:val="20"/>
              </w:rPr>
              <w:t>ilji 2019</w:t>
            </w:r>
          </w:p>
        </w:tc>
        <w:tc>
          <w:tcPr>
            <w:tcW w:w="6694" w:type="dxa"/>
            <w:shd w:val="clear" w:color="auto" w:fill="E7F1FF"/>
          </w:tcPr>
          <w:p w:rsidR="002C3B7B" w:rsidRPr="00191BFE" w:rsidRDefault="002C3B7B" w:rsidP="00F14EDC">
            <w:pPr>
              <w:spacing w:line="276" w:lineRule="auto"/>
              <w:contextualSpacing/>
              <w:jc w:val="center"/>
              <w:rPr>
                <w:rFonts w:ascii="Tahoma" w:hAnsi="Tahoma" w:cs="Tahoma"/>
                <w:b/>
                <w:sz w:val="20"/>
                <w:szCs w:val="20"/>
              </w:rPr>
            </w:pPr>
            <w:r w:rsidRPr="00191BFE">
              <w:rPr>
                <w:rFonts w:ascii="Tahoma" w:hAnsi="Tahoma" w:cs="Tahoma"/>
                <w:b/>
                <w:sz w:val="20"/>
                <w:szCs w:val="20"/>
              </w:rPr>
              <w:t>Predvidene aktivnosti</w:t>
            </w:r>
          </w:p>
        </w:tc>
      </w:tr>
      <w:tr w:rsidR="00813278" w:rsidRPr="007F0C19" w:rsidTr="004302B6">
        <w:trPr>
          <w:trHeight w:val="1802"/>
        </w:trPr>
        <w:tc>
          <w:tcPr>
            <w:tcW w:w="2518" w:type="dxa"/>
            <w:shd w:val="clear" w:color="auto" w:fill="auto"/>
            <w:vAlign w:val="center"/>
          </w:tcPr>
          <w:p w:rsidR="00813278" w:rsidRPr="00191BFE" w:rsidRDefault="00FD6CB8" w:rsidP="00F14EDC">
            <w:pPr>
              <w:spacing w:line="276" w:lineRule="auto"/>
              <w:contextualSpacing/>
              <w:jc w:val="both"/>
              <w:rPr>
                <w:rFonts w:ascii="Tahoma" w:hAnsi="Tahoma" w:cs="Tahoma"/>
                <w:sz w:val="20"/>
                <w:szCs w:val="20"/>
              </w:rPr>
            </w:pPr>
            <w:r w:rsidRPr="00191BFE">
              <w:rPr>
                <w:rFonts w:ascii="Tahoma" w:hAnsi="Tahoma" w:cs="Tahoma"/>
                <w:sz w:val="20"/>
                <w:szCs w:val="20"/>
              </w:rPr>
              <w:t>Usklajenost strateških načrtov poslovanja Sklada z upoštevanimi usmeritvami Vlade RS in EU</w:t>
            </w:r>
          </w:p>
        </w:tc>
        <w:tc>
          <w:tcPr>
            <w:tcW w:w="6694" w:type="dxa"/>
            <w:vMerge w:val="restart"/>
            <w:shd w:val="clear" w:color="auto" w:fill="auto"/>
          </w:tcPr>
          <w:p w:rsidR="00FD6CB8" w:rsidRPr="00191BFE" w:rsidRDefault="00FD6CB8"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 xml:space="preserve">Sistematično komuniciranje in sodelovanje z ostalimi organizacijskimi enotami za potrebe izvajanja skupne strategije in doseganje skupnih ciljev Sklada </w:t>
            </w:r>
          </w:p>
          <w:p w:rsidR="00813278" w:rsidRPr="00191BFE" w:rsidRDefault="00813278"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Postavitev konkretnih merljivih ciljev po poslovnih procesih za doseganje dolgoročnih strateških ciljev poslovanja in tekoča spremljava dosežene realizacije</w:t>
            </w:r>
          </w:p>
          <w:p w:rsidR="00813278" w:rsidRPr="00191BFE" w:rsidRDefault="00813278"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 xml:space="preserve">Priprava internih in eksternih strateških dokumentov Sklada za </w:t>
            </w:r>
            <w:r w:rsidR="00F75694" w:rsidRPr="00191BFE">
              <w:rPr>
                <w:rFonts w:ascii="Tahoma" w:hAnsi="Tahoma" w:cs="Tahoma"/>
                <w:sz w:val="20"/>
                <w:szCs w:val="20"/>
              </w:rPr>
              <w:t xml:space="preserve">zagotavljanje </w:t>
            </w:r>
            <w:r w:rsidRPr="00191BFE">
              <w:rPr>
                <w:rFonts w:ascii="Tahoma" w:hAnsi="Tahoma" w:cs="Tahoma"/>
                <w:sz w:val="20"/>
                <w:szCs w:val="20"/>
              </w:rPr>
              <w:t>nemoten</w:t>
            </w:r>
            <w:r w:rsidR="00F75694" w:rsidRPr="00191BFE">
              <w:rPr>
                <w:rFonts w:ascii="Tahoma" w:hAnsi="Tahoma" w:cs="Tahoma"/>
                <w:sz w:val="20"/>
                <w:szCs w:val="20"/>
              </w:rPr>
              <w:t>ega</w:t>
            </w:r>
            <w:r w:rsidRPr="00191BFE">
              <w:rPr>
                <w:rFonts w:ascii="Tahoma" w:hAnsi="Tahoma" w:cs="Tahoma"/>
                <w:sz w:val="20"/>
                <w:szCs w:val="20"/>
              </w:rPr>
              <w:t xml:space="preserve"> poslovanj</w:t>
            </w:r>
            <w:r w:rsidR="00F75694" w:rsidRPr="00191BFE">
              <w:rPr>
                <w:rFonts w:ascii="Tahoma" w:hAnsi="Tahoma" w:cs="Tahoma"/>
                <w:sz w:val="20"/>
                <w:szCs w:val="20"/>
              </w:rPr>
              <w:t>a</w:t>
            </w:r>
            <w:r w:rsidRPr="00191BFE">
              <w:rPr>
                <w:rFonts w:ascii="Tahoma" w:hAnsi="Tahoma" w:cs="Tahoma"/>
                <w:sz w:val="20"/>
                <w:szCs w:val="20"/>
              </w:rPr>
              <w:t xml:space="preserve"> ob upoštevanju usmeritvami Vlade RS, MGRT, EK…</w:t>
            </w:r>
          </w:p>
          <w:p w:rsidR="00813278" w:rsidRPr="00191BFE" w:rsidRDefault="00813278"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Zagotavljanje usklajenosti strateških načrtov Sklada z usmeritvami Vlade RS, MGRT, EK…</w:t>
            </w:r>
          </w:p>
          <w:p w:rsidR="00F349B2" w:rsidRPr="00191BFE" w:rsidRDefault="00F349B2"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Spremljanje uredb, direktiv, priporočil Evropske komisije s področja državnih pomoči in po potrebi implementacija</w:t>
            </w:r>
          </w:p>
        </w:tc>
      </w:tr>
      <w:tr w:rsidR="00813278" w:rsidRPr="007F0C19" w:rsidTr="004302B6">
        <w:trPr>
          <w:trHeight w:val="1802"/>
        </w:trPr>
        <w:tc>
          <w:tcPr>
            <w:tcW w:w="2518" w:type="dxa"/>
            <w:shd w:val="clear" w:color="auto" w:fill="auto"/>
            <w:vAlign w:val="center"/>
          </w:tcPr>
          <w:p w:rsidR="00813278" w:rsidRPr="00191BFE" w:rsidRDefault="00FD6CB8" w:rsidP="00F14EDC">
            <w:pPr>
              <w:spacing w:line="276" w:lineRule="auto"/>
              <w:jc w:val="both"/>
              <w:rPr>
                <w:rFonts w:ascii="Tahoma" w:hAnsi="Tahoma" w:cs="Tahoma"/>
                <w:sz w:val="20"/>
                <w:szCs w:val="20"/>
              </w:rPr>
            </w:pPr>
            <w:r w:rsidRPr="00191BFE">
              <w:rPr>
                <w:rFonts w:ascii="Tahoma" w:hAnsi="Tahoma" w:cs="Tahoma"/>
                <w:sz w:val="20"/>
                <w:szCs w:val="20"/>
              </w:rPr>
              <w:t>Doseganje ekonomske vzdržnosti posameznega produkta Sklada</w:t>
            </w:r>
          </w:p>
        </w:tc>
        <w:tc>
          <w:tcPr>
            <w:tcW w:w="6694" w:type="dxa"/>
            <w:vMerge/>
            <w:shd w:val="clear" w:color="auto" w:fill="auto"/>
          </w:tcPr>
          <w:p w:rsidR="00813278" w:rsidRPr="00191BFE" w:rsidRDefault="00813278" w:rsidP="003C21A1">
            <w:pPr>
              <w:pStyle w:val="Odstavekseznama"/>
              <w:numPr>
                <w:ilvl w:val="0"/>
                <w:numId w:val="35"/>
              </w:numPr>
              <w:spacing w:line="276" w:lineRule="auto"/>
              <w:jc w:val="both"/>
              <w:rPr>
                <w:rFonts w:ascii="Tahoma" w:hAnsi="Tahoma" w:cs="Tahoma"/>
                <w:sz w:val="20"/>
                <w:szCs w:val="20"/>
              </w:rPr>
            </w:pPr>
          </w:p>
        </w:tc>
      </w:tr>
      <w:tr w:rsidR="000F395F" w:rsidRPr="007F0C19" w:rsidTr="00813278">
        <w:trPr>
          <w:trHeight w:val="141"/>
        </w:trPr>
        <w:tc>
          <w:tcPr>
            <w:tcW w:w="2518" w:type="dxa"/>
            <w:vAlign w:val="center"/>
          </w:tcPr>
          <w:p w:rsidR="000F395F" w:rsidRPr="00191BFE" w:rsidRDefault="00FD6CB8" w:rsidP="00191BFE">
            <w:pPr>
              <w:spacing w:line="276" w:lineRule="auto"/>
              <w:contextualSpacing/>
              <w:jc w:val="both"/>
              <w:rPr>
                <w:rFonts w:ascii="Tahoma" w:hAnsi="Tahoma" w:cs="Tahoma"/>
                <w:sz w:val="20"/>
                <w:szCs w:val="20"/>
              </w:rPr>
            </w:pPr>
            <w:r w:rsidRPr="00191BFE">
              <w:rPr>
                <w:rFonts w:ascii="Tahoma" w:hAnsi="Tahoma" w:cs="Tahoma"/>
                <w:sz w:val="20"/>
                <w:szCs w:val="20"/>
              </w:rPr>
              <w:t>Učinkovito in ažurno sodelovanje z EU institucijami, mednarodnimi združenji s področja finančnih spodbud in vsebinske pomoči</w:t>
            </w:r>
            <w:r w:rsidR="00191BFE" w:rsidRPr="00191BFE">
              <w:rPr>
                <w:rFonts w:ascii="Tahoma" w:hAnsi="Tahoma" w:cs="Tahoma"/>
                <w:sz w:val="20"/>
                <w:szCs w:val="20"/>
              </w:rPr>
              <w:t xml:space="preserve"> in ostalimi tujimi partnerji </w:t>
            </w:r>
          </w:p>
        </w:tc>
        <w:tc>
          <w:tcPr>
            <w:tcW w:w="6694" w:type="dxa"/>
          </w:tcPr>
          <w:p w:rsidR="00D15E83" w:rsidRPr="00191BFE" w:rsidRDefault="00834383"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 xml:space="preserve">Spremljanje mednarodnih </w:t>
            </w:r>
            <w:r w:rsidR="00813278" w:rsidRPr="00191BFE">
              <w:rPr>
                <w:rFonts w:ascii="Tahoma" w:hAnsi="Tahoma" w:cs="Tahoma"/>
                <w:sz w:val="20"/>
                <w:szCs w:val="20"/>
              </w:rPr>
              <w:t>institucij, ki izvajajo podporo podjetniškemu sektorju, njihovih gradiv, statistike</w:t>
            </w:r>
            <w:r w:rsidR="00D15E83" w:rsidRPr="00191BFE">
              <w:rPr>
                <w:rFonts w:ascii="Tahoma" w:hAnsi="Tahoma" w:cs="Tahoma"/>
                <w:sz w:val="20"/>
                <w:szCs w:val="20"/>
              </w:rPr>
              <w:t>…</w:t>
            </w:r>
            <w:r w:rsidR="00F75694" w:rsidRPr="00191BFE">
              <w:rPr>
                <w:rFonts w:ascii="Tahoma" w:hAnsi="Tahoma" w:cs="Tahoma"/>
                <w:sz w:val="20"/>
                <w:szCs w:val="20"/>
              </w:rPr>
              <w:t xml:space="preserve">(AECM, </w:t>
            </w:r>
            <w:proofErr w:type="spellStart"/>
            <w:r w:rsidR="00F75694" w:rsidRPr="00191BFE">
              <w:rPr>
                <w:rFonts w:ascii="Tahoma" w:hAnsi="Tahoma" w:cs="Tahoma"/>
                <w:sz w:val="20"/>
                <w:szCs w:val="20"/>
              </w:rPr>
              <w:t>Invest</w:t>
            </w:r>
            <w:proofErr w:type="spellEnd"/>
            <w:r w:rsidR="00F75694" w:rsidRPr="00191BFE">
              <w:rPr>
                <w:rFonts w:ascii="Tahoma" w:hAnsi="Tahoma" w:cs="Tahoma"/>
                <w:sz w:val="20"/>
                <w:szCs w:val="20"/>
              </w:rPr>
              <w:t xml:space="preserve"> </w:t>
            </w:r>
            <w:proofErr w:type="spellStart"/>
            <w:r w:rsidR="00F75694" w:rsidRPr="00191BFE">
              <w:rPr>
                <w:rFonts w:ascii="Tahoma" w:hAnsi="Tahoma" w:cs="Tahoma"/>
                <w:sz w:val="20"/>
                <w:szCs w:val="20"/>
              </w:rPr>
              <w:t>Europe</w:t>
            </w:r>
            <w:proofErr w:type="spellEnd"/>
            <w:r w:rsidR="00F75694" w:rsidRPr="00191BFE">
              <w:rPr>
                <w:rFonts w:ascii="Tahoma" w:hAnsi="Tahoma" w:cs="Tahoma"/>
                <w:sz w:val="20"/>
                <w:szCs w:val="20"/>
              </w:rPr>
              <w:t>, EVFIN…)</w:t>
            </w:r>
            <w:r w:rsidR="00D15E83" w:rsidRPr="00191BFE">
              <w:rPr>
                <w:rFonts w:ascii="Tahoma" w:hAnsi="Tahoma" w:cs="Tahoma"/>
                <w:sz w:val="20"/>
                <w:szCs w:val="20"/>
              </w:rPr>
              <w:t xml:space="preserve"> </w:t>
            </w:r>
          </w:p>
          <w:p w:rsidR="00D15E83" w:rsidRPr="00191BFE" w:rsidRDefault="00D15E83"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 xml:space="preserve">Nadaljevanje </w:t>
            </w:r>
            <w:r w:rsidR="003D565E" w:rsidRPr="00191BFE">
              <w:rPr>
                <w:rFonts w:ascii="Tahoma" w:hAnsi="Tahoma" w:cs="Tahoma"/>
                <w:sz w:val="20"/>
                <w:szCs w:val="20"/>
              </w:rPr>
              <w:t xml:space="preserve">članstva </w:t>
            </w:r>
            <w:r w:rsidRPr="00191BFE">
              <w:rPr>
                <w:rFonts w:ascii="Tahoma" w:hAnsi="Tahoma" w:cs="Tahoma"/>
                <w:sz w:val="20"/>
                <w:szCs w:val="20"/>
              </w:rPr>
              <w:t>in nadgradnja sodelovanja z Evropskim združenjem garancijskih shem (AECM) z namenom soustvarjanja evropske politike garancijskih shem, prenosa dobrih praks v slovensko okolje in promocije slovenskih dobrih praks</w:t>
            </w:r>
          </w:p>
          <w:p w:rsidR="00D15E83" w:rsidRPr="00191BFE" w:rsidRDefault="00D15E83"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Sodelovanje oz. udeležba v delovnih skupinah, konferencah, srečanjih, kongresih organiziranih s strani Evropske komisije, AECM, EIF, EIB itd. za področje finančne podpore podjetniškemu sektorju z dolžniškimi in lastniškimi oblikami financiranja</w:t>
            </w:r>
          </w:p>
          <w:p w:rsidR="00B24DB8" w:rsidRPr="00191BFE" w:rsidRDefault="00B24DB8"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Po potrebi zagotavljanje možnosti prevajanja v primeru sodelovanja s tujimi institucijami, eksperti, revizijami…</w:t>
            </w:r>
          </w:p>
        </w:tc>
      </w:tr>
      <w:tr w:rsidR="00D15E83" w:rsidRPr="007F0C19" w:rsidTr="00F03F7A">
        <w:trPr>
          <w:trHeight w:val="274"/>
        </w:trPr>
        <w:tc>
          <w:tcPr>
            <w:tcW w:w="2518" w:type="dxa"/>
            <w:vAlign w:val="center"/>
          </w:tcPr>
          <w:p w:rsidR="00D15E83" w:rsidRPr="00191BFE" w:rsidRDefault="00191BFE" w:rsidP="00F14EDC">
            <w:pPr>
              <w:spacing w:line="276" w:lineRule="auto"/>
              <w:contextualSpacing/>
              <w:jc w:val="both"/>
              <w:rPr>
                <w:rFonts w:ascii="Tahoma" w:hAnsi="Tahoma" w:cs="Tahoma"/>
                <w:sz w:val="20"/>
                <w:szCs w:val="20"/>
              </w:rPr>
            </w:pPr>
            <w:r w:rsidRPr="00191BFE">
              <w:rPr>
                <w:rFonts w:ascii="Tahoma" w:hAnsi="Tahoma" w:cs="Tahoma"/>
                <w:sz w:val="20"/>
                <w:szCs w:val="20"/>
              </w:rPr>
              <w:t>Učinkovita implementacija EU zakonodaje in ostalih strateških usmeritev Evropske komisije, ki je neposrednega pomena za poslovanje Sklada</w:t>
            </w:r>
          </w:p>
        </w:tc>
        <w:tc>
          <w:tcPr>
            <w:tcW w:w="6694" w:type="dxa"/>
          </w:tcPr>
          <w:p w:rsidR="00813278" w:rsidRPr="00191BFE" w:rsidRDefault="00813278"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Spremljanje mednarodnih dobrih praks in po potrebi implementacija</w:t>
            </w:r>
          </w:p>
          <w:p w:rsidR="00203869" w:rsidRPr="00191BFE" w:rsidRDefault="00203869"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Prenos znanja in dobrih praks iz tujih institucij, od mednarodnih mentorjev in ekspertov ter proučitev morebitne implementacije v produkte Sklada za doseganje učinkovitih mednarodno primerljivih instrumentov spodbud za MSP po vzoru najboljših praks</w:t>
            </w:r>
          </w:p>
          <w:p w:rsidR="00D15E83" w:rsidRPr="00191BFE" w:rsidRDefault="00D15E83"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Sodelovanje pri vzpostavljanju podjetniških podpornih institucij v državah bivše Jugoslavije ter izmenjava dobrih praks</w:t>
            </w:r>
          </w:p>
          <w:p w:rsidR="00173A67" w:rsidRPr="00191BFE" w:rsidRDefault="00173A67"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 xml:space="preserve">Študijski obiski, delavnice, </w:t>
            </w:r>
            <w:proofErr w:type="spellStart"/>
            <w:r w:rsidRPr="00191BFE">
              <w:rPr>
                <w:rFonts w:ascii="Tahoma" w:hAnsi="Tahoma" w:cs="Tahoma"/>
                <w:sz w:val="20"/>
                <w:szCs w:val="20"/>
              </w:rPr>
              <w:t>coaching</w:t>
            </w:r>
            <w:proofErr w:type="spellEnd"/>
            <w:r w:rsidRPr="00191BFE">
              <w:rPr>
                <w:rFonts w:ascii="Tahoma" w:hAnsi="Tahoma" w:cs="Tahoma"/>
                <w:sz w:val="20"/>
                <w:szCs w:val="20"/>
              </w:rPr>
              <w:t xml:space="preserve"> doma in v tujini, vsebinski programi strokovnih združenj, fakultet …za podporo MSP</w:t>
            </w:r>
          </w:p>
        </w:tc>
      </w:tr>
      <w:tr w:rsidR="00191BFE" w:rsidRPr="007F0C19" w:rsidTr="003317F4">
        <w:trPr>
          <w:trHeight w:val="2952"/>
        </w:trPr>
        <w:tc>
          <w:tcPr>
            <w:tcW w:w="2518" w:type="dxa"/>
            <w:vAlign w:val="center"/>
          </w:tcPr>
          <w:p w:rsidR="00191BFE" w:rsidRPr="00191BFE" w:rsidRDefault="00191BFE" w:rsidP="00F14EDC">
            <w:pPr>
              <w:spacing w:line="276" w:lineRule="auto"/>
              <w:contextualSpacing/>
              <w:jc w:val="both"/>
              <w:rPr>
                <w:rFonts w:ascii="Tahoma" w:hAnsi="Tahoma" w:cs="Tahoma"/>
                <w:sz w:val="20"/>
                <w:szCs w:val="20"/>
              </w:rPr>
            </w:pPr>
            <w:r w:rsidRPr="00191BFE">
              <w:rPr>
                <w:rFonts w:ascii="Tahoma" w:hAnsi="Tahoma" w:cs="Tahoma"/>
                <w:sz w:val="20"/>
                <w:szCs w:val="20"/>
              </w:rPr>
              <w:t>Nadgradnja oz. modifikacija obstoječih finančnih instrumentov in/ali vsebinske pomoči Sklada</w:t>
            </w:r>
          </w:p>
        </w:tc>
        <w:tc>
          <w:tcPr>
            <w:tcW w:w="6694" w:type="dxa"/>
          </w:tcPr>
          <w:p w:rsidR="00191BFE" w:rsidRPr="00191BFE" w:rsidRDefault="00191BFE"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Proučitev možnosti postopne implementacije vsebinske podpore »SPS dvojček« pri vseh produktih Sklada, ter morebitnih drugih dodatnih spodbud (npr. zaposlovanje mladih brezposelnih oseb) ob sodelovanju Sklada z drugimi ministrstvi</w:t>
            </w:r>
          </w:p>
          <w:p w:rsidR="00191BFE" w:rsidRPr="00191BFE" w:rsidRDefault="00191BFE"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Proučitev možnosti vzpostavitve morebitnih novih ukrepov, npr. ukrep za financiranje zadrug in/ali drugih posebnih ciljnih skupin (žensko podjetništvo, kreativne industrije, družbeno koristni proizvodi in storitve…) – skladno z navodili MGRT</w:t>
            </w:r>
          </w:p>
          <w:p w:rsidR="00191BFE" w:rsidRPr="00191BFE" w:rsidRDefault="00191BFE"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 xml:space="preserve">Proučitev možnosti implementacije </w:t>
            </w:r>
            <w:proofErr w:type="spellStart"/>
            <w:r w:rsidRPr="00191BFE">
              <w:rPr>
                <w:rFonts w:ascii="Tahoma" w:hAnsi="Tahoma" w:cs="Tahoma"/>
                <w:sz w:val="20"/>
                <w:szCs w:val="20"/>
              </w:rPr>
              <w:t>portfeljskih</w:t>
            </w:r>
            <w:proofErr w:type="spellEnd"/>
            <w:r w:rsidRPr="00191BFE">
              <w:rPr>
                <w:rFonts w:ascii="Tahoma" w:hAnsi="Tahoma" w:cs="Tahoma"/>
                <w:sz w:val="20"/>
                <w:szCs w:val="20"/>
              </w:rPr>
              <w:t xml:space="preserve"> garancij</w:t>
            </w:r>
          </w:p>
          <w:p w:rsidR="00191BFE" w:rsidRPr="00191BFE" w:rsidRDefault="00191BFE" w:rsidP="003C21A1">
            <w:pPr>
              <w:pStyle w:val="Odstavekseznama"/>
              <w:numPr>
                <w:ilvl w:val="0"/>
                <w:numId w:val="35"/>
              </w:numPr>
              <w:spacing w:line="276" w:lineRule="auto"/>
              <w:jc w:val="both"/>
              <w:rPr>
                <w:rFonts w:ascii="Tahoma" w:hAnsi="Tahoma" w:cs="Tahoma"/>
                <w:sz w:val="20"/>
                <w:szCs w:val="20"/>
              </w:rPr>
            </w:pPr>
            <w:r w:rsidRPr="00191BFE">
              <w:rPr>
                <w:rFonts w:ascii="Tahoma" w:hAnsi="Tahoma" w:cs="Tahoma"/>
                <w:sz w:val="20"/>
                <w:szCs w:val="20"/>
              </w:rPr>
              <w:t>Po potrebi zagotavljanje možnosti prevajanja v primeru sodelovanja s tujimi institucijami, eksperti…</w:t>
            </w:r>
          </w:p>
        </w:tc>
      </w:tr>
      <w:tr w:rsidR="00EC1235" w:rsidTr="003B5355">
        <w:trPr>
          <w:trHeight w:val="591"/>
        </w:trPr>
        <w:tc>
          <w:tcPr>
            <w:tcW w:w="9212" w:type="dxa"/>
            <w:gridSpan w:val="2"/>
            <w:vAlign w:val="center"/>
          </w:tcPr>
          <w:p w:rsidR="00EC1235" w:rsidRPr="00191BFE" w:rsidRDefault="00EC1235" w:rsidP="00191BFE">
            <w:pPr>
              <w:spacing w:line="276" w:lineRule="auto"/>
              <w:rPr>
                <w:rFonts w:ascii="Tahoma" w:hAnsi="Tahoma" w:cs="Tahoma"/>
                <w:sz w:val="20"/>
                <w:szCs w:val="20"/>
              </w:rPr>
            </w:pPr>
            <w:r w:rsidRPr="00191BFE">
              <w:rPr>
                <w:rFonts w:ascii="Tahoma" w:hAnsi="Tahoma" w:cs="Tahoma"/>
                <w:b/>
                <w:sz w:val="20"/>
                <w:szCs w:val="20"/>
              </w:rPr>
              <w:t xml:space="preserve">Vir financiranja: PP172410 ali druga za te namene zagotovljena sredstva (npr. </w:t>
            </w:r>
            <w:r w:rsidR="00191BFE">
              <w:rPr>
                <w:rFonts w:ascii="Tahoma" w:hAnsi="Tahoma" w:cs="Tahoma"/>
                <w:b/>
                <w:sz w:val="20"/>
                <w:szCs w:val="20"/>
              </w:rPr>
              <w:t xml:space="preserve">sredstva Vsebinske podpore mladim podjetjem  in/ali Celovitega </w:t>
            </w:r>
            <w:proofErr w:type="spellStart"/>
            <w:r w:rsidR="00191BFE">
              <w:rPr>
                <w:rFonts w:ascii="Tahoma" w:hAnsi="Tahoma" w:cs="Tahoma"/>
                <w:b/>
                <w:sz w:val="20"/>
                <w:szCs w:val="20"/>
              </w:rPr>
              <w:t>vavčerskega</w:t>
            </w:r>
            <w:proofErr w:type="spellEnd"/>
            <w:r w:rsidR="00191BFE">
              <w:rPr>
                <w:rFonts w:ascii="Tahoma" w:hAnsi="Tahoma" w:cs="Tahoma"/>
                <w:b/>
                <w:sz w:val="20"/>
                <w:szCs w:val="20"/>
              </w:rPr>
              <w:t xml:space="preserve"> sistema spodbud MSP in/ali </w:t>
            </w:r>
            <w:r w:rsidRPr="00191BFE">
              <w:rPr>
                <w:rFonts w:ascii="Tahoma" w:hAnsi="Tahoma" w:cs="Tahoma"/>
                <w:b/>
                <w:sz w:val="20"/>
                <w:szCs w:val="20"/>
              </w:rPr>
              <w:t>lastna sredstva)</w:t>
            </w:r>
          </w:p>
        </w:tc>
      </w:tr>
    </w:tbl>
    <w:p w:rsidR="003848C8" w:rsidRDefault="003848C8" w:rsidP="00F14EDC">
      <w:pPr>
        <w:spacing w:line="276" w:lineRule="auto"/>
      </w:pPr>
      <w:r>
        <w:br w:type="page"/>
      </w:r>
    </w:p>
    <w:p w:rsidR="00173A67" w:rsidRPr="00EC1235" w:rsidRDefault="007B3C0A" w:rsidP="00800438">
      <w:pPr>
        <w:pStyle w:val="Naslov3"/>
        <w:numPr>
          <w:ilvl w:val="2"/>
          <w:numId w:val="80"/>
        </w:numPr>
        <w:spacing w:line="276" w:lineRule="auto"/>
        <w:jc w:val="both"/>
        <w:rPr>
          <w:rFonts w:ascii="Tahoma" w:hAnsi="Tahoma" w:cs="Tahoma"/>
          <w:color w:val="auto"/>
          <w:sz w:val="20"/>
          <w:szCs w:val="20"/>
        </w:rPr>
      </w:pPr>
      <w:bookmarkStart w:id="39" w:name="_Toc527629352"/>
      <w:r>
        <w:rPr>
          <w:rFonts w:ascii="Tahoma" w:hAnsi="Tahoma" w:cs="Tahoma"/>
          <w:color w:val="auto"/>
          <w:sz w:val="20"/>
          <w:szCs w:val="20"/>
        </w:rPr>
        <w:t xml:space="preserve">Cilj: </w:t>
      </w:r>
      <w:r w:rsidR="00173A67" w:rsidRPr="00EC1235">
        <w:rPr>
          <w:rFonts w:ascii="Tahoma" w:hAnsi="Tahoma" w:cs="Tahoma"/>
          <w:color w:val="auto"/>
          <w:sz w:val="20"/>
          <w:szCs w:val="20"/>
        </w:rPr>
        <w:t>Upoštevanje zakonodajnih predpisov</w:t>
      </w:r>
      <w:r w:rsidR="00DA70EA">
        <w:rPr>
          <w:rFonts w:ascii="Tahoma" w:hAnsi="Tahoma" w:cs="Tahoma"/>
          <w:color w:val="auto"/>
          <w:sz w:val="20"/>
          <w:szCs w:val="20"/>
        </w:rPr>
        <w:t xml:space="preserve"> (strateška usmeritev IV: Delovati po načelih enostavnosti, preglednosti in transparentnosti)</w:t>
      </w:r>
      <w:bookmarkEnd w:id="39"/>
    </w:p>
    <w:p w:rsidR="003848C8" w:rsidRPr="00DF4678" w:rsidRDefault="003848C8" w:rsidP="00F14EDC">
      <w:pPr>
        <w:spacing w:line="276" w:lineRule="auto"/>
        <w:contextualSpacing/>
        <w:rPr>
          <w:rFonts w:ascii="Tahoma" w:hAnsi="Tahoma" w:cs="Tahoma"/>
          <w:b/>
          <w:sz w:val="20"/>
          <w:szCs w:val="20"/>
        </w:rPr>
      </w:pPr>
    </w:p>
    <w:p w:rsidR="00C619C5" w:rsidRPr="00DF4678" w:rsidRDefault="00C619C5" w:rsidP="00F14EDC">
      <w:pPr>
        <w:spacing w:line="276" w:lineRule="auto"/>
        <w:jc w:val="both"/>
        <w:rPr>
          <w:rFonts w:ascii="Tahoma" w:hAnsi="Tahoma" w:cs="Tahoma"/>
          <w:sz w:val="20"/>
          <w:szCs w:val="20"/>
        </w:rPr>
      </w:pPr>
      <w:r w:rsidRPr="00DF4678">
        <w:rPr>
          <w:rFonts w:ascii="Tahoma" w:hAnsi="Tahoma" w:cs="Tahoma"/>
          <w:sz w:val="20"/>
          <w:szCs w:val="20"/>
        </w:rPr>
        <w:t>Skladno z zakonodajnimi predpisi je S</w:t>
      </w:r>
      <w:r w:rsidR="00F65C2B">
        <w:rPr>
          <w:rFonts w:ascii="Tahoma" w:hAnsi="Tahoma" w:cs="Tahoma"/>
          <w:sz w:val="20"/>
          <w:szCs w:val="20"/>
        </w:rPr>
        <w:t>klad</w:t>
      </w:r>
      <w:r w:rsidRPr="00DF4678">
        <w:rPr>
          <w:rFonts w:ascii="Tahoma" w:hAnsi="Tahoma" w:cs="Tahoma"/>
          <w:sz w:val="20"/>
          <w:szCs w:val="20"/>
        </w:rPr>
        <w:t xml:space="preserve"> zavezan ohranjati namenski kapital in gospodarno upravljati z ostalimi razvojnimi sredstvi, ki jih različni investitorji namenijo izvajanju finančnih spodbud preko S</w:t>
      </w:r>
      <w:r w:rsidR="00F65C2B">
        <w:rPr>
          <w:rFonts w:ascii="Tahoma" w:hAnsi="Tahoma" w:cs="Tahoma"/>
          <w:sz w:val="20"/>
          <w:szCs w:val="20"/>
        </w:rPr>
        <w:t>klada</w:t>
      </w:r>
      <w:r w:rsidRPr="00DF4678">
        <w:rPr>
          <w:rFonts w:ascii="Tahoma" w:hAnsi="Tahoma" w:cs="Tahoma"/>
          <w:sz w:val="20"/>
          <w:szCs w:val="20"/>
        </w:rPr>
        <w:t xml:space="preserve">. </w:t>
      </w:r>
    </w:p>
    <w:p w:rsidR="00C619C5" w:rsidRDefault="00C619C5" w:rsidP="00F14EDC">
      <w:pPr>
        <w:spacing w:line="276" w:lineRule="auto"/>
      </w:pPr>
    </w:p>
    <w:p w:rsidR="00C619C5" w:rsidRDefault="00F65C2B" w:rsidP="00F14EDC">
      <w:pPr>
        <w:spacing w:line="276" w:lineRule="auto"/>
        <w:rPr>
          <w:rFonts w:ascii="Tahoma" w:hAnsi="Tahoma" w:cs="Tahoma"/>
          <w:sz w:val="20"/>
          <w:szCs w:val="20"/>
        </w:rPr>
      </w:pPr>
      <w:r w:rsidRPr="00F65C2B">
        <w:rPr>
          <w:rFonts w:ascii="Tahoma" w:hAnsi="Tahoma" w:cs="Tahoma"/>
          <w:sz w:val="20"/>
          <w:szCs w:val="20"/>
        </w:rPr>
        <w:t xml:space="preserve">Zastavljeni </w:t>
      </w:r>
      <w:r w:rsidR="00F75694">
        <w:rPr>
          <w:rFonts w:ascii="Tahoma" w:hAnsi="Tahoma" w:cs="Tahoma"/>
          <w:sz w:val="20"/>
          <w:szCs w:val="20"/>
        </w:rPr>
        <w:t>pod</w:t>
      </w:r>
      <w:r w:rsidRPr="00F65C2B">
        <w:rPr>
          <w:rFonts w:ascii="Tahoma" w:hAnsi="Tahoma" w:cs="Tahoma"/>
          <w:sz w:val="20"/>
          <w:szCs w:val="20"/>
        </w:rPr>
        <w:t xml:space="preserve">cilji in aktivnosti </w:t>
      </w:r>
      <w:r>
        <w:rPr>
          <w:rFonts w:ascii="Tahoma" w:hAnsi="Tahoma" w:cs="Tahoma"/>
          <w:sz w:val="20"/>
          <w:szCs w:val="20"/>
        </w:rPr>
        <w:t>za leto 201</w:t>
      </w:r>
      <w:r w:rsidR="007F0C19">
        <w:rPr>
          <w:rFonts w:ascii="Tahoma" w:hAnsi="Tahoma" w:cs="Tahoma"/>
          <w:sz w:val="20"/>
          <w:szCs w:val="20"/>
        </w:rPr>
        <w:t>9</w:t>
      </w:r>
      <w:r>
        <w:rPr>
          <w:rFonts w:ascii="Tahoma" w:hAnsi="Tahoma" w:cs="Tahoma"/>
          <w:sz w:val="20"/>
          <w:szCs w:val="20"/>
        </w:rPr>
        <w:t xml:space="preserve"> </w:t>
      </w:r>
      <w:r w:rsidRPr="00F65C2B">
        <w:rPr>
          <w:rFonts w:ascii="Tahoma" w:hAnsi="Tahoma" w:cs="Tahoma"/>
          <w:sz w:val="20"/>
          <w:szCs w:val="20"/>
        </w:rPr>
        <w:t>so predstavljeni v spodnji tabeli:</w:t>
      </w:r>
    </w:p>
    <w:tbl>
      <w:tblPr>
        <w:tblStyle w:val="Tabelamrea"/>
        <w:tblW w:w="0" w:type="auto"/>
        <w:tblLook w:val="04A0" w:firstRow="1" w:lastRow="0" w:firstColumn="1" w:lastColumn="0" w:noHBand="0" w:noVBand="1"/>
      </w:tblPr>
      <w:tblGrid>
        <w:gridCol w:w="2485"/>
        <w:gridCol w:w="6577"/>
      </w:tblGrid>
      <w:tr w:rsidR="00F65C2B" w:rsidRPr="007F0C19" w:rsidTr="005570E0">
        <w:tc>
          <w:tcPr>
            <w:tcW w:w="2518" w:type="dxa"/>
            <w:shd w:val="clear" w:color="auto" w:fill="E7F1FF"/>
          </w:tcPr>
          <w:p w:rsidR="00F65C2B" w:rsidRPr="005D6DBE" w:rsidRDefault="007B3C0A" w:rsidP="00F14EDC">
            <w:pPr>
              <w:spacing w:line="276" w:lineRule="auto"/>
              <w:contextualSpacing/>
              <w:jc w:val="center"/>
              <w:rPr>
                <w:rFonts w:ascii="Tahoma" w:hAnsi="Tahoma" w:cs="Tahoma"/>
                <w:b/>
                <w:sz w:val="20"/>
                <w:szCs w:val="20"/>
              </w:rPr>
            </w:pPr>
            <w:r w:rsidRPr="005D6DBE">
              <w:rPr>
                <w:rFonts w:ascii="Tahoma" w:hAnsi="Tahoma" w:cs="Tahoma"/>
                <w:b/>
                <w:sz w:val="20"/>
                <w:szCs w:val="20"/>
              </w:rPr>
              <w:t>Podc</w:t>
            </w:r>
            <w:r w:rsidR="005D6DBE" w:rsidRPr="005D6DBE">
              <w:rPr>
                <w:rFonts w:ascii="Tahoma" w:hAnsi="Tahoma" w:cs="Tahoma"/>
                <w:b/>
                <w:sz w:val="20"/>
                <w:szCs w:val="20"/>
              </w:rPr>
              <w:t>ilji 2019</w:t>
            </w:r>
          </w:p>
        </w:tc>
        <w:tc>
          <w:tcPr>
            <w:tcW w:w="6694" w:type="dxa"/>
            <w:shd w:val="clear" w:color="auto" w:fill="E7F1FF"/>
          </w:tcPr>
          <w:p w:rsidR="00F65C2B" w:rsidRPr="005D6DBE" w:rsidRDefault="00F65C2B" w:rsidP="00F14EDC">
            <w:pPr>
              <w:spacing w:line="276" w:lineRule="auto"/>
              <w:contextualSpacing/>
              <w:jc w:val="center"/>
              <w:rPr>
                <w:rFonts w:ascii="Tahoma" w:hAnsi="Tahoma" w:cs="Tahoma"/>
                <w:b/>
                <w:sz w:val="20"/>
                <w:szCs w:val="20"/>
              </w:rPr>
            </w:pPr>
            <w:r w:rsidRPr="005D6DBE">
              <w:rPr>
                <w:rFonts w:ascii="Tahoma" w:hAnsi="Tahoma" w:cs="Tahoma"/>
                <w:b/>
                <w:sz w:val="20"/>
                <w:szCs w:val="20"/>
              </w:rPr>
              <w:t>Predvidene aktivnosti</w:t>
            </w:r>
          </w:p>
        </w:tc>
      </w:tr>
      <w:tr w:rsidR="005D6DBE" w:rsidRPr="007F0C19" w:rsidTr="004302B6">
        <w:trPr>
          <w:trHeight w:val="1941"/>
        </w:trPr>
        <w:tc>
          <w:tcPr>
            <w:tcW w:w="2518" w:type="dxa"/>
            <w:tcBorders>
              <w:bottom w:val="single" w:sz="4" w:space="0" w:color="auto"/>
            </w:tcBorders>
            <w:shd w:val="clear" w:color="auto" w:fill="auto"/>
            <w:vAlign w:val="center"/>
          </w:tcPr>
          <w:p w:rsidR="005D6DBE" w:rsidRPr="005D6DBE" w:rsidRDefault="005D6DBE" w:rsidP="00F14EDC">
            <w:pPr>
              <w:spacing w:line="276" w:lineRule="auto"/>
              <w:contextualSpacing/>
              <w:jc w:val="both"/>
              <w:rPr>
                <w:rFonts w:ascii="Tahoma" w:hAnsi="Tahoma" w:cs="Tahoma"/>
                <w:sz w:val="20"/>
                <w:szCs w:val="20"/>
              </w:rPr>
            </w:pPr>
            <w:r w:rsidRPr="005D6DBE">
              <w:rPr>
                <w:rFonts w:ascii="Tahoma" w:hAnsi="Tahoma" w:cs="Tahoma"/>
                <w:sz w:val="20"/>
                <w:szCs w:val="20"/>
              </w:rPr>
              <w:t>Zagotoviti usklajenost internih aktov Sklada s krovnimi zakoni in predpisi na nacionalni in evropski ravni</w:t>
            </w:r>
          </w:p>
        </w:tc>
        <w:tc>
          <w:tcPr>
            <w:tcW w:w="6694" w:type="dxa"/>
            <w:vMerge w:val="restart"/>
            <w:tcBorders>
              <w:bottom w:val="single" w:sz="4" w:space="0" w:color="auto"/>
            </w:tcBorders>
            <w:shd w:val="clear" w:color="auto" w:fill="auto"/>
            <w:vAlign w:val="center"/>
          </w:tcPr>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Sodni register – vpis povečanja namenskega premoženja iz naslova kupnin</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Priprava predlogov za morebitne spremembe krovnih zakonov vezanih na delovanje Sklada</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 xml:space="preserve">Izvedba potrebnih aktivnosti za morebitne spremembe Ustanovitvenega akta in / ali Splošnih pogojev poslovanja </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Izvedba potrebnih aktivnosti v izvršilnih, pravdnih in insolventnih postopkih v spornih zadevah iz naslova kreditov, garancij in subvencij</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Izvedba potrebnih aktivnosti za optimalno reševanje upravnih sporov</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Tehnična koordinacija dela Nadzornega sveta (sklic sej, pošiljanje vabil gradiv, vodenje zapisnikov sej…)</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Urejanje pravno-formalnih zadev vezanih na Nadzorni svet (postopki imenovanja, vpis v sodni register…)</w:t>
            </w:r>
          </w:p>
        </w:tc>
      </w:tr>
      <w:tr w:rsidR="005D6DBE" w:rsidRPr="007F0C19" w:rsidTr="004302B6">
        <w:trPr>
          <w:trHeight w:val="1942"/>
        </w:trPr>
        <w:tc>
          <w:tcPr>
            <w:tcW w:w="2518" w:type="dxa"/>
            <w:tcBorders>
              <w:bottom w:val="single" w:sz="4" w:space="0" w:color="auto"/>
            </w:tcBorders>
            <w:shd w:val="clear" w:color="auto" w:fill="auto"/>
            <w:vAlign w:val="center"/>
          </w:tcPr>
          <w:p w:rsidR="005D6DBE" w:rsidRPr="007F0C19" w:rsidRDefault="005D6DBE" w:rsidP="00F14EDC">
            <w:pPr>
              <w:spacing w:line="276" w:lineRule="auto"/>
              <w:contextualSpacing/>
              <w:jc w:val="both"/>
              <w:rPr>
                <w:rFonts w:ascii="Tahoma" w:hAnsi="Tahoma" w:cs="Tahoma"/>
                <w:sz w:val="20"/>
                <w:szCs w:val="20"/>
                <w:highlight w:val="yellow"/>
              </w:rPr>
            </w:pPr>
            <w:r w:rsidRPr="005D6DBE">
              <w:rPr>
                <w:rFonts w:ascii="Tahoma" w:hAnsi="Tahoma" w:cs="Tahoma"/>
                <w:sz w:val="20"/>
                <w:szCs w:val="20"/>
              </w:rPr>
              <w:t>Optimalno reševati vse pravno sporne zadeve Sklada</w:t>
            </w:r>
          </w:p>
        </w:tc>
        <w:tc>
          <w:tcPr>
            <w:tcW w:w="6694" w:type="dxa"/>
            <w:vMerge/>
            <w:tcBorders>
              <w:bottom w:val="single" w:sz="4" w:space="0" w:color="auto"/>
            </w:tcBorders>
            <w:shd w:val="clear" w:color="auto" w:fill="auto"/>
            <w:vAlign w:val="center"/>
          </w:tcPr>
          <w:p w:rsidR="005D6DBE" w:rsidRPr="007F0C19" w:rsidRDefault="005D6DBE" w:rsidP="003C21A1">
            <w:pPr>
              <w:pStyle w:val="Odstavekseznama"/>
              <w:numPr>
                <w:ilvl w:val="0"/>
                <w:numId w:val="35"/>
              </w:numPr>
              <w:spacing w:line="276" w:lineRule="auto"/>
              <w:jc w:val="both"/>
              <w:rPr>
                <w:rFonts w:ascii="Tahoma" w:hAnsi="Tahoma" w:cs="Tahoma"/>
                <w:sz w:val="20"/>
                <w:szCs w:val="20"/>
                <w:highlight w:val="yellow"/>
              </w:rPr>
            </w:pPr>
          </w:p>
        </w:tc>
      </w:tr>
    </w:tbl>
    <w:p w:rsidR="00F65C2B" w:rsidRDefault="00F65C2B" w:rsidP="00F14EDC">
      <w:pPr>
        <w:spacing w:line="276" w:lineRule="auto"/>
        <w:rPr>
          <w:rFonts w:ascii="Tahoma" w:hAnsi="Tahoma" w:cs="Tahoma"/>
          <w:sz w:val="20"/>
          <w:szCs w:val="20"/>
        </w:rPr>
      </w:pPr>
    </w:p>
    <w:p w:rsidR="006B2268" w:rsidRDefault="006B2268" w:rsidP="00F14EDC">
      <w:pPr>
        <w:spacing w:line="276" w:lineRule="auto"/>
        <w:rPr>
          <w:rFonts w:ascii="Tahoma" w:hAnsi="Tahoma" w:cs="Tahoma"/>
          <w:sz w:val="20"/>
          <w:szCs w:val="20"/>
        </w:rPr>
      </w:pPr>
      <w:r>
        <w:rPr>
          <w:rFonts w:ascii="Tahoma" w:hAnsi="Tahoma" w:cs="Tahoma"/>
          <w:sz w:val="20"/>
          <w:szCs w:val="20"/>
        </w:rPr>
        <w:br w:type="page"/>
      </w:r>
    </w:p>
    <w:p w:rsidR="00E0193C" w:rsidRDefault="007B3C0A" w:rsidP="00800438">
      <w:pPr>
        <w:pStyle w:val="Naslov3"/>
        <w:numPr>
          <w:ilvl w:val="2"/>
          <w:numId w:val="80"/>
        </w:numPr>
        <w:spacing w:line="276" w:lineRule="auto"/>
        <w:jc w:val="both"/>
        <w:rPr>
          <w:rFonts w:ascii="Tahoma" w:hAnsi="Tahoma" w:cs="Tahoma"/>
          <w:i/>
          <w:color w:val="auto"/>
          <w:sz w:val="20"/>
          <w:szCs w:val="20"/>
        </w:rPr>
      </w:pPr>
      <w:bookmarkStart w:id="40" w:name="_Toc527629353"/>
      <w:r>
        <w:rPr>
          <w:rFonts w:ascii="Tahoma" w:hAnsi="Tahoma" w:cs="Tahoma"/>
          <w:color w:val="auto"/>
          <w:sz w:val="20"/>
          <w:szCs w:val="20"/>
        </w:rPr>
        <w:t xml:space="preserve">Cilj: </w:t>
      </w:r>
      <w:r w:rsidR="00E0193C" w:rsidRPr="006B2061">
        <w:rPr>
          <w:rFonts w:ascii="Tahoma" w:hAnsi="Tahoma" w:cs="Tahoma"/>
          <w:color w:val="auto"/>
          <w:sz w:val="20"/>
          <w:szCs w:val="20"/>
        </w:rPr>
        <w:t>Sprotni nadzor in merjenje učinkov</w:t>
      </w:r>
      <w:r w:rsidR="00E0193C" w:rsidRPr="006B2061">
        <w:rPr>
          <w:rFonts w:ascii="Tahoma" w:hAnsi="Tahoma" w:cs="Tahoma"/>
          <w:i/>
          <w:color w:val="auto"/>
          <w:sz w:val="20"/>
          <w:szCs w:val="20"/>
        </w:rPr>
        <w:t xml:space="preserve"> </w:t>
      </w:r>
      <w:r w:rsidR="00DA70EA">
        <w:rPr>
          <w:rFonts w:ascii="Tahoma" w:hAnsi="Tahoma" w:cs="Tahoma"/>
          <w:color w:val="auto"/>
          <w:sz w:val="20"/>
          <w:szCs w:val="20"/>
        </w:rPr>
        <w:t>(strateška usmeritev IV: Delovati po načelih enostavnosti, preglednosti in transparentnosti)</w:t>
      </w:r>
      <w:bookmarkEnd w:id="40"/>
    </w:p>
    <w:p w:rsidR="006B2061" w:rsidRPr="006B2061" w:rsidRDefault="006B2061" w:rsidP="00F14EDC">
      <w:pPr>
        <w:spacing w:line="276" w:lineRule="auto"/>
      </w:pPr>
    </w:p>
    <w:p w:rsidR="00AB1B24" w:rsidRDefault="00E0193C" w:rsidP="00F14EDC">
      <w:pPr>
        <w:spacing w:line="276" w:lineRule="auto"/>
        <w:jc w:val="both"/>
        <w:rPr>
          <w:rFonts w:ascii="Tahoma" w:hAnsi="Tahoma" w:cs="Tahoma"/>
          <w:sz w:val="20"/>
          <w:szCs w:val="20"/>
        </w:rPr>
      </w:pPr>
      <w:r w:rsidRPr="00DF4678">
        <w:rPr>
          <w:rFonts w:ascii="Tahoma" w:hAnsi="Tahoma" w:cs="Tahoma"/>
          <w:sz w:val="20"/>
          <w:szCs w:val="20"/>
        </w:rPr>
        <w:t>S</w:t>
      </w:r>
      <w:r>
        <w:rPr>
          <w:rFonts w:ascii="Tahoma" w:hAnsi="Tahoma" w:cs="Tahoma"/>
          <w:sz w:val="20"/>
          <w:szCs w:val="20"/>
        </w:rPr>
        <w:t>klad bo tudi v letu 201</w:t>
      </w:r>
      <w:r w:rsidR="007F0C19">
        <w:rPr>
          <w:rFonts w:ascii="Tahoma" w:hAnsi="Tahoma" w:cs="Tahoma"/>
          <w:sz w:val="20"/>
          <w:szCs w:val="20"/>
        </w:rPr>
        <w:t>9</w:t>
      </w:r>
      <w:r w:rsidRPr="00DF4678">
        <w:rPr>
          <w:rFonts w:ascii="Tahoma" w:hAnsi="Tahoma" w:cs="Tahoma"/>
          <w:sz w:val="20"/>
          <w:szCs w:val="20"/>
        </w:rPr>
        <w:t xml:space="preserve"> izvaja</w:t>
      </w:r>
      <w:r>
        <w:rPr>
          <w:rFonts w:ascii="Tahoma" w:hAnsi="Tahoma" w:cs="Tahoma"/>
          <w:sz w:val="20"/>
          <w:szCs w:val="20"/>
        </w:rPr>
        <w:t>l</w:t>
      </w:r>
      <w:r w:rsidRPr="00DF4678">
        <w:rPr>
          <w:rFonts w:ascii="Tahoma" w:hAnsi="Tahoma" w:cs="Tahoma"/>
          <w:sz w:val="20"/>
          <w:szCs w:val="20"/>
        </w:rPr>
        <w:t xml:space="preserve"> sprotni nadzor in mer</w:t>
      </w:r>
      <w:r w:rsidR="004D0BE3">
        <w:rPr>
          <w:rFonts w:ascii="Tahoma" w:hAnsi="Tahoma" w:cs="Tahoma"/>
          <w:sz w:val="20"/>
          <w:szCs w:val="20"/>
        </w:rPr>
        <w:t>il</w:t>
      </w:r>
      <w:r w:rsidRPr="00DF4678">
        <w:rPr>
          <w:rFonts w:ascii="Tahoma" w:hAnsi="Tahoma" w:cs="Tahoma"/>
          <w:sz w:val="20"/>
          <w:szCs w:val="20"/>
        </w:rPr>
        <w:t xml:space="preserve"> učink</w:t>
      </w:r>
      <w:r w:rsidR="004D0BE3">
        <w:rPr>
          <w:rFonts w:ascii="Tahoma" w:hAnsi="Tahoma" w:cs="Tahoma"/>
          <w:sz w:val="20"/>
          <w:szCs w:val="20"/>
        </w:rPr>
        <w:t>e</w:t>
      </w:r>
      <w:r w:rsidRPr="00DF4678">
        <w:rPr>
          <w:rFonts w:ascii="Tahoma" w:hAnsi="Tahoma" w:cs="Tahoma"/>
          <w:sz w:val="20"/>
          <w:szCs w:val="20"/>
        </w:rPr>
        <w:t xml:space="preserve"> s poudarkom na analizah stopnje izkoriščenosti javnih sredstev, nad uporabo sredstev in ustvarjenimi učinki, kjer pa </w:t>
      </w:r>
      <w:r w:rsidR="004D0BE3">
        <w:rPr>
          <w:rFonts w:ascii="Tahoma" w:hAnsi="Tahoma" w:cs="Tahoma"/>
          <w:sz w:val="20"/>
          <w:szCs w:val="20"/>
        </w:rPr>
        <w:t xml:space="preserve">se bo izkazala </w:t>
      </w:r>
      <w:r w:rsidRPr="00DF4678">
        <w:rPr>
          <w:rFonts w:ascii="Tahoma" w:hAnsi="Tahoma" w:cs="Tahoma"/>
          <w:sz w:val="20"/>
          <w:szCs w:val="20"/>
        </w:rPr>
        <w:t>potreb</w:t>
      </w:r>
      <w:r w:rsidR="004D0BE3">
        <w:rPr>
          <w:rFonts w:ascii="Tahoma" w:hAnsi="Tahoma" w:cs="Tahoma"/>
          <w:sz w:val="20"/>
          <w:szCs w:val="20"/>
        </w:rPr>
        <w:t>a</w:t>
      </w:r>
      <w:r w:rsidRPr="00DF4678">
        <w:rPr>
          <w:rFonts w:ascii="Tahoma" w:hAnsi="Tahoma" w:cs="Tahoma"/>
          <w:sz w:val="20"/>
          <w:szCs w:val="20"/>
        </w:rPr>
        <w:t xml:space="preserve">, pa </w:t>
      </w:r>
      <w:r w:rsidR="004D0BE3">
        <w:rPr>
          <w:rFonts w:ascii="Tahoma" w:hAnsi="Tahoma" w:cs="Tahoma"/>
          <w:sz w:val="20"/>
          <w:szCs w:val="20"/>
        </w:rPr>
        <w:t xml:space="preserve">bo tudi </w:t>
      </w:r>
      <w:r w:rsidRPr="00DF4678">
        <w:rPr>
          <w:rFonts w:ascii="Tahoma" w:hAnsi="Tahoma" w:cs="Tahoma"/>
          <w:sz w:val="20"/>
          <w:szCs w:val="20"/>
        </w:rPr>
        <w:t>sproti predlaga</w:t>
      </w:r>
      <w:r w:rsidR="004D0BE3">
        <w:rPr>
          <w:rFonts w:ascii="Tahoma" w:hAnsi="Tahoma" w:cs="Tahoma"/>
          <w:sz w:val="20"/>
          <w:szCs w:val="20"/>
        </w:rPr>
        <w:t>l</w:t>
      </w:r>
      <w:r w:rsidRPr="00DF4678">
        <w:rPr>
          <w:rFonts w:ascii="Tahoma" w:hAnsi="Tahoma" w:cs="Tahoma"/>
          <w:sz w:val="20"/>
          <w:szCs w:val="20"/>
        </w:rPr>
        <w:t xml:space="preserve"> korektivne ukrepe.</w:t>
      </w:r>
      <w:r w:rsidR="00AB1B24">
        <w:rPr>
          <w:rFonts w:ascii="Tahoma" w:hAnsi="Tahoma" w:cs="Tahoma"/>
          <w:sz w:val="20"/>
          <w:szCs w:val="20"/>
        </w:rPr>
        <w:t xml:space="preserve"> </w:t>
      </w:r>
    </w:p>
    <w:p w:rsidR="00AB1B24" w:rsidRPr="00AB1B24" w:rsidRDefault="00AB1B24" w:rsidP="00F14EDC">
      <w:pPr>
        <w:spacing w:line="276" w:lineRule="auto"/>
        <w:jc w:val="both"/>
        <w:rPr>
          <w:rFonts w:ascii="Tahoma" w:hAnsi="Tahoma" w:cs="Tahoma"/>
          <w:sz w:val="20"/>
          <w:szCs w:val="20"/>
          <w:highlight w:val="yellow"/>
        </w:rPr>
      </w:pPr>
    </w:p>
    <w:p w:rsidR="00217830" w:rsidRPr="00217830" w:rsidRDefault="00217830" w:rsidP="00F14EDC">
      <w:pPr>
        <w:autoSpaceDE w:val="0"/>
        <w:autoSpaceDN w:val="0"/>
        <w:adjustRightInd w:val="0"/>
        <w:spacing w:line="276" w:lineRule="auto"/>
        <w:jc w:val="both"/>
        <w:rPr>
          <w:rFonts w:ascii="Tahoma" w:hAnsi="Tahoma" w:cs="Tahoma"/>
          <w:sz w:val="20"/>
          <w:szCs w:val="20"/>
        </w:rPr>
      </w:pPr>
      <w:r w:rsidRPr="00217830">
        <w:rPr>
          <w:rFonts w:ascii="Tahoma" w:hAnsi="Tahoma" w:cs="Tahoma"/>
          <w:sz w:val="20"/>
          <w:szCs w:val="20"/>
        </w:rPr>
        <w:t xml:space="preserve">Sklad ima vzpostavljen sistem notranjega upravljanja, ki temelji na: </w:t>
      </w:r>
    </w:p>
    <w:p w:rsidR="00217830" w:rsidRPr="00217830" w:rsidRDefault="00217830" w:rsidP="003C21A1">
      <w:pPr>
        <w:numPr>
          <w:ilvl w:val="0"/>
          <w:numId w:val="49"/>
        </w:numPr>
        <w:spacing w:line="276" w:lineRule="auto"/>
        <w:ind w:left="567" w:hanging="283"/>
        <w:contextualSpacing/>
        <w:jc w:val="both"/>
        <w:rPr>
          <w:rFonts w:ascii="Tahoma" w:hAnsi="Tahoma" w:cs="Tahoma"/>
          <w:sz w:val="20"/>
          <w:szCs w:val="20"/>
        </w:rPr>
      </w:pPr>
      <w:r w:rsidRPr="00217830">
        <w:rPr>
          <w:rFonts w:ascii="Tahoma" w:hAnsi="Tahoma" w:cs="Tahoma"/>
          <w:sz w:val="20"/>
          <w:szCs w:val="20"/>
        </w:rPr>
        <w:t xml:space="preserve">jasni organizacijski strukturi z natančno definiranimi poslovnimi procesi ter aktivnostmi, ki skupaj omogočajo učinkovito komunikacijo in sodelovanje na vseh organizacijskih ravneh, vključno z ustreznim pretokom informacij navzgor in navzdol; </w:t>
      </w:r>
    </w:p>
    <w:p w:rsidR="00217830" w:rsidRPr="00217830" w:rsidRDefault="00217830" w:rsidP="003C21A1">
      <w:pPr>
        <w:numPr>
          <w:ilvl w:val="0"/>
          <w:numId w:val="49"/>
        </w:numPr>
        <w:spacing w:line="276" w:lineRule="auto"/>
        <w:ind w:left="567" w:hanging="283"/>
        <w:contextualSpacing/>
        <w:jc w:val="both"/>
        <w:rPr>
          <w:rFonts w:ascii="Tahoma" w:hAnsi="Tahoma" w:cs="Tahoma"/>
          <w:sz w:val="20"/>
          <w:szCs w:val="20"/>
        </w:rPr>
      </w:pPr>
      <w:r w:rsidRPr="00217830">
        <w:rPr>
          <w:rFonts w:ascii="Tahoma" w:hAnsi="Tahoma" w:cs="Tahoma"/>
          <w:sz w:val="20"/>
          <w:szCs w:val="20"/>
        </w:rPr>
        <w:t xml:space="preserve">učinkovitem procesu upravljanja tveganj, ki vključuje postopke ugotavljanja, merjenja oz. ocenjevanja, upravljanja in spremljanja tveganj, kot tudi notranje in zunanje poročanje o tveganjih; </w:t>
      </w:r>
    </w:p>
    <w:p w:rsidR="00217830" w:rsidRPr="00217830" w:rsidRDefault="00217830" w:rsidP="003C21A1">
      <w:pPr>
        <w:numPr>
          <w:ilvl w:val="0"/>
          <w:numId w:val="49"/>
        </w:numPr>
        <w:spacing w:line="276" w:lineRule="auto"/>
        <w:ind w:left="567" w:hanging="283"/>
        <w:contextualSpacing/>
        <w:jc w:val="both"/>
        <w:rPr>
          <w:rFonts w:ascii="Tahoma" w:hAnsi="Tahoma" w:cs="Tahoma"/>
          <w:sz w:val="20"/>
          <w:szCs w:val="20"/>
        </w:rPr>
      </w:pPr>
      <w:r w:rsidRPr="00217830">
        <w:rPr>
          <w:rFonts w:ascii="Tahoma" w:hAnsi="Tahoma" w:cs="Tahoma"/>
          <w:sz w:val="20"/>
          <w:szCs w:val="20"/>
        </w:rPr>
        <w:t xml:space="preserve">ustreznem sistemu notranjih kontrol, ki vključuje učinkovito vzpostavljene kontrole, kontrolne postopke ter druge administrativne in računovodske postopke. </w:t>
      </w:r>
    </w:p>
    <w:p w:rsidR="00217830" w:rsidRPr="00217830" w:rsidRDefault="00217830" w:rsidP="00F14EDC">
      <w:pPr>
        <w:spacing w:line="276" w:lineRule="auto"/>
        <w:jc w:val="both"/>
        <w:rPr>
          <w:rFonts w:ascii="Tahoma" w:hAnsi="Tahoma" w:cs="Tahoma"/>
          <w:sz w:val="20"/>
          <w:szCs w:val="20"/>
        </w:rPr>
      </w:pPr>
    </w:p>
    <w:p w:rsidR="00217830" w:rsidRPr="00217830" w:rsidRDefault="00217830" w:rsidP="00F14EDC">
      <w:pPr>
        <w:spacing w:line="276" w:lineRule="auto"/>
        <w:jc w:val="both"/>
        <w:rPr>
          <w:rFonts w:ascii="Tahoma" w:hAnsi="Tahoma" w:cs="Tahoma"/>
          <w:sz w:val="20"/>
          <w:szCs w:val="20"/>
        </w:rPr>
      </w:pPr>
      <w:r w:rsidRPr="00217830">
        <w:rPr>
          <w:rFonts w:ascii="Tahoma" w:hAnsi="Tahoma" w:cs="Tahoma"/>
          <w:sz w:val="20"/>
          <w:szCs w:val="20"/>
        </w:rPr>
        <w:t>Upravljanje s tveganji je eden najpomembnejših notranjih procesov Sklada, saj je Sklad pri svojem delovanju izpostavljen različnim tveganjem. Posledično je Sklad vzpostavil sistem upravljanja s tveganji pri katerem je sledil praksam finančnih institucij, kar pomeni varno poslovanje in odgovorno upravljanje tveganj.</w:t>
      </w:r>
    </w:p>
    <w:p w:rsidR="00217830" w:rsidRPr="00217830" w:rsidRDefault="00217830" w:rsidP="00F14EDC">
      <w:pPr>
        <w:spacing w:line="276" w:lineRule="auto"/>
        <w:jc w:val="both"/>
        <w:rPr>
          <w:rFonts w:ascii="Tahoma" w:hAnsi="Tahoma" w:cs="Tahoma"/>
          <w:sz w:val="20"/>
          <w:szCs w:val="20"/>
          <w:highlight w:val="yellow"/>
        </w:rPr>
      </w:pPr>
    </w:p>
    <w:p w:rsidR="00217830" w:rsidRPr="00217830" w:rsidRDefault="00217830" w:rsidP="00F14EDC">
      <w:pPr>
        <w:spacing w:line="276" w:lineRule="auto"/>
        <w:jc w:val="both"/>
        <w:rPr>
          <w:rFonts w:ascii="Tahoma" w:hAnsi="Tahoma" w:cs="Tahoma"/>
          <w:sz w:val="20"/>
          <w:szCs w:val="20"/>
        </w:rPr>
      </w:pPr>
      <w:r w:rsidRPr="00217830">
        <w:rPr>
          <w:rFonts w:ascii="Tahoma" w:hAnsi="Tahoma" w:cs="Tahoma"/>
          <w:color w:val="000000"/>
          <w:sz w:val="20"/>
          <w:szCs w:val="20"/>
        </w:rPr>
        <w:t xml:space="preserve">Funkcija upravljanja tveganj je organizirana centralizirano in ima zagotovljeno neodvisnost in težo pri odločanju na različnih nivojih odločanja. </w:t>
      </w:r>
      <w:r w:rsidRPr="00217830">
        <w:rPr>
          <w:rFonts w:ascii="Tahoma" w:hAnsi="Tahoma" w:cs="Tahoma"/>
          <w:sz w:val="20"/>
          <w:szCs w:val="20"/>
        </w:rPr>
        <w:t>Področje upravljanja s tveganji tesno sodeluje z vsemi ostalimi poslovnimi področji Sklada z namenom zagotavljanja ustrezne ter sprejemljive ravni tveganj na vseh področjih delovanja Sklada.</w:t>
      </w:r>
    </w:p>
    <w:p w:rsidR="00AB1B24" w:rsidRPr="00DF4678" w:rsidRDefault="00AB1B24" w:rsidP="00F14EDC">
      <w:pPr>
        <w:spacing w:line="276" w:lineRule="auto"/>
        <w:jc w:val="both"/>
        <w:rPr>
          <w:rFonts w:ascii="Tahoma" w:hAnsi="Tahoma" w:cs="Tahoma"/>
          <w:sz w:val="20"/>
          <w:szCs w:val="20"/>
        </w:rPr>
      </w:pPr>
    </w:p>
    <w:p w:rsidR="004D0BE3" w:rsidRDefault="004D0BE3" w:rsidP="00F14EDC">
      <w:pPr>
        <w:spacing w:line="276" w:lineRule="auto"/>
        <w:rPr>
          <w:rFonts w:ascii="Tahoma" w:hAnsi="Tahoma" w:cs="Tahoma"/>
          <w:sz w:val="20"/>
          <w:szCs w:val="20"/>
        </w:rPr>
      </w:pPr>
      <w:r w:rsidRPr="00F65C2B">
        <w:rPr>
          <w:rFonts w:ascii="Tahoma" w:hAnsi="Tahoma" w:cs="Tahoma"/>
          <w:sz w:val="20"/>
          <w:szCs w:val="20"/>
        </w:rPr>
        <w:t xml:space="preserve">Zastavljeni </w:t>
      </w:r>
      <w:r w:rsidR="00F75694">
        <w:rPr>
          <w:rFonts w:ascii="Tahoma" w:hAnsi="Tahoma" w:cs="Tahoma"/>
          <w:sz w:val="20"/>
          <w:szCs w:val="20"/>
        </w:rPr>
        <w:t>pod</w:t>
      </w:r>
      <w:r w:rsidRPr="00F65C2B">
        <w:rPr>
          <w:rFonts w:ascii="Tahoma" w:hAnsi="Tahoma" w:cs="Tahoma"/>
          <w:sz w:val="20"/>
          <w:szCs w:val="20"/>
        </w:rPr>
        <w:t xml:space="preserve">cilji in aktivnosti </w:t>
      </w:r>
      <w:r w:rsidR="005D6DBE">
        <w:rPr>
          <w:rFonts w:ascii="Tahoma" w:hAnsi="Tahoma" w:cs="Tahoma"/>
          <w:sz w:val="20"/>
          <w:szCs w:val="20"/>
        </w:rPr>
        <w:t>za leto 2019</w:t>
      </w:r>
      <w:r>
        <w:rPr>
          <w:rFonts w:ascii="Tahoma" w:hAnsi="Tahoma" w:cs="Tahoma"/>
          <w:sz w:val="20"/>
          <w:szCs w:val="20"/>
        </w:rPr>
        <w:t xml:space="preserve"> </w:t>
      </w:r>
      <w:r w:rsidRPr="00F65C2B">
        <w:rPr>
          <w:rFonts w:ascii="Tahoma" w:hAnsi="Tahoma" w:cs="Tahoma"/>
          <w:sz w:val="20"/>
          <w:szCs w:val="20"/>
        </w:rPr>
        <w:t>so predstavljeni v spodnji tabeli:</w:t>
      </w:r>
    </w:p>
    <w:tbl>
      <w:tblPr>
        <w:tblStyle w:val="Tabelamrea"/>
        <w:tblW w:w="0" w:type="auto"/>
        <w:tblLook w:val="04A0" w:firstRow="1" w:lastRow="0" w:firstColumn="1" w:lastColumn="0" w:noHBand="0" w:noVBand="1"/>
      </w:tblPr>
      <w:tblGrid>
        <w:gridCol w:w="2492"/>
        <w:gridCol w:w="6570"/>
      </w:tblGrid>
      <w:tr w:rsidR="004D0BE3" w:rsidRPr="005D6DBE" w:rsidTr="005570E0">
        <w:tc>
          <w:tcPr>
            <w:tcW w:w="2518" w:type="dxa"/>
            <w:shd w:val="clear" w:color="auto" w:fill="E7F1FF"/>
          </w:tcPr>
          <w:p w:rsidR="004D0BE3" w:rsidRPr="005D6DBE" w:rsidRDefault="007B3C0A" w:rsidP="00F14EDC">
            <w:pPr>
              <w:spacing w:line="276" w:lineRule="auto"/>
              <w:contextualSpacing/>
              <w:jc w:val="center"/>
              <w:rPr>
                <w:rFonts w:ascii="Tahoma" w:hAnsi="Tahoma" w:cs="Tahoma"/>
                <w:b/>
                <w:sz w:val="20"/>
                <w:szCs w:val="20"/>
              </w:rPr>
            </w:pPr>
            <w:r w:rsidRPr="005D6DBE">
              <w:rPr>
                <w:rFonts w:ascii="Tahoma" w:hAnsi="Tahoma" w:cs="Tahoma"/>
                <w:b/>
                <w:sz w:val="20"/>
                <w:szCs w:val="20"/>
              </w:rPr>
              <w:t>Podc</w:t>
            </w:r>
            <w:r w:rsidR="005D6DBE">
              <w:rPr>
                <w:rFonts w:ascii="Tahoma" w:hAnsi="Tahoma" w:cs="Tahoma"/>
                <w:b/>
                <w:sz w:val="20"/>
                <w:szCs w:val="20"/>
              </w:rPr>
              <w:t>ilji 2019</w:t>
            </w:r>
          </w:p>
        </w:tc>
        <w:tc>
          <w:tcPr>
            <w:tcW w:w="6694" w:type="dxa"/>
            <w:shd w:val="clear" w:color="auto" w:fill="E7F1FF"/>
          </w:tcPr>
          <w:p w:rsidR="004D0BE3" w:rsidRPr="005D6DBE" w:rsidRDefault="004D0BE3" w:rsidP="00F14EDC">
            <w:pPr>
              <w:spacing w:line="276" w:lineRule="auto"/>
              <w:contextualSpacing/>
              <w:jc w:val="center"/>
              <w:rPr>
                <w:rFonts w:ascii="Tahoma" w:hAnsi="Tahoma" w:cs="Tahoma"/>
                <w:b/>
                <w:sz w:val="20"/>
                <w:szCs w:val="20"/>
              </w:rPr>
            </w:pPr>
            <w:r w:rsidRPr="005D6DBE">
              <w:rPr>
                <w:rFonts w:ascii="Tahoma" w:hAnsi="Tahoma" w:cs="Tahoma"/>
                <w:b/>
                <w:sz w:val="20"/>
                <w:szCs w:val="20"/>
              </w:rPr>
              <w:t>Predvidene aktivnosti</w:t>
            </w:r>
          </w:p>
        </w:tc>
      </w:tr>
      <w:tr w:rsidR="005D6DBE" w:rsidRPr="005D6DBE" w:rsidTr="009C6AA8">
        <w:trPr>
          <w:trHeight w:val="1842"/>
        </w:trPr>
        <w:tc>
          <w:tcPr>
            <w:tcW w:w="2518" w:type="dxa"/>
            <w:shd w:val="clear" w:color="auto" w:fill="auto"/>
            <w:vAlign w:val="center"/>
          </w:tcPr>
          <w:p w:rsidR="005D6DBE" w:rsidRPr="005D6DBE" w:rsidRDefault="005D6DBE" w:rsidP="005D6DBE">
            <w:pPr>
              <w:spacing w:line="276" w:lineRule="auto"/>
              <w:contextualSpacing/>
              <w:jc w:val="both"/>
              <w:rPr>
                <w:rFonts w:ascii="Tahoma" w:hAnsi="Tahoma" w:cs="Tahoma"/>
                <w:sz w:val="20"/>
                <w:szCs w:val="20"/>
              </w:rPr>
            </w:pPr>
            <w:r w:rsidRPr="005D6DBE">
              <w:rPr>
                <w:rFonts w:ascii="Tahoma" w:hAnsi="Tahoma" w:cs="Tahoma"/>
                <w:sz w:val="20"/>
                <w:szCs w:val="20"/>
              </w:rPr>
              <w:t>Zagotoviti ustrezno upravljanje s tveganji in s tem vzdrževati izpostavljenost Sklada na sprejemljivi ravni</w:t>
            </w:r>
          </w:p>
        </w:tc>
        <w:tc>
          <w:tcPr>
            <w:tcW w:w="6694" w:type="dxa"/>
            <w:vMerge w:val="restart"/>
            <w:shd w:val="clear" w:color="auto" w:fill="auto"/>
            <w:vAlign w:val="center"/>
          </w:tcPr>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Koordinacija in priprava registra tveganj</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Upravljanje z operativnim tveganjem</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Priprava letnega poročila za področje upravljanja s tveganji</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Tekoče poročanje o tveganjih Sklada</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Spremljanje gibanja rezervacij</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Interna ocena kreditnega tveganja konvertibilnih posojil (SK75)</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Interna ocena vrednosti kapitalskih naložb (SK200)</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Izračun neto potencialne izgube za načrtovane produkte Sklada</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Kalkulacija stroškovne cene za produkte Sklada</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Sodelovanje pri implementaciji določb evropskega kodeksa za ponudnike mikrokreditov</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Izvajanje internega poročanja o tveganjih Sklada</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Izvajanje eksternega poročanja o kreditnih in ostalih tveganjih za potrebe in po pozivu državnih institucij</w:t>
            </w:r>
          </w:p>
          <w:p w:rsidR="005D6DBE" w:rsidRPr="005D6DBE" w:rsidRDefault="005D6DBE"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Priprava novih oz. nadgradnja obstoječih internih aktov</w:t>
            </w:r>
          </w:p>
        </w:tc>
      </w:tr>
      <w:tr w:rsidR="005D6DBE" w:rsidRPr="005D6DBE" w:rsidTr="009C6AA8">
        <w:trPr>
          <w:trHeight w:val="1842"/>
        </w:trPr>
        <w:tc>
          <w:tcPr>
            <w:tcW w:w="2518" w:type="dxa"/>
            <w:shd w:val="clear" w:color="auto" w:fill="auto"/>
            <w:vAlign w:val="center"/>
          </w:tcPr>
          <w:p w:rsidR="005D6DBE" w:rsidRPr="005D6DBE" w:rsidRDefault="005D6DBE" w:rsidP="004302B6">
            <w:pPr>
              <w:spacing w:line="276" w:lineRule="auto"/>
              <w:contextualSpacing/>
              <w:jc w:val="both"/>
              <w:rPr>
                <w:rFonts w:ascii="Tahoma" w:hAnsi="Tahoma" w:cs="Tahoma"/>
                <w:sz w:val="20"/>
                <w:szCs w:val="20"/>
              </w:rPr>
            </w:pPr>
            <w:r w:rsidRPr="005D6DBE">
              <w:rPr>
                <w:rFonts w:ascii="Tahoma" w:hAnsi="Tahoma" w:cs="Tahoma"/>
                <w:sz w:val="20"/>
                <w:szCs w:val="20"/>
              </w:rPr>
              <w:t>Prepoznavanje in ustrezno upravljanje pomembnih tveganj za Sklad</w:t>
            </w:r>
          </w:p>
        </w:tc>
        <w:tc>
          <w:tcPr>
            <w:tcW w:w="6694" w:type="dxa"/>
            <w:vMerge/>
            <w:shd w:val="clear" w:color="auto" w:fill="auto"/>
          </w:tcPr>
          <w:p w:rsidR="005D6DBE" w:rsidRPr="005D6DBE" w:rsidRDefault="005D6DBE" w:rsidP="003C21A1">
            <w:pPr>
              <w:pStyle w:val="Odstavekseznama"/>
              <w:numPr>
                <w:ilvl w:val="0"/>
                <w:numId w:val="35"/>
              </w:numPr>
              <w:spacing w:line="276" w:lineRule="auto"/>
              <w:jc w:val="both"/>
              <w:rPr>
                <w:rFonts w:ascii="Tahoma" w:hAnsi="Tahoma" w:cs="Tahoma"/>
                <w:sz w:val="20"/>
                <w:szCs w:val="20"/>
              </w:rPr>
            </w:pPr>
          </w:p>
        </w:tc>
      </w:tr>
      <w:tr w:rsidR="005D6DBE" w:rsidRPr="005D6DBE" w:rsidTr="009C6AA8">
        <w:trPr>
          <w:trHeight w:val="1842"/>
        </w:trPr>
        <w:tc>
          <w:tcPr>
            <w:tcW w:w="2518" w:type="dxa"/>
            <w:shd w:val="clear" w:color="auto" w:fill="auto"/>
            <w:vAlign w:val="center"/>
          </w:tcPr>
          <w:p w:rsidR="005D6DBE" w:rsidRPr="005D6DBE" w:rsidRDefault="005D6DBE" w:rsidP="005D6DBE">
            <w:pPr>
              <w:spacing w:line="276" w:lineRule="auto"/>
              <w:contextualSpacing/>
              <w:jc w:val="both"/>
              <w:rPr>
                <w:rFonts w:ascii="Tahoma" w:hAnsi="Tahoma" w:cs="Tahoma"/>
                <w:sz w:val="20"/>
                <w:szCs w:val="20"/>
              </w:rPr>
            </w:pPr>
            <w:r w:rsidRPr="005D6DBE">
              <w:rPr>
                <w:rFonts w:ascii="Tahoma" w:hAnsi="Tahoma" w:cs="Tahoma"/>
                <w:sz w:val="20"/>
                <w:szCs w:val="20"/>
              </w:rPr>
              <w:t>Zagotavljanje poročanja o tveganjih za potrebe in o pozivu državnih institucij</w:t>
            </w:r>
          </w:p>
        </w:tc>
        <w:tc>
          <w:tcPr>
            <w:tcW w:w="6694" w:type="dxa"/>
            <w:vMerge/>
            <w:shd w:val="clear" w:color="auto" w:fill="auto"/>
          </w:tcPr>
          <w:p w:rsidR="005D6DBE" w:rsidRPr="005D6DBE" w:rsidRDefault="005D6DBE" w:rsidP="003C21A1">
            <w:pPr>
              <w:pStyle w:val="Odstavekseznama"/>
              <w:numPr>
                <w:ilvl w:val="0"/>
                <w:numId w:val="35"/>
              </w:numPr>
              <w:spacing w:line="276" w:lineRule="auto"/>
              <w:jc w:val="both"/>
              <w:rPr>
                <w:rFonts w:ascii="Tahoma" w:hAnsi="Tahoma" w:cs="Tahoma"/>
                <w:sz w:val="20"/>
                <w:szCs w:val="20"/>
              </w:rPr>
            </w:pPr>
          </w:p>
        </w:tc>
      </w:tr>
      <w:tr w:rsidR="009C6AA8" w:rsidTr="009C6AA8">
        <w:tc>
          <w:tcPr>
            <w:tcW w:w="2518" w:type="dxa"/>
            <w:shd w:val="clear" w:color="auto" w:fill="auto"/>
            <w:vAlign w:val="center"/>
          </w:tcPr>
          <w:p w:rsidR="009C6AA8" w:rsidRPr="005D6DBE" w:rsidRDefault="009C6AA8" w:rsidP="009C6AA8">
            <w:pPr>
              <w:spacing w:line="276" w:lineRule="auto"/>
              <w:contextualSpacing/>
              <w:jc w:val="both"/>
              <w:rPr>
                <w:rFonts w:ascii="Tahoma" w:hAnsi="Tahoma" w:cs="Tahoma"/>
                <w:sz w:val="20"/>
                <w:szCs w:val="20"/>
              </w:rPr>
            </w:pPr>
            <w:r>
              <w:rPr>
                <w:rFonts w:ascii="Tahoma" w:hAnsi="Tahoma" w:cs="Tahoma"/>
                <w:sz w:val="20"/>
                <w:szCs w:val="20"/>
              </w:rPr>
              <w:t>V</w:t>
            </w:r>
            <w:r w:rsidRPr="005D6DBE">
              <w:rPr>
                <w:rFonts w:ascii="Tahoma" w:hAnsi="Tahoma" w:cs="Tahoma"/>
                <w:sz w:val="20"/>
                <w:szCs w:val="20"/>
              </w:rPr>
              <w:t xml:space="preserve">zdrževati </w:t>
            </w:r>
            <w:r>
              <w:rPr>
                <w:rFonts w:ascii="Tahoma" w:hAnsi="Tahoma" w:cs="Tahoma"/>
                <w:sz w:val="20"/>
                <w:szCs w:val="20"/>
              </w:rPr>
              <w:t xml:space="preserve">vzpostavljen sistem </w:t>
            </w:r>
            <w:proofErr w:type="spellStart"/>
            <w:r>
              <w:rPr>
                <w:rFonts w:ascii="Tahoma" w:hAnsi="Tahoma" w:cs="Tahoma"/>
                <w:sz w:val="20"/>
                <w:szCs w:val="20"/>
              </w:rPr>
              <w:t>kontrolinga</w:t>
            </w:r>
            <w:proofErr w:type="spellEnd"/>
            <w:r>
              <w:rPr>
                <w:rFonts w:ascii="Tahoma" w:hAnsi="Tahoma" w:cs="Tahoma"/>
                <w:sz w:val="20"/>
                <w:szCs w:val="20"/>
              </w:rPr>
              <w:t xml:space="preserve"> za merjenje, analiziranje in prikaz poslovne uspešnosti </w:t>
            </w:r>
          </w:p>
        </w:tc>
        <w:tc>
          <w:tcPr>
            <w:tcW w:w="6694" w:type="dxa"/>
            <w:vMerge w:val="restart"/>
            <w:shd w:val="clear" w:color="auto" w:fill="auto"/>
            <w:vAlign w:val="bottom"/>
          </w:tcPr>
          <w:p w:rsidR="009C6AA8" w:rsidRPr="005D6DBE" w:rsidRDefault="009C6AA8"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Sistematično zbiranje podatkov in informacij o izvedenih aktivnostih za merjenje morebitnih odmikov od zastavljenih ciljev</w:t>
            </w:r>
          </w:p>
          <w:p w:rsidR="009C6AA8" w:rsidRPr="005D6DBE" w:rsidRDefault="009C6AA8"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Izvajanje internega poročanja o realizaciji zastavljenih aktivnosti posameznih poslovnih procesov</w:t>
            </w:r>
          </w:p>
          <w:p w:rsidR="009C6AA8" w:rsidRPr="005D6DBE" w:rsidRDefault="009C6AA8"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 xml:space="preserve">Izvajanje internega poročanja o uspešnosti izvedenih finančnih spodbud Sklada </w:t>
            </w:r>
          </w:p>
          <w:p w:rsidR="009C6AA8" w:rsidRPr="005D6DBE" w:rsidRDefault="009C6AA8"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Koordinacija in sodelovanje pri notranji in zunanji reviziji</w:t>
            </w:r>
          </w:p>
          <w:p w:rsidR="009C6AA8" w:rsidRPr="005D6DBE" w:rsidRDefault="009C6AA8" w:rsidP="003C21A1">
            <w:pPr>
              <w:pStyle w:val="Odstavekseznama"/>
              <w:numPr>
                <w:ilvl w:val="0"/>
                <w:numId w:val="35"/>
              </w:numPr>
              <w:spacing w:line="276" w:lineRule="auto"/>
              <w:jc w:val="both"/>
              <w:rPr>
                <w:rFonts w:ascii="Tahoma" w:hAnsi="Tahoma" w:cs="Tahoma"/>
                <w:sz w:val="20"/>
                <w:szCs w:val="20"/>
              </w:rPr>
            </w:pPr>
            <w:r w:rsidRPr="005D6DBE">
              <w:rPr>
                <w:rFonts w:ascii="Tahoma" w:hAnsi="Tahoma" w:cs="Tahoma"/>
                <w:sz w:val="20"/>
                <w:szCs w:val="20"/>
              </w:rPr>
              <w:t>Koordinacija in sodelovanje pri ostalih revizijah poslovanja Sklada (Urad za nadzor proračuna, EIF…)</w:t>
            </w:r>
          </w:p>
        </w:tc>
      </w:tr>
      <w:tr w:rsidR="009C6AA8" w:rsidTr="005570E0">
        <w:tc>
          <w:tcPr>
            <w:tcW w:w="2518" w:type="dxa"/>
            <w:shd w:val="clear" w:color="auto" w:fill="auto"/>
            <w:vAlign w:val="center"/>
          </w:tcPr>
          <w:p w:rsidR="009C6AA8" w:rsidRPr="005D6DBE" w:rsidRDefault="009C6AA8" w:rsidP="00F14EDC">
            <w:pPr>
              <w:spacing w:line="276" w:lineRule="auto"/>
              <w:contextualSpacing/>
              <w:jc w:val="both"/>
              <w:rPr>
                <w:rFonts w:ascii="Tahoma" w:hAnsi="Tahoma" w:cs="Tahoma"/>
                <w:sz w:val="20"/>
                <w:szCs w:val="20"/>
              </w:rPr>
            </w:pPr>
            <w:r>
              <w:rPr>
                <w:rFonts w:ascii="Tahoma" w:hAnsi="Tahoma" w:cs="Tahoma"/>
                <w:sz w:val="20"/>
                <w:szCs w:val="20"/>
              </w:rPr>
              <w:t>Sistematično spremljanje povratnih informacij in morebitno ugotovljenih odmikov od zastavljenih ciljev</w:t>
            </w:r>
          </w:p>
        </w:tc>
        <w:tc>
          <w:tcPr>
            <w:tcW w:w="6694" w:type="dxa"/>
            <w:vMerge/>
            <w:shd w:val="clear" w:color="auto" w:fill="auto"/>
          </w:tcPr>
          <w:p w:rsidR="009C6AA8" w:rsidRPr="005D6DBE" w:rsidRDefault="009C6AA8" w:rsidP="003C21A1">
            <w:pPr>
              <w:pStyle w:val="Odstavekseznama"/>
              <w:numPr>
                <w:ilvl w:val="0"/>
                <w:numId w:val="35"/>
              </w:numPr>
              <w:spacing w:line="276" w:lineRule="auto"/>
              <w:jc w:val="both"/>
              <w:rPr>
                <w:rFonts w:ascii="Tahoma" w:hAnsi="Tahoma" w:cs="Tahoma"/>
                <w:sz w:val="20"/>
                <w:szCs w:val="20"/>
              </w:rPr>
            </w:pPr>
          </w:p>
        </w:tc>
      </w:tr>
      <w:tr w:rsidR="009C6AA8" w:rsidTr="005570E0">
        <w:tc>
          <w:tcPr>
            <w:tcW w:w="2518" w:type="dxa"/>
            <w:shd w:val="clear" w:color="auto" w:fill="auto"/>
            <w:vAlign w:val="center"/>
          </w:tcPr>
          <w:p w:rsidR="009C6AA8" w:rsidRPr="005D6DBE" w:rsidRDefault="009C6AA8" w:rsidP="00F14EDC">
            <w:pPr>
              <w:spacing w:line="276" w:lineRule="auto"/>
              <w:contextualSpacing/>
              <w:jc w:val="both"/>
              <w:rPr>
                <w:rFonts w:ascii="Tahoma" w:hAnsi="Tahoma" w:cs="Tahoma"/>
                <w:sz w:val="20"/>
                <w:szCs w:val="20"/>
              </w:rPr>
            </w:pPr>
            <w:r>
              <w:rPr>
                <w:rFonts w:ascii="Tahoma" w:hAnsi="Tahoma" w:cs="Tahoma"/>
                <w:sz w:val="20"/>
                <w:szCs w:val="20"/>
              </w:rPr>
              <w:t>Zagotoviti, da je poslovanje Sklada skladno s sprejetim letnih poslovnim načrtom</w:t>
            </w:r>
          </w:p>
        </w:tc>
        <w:tc>
          <w:tcPr>
            <w:tcW w:w="6694" w:type="dxa"/>
            <w:vMerge/>
            <w:shd w:val="clear" w:color="auto" w:fill="auto"/>
          </w:tcPr>
          <w:p w:rsidR="009C6AA8" w:rsidRPr="005D6DBE" w:rsidRDefault="009C6AA8" w:rsidP="003C21A1">
            <w:pPr>
              <w:pStyle w:val="Odstavekseznama"/>
              <w:numPr>
                <w:ilvl w:val="0"/>
                <w:numId w:val="35"/>
              </w:numPr>
              <w:spacing w:line="276" w:lineRule="auto"/>
              <w:jc w:val="both"/>
              <w:rPr>
                <w:rFonts w:ascii="Tahoma" w:hAnsi="Tahoma" w:cs="Tahoma"/>
                <w:sz w:val="20"/>
                <w:szCs w:val="20"/>
              </w:rPr>
            </w:pPr>
          </w:p>
        </w:tc>
      </w:tr>
    </w:tbl>
    <w:p w:rsidR="00E0193C" w:rsidRDefault="00E0193C" w:rsidP="00F14EDC">
      <w:pPr>
        <w:spacing w:line="276" w:lineRule="auto"/>
      </w:pPr>
    </w:p>
    <w:p w:rsidR="006B2061" w:rsidRDefault="006B2268" w:rsidP="00F14EDC">
      <w:pPr>
        <w:spacing w:line="276" w:lineRule="auto"/>
      </w:pPr>
      <w:r>
        <w:br w:type="page"/>
      </w:r>
    </w:p>
    <w:p w:rsidR="00F65C2B" w:rsidRPr="003E70A4" w:rsidRDefault="007B3C0A" w:rsidP="00800438">
      <w:pPr>
        <w:pStyle w:val="Naslov3"/>
        <w:numPr>
          <w:ilvl w:val="2"/>
          <w:numId w:val="80"/>
        </w:numPr>
        <w:spacing w:line="276" w:lineRule="auto"/>
        <w:jc w:val="both"/>
        <w:rPr>
          <w:rFonts w:ascii="Tahoma" w:hAnsi="Tahoma" w:cs="Tahoma"/>
          <w:color w:val="auto"/>
          <w:sz w:val="20"/>
          <w:szCs w:val="20"/>
        </w:rPr>
      </w:pPr>
      <w:bookmarkStart w:id="41" w:name="_Toc527629354"/>
      <w:r>
        <w:rPr>
          <w:rFonts w:ascii="Tahoma" w:hAnsi="Tahoma" w:cs="Tahoma"/>
          <w:color w:val="auto"/>
          <w:sz w:val="20"/>
          <w:szCs w:val="20"/>
        </w:rPr>
        <w:t xml:space="preserve">Cilj: </w:t>
      </w:r>
      <w:r w:rsidR="00D07C9D" w:rsidRPr="003E70A4">
        <w:rPr>
          <w:rFonts w:ascii="Tahoma" w:hAnsi="Tahoma" w:cs="Tahoma"/>
          <w:color w:val="auto"/>
          <w:sz w:val="20"/>
          <w:szCs w:val="20"/>
        </w:rPr>
        <w:t>Sklepanje strateških partnerstev in partnersko financiranje</w:t>
      </w:r>
      <w:r w:rsidR="00DA70EA">
        <w:rPr>
          <w:rFonts w:ascii="Tahoma" w:hAnsi="Tahoma" w:cs="Tahoma"/>
          <w:color w:val="auto"/>
          <w:sz w:val="20"/>
          <w:szCs w:val="20"/>
        </w:rPr>
        <w:t xml:space="preserve"> (strateška usmeritev IV: Delovati po načelih enostavnosti, preglednosti in transparentnosti)</w:t>
      </w:r>
      <w:bookmarkEnd w:id="41"/>
    </w:p>
    <w:p w:rsidR="00173A67" w:rsidRDefault="00173A67" w:rsidP="00F14EDC">
      <w:pPr>
        <w:spacing w:line="276" w:lineRule="auto"/>
      </w:pPr>
    </w:p>
    <w:p w:rsidR="007F0C19" w:rsidRDefault="003848C8" w:rsidP="00F14EDC">
      <w:pPr>
        <w:spacing w:line="276" w:lineRule="auto"/>
        <w:jc w:val="both"/>
        <w:rPr>
          <w:rFonts w:ascii="Tahoma" w:hAnsi="Tahoma" w:cs="Tahoma"/>
          <w:sz w:val="20"/>
          <w:szCs w:val="20"/>
        </w:rPr>
      </w:pPr>
      <w:r w:rsidRPr="00DF4678">
        <w:rPr>
          <w:rFonts w:ascii="Tahoma" w:hAnsi="Tahoma" w:cs="Tahoma"/>
          <w:sz w:val="20"/>
          <w:szCs w:val="20"/>
        </w:rPr>
        <w:t xml:space="preserve">SPS bo še naprej širil nabor finančnih spodbud v partnerstvu z bankami in privatnimi finančnimi institucijami ali posameznimi investitorji. </w:t>
      </w:r>
    </w:p>
    <w:p w:rsidR="007F0C19" w:rsidRDefault="007F0C19" w:rsidP="00F14EDC">
      <w:pPr>
        <w:spacing w:line="276" w:lineRule="auto"/>
        <w:jc w:val="both"/>
        <w:rPr>
          <w:rFonts w:ascii="Tahoma" w:hAnsi="Tahoma" w:cs="Tahoma"/>
          <w:sz w:val="20"/>
          <w:szCs w:val="20"/>
        </w:rPr>
      </w:pPr>
    </w:p>
    <w:p w:rsidR="00D07C9D" w:rsidRDefault="003848C8" w:rsidP="00F14EDC">
      <w:pPr>
        <w:spacing w:line="276" w:lineRule="auto"/>
        <w:jc w:val="both"/>
        <w:rPr>
          <w:rFonts w:ascii="Tahoma" w:hAnsi="Tahoma" w:cs="Tahoma"/>
          <w:sz w:val="20"/>
          <w:szCs w:val="20"/>
        </w:rPr>
      </w:pPr>
      <w:r w:rsidRPr="00DF4678">
        <w:rPr>
          <w:rFonts w:ascii="Tahoma" w:hAnsi="Tahoma" w:cs="Tahoma"/>
          <w:sz w:val="20"/>
          <w:szCs w:val="20"/>
        </w:rPr>
        <w:t>Obstoječa strateškega partnerstva (poslovne banke, start up ekosistem,…) in izvajanje instrumentov v povezavi s tujimi (Evropski investicijski sklad) in domačimi finančnimi partnerji je potrebno prenesti na vse produkte SPS-a, sodelovati z ostalimi državnimi institucijami (SPIRIT in vse ostale institucije) na področju prenosa tehnologije in razvoja podjetniških projektov v vseh družbenih sferah (šolstvo, študij, raziskovalne ustanove, zaposlovanje, družbeno koristni projekti,…).</w:t>
      </w:r>
    </w:p>
    <w:p w:rsidR="003848C8" w:rsidRDefault="003848C8" w:rsidP="00F14EDC">
      <w:pPr>
        <w:spacing w:line="276" w:lineRule="auto"/>
        <w:rPr>
          <w:rFonts w:ascii="Tahoma" w:hAnsi="Tahoma" w:cs="Tahoma"/>
          <w:sz w:val="20"/>
          <w:szCs w:val="20"/>
        </w:rPr>
      </w:pPr>
    </w:p>
    <w:tbl>
      <w:tblPr>
        <w:tblStyle w:val="Tabelamrea"/>
        <w:tblW w:w="0" w:type="auto"/>
        <w:tblLook w:val="04A0" w:firstRow="1" w:lastRow="0" w:firstColumn="1" w:lastColumn="0" w:noHBand="0" w:noVBand="1"/>
      </w:tblPr>
      <w:tblGrid>
        <w:gridCol w:w="2490"/>
        <w:gridCol w:w="6572"/>
      </w:tblGrid>
      <w:tr w:rsidR="00D07C9D" w:rsidRPr="005F6866" w:rsidTr="009B5015">
        <w:tc>
          <w:tcPr>
            <w:tcW w:w="2518" w:type="dxa"/>
            <w:shd w:val="clear" w:color="auto" w:fill="E7F1FF"/>
          </w:tcPr>
          <w:p w:rsidR="00D07C9D" w:rsidRPr="009C6AA8" w:rsidRDefault="007B3C0A" w:rsidP="00F14EDC">
            <w:pPr>
              <w:spacing w:line="276" w:lineRule="auto"/>
              <w:contextualSpacing/>
              <w:jc w:val="center"/>
              <w:rPr>
                <w:rFonts w:ascii="Tahoma" w:hAnsi="Tahoma" w:cs="Tahoma"/>
                <w:b/>
                <w:sz w:val="20"/>
                <w:szCs w:val="20"/>
              </w:rPr>
            </w:pPr>
            <w:r w:rsidRPr="009C6AA8">
              <w:rPr>
                <w:rFonts w:ascii="Tahoma" w:hAnsi="Tahoma" w:cs="Tahoma"/>
                <w:b/>
                <w:sz w:val="20"/>
                <w:szCs w:val="20"/>
              </w:rPr>
              <w:t>Podc</w:t>
            </w:r>
            <w:r w:rsidR="009C6AA8" w:rsidRPr="009C6AA8">
              <w:rPr>
                <w:rFonts w:ascii="Tahoma" w:hAnsi="Tahoma" w:cs="Tahoma"/>
                <w:b/>
                <w:sz w:val="20"/>
                <w:szCs w:val="20"/>
              </w:rPr>
              <w:t>ilji 2019</w:t>
            </w:r>
          </w:p>
        </w:tc>
        <w:tc>
          <w:tcPr>
            <w:tcW w:w="6694" w:type="dxa"/>
            <w:shd w:val="clear" w:color="auto" w:fill="E7F1FF"/>
          </w:tcPr>
          <w:p w:rsidR="00D07C9D" w:rsidRPr="009C6AA8" w:rsidRDefault="00D07C9D" w:rsidP="00F14EDC">
            <w:pPr>
              <w:spacing w:line="276" w:lineRule="auto"/>
              <w:contextualSpacing/>
              <w:jc w:val="center"/>
              <w:rPr>
                <w:rFonts w:ascii="Tahoma" w:hAnsi="Tahoma" w:cs="Tahoma"/>
                <w:b/>
                <w:sz w:val="20"/>
                <w:szCs w:val="20"/>
              </w:rPr>
            </w:pPr>
            <w:r w:rsidRPr="009C6AA8">
              <w:rPr>
                <w:rFonts w:ascii="Tahoma" w:hAnsi="Tahoma" w:cs="Tahoma"/>
                <w:b/>
                <w:sz w:val="20"/>
                <w:szCs w:val="20"/>
              </w:rPr>
              <w:t>Predvidene aktivnosti</w:t>
            </w:r>
          </w:p>
        </w:tc>
      </w:tr>
      <w:tr w:rsidR="003118F5" w:rsidRPr="005F6866" w:rsidTr="009B5015">
        <w:tc>
          <w:tcPr>
            <w:tcW w:w="2518" w:type="dxa"/>
            <w:shd w:val="clear" w:color="auto" w:fill="auto"/>
            <w:vAlign w:val="center"/>
          </w:tcPr>
          <w:p w:rsidR="003118F5" w:rsidRPr="009C6AA8" w:rsidRDefault="009C6AA8" w:rsidP="00F14EDC">
            <w:pPr>
              <w:spacing w:line="276" w:lineRule="auto"/>
              <w:contextualSpacing/>
              <w:jc w:val="both"/>
              <w:rPr>
                <w:rFonts w:ascii="Tahoma" w:hAnsi="Tahoma" w:cs="Tahoma"/>
                <w:sz w:val="20"/>
                <w:szCs w:val="20"/>
              </w:rPr>
            </w:pPr>
            <w:r w:rsidRPr="009C6AA8">
              <w:rPr>
                <w:rFonts w:ascii="Tahoma" w:hAnsi="Tahoma" w:cs="Tahoma"/>
                <w:sz w:val="20"/>
                <w:szCs w:val="20"/>
              </w:rPr>
              <w:t>Učinkovito in ažurno sodelovanje z EU institucijami, mednarodnimi združenji s področja finančnih spodbud za podjetništvo in ostalimi tujimi poslovnimi partnerji</w:t>
            </w:r>
          </w:p>
        </w:tc>
        <w:tc>
          <w:tcPr>
            <w:tcW w:w="6694" w:type="dxa"/>
            <w:shd w:val="clear" w:color="auto" w:fill="auto"/>
          </w:tcPr>
          <w:p w:rsidR="009C6AA8" w:rsidRPr="009C6AA8" w:rsidRDefault="009C6AA8" w:rsidP="003C21A1">
            <w:pPr>
              <w:pStyle w:val="Odstavekseznama"/>
              <w:numPr>
                <w:ilvl w:val="0"/>
                <w:numId w:val="35"/>
              </w:numPr>
              <w:spacing w:line="276" w:lineRule="auto"/>
              <w:jc w:val="both"/>
              <w:rPr>
                <w:rFonts w:ascii="Tahoma" w:hAnsi="Tahoma" w:cs="Tahoma"/>
                <w:sz w:val="20"/>
                <w:szCs w:val="20"/>
              </w:rPr>
            </w:pPr>
            <w:r w:rsidRPr="009C6AA8">
              <w:rPr>
                <w:rFonts w:ascii="Tahoma" w:hAnsi="Tahoma" w:cs="Tahoma"/>
                <w:sz w:val="20"/>
                <w:szCs w:val="20"/>
              </w:rPr>
              <w:t xml:space="preserve">Zagotoviti slovenskim hitrorastočim podjetjem s potencialom hitre rasti in prodorom na globalni trg možnost dostopa do finančnih sredstev v okviru zasebnega in tveganega kapitala preko srednjeevropskega sklada skladov - </w:t>
            </w:r>
            <w:proofErr w:type="spellStart"/>
            <w:r w:rsidRPr="009C6AA8">
              <w:rPr>
                <w:rFonts w:ascii="Tahoma" w:hAnsi="Tahoma" w:cs="Tahoma"/>
                <w:sz w:val="20"/>
                <w:szCs w:val="20"/>
              </w:rPr>
              <w:t>CEFoF</w:t>
            </w:r>
            <w:proofErr w:type="spellEnd"/>
          </w:p>
          <w:p w:rsidR="003118F5" w:rsidRPr="009C6AA8" w:rsidRDefault="003118F5" w:rsidP="003C21A1">
            <w:pPr>
              <w:pStyle w:val="Odstavekseznama"/>
              <w:numPr>
                <w:ilvl w:val="0"/>
                <w:numId w:val="35"/>
              </w:numPr>
              <w:spacing w:line="276" w:lineRule="auto"/>
              <w:jc w:val="both"/>
              <w:rPr>
                <w:rFonts w:ascii="Tahoma" w:hAnsi="Tahoma" w:cs="Tahoma"/>
                <w:sz w:val="20"/>
                <w:szCs w:val="20"/>
              </w:rPr>
            </w:pPr>
            <w:r w:rsidRPr="009C6AA8">
              <w:rPr>
                <w:rFonts w:ascii="Tahoma" w:hAnsi="Tahoma" w:cs="Tahoma"/>
                <w:sz w:val="20"/>
                <w:szCs w:val="20"/>
              </w:rPr>
              <w:t xml:space="preserve">Izvajanje aktivnosti za sprotno spremljanje delovanja </w:t>
            </w:r>
            <w:proofErr w:type="spellStart"/>
            <w:r w:rsidR="009C6AA8" w:rsidRPr="009C6AA8">
              <w:rPr>
                <w:rFonts w:ascii="Tahoma" w:hAnsi="Tahoma" w:cs="Tahoma"/>
                <w:sz w:val="20"/>
                <w:szCs w:val="20"/>
              </w:rPr>
              <w:t>CEFOFa</w:t>
            </w:r>
            <w:proofErr w:type="spellEnd"/>
            <w:r w:rsidRPr="009C6AA8">
              <w:rPr>
                <w:rFonts w:ascii="Tahoma" w:hAnsi="Tahoma" w:cs="Tahoma"/>
                <w:sz w:val="20"/>
                <w:szCs w:val="20"/>
              </w:rPr>
              <w:t xml:space="preserve"> (</w:t>
            </w:r>
            <w:r w:rsidR="009C6AA8" w:rsidRPr="009C6AA8">
              <w:rPr>
                <w:rFonts w:ascii="Tahoma" w:hAnsi="Tahoma" w:cs="Tahoma"/>
                <w:sz w:val="20"/>
                <w:szCs w:val="20"/>
              </w:rPr>
              <w:t xml:space="preserve">aktivno sodelovanje v svetovalnem svetu; izvajanje promocijskih aktivnosti  z namenom spodbuditi sodelovanje slovenskih skladov tveganega kapitala v </w:t>
            </w:r>
            <w:proofErr w:type="spellStart"/>
            <w:r w:rsidR="009C6AA8" w:rsidRPr="009C6AA8">
              <w:rPr>
                <w:rFonts w:ascii="Tahoma" w:hAnsi="Tahoma" w:cs="Tahoma"/>
                <w:sz w:val="20"/>
                <w:szCs w:val="20"/>
              </w:rPr>
              <w:t>CEFoFu</w:t>
            </w:r>
            <w:proofErr w:type="spellEnd"/>
            <w:r w:rsidR="009C6AA8" w:rsidRPr="009C6AA8">
              <w:rPr>
                <w:rFonts w:ascii="Tahoma" w:hAnsi="Tahoma" w:cs="Tahoma"/>
                <w:sz w:val="20"/>
                <w:szCs w:val="20"/>
              </w:rPr>
              <w:t xml:space="preserve"> ter  za informiranje in obveščanje potencialnih končnih prejemnikov sredstev iz </w:t>
            </w:r>
            <w:proofErr w:type="spellStart"/>
            <w:r w:rsidR="009C6AA8" w:rsidRPr="009C6AA8">
              <w:rPr>
                <w:rFonts w:ascii="Tahoma" w:hAnsi="Tahoma" w:cs="Tahoma"/>
                <w:sz w:val="20"/>
                <w:szCs w:val="20"/>
              </w:rPr>
              <w:t>CEFoF</w:t>
            </w:r>
            <w:proofErr w:type="spellEnd"/>
            <w:r w:rsidR="009C6AA8" w:rsidRPr="009C6AA8">
              <w:rPr>
                <w:rFonts w:ascii="Tahoma" w:hAnsi="Tahoma" w:cs="Tahoma"/>
                <w:sz w:val="20"/>
                <w:szCs w:val="20"/>
              </w:rPr>
              <w:t xml:space="preserve">-a; obdelovanje zahtevkov za vplačilo zavez; </w:t>
            </w:r>
            <w:r w:rsidRPr="009C6AA8">
              <w:rPr>
                <w:rFonts w:ascii="Tahoma" w:hAnsi="Tahoma" w:cs="Tahoma"/>
                <w:sz w:val="20"/>
                <w:szCs w:val="20"/>
              </w:rPr>
              <w:t>pregled poročil s strani EIF-a</w:t>
            </w:r>
            <w:r w:rsidR="009C6AA8" w:rsidRPr="009C6AA8">
              <w:rPr>
                <w:rFonts w:ascii="Tahoma" w:hAnsi="Tahoma" w:cs="Tahoma"/>
                <w:sz w:val="20"/>
                <w:szCs w:val="20"/>
              </w:rPr>
              <w:t>…</w:t>
            </w:r>
            <w:r w:rsidRPr="009C6AA8">
              <w:rPr>
                <w:rFonts w:ascii="Tahoma" w:hAnsi="Tahoma" w:cs="Tahoma"/>
                <w:sz w:val="20"/>
                <w:szCs w:val="20"/>
              </w:rPr>
              <w:t>)</w:t>
            </w:r>
          </w:p>
          <w:p w:rsidR="0086469E" w:rsidRDefault="0086469E" w:rsidP="003C21A1">
            <w:pPr>
              <w:pStyle w:val="Odstavekseznama"/>
              <w:numPr>
                <w:ilvl w:val="0"/>
                <w:numId w:val="35"/>
              </w:numPr>
              <w:spacing w:line="276" w:lineRule="auto"/>
              <w:jc w:val="both"/>
              <w:rPr>
                <w:rFonts w:ascii="Tahoma" w:hAnsi="Tahoma" w:cs="Tahoma"/>
                <w:sz w:val="20"/>
                <w:szCs w:val="20"/>
              </w:rPr>
            </w:pPr>
            <w:r>
              <w:rPr>
                <w:rFonts w:ascii="Tahoma" w:hAnsi="Tahoma" w:cs="Tahoma"/>
                <w:sz w:val="20"/>
                <w:szCs w:val="20"/>
              </w:rPr>
              <w:t xml:space="preserve">Nadaljevanje sodelovanja z Evropskim združenjem garancijskih shem – AECM </w:t>
            </w:r>
          </w:p>
          <w:p w:rsidR="00330F37" w:rsidRPr="009C6AA8" w:rsidRDefault="00330F37" w:rsidP="003C21A1">
            <w:pPr>
              <w:pStyle w:val="Odstavekseznama"/>
              <w:numPr>
                <w:ilvl w:val="0"/>
                <w:numId w:val="35"/>
              </w:numPr>
              <w:spacing w:line="276" w:lineRule="auto"/>
              <w:jc w:val="both"/>
              <w:rPr>
                <w:rFonts w:ascii="Tahoma" w:hAnsi="Tahoma" w:cs="Tahoma"/>
                <w:sz w:val="20"/>
                <w:szCs w:val="20"/>
              </w:rPr>
            </w:pPr>
            <w:r w:rsidRPr="009C6AA8">
              <w:rPr>
                <w:rFonts w:ascii="Tahoma" w:hAnsi="Tahoma" w:cs="Tahoma"/>
                <w:sz w:val="20"/>
                <w:szCs w:val="20"/>
              </w:rPr>
              <w:t xml:space="preserve">Po potrebi zagotavljanje možnosti prevajanja </w:t>
            </w:r>
          </w:p>
        </w:tc>
      </w:tr>
      <w:tr w:rsidR="00D07C9D" w:rsidRPr="005F6866" w:rsidTr="0086469E">
        <w:trPr>
          <w:trHeight w:val="273"/>
        </w:trPr>
        <w:tc>
          <w:tcPr>
            <w:tcW w:w="2518" w:type="dxa"/>
            <w:shd w:val="clear" w:color="auto" w:fill="auto"/>
            <w:vAlign w:val="center"/>
          </w:tcPr>
          <w:p w:rsidR="00D07C9D" w:rsidRPr="009C6AA8" w:rsidRDefault="009C6AA8" w:rsidP="00F14EDC">
            <w:pPr>
              <w:spacing w:line="276" w:lineRule="auto"/>
              <w:contextualSpacing/>
              <w:jc w:val="both"/>
              <w:rPr>
                <w:rFonts w:ascii="Tahoma" w:hAnsi="Tahoma" w:cs="Tahoma"/>
                <w:sz w:val="20"/>
                <w:szCs w:val="20"/>
              </w:rPr>
            </w:pPr>
            <w:r w:rsidRPr="009C6AA8">
              <w:rPr>
                <w:rFonts w:ascii="Tahoma" w:hAnsi="Tahoma" w:cs="Tahoma"/>
                <w:sz w:val="20"/>
                <w:szCs w:val="20"/>
              </w:rPr>
              <w:t>Učinkovita implementacija EU zakonodaje in ostalih strateških usmeritev Evropske komisije, ki je neposrednega pomena za poslovanje Sklada</w:t>
            </w:r>
          </w:p>
        </w:tc>
        <w:tc>
          <w:tcPr>
            <w:tcW w:w="6694" w:type="dxa"/>
            <w:shd w:val="clear" w:color="auto" w:fill="auto"/>
          </w:tcPr>
          <w:p w:rsidR="00D07C9D" w:rsidRPr="009C6AA8" w:rsidRDefault="00D07C9D" w:rsidP="003C21A1">
            <w:pPr>
              <w:pStyle w:val="Odstavekseznama"/>
              <w:numPr>
                <w:ilvl w:val="0"/>
                <w:numId w:val="35"/>
              </w:numPr>
              <w:spacing w:line="276" w:lineRule="auto"/>
              <w:jc w:val="both"/>
              <w:rPr>
                <w:rFonts w:ascii="Tahoma" w:hAnsi="Tahoma" w:cs="Tahoma"/>
                <w:sz w:val="20"/>
                <w:szCs w:val="20"/>
              </w:rPr>
            </w:pPr>
            <w:r w:rsidRPr="009C6AA8">
              <w:rPr>
                <w:rFonts w:ascii="Tahoma" w:hAnsi="Tahoma" w:cs="Tahoma"/>
                <w:sz w:val="20"/>
                <w:szCs w:val="20"/>
              </w:rPr>
              <w:t xml:space="preserve">Tekoče sodelovanje z EIF v okviru že vzpostavljenega pogodbenega sodelovanja (poročanje skladno s pogodbenimi določili, posredovanje zahtevkov za izplačilo garancij / </w:t>
            </w:r>
            <w:proofErr w:type="spellStart"/>
            <w:r w:rsidRPr="009C6AA8">
              <w:rPr>
                <w:rFonts w:ascii="Tahoma" w:hAnsi="Tahoma" w:cs="Tahoma"/>
                <w:sz w:val="20"/>
                <w:szCs w:val="20"/>
              </w:rPr>
              <w:t>pogarancij</w:t>
            </w:r>
            <w:proofErr w:type="spellEnd"/>
            <w:r w:rsidRPr="009C6AA8">
              <w:rPr>
                <w:rFonts w:ascii="Tahoma" w:hAnsi="Tahoma" w:cs="Tahoma"/>
                <w:sz w:val="20"/>
                <w:szCs w:val="20"/>
              </w:rPr>
              <w:t>, spremljanje doseganja pogodbenih vre</w:t>
            </w:r>
            <w:r w:rsidR="004302B6">
              <w:rPr>
                <w:rFonts w:ascii="Tahoma" w:hAnsi="Tahoma" w:cs="Tahoma"/>
                <w:sz w:val="20"/>
                <w:szCs w:val="20"/>
              </w:rPr>
              <w:t>dnosti…)</w:t>
            </w:r>
            <w:r w:rsidRPr="009C6AA8">
              <w:rPr>
                <w:rFonts w:ascii="Tahoma" w:hAnsi="Tahoma" w:cs="Tahoma"/>
                <w:sz w:val="20"/>
                <w:szCs w:val="20"/>
              </w:rPr>
              <w:t xml:space="preserve"> </w:t>
            </w:r>
          </w:p>
          <w:p w:rsidR="00D07C9D" w:rsidRPr="009C6AA8" w:rsidRDefault="00D07C9D" w:rsidP="003C21A1">
            <w:pPr>
              <w:pStyle w:val="Odstavekseznama"/>
              <w:numPr>
                <w:ilvl w:val="1"/>
                <w:numId w:val="35"/>
              </w:numPr>
              <w:spacing w:line="276" w:lineRule="auto"/>
              <w:jc w:val="both"/>
              <w:rPr>
                <w:rFonts w:ascii="Tahoma" w:hAnsi="Tahoma" w:cs="Tahoma"/>
                <w:sz w:val="20"/>
                <w:szCs w:val="20"/>
              </w:rPr>
            </w:pPr>
            <w:r w:rsidRPr="009C6AA8">
              <w:rPr>
                <w:rFonts w:ascii="Tahoma" w:hAnsi="Tahoma" w:cs="Tahoma"/>
                <w:sz w:val="20"/>
                <w:szCs w:val="20"/>
              </w:rPr>
              <w:t>COSME (</w:t>
            </w:r>
            <w:proofErr w:type="spellStart"/>
            <w:r w:rsidRPr="009C6AA8">
              <w:rPr>
                <w:rFonts w:ascii="Tahoma" w:hAnsi="Tahoma" w:cs="Tahoma"/>
                <w:sz w:val="20"/>
                <w:szCs w:val="20"/>
              </w:rPr>
              <w:t>pogarancije</w:t>
            </w:r>
            <w:proofErr w:type="spellEnd"/>
            <w:r w:rsidRPr="009C6AA8">
              <w:rPr>
                <w:rFonts w:ascii="Tahoma" w:hAnsi="Tahoma" w:cs="Tahoma"/>
                <w:sz w:val="20"/>
                <w:szCs w:val="20"/>
              </w:rPr>
              <w:t xml:space="preserve"> za izdane garancije Sklada)</w:t>
            </w:r>
          </w:p>
          <w:p w:rsidR="00D07C9D" w:rsidRPr="009C6AA8" w:rsidRDefault="00D07C9D" w:rsidP="003C21A1">
            <w:pPr>
              <w:pStyle w:val="Odstavekseznama"/>
              <w:numPr>
                <w:ilvl w:val="1"/>
                <w:numId w:val="35"/>
              </w:numPr>
              <w:spacing w:line="276" w:lineRule="auto"/>
              <w:jc w:val="both"/>
              <w:rPr>
                <w:rFonts w:ascii="Tahoma" w:hAnsi="Tahoma" w:cs="Tahoma"/>
                <w:sz w:val="20"/>
                <w:szCs w:val="20"/>
              </w:rPr>
            </w:pPr>
            <w:r w:rsidRPr="009C6AA8">
              <w:rPr>
                <w:rFonts w:ascii="Tahoma" w:hAnsi="Tahoma" w:cs="Tahoma"/>
                <w:sz w:val="20"/>
                <w:szCs w:val="20"/>
              </w:rPr>
              <w:t xml:space="preserve">EASI (garancije za izdane mikrokredite Sklada </w:t>
            </w:r>
            <w:proofErr w:type="spellStart"/>
            <w:r w:rsidRPr="009C6AA8">
              <w:rPr>
                <w:rFonts w:ascii="Tahoma" w:hAnsi="Tahoma" w:cs="Tahoma"/>
                <w:sz w:val="20"/>
                <w:szCs w:val="20"/>
              </w:rPr>
              <w:t>mikro</w:t>
            </w:r>
            <w:proofErr w:type="spellEnd"/>
            <w:r w:rsidRPr="009C6AA8">
              <w:rPr>
                <w:rFonts w:ascii="Tahoma" w:hAnsi="Tahoma" w:cs="Tahoma"/>
                <w:sz w:val="20"/>
                <w:szCs w:val="20"/>
              </w:rPr>
              <w:t xml:space="preserve"> podjetjem)</w:t>
            </w:r>
          </w:p>
          <w:p w:rsidR="00D07C9D" w:rsidRPr="009C6AA8" w:rsidRDefault="00D07C9D" w:rsidP="003C21A1">
            <w:pPr>
              <w:pStyle w:val="Odstavekseznama"/>
              <w:numPr>
                <w:ilvl w:val="0"/>
                <w:numId w:val="35"/>
              </w:numPr>
              <w:spacing w:line="276" w:lineRule="auto"/>
              <w:jc w:val="both"/>
              <w:rPr>
                <w:rFonts w:ascii="Tahoma" w:hAnsi="Tahoma" w:cs="Tahoma"/>
                <w:sz w:val="20"/>
                <w:szCs w:val="20"/>
              </w:rPr>
            </w:pPr>
            <w:r w:rsidRPr="009C6AA8">
              <w:rPr>
                <w:rFonts w:ascii="Tahoma" w:hAnsi="Tahoma" w:cs="Tahoma"/>
                <w:sz w:val="20"/>
                <w:szCs w:val="20"/>
              </w:rPr>
              <w:t xml:space="preserve">Sodelovanje pri EIF-NPI </w:t>
            </w:r>
            <w:proofErr w:type="spellStart"/>
            <w:r w:rsidRPr="009C6AA8">
              <w:rPr>
                <w:rFonts w:ascii="Tahoma" w:hAnsi="Tahoma" w:cs="Tahoma"/>
                <w:sz w:val="20"/>
                <w:szCs w:val="20"/>
              </w:rPr>
              <w:t>Equity</w:t>
            </w:r>
            <w:proofErr w:type="spellEnd"/>
            <w:r w:rsidRPr="009C6AA8">
              <w:rPr>
                <w:rFonts w:ascii="Tahoma" w:hAnsi="Tahoma" w:cs="Tahoma"/>
                <w:sz w:val="20"/>
                <w:szCs w:val="20"/>
              </w:rPr>
              <w:t xml:space="preserve"> Platformi – Sklad je v letu 2016 kot eden izmed ustanovnih članov podpisal ustanovno listino za omenjeno platformo za lastniško financiranje, ki bo omogočila EIF-u in nacionalnim spodbujevalnim institucijam izmenjavo znanja in najboljših praks iz področja lastniškega financiranja.</w:t>
            </w:r>
          </w:p>
          <w:p w:rsidR="00D07C9D" w:rsidRPr="009C6AA8" w:rsidRDefault="00D07C9D" w:rsidP="003C21A1">
            <w:pPr>
              <w:pStyle w:val="Odstavekseznama"/>
              <w:numPr>
                <w:ilvl w:val="0"/>
                <w:numId w:val="35"/>
              </w:numPr>
              <w:spacing w:line="276" w:lineRule="auto"/>
              <w:jc w:val="both"/>
              <w:rPr>
                <w:rFonts w:ascii="Tahoma" w:hAnsi="Tahoma" w:cs="Tahoma"/>
                <w:sz w:val="20"/>
                <w:szCs w:val="20"/>
              </w:rPr>
            </w:pPr>
            <w:r w:rsidRPr="009C6AA8">
              <w:rPr>
                <w:rFonts w:ascii="Tahoma" w:hAnsi="Tahoma" w:cs="Tahoma"/>
                <w:sz w:val="20"/>
                <w:szCs w:val="20"/>
              </w:rPr>
              <w:t xml:space="preserve">Sodelovanje z Evropsko komisijo bo osredotočeno predvsem za področje </w:t>
            </w:r>
            <w:proofErr w:type="spellStart"/>
            <w:r w:rsidRPr="009C6AA8">
              <w:rPr>
                <w:rFonts w:ascii="Tahoma" w:hAnsi="Tahoma" w:cs="Tahoma"/>
                <w:sz w:val="20"/>
                <w:szCs w:val="20"/>
              </w:rPr>
              <w:t>mikrokreditiranja</w:t>
            </w:r>
            <w:proofErr w:type="spellEnd"/>
            <w:r w:rsidRPr="009C6AA8">
              <w:rPr>
                <w:rFonts w:ascii="Tahoma" w:hAnsi="Tahoma" w:cs="Tahoma"/>
                <w:sz w:val="20"/>
                <w:szCs w:val="20"/>
              </w:rPr>
              <w:t xml:space="preserve"> oz. uspešno pridobljenega certifikata Sklada v letu 2017 o skladnosti z Evropskim kodeksom pravilnega ravnanja za ponudnike mikrokreditov, ter na implementacijo odprtih določb oz. spremljanje realizacije implementiranih določb</w:t>
            </w:r>
          </w:p>
          <w:p w:rsidR="00D07C9D" w:rsidRPr="009C6AA8" w:rsidRDefault="00D07C9D" w:rsidP="003C21A1">
            <w:pPr>
              <w:pStyle w:val="Odstavekseznama"/>
              <w:numPr>
                <w:ilvl w:val="0"/>
                <w:numId w:val="35"/>
              </w:numPr>
              <w:spacing w:line="276" w:lineRule="auto"/>
              <w:jc w:val="both"/>
              <w:rPr>
                <w:rFonts w:ascii="Tahoma" w:hAnsi="Tahoma" w:cs="Tahoma"/>
                <w:sz w:val="20"/>
                <w:szCs w:val="20"/>
              </w:rPr>
            </w:pPr>
            <w:r w:rsidRPr="009C6AA8">
              <w:rPr>
                <w:rFonts w:ascii="Tahoma" w:hAnsi="Tahoma" w:cs="Tahoma"/>
                <w:sz w:val="20"/>
                <w:szCs w:val="20"/>
              </w:rPr>
              <w:t xml:space="preserve">Spremljanje direktiv, uredb, priporočil Evropske komisije na področju državnih pomoči in po potrebi implementacija </w:t>
            </w:r>
          </w:p>
          <w:p w:rsidR="00330F37" w:rsidRPr="009C6AA8" w:rsidRDefault="00330F37" w:rsidP="003C21A1">
            <w:pPr>
              <w:pStyle w:val="Odstavekseznama"/>
              <w:numPr>
                <w:ilvl w:val="0"/>
                <w:numId w:val="35"/>
              </w:numPr>
              <w:spacing w:line="276" w:lineRule="auto"/>
              <w:jc w:val="both"/>
              <w:rPr>
                <w:rFonts w:ascii="Tahoma" w:hAnsi="Tahoma" w:cs="Tahoma"/>
                <w:sz w:val="20"/>
                <w:szCs w:val="20"/>
              </w:rPr>
            </w:pPr>
            <w:r w:rsidRPr="009C6AA8">
              <w:rPr>
                <w:rFonts w:ascii="Tahoma" w:hAnsi="Tahoma" w:cs="Tahoma"/>
                <w:sz w:val="20"/>
                <w:szCs w:val="20"/>
              </w:rPr>
              <w:t>Po potrebi zagotavljanje možnosti prevajanja v primeru sodelovanja s tujimi institucijami, eksperti, revizijami…</w:t>
            </w:r>
          </w:p>
        </w:tc>
      </w:tr>
      <w:tr w:rsidR="00D07C9D" w:rsidTr="00D07C9D">
        <w:trPr>
          <w:trHeight w:val="1261"/>
        </w:trPr>
        <w:tc>
          <w:tcPr>
            <w:tcW w:w="2518" w:type="dxa"/>
            <w:shd w:val="clear" w:color="auto" w:fill="auto"/>
            <w:vAlign w:val="center"/>
          </w:tcPr>
          <w:p w:rsidR="00D07C9D" w:rsidRPr="005F6866" w:rsidRDefault="00D07C9D" w:rsidP="00F14EDC">
            <w:pPr>
              <w:spacing w:line="276" w:lineRule="auto"/>
              <w:contextualSpacing/>
              <w:jc w:val="both"/>
              <w:rPr>
                <w:rFonts w:ascii="Tahoma" w:hAnsi="Tahoma" w:cs="Tahoma"/>
                <w:sz w:val="20"/>
                <w:szCs w:val="20"/>
                <w:highlight w:val="yellow"/>
              </w:rPr>
            </w:pPr>
            <w:r w:rsidRPr="00CD6457">
              <w:rPr>
                <w:rFonts w:ascii="Tahoma" w:hAnsi="Tahoma" w:cs="Tahoma"/>
                <w:sz w:val="20"/>
                <w:szCs w:val="20"/>
              </w:rPr>
              <w:t>Sodelovanje Sklada z drugimi ministrstvi in organizacijami</w:t>
            </w:r>
          </w:p>
        </w:tc>
        <w:tc>
          <w:tcPr>
            <w:tcW w:w="6694" w:type="dxa"/>
            <w:shd w:val="clear" w:color="auto" w:fill="auto"/>
          </w:tcPr>
          <w:p w:rsidR="0086469E" w:rsidRPr="00CD6457" w:rsidRDefault="0086469E" w:rsidP="003C21A1">
            <w:pPr>
              <w:pStyle w:val="Odstavekseznama"/>
              <w:numPr>
                <w:ilvl w:val="0"/>
                <w:numId w:val="35"/>
              </w:numPr>
              <w:spacing w:line="276" w:lineRule="auto"/>
              <w:jc w:val="both"/>
              <w:rPr>
                <w:rFonts w:ascii="Tahoma" w:hAnsi="Tahoma" w:cs="Tahoma"/>
                <w:sz w:val="20"/>
                <w:szCs w:val="20"/>
              </w:rPr>
            </w:pPr>
            <w:r w:rsidRPr="00CD6457">
              <w:rPr>
                <w:rFonts w:ascii="Tahoma" w:hAnsi="Tahoma" w:cs="Tahoma"/>
                <w:sz w:val="20"/>
                <w:szCs w:val="20"/>
              </w:rPr>
              <w:t xml:space="preserve">V kolikor bo SPS sodeloval tudi v delu izvajanja finančnih instrumentov, financiranih s sredstvi EKP 2014 – 2020, bo v letu 2019 okrepljeno sodeloval z upravljavcem Sklada skladov – </w:t>
            </w:r>
            <w:proofErr w:type="spellStart"/>
            <w:r w:rsidRPr="00CD6457">
              <w:rPr>
                <w:rFonts w:ascii="Tahoma" w:hAnsi="Tahoma" w:cs="Tahoma"/>
                <w:sz w:val="20"/>
                <w:szCs w:val="20"/>
              </w:rPr>
              <w:t>t.j</w:t>
            </w:r>
            <w:proofErr w:type="spellEnd"/>
            <w:r w:rsidRPr="00CD6457">
              <w:rPr>
                <w:rFonts w:ascii="Tahoma" w:hAnsi="Tahoma" w:cs="Tahoma"/>
                <w:sz w:val="20"/>
                <w:szCs w:val="20"/>
              </w:rPr>
              <w:t>. SID banko.</w:t>
            </w:r>
          </w:p>
          <w:p w:rsidR="00F349B2" w:rsidRPr="00CD6457" w:rsidRDefault="00D07C9D" w:rsidP="003C21A1">
            <w:pPr>
              <w:pStyle w:val="Odstavekseznama"/>
              <w:numPr>
                <w:ilvl w:val="0"/>
                <w:numId w:val="35"/>
              </w:numPr>
              <w:spacing w:line="276" w:lineRule="auto"/>
              <w:jc w:val="both"/>
              <w:rPr>
                <w:rFonts w:ascii="Tahoma" w:hAnsi="Tahoma" w:cs="Tahoma"/>
                <w:sz w:val="20"/>
                <w:szCs w:val="20"/>
              </w:rPr>
            </w:pPr>
            <w:r w:rsidRPr="00CD6457">
              <w:rPr>
                <w:rFonts w:ascii="Tahoma" w:hAnsi="Tahoma" w:cs="Tahoma"/>
                <w:sz w:val="20"/>
                <w:szCs w:val="20"/>
              </w:rPr>
              <w:t xml:space="preserve">Proučitev možnosti sodelovanja Sklada z drugimi ministrstvi na področju »SPS dvojčka«, dodatnih oblik spodbud (npr. zaposlovanje mladih brezposelnih oseb), uvajanja spodbud za </w:t>
            </w:r>
            <w:r w:rsidR="00F75694" w:rsidRPr="00CD6457">
              <w:rPr>
                <w:rFonts w:ascii="Tahoma" w:hAnsi="Tahoma" w:cs="Tahoma"/>
                <w:sz w:val="20"/>
                <w:szCs w:val="20"/>
              </w:rPr>
              <w:t>p</w:t>
            </w:r>
            <w:r w:rsidRPr="00CD6457">
              <w:rPr>
                <w:rFonts w:ascii="Tahoma" w:hAnsi="Tahoma" w:cs="Tahoma"/>
                <w:sz w:val="20"/>
                <w:szCs w:val="20"/>
              </w:rPr>
              <w:t>osebne ciljne skupine (npr. žensko podjetništvo, družbeno koristni proizvodi in storitve, kreativne industrije…)</w:t>
            </w:r>
            <w:r w:rsidR="00F349B2" w:rsidRPr="00CD6457">
              <w:rPr>
                <w:rFonts w:ascii="Tahoma" w:hAnsi="Tahoma" w:cs="Tahoma"/>
                <w:sz w:val="20"/>
                <w:szCs w:val="20"/>
              </w:rPr>
              <w:t xml:space="preserve"> </w:t>
            </w:r>
          </w:p>
        </w:tc>
      </w:tr>
      <w:tr w:rsidR="0086469E" w:rsidTr="0086469E">
        <w:trPr>
          <w:trHeight w:val="720"/>
        </w:trPr>
        <w:tc>
          <w:tcPr>
            <w:tcW w:w="9212" w:type="dxa"/>
            <w:gridSpan w:val="2"/>
            <w:shd w:val="clear" w:color="auto" w:fill="auto"/>
            <w:vAlign w:val="center"/>
          </w:tcPr>
          <w:p w:rsidR="0086469E" w:rsidRPr="0086469E" w:rsidRDefault="0086469E" w:rsidP="0086469E">
            <w:pPr>
              <w:spacing w:line="276" w:lineRule="auto"/>
              <w:jc w:val="both"/>
              <w:rPr>
                <w:rFonts w:ascii="Tahoma" w:hAnsi="Tahoma" w:cs="Tahoma"/>
                <w:sz w:val="20"/>
                <w:szCs w:val="20"/>
                <w:highlight w:val="yellow"/>
              </w:rPr>
            </w:pPr>
            <w:r w:rsidRPr="00CD6457">
              <w:rPr>
                <w:rFonts w:ascii="Tahoma" w:hAnsi="Tahoma" w:cs="Tahoma"/>
                <w:b/>
                <w:sz w:val="20"/>
                <w:szCs w:val="20"/>
              </w:rPr>
              <w:t>Vir financiranja: PP172410 in / ali druga za te namene zagotovljena sredstva (npr. lastna sredstva)</w:t>
            </w:r>
          </w:p>
        </w:tc>
      </w:tr>
    </w:tbl>
    <w:p w:rsidR="00D07C9D" w:rsidRPr="00D07C9D" w:rsidRDefault="00D07C9D" w:rsidP="00F14EDC">
      <w:pPr>
        <w:spacing w:line="276" w:lineRule="auto"/>
        <w:rPr>
          <w:rFonts w:ascii="Tahoma" w:hAnsi="Tahoma" w:cs="Tahoma"/>
          <w:sz w:val="20"/>
          <w:szCs w:val="20"/>
        </w:rPr>
      </w:pPr>
    </w:p>
    <w:p w:rsidR="00D07C9D" w:rsidRDefault="00D07C9D" w:rsidP="00F14EDC">
      <w:pPr>
        <w:spacing w:line="276" w:lineRule="auto"/>
      </w:pPr>
    </w:p>
    <w:p w:rsidR="00D07C9D" w:rsidRDefault="00D07C9D" w:rsidP="00F14EDC">
      <w:pPr>
        <w:spacing w:line="276" w:lineRule="auto"/>
      </w:pPr>
    </w:p>
    <w:p w:rsidR="00D07C9D" w:rsidRDefault="00D07C9D"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3D565E" w:rsidRDefault="003D565E" w:rsidP="00F14EDC">
      <w:pPr>
        <w:spacing w:line="276" w:lineRule="auto"/>
      </w:pPr>
    </w:p>
    <w:p w:rsidR="00173A67" w:rsidRPr="003E70A4" w:rsidRDefault="004B1FE7" w:rsidP="00800438">
      <w:pPr>
        <w:pStyle w:val="Naslov2"/>
        <w:numPr>
          <w:ilvl w:val="1"/>
          <w:numId w:val="80"/>
        </w:numPr>
        <w:spacing w:line="276" w:lineRule="auto"/>
        <w:jc w:val="both"/>
        <w:rPr>
          <w:rFonts w:ascii="Tahoma" w:hAnsi="Tahoma" w:cs="Tahoma"/>
          <w:color w:val="auto"/>
          <w:sz w:val="24"/>
          <w:szCs w:val="24"/>
        </w:rPr>
      </w:pPr>
      <w:bookmarkStart w:id="42" w:name="_Toc527629355"/>
      <w:r w:rsidRPr="003E70A4">
        <w:rPr>
          <w:rFonts w:ascii="Tahoma" w:hAnsi="Tahoma" w:cs="Tahoma"/>
          <w:color w:val="auto"/>
          <w:sz w:val="24"/>
          <w:szCs w:val="24"/>
        </w:rPr>
        <w:t>Izvajanje drugih posebnih projektov skladno z usmeritvami Vlade RS, Ministrstva za gospodarski razvoj in tehnologijo ali drugih državnih institucij</w:t>
      </w:r>
      <w:bookmarkEnd w:id="42"/>
    </w:p>
    <w:p w:rsidR="00D74BAB" w:rsidRDefault="00D74BAB" w:rsidP="00F14EDC">
      <w:pPr>
        <w:spacing w:line="276" w:lineRule="auto"/>
      </w:pPr>
    </w:p>
    <w:p w:rsidR="00D74BAB" w:rsidRPr="00665D10" w:rsidRDefault="00D74BAB" w:rsidP="00F14EDC">
      <w:pPr>
        <w:spacing w:line="276" w:lineRule="auto"/>
        <w:jc w:val="both"/>
        <w:rPr>
          <w:rFonts w:ascii="Tahoma" w:hAnsi="Tahoma" w:cs="Tahoma"/>
          <w:sz w:val="20"/>
          <w:szCs w:val="20"/>
        </w:rPr>
      </w:pPr>
      <w:r w:rsidRPr="00665D10">
        <w:rPr>
          <w:rFonts w:ascii="Tahoma" w:hAnsi="Tahoma" w:cs="Tahoma"/>
          <w:sz w:val="20"/>
          <w:szCs w:val="20"/>
        </w:rPr>
        <w:t>V letu 201</w:t>
      </w:r>
      <w:r w:rsidR="005F6866">
        <w:rPr>
          <w:rFonts w:ascii="Tahoma" w:hAnsi="Tahoma" w:cs="Tahoma"/>
          <w:sz w:val="20"/>
          <w:szCs w:val="20"/>
        </w:rPr>
        <w:t>9</w:t>
      </w:r>
      <w:r w:rsidRPr="00665D10">
        <w:rPr>
          <w:rFonts w:ascii="Tahoma" w:hAnsi="Tahoma" w:cs="Tahoma"/>
          <w:sz w:val="20"/>
          <w:szCs w:val="20"/>
        </w:rPr>
        <w:t xml:space="preserve"> lahko Sklad izvaja še druge posebne projekte po naročilu in skladno s sprejetimi usmeritvami Vlade RS, Ministrstva za gospodarski razvoj in tehnologijo ali druge državne institucije, še posebej če so interventne narave in jih ni mogoče predvideti v okviru rednega poslovanja Sklada. </w:t>
      </w:r>
    </w:p>
    <w:p w:rsidR="00D74BAB" w:rsidRPr="00665D10" w:rsidRDefault="00D74BAB" w:rsidP="00F14EDC">
      <w:pPr>
        <w:spacing w:line="276" w:lineRule="auto"/>
        <w:jc w:val="both"/>
        <w:rPr>
          <w:rFonts w:ascii="Tahoma" w:hAnsi="Tahoma" w:cs="Tahoma"/>
          <w:sz w:val="20"/>
          <w:szCs w:val="20"/>
        </w:rPr>
      </w:pPr>
    </w:p>
    <w:p w:rsidR="00D74BAB" w:rsidRPr="00665D10" w:rsidRDefault="00D74BAB" w:rsidP="00F14EDC">
      <w:pPr>
        <w:spacing w:line="276" w:lineRule="auto"/>
        <w:jc w:val="both"/>
        <w:rPr>
          <w:rFonts w:ascii="Tahoma" w:hAnsi="Tahoma" w:cs="Tahoma"/>
          <w:iCs/>
          <w:sz w:val="20"/>
          <w:szCs w:val="20"/>
        </w:rPr>
      </w:pPr>
      <w:r w:rsidRPr="00665D10">
        <w:rPr>
          <w:rFonts w:ascii="Tahoma" w:hAnsi="Tahoma" w:cs="Tahoma"/>
          <w:iCs/>
          <w:sz w:val="20"/>
          <w:szCs w:val="20"/>
        </w:rPr>
        <w:t>V takšnem primeru se natančnejši pogoji izvajanja ter projektov ter viri za njihovo izvajanje določijo v pogodbi, ki jo mora skleniti Sklad z Ministrstvom za gospodarski razvoj in tehnologijo oz. z drugo pristojno državno institucijo.</w:t>
      </w:r>
    </w:p>
    <w:p w:rsidR="00D74BAB" w:rsidRDefault="00D74BAB" w:rsidP="00F14EDC">
      <w:pPr>
        <w:spacing w:line="276" w:lineRule="auto"/>
        <w:jc w:val="both"/>
        <w:rPr>
          <w:rFonts w:ascii="Tahoma" w:hAnsi="Tahoma" w:cs="Tahoma"/>
          <w:iCs/>
          <w:sz w:val="20"/>
          <w:szCs w:val="20"/>
        </w:rPr>
      </w:pPr>
    </w:p>
    <w:p w:rsidR="002A7305" w:rsidRDefault="00BB1114" w:rsidP="00215C5E">
      <w:pPr>
        <w:spacing w:line="276" w:lineRule="auto"/>
        <w:jc w:val="both"/>
        <w:rPr>
          <w:rFonts w:ascii="Tahoma" w:hAnsi="Tahoma" w:cs="Tahoma"/>
          <w:sz w:val="20"/>
          <w:szCs w:val="20"/>
        </w:rPr>
      </w:pPr>
      <w:r w:rsidRPr="00CD6457">
        <w:rPr>
          <w:rFonts w:ascii="Tahoma" w:hAnsi="Tahoma" w:cs="Tahoma"/>
          <w:iCs/>
          <w:sz w:val="20"/>
          <w:szCs w:val="20"/>
        </w:rPr>
        <w:t xml:space="preserve">Poleg tega bo Sklad </w:t>
      </w:r>
      <w:r w:rsidR="00A154C5" w:rsidRPr="00CD6457">
        <w:rPr>
          <w:rFonts w:ascii="Tahoma" w:hAnsi="Tahoma" w:cs="Tahoma"/>
          <w:sz w:val="20"/>
          <w:szCs w:val="20"/>
        </w:rPr>
        <w:t>v vlogi agenta sodeloval tudi z Ministrstvom za kulturo v delu tehnične izvedbe javnega razpisa, ki ga bo objavilo omenjeno ministrstvo. Gre predvsem za aktivnosti sodelovanja pri ocenjevanju prejetih vlog ter ostalih aktivnosti, ki so potrebne za izvedbo javnega razpisa</w:t>
      </w:r>
      <w:r w:rsidR="001A19EC" w:rsidRPr="00CD6457">
        <w:rPr>
          <w:rFonts w:ascii="Tahoma" w:hAnsi="Tahoma" w:cs="Tahoma"/>
          <w:sz w:val="20"/>
          <w:szCs w:val="20"/>
        </w:rPr>
        <w:t xml:space="preserve"> od objave</w:t>
      </w:r>
      <w:r w:rsidR="00A154C5" w:rsidRPr="00CD6457">
        <w:rPr>
          <w:rFonts w:ascii="Tahoma" w:hAnsi="Tahoma" w:cs="Tahoma"/>
          <w:sz w:val="20"/>
          <w:szCs w:val="20"/>
        </w:rPr>
        <w:t xml:space="preserve"> do izdaje sklepov. Podrobneje se aktivnosti in pogodbena vrednost za kritje nastalih stroškov za izvedbo aktivnosti opredeli</w:t>
      </w:r>
      <w:r w:rsidR="004302B6">
        <w:rPr>
          <w:rFonts w:ascii="Tahoma" w:hAnsi="Tahoma" w:cs="Tahoma"/>
          <w:sz w:val="20"/>
          <w:szCs w:val="20"/>
        </w:rPr>
        <w:t>jo</w:t>
      </w:r>
      <w:r w:rsidR="00A154C5" w:rsidRPr="00CD6457">
        <w:rPr>
          <w:rFonts w:ascii="Tahoma" w:hAnsi="Tahoma" w:cs="Tahoma"/>
          <w:sz w:val="20"/>
          <w:szCs w:val="20"/>
        </w:rPr>
        <w:t xml:space="preserve"> v pogodbi med Skladom in Ministrstvom za kulturo.</w:t>
      </w:r>
    </w:p>
    <w:p w:rsidR="002A7305" w:rsidRDefault="002A7305" w:rsidP="00215C5E">
      <w:pPr>
        <w:spacing w:line="276" w:lineRule="auto"/>
        <w:jc w:val="both"/>
        <w:rPr>
          <w:rFonts w:ascii="Tahoma" w:hAnsi="Tahoma" w:cs="Tahoma"/>
          <w:sz w:val="20"/>
          <w:szCs w:val="20"/>
        </w:rPr>
      </w:pPr>
    </w:p>
    <w:p w:rsidR="002A7305" w:rsidRDefault="002A7305">
      <w:pPr>
        <w:spacing w:after="200" w:line="276" w:lineRule="auto"/>
        <w:rPr>
          <w:rFonts w:ascii="Tahoma" w:hAnsi="Tahoma" w:cs="Tahoma"/>
          <w:sz w:val="20"/>
          <w:szCs w:val="20"/>
        </w:rPr>
      </w:pPr>
      <w:r>
        <w:rPr>
          <w:rFonts w:ascii="Tahoma" w:hAnsi="Tahoma" w:cs="Tahoma"/>
          <w:sz w:val="20"/>
          <w:szCs w:val="20"/>
        </w:rPr>
        <w:br w:type="page"/>
      </w:r>
    </w:p>
    <w:p w:rsidR="00D74BAB" w:rsidRDefault="00D74BAB" w:rsidP="00215C5E">
      <w:pPr>
        <w:spacing w:line="276" w:lineRule="auto"/>
        <w:jc w:val="both"/>
        <w:rPr>
          <w:rFonts w:ascii="Tahoma" w:hAnsi="Tahoma" w:cs="Tahoma"/>
          <w:sz w:val="32"/>
          <w:szCs w:val="32"/>
        </w:rPr>
      </w:pPr>
      <w:r>
        <w:rPr>
          <w:rFonts w:ascii="Tahoma" w:hAnsi="Tahoma" w:cs="Tahoma"/>
          <w:sz w:val="20"/>
          <w:szCs w:val="20"/>
        </w:rPr>
        <w:br w:type="page"/>
      </w: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8F1AAA" w:rsidRDefault="008F1AAA"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D74BAB" w:rsidRDefault="00D74BAB" w:rsidP="00D74BAB">
      <w:pPr>
        <w:jc w:val="both"/>
        <w:rPr>
          <w:rFonts w:ascii="Tahoma" w:hAnsi="Tahoma" w:cs="Tahoma"/>
          <w:sz w:val="32"/>
          <w:szCs w:val="32"/>
        </w:rPr>
      </w:pPr>
    </w:p>
    <w:p w:rsidR="00EE2F8C" w:rsidRDefault="00D74BAB" w:rsidP="00800438">
      <w:pPr>
        <w:pStyle w:val="Naslov1"/>
        <w:numPr>
          <w:ilvl w:val="0"/>
          <w:numId w:val="80"/>
        </w:numPr>
        <w:jc w:val="center"/>
        <w:rPr>
          <w:rFonts w:ascii="Tahoma" w:hAnsi="Tahoma" w:cs="Tahoma"/>
          <w:color w:val="auto"/>
          <w:sz w:val="32"/>
          <w:szCs w:val="32"/>
        </w:rPr>
      </w:pPr>
      <w:bookmarkStart w:id="43" w:name="_Toc527629356"/>
      <w:r>
        <w:rPr>
          <w:rFonts w:ascii="Tahoma" w:hAnsi="Tahoma" w:cs="Tahoma"/>
          <w:color w:val="auto"/>
          <w:sz w:val="32"/>
          <w:szCs w:val="32"/>
        </w:rPr>
        <w:t>PREGLED POTREBNIH VIROV IZ</w:t>
      </w:r>
      <w:bookmarkEnd w:id="43"/>
      <w:r>
        <w:rPr>
          <w:rFonts w:ascii="Tahoma" w:hAnsi="Tahoma" w:cs="Tahoma"/>
          <w:color w:val="auto"/>
          <w:sz w:val="32"/>
          <w:szCs w:val="32"/>
        </w:rPr>
        <w:t xml:space="preserve"> </w:t>
      </w:r>
    </w:p>
    <w:p w:rsidR="00F854BE" w:rsidRDefault="00D74BAB" w:rsidP="00EE2F8C">
      <w:pPr>
        <w:pStyle w:val="Naslov1"/>
        <w:ind w:left="450"/>
        <w:jc w:val="center"/>
        <w:rPr>
          <w:rFonts w:ascii="Tahoma" w:hAnsi="Tahoma" w:cs="Tahoma"/>
          <w:color w:val="auto"/>
          <w:sz w:val="32"/>
          <w:szCs w:val="32"/>
        </w:rPr>
      </w:pPr>
      <w:bookmarkStart w:id="44" w:name="_Toc527629357"/>
      <w:r>
        <w:rPr>
          <w:rFonts w:ascii="Tahoma" w:hAnsi="Tahoma" w:cs="Tahoma"/>
          <w:color w:val="auto"/>
          <w:sz w:val="32"/>
          <w:szCs w:val="32"/>
        </w:rPr>
        <w:t>PRORAČUNA RS</w:t>
      </w:r>
      <w:r w:rsidR="00EE2F8C">
        <w:rPr>
          <w:rFonts w:ascii="Tahoma" w:hAnsi="Tahoma" w:cs="Tahoma"/>
          <w:color w:val="auto"/>
          <w:sz w:val="32"/>
          <w:szCs w:val="32"/>
        </w:rPr>
        <w:t xml:space="preserve"> ZA LETO 201</w:t>
      </w:r>
      <w:r w:rsidR="005F6866">
        <w:rPr>
          <w:rFonts w:ascii="Tahoma" w:hAnsi="Tahoma" w:cs="Tahoma"/>
          <w:color w:val="auto"/>
          <w:sz w:val="32"/>
          <w:szCs w:val="32"/>
        </w:rPr>
        <w:t>9</w:t>
      </w:r>
      <w:bookmarkEnd w:id="44"/>
    </w:p>
    <w:p w:rsidR="00F854BE" w:rsidRDefault="00F854BE">
      <w:pPr>
        <w:spacing w:after="200" w:line="276" w:lineRule="auto"/>
        <w:rPr>
          <w:rFonts w:ascii="Tahoma" w:eastAsiaTheme="majorEastAsia" w:hAnsi="Tahoma" w:cs="Tahoma"/>
          <w:b/>
          <w:bCs/>
          <w:sz w:val="32"/>
          <w:szCs w:val="32"/>
        </w:rPr>
      </w:pPr>
      <w:r>
        <w:rPr>
          <w:rFonts w:ascii="Tahoma" w:hAnsi="Tahoma" w:cs="Tahoma"/>
          <w:sz w:val="32"/>
          <w:szCs w:val="32"/>
        </w:rPr>
        <w:br w:type="page"/>
      </w:r>
    </w:p>
    <w:p w:rsidR="00F854BE" w:rsidRDefault="00F854BE" w:rsidP="00EE2F8C">
      <w:pPr>
        <w:pStyle w:val="Naslov1"/>
        <w:ind w:left="450"/>
        <w:jc w:val="center"/>
        <w:rPr>
          <w:rFonts w:ascii="Tahoma" w:hAnsi="Tahoma" w:cs="Tahoma"/>
          <w:color w:val="auto"/>
          <w:sz w:val="32"/>
          <w:szCs w:val="32"/>
        </w:rPr>
      </w:pPr>
    </w:p>
    <w:p w:rsidR="00F854BE" w:rsidRDefault="00F854BE">
      <w:pPr>
        <w:spacing w:after="200" w:line="276" w:lineRule="auto"/>
        <w:rPr>
          <w:rFonts w:ascii="Tahoma" w:eastAsiaTheme="majorEastAsia" w:hAnsi="Tahoma" w:cs="Tahoma"/>
          <w:b/>
          <w:bCs/>
          <w:sz w:val="32"/>
          <w:szCs w:val="32"/>
        </w:rPr>
      </w:pPr>
      <w:r>
        <w:rPr>
          <w:rFonts w:ascii="Tahoma" w:hAnsi="Tahoma" w:cs="Tahoma"/>
          <w:sz w:val="32"/>
          <w:szCs w:val="32"/>
        </w:rPr>
        <w:br w:type="page"/>
      </w:r>
    </w:p>
    <w:p w:rsidR="00F95C0D" w:rsidRDefault="00F95C0D" w:rsidP="00EE2F8C">
      <w:pPr>
        <w:pStyle w:val="Naslov1"/>
        <w:ind w:left="450"/>
        <w:jc w:val="center"/>
        <w:rPr>
          <w:rFonts w:ascii="Tahoma" w:hAnsi="Tahoma" w:cs="Tahoma"/>
          <w:color w:val="auto"/>
          <w:sz w:val="32"/>
          <w:szCs w:val="32"/>
        </w:rPr>
        <w:sectPr w:rsidR="00F95C0D" w:rsidSect="00E163B1">
          <w:pgSz w:w="11906" w:h="16838"/>
          <w:pgMar w:top="1134" w:right="1417" w:bottom="1417" w:left="1417" w:header="708" w:footer="708" w:gutter="0"/>
          <w:cols w:space="708"/>
          <w:titlePg/>
          <w:docGrid w:linePitch="360"/>
        </w:sectPr>
      </w:pPr>
    </w:p>
    <w:p w:rsidR="00D74BAB" w:rsidRPr="00665D10" w:rsidRDefault="00D74BAB" w:rsidP="00F95C0D">
      <w:pPr>
        <w:spacing w:line="276" w:lineRule="auto"/>
        <w:jc w:val="both"/>
        <w:rPr>
          <w:rFonts w:ascii="Tahoma" w:hAnsi="Tahoma" w:cs="Tahoma"/>
          <w:sz w:val="20"/>
          <w:szCs w:val="20"/>
        </w:rPr>
      </w:pPr>
      <w:r w:rsidRPr="00665D10">
        <w:rPr>
          <w:rFonts w:ascii="Tahoma" w:hAnsi="Tahoma" w:cs="Tahoma"/>
          <w:sz w:val="20"/>
          <w:szCs w:val="20"/>
        </w:rPr>
        <w:t>Za realizacijo Poslovnega in finančnega načrta za leto 201</w:t>
      </w:r>
      <w:r w:rsidR="005F6866">
        <w:rPr>
          <w:rFonts w:ascii="Tahoma" w:hAnsi="Tahoma" w:cs="Tahoma"/>
          <w:sz w:val="20"/>
          <w:szCs w:val="20"/>
        </w:rPr>
        <w:t>9</w:t>
      </w:r>
      <w:r w:rsidRPr="00665D10">
        <w:rPr>
          <w:rFonts w:ascii="Tahoma" w:hAnsi="Tahoma" w:cs="Tahoma"/>
          <w:sz w:val="20"/>
          <w:szCs w:val="20"/>
        </w:rPr>
        <w:t xml:space="preserve"> bo Sklad v manjši meri potreboval tudi sredstva iz proračuna RS. V spodnji tabeli so navedena sredstva, ki jih Sklad potrebuje za izvedbo vseh opisanih načrtovanih aktivnosti. Skladno s proračunskimi zmožnosti se višina sredstev lahko spremeni glede na višino razpoložljivih sredstev iz proračuna RS.</w:t>
      </w:r>
    </w:p>
    <w:p w:rsidR="00D74BAB" w:rsidRPr="00665D10" w:rsidRDefault="00D74BAB" w:rsidP="00F95C0D">
      <w:pPr>
        <w:spacing w:line="276" w:lineRule="auto"/>
        <w:jc w:val="both"/>
        <w:rPr>
          <w:rFonts w:ascii="Tahoma" w:hAnsi="Tahoma" w:cs="Tahoma"/>
          <w:sz w:val="20"/>
          <w:szCs w:val="20"/>
        </w:rPr>
      </w:pPr>
    </w:p>
    <w:p w:rsidR="00D74BAB" w:rsidRDefault="00D74BAB" w:rsidP="00F95C0D">
      <w:pPr>
        <w:pStyle w:val="Napis"/>
        <w:spacing w:after="0" w:line="276" w:lineRule="auto"/>
        <w:jc w:val="both"/>
        <w:rPr>
          <w:rFonts w:ascii="Tahoma" w:hAnsi="Tahoma" w:cs="Tahoma"/>
          <w:b/>
          <w:i w:val="0"/>
          <w:color w:val="auto"/>
          <w:sz w:val="20"/>
          <w:szCs w:val="20"/>
        </w:rPr>
      </w:pPr>
      <w:bookmarkStart w:id="45" w:name="_Toc432578369"/>
      <w:r w:rsidRPr="00665D10">
        <w:rPr>
          <w:rFonts w:ascii="Tahoma" w:hAnsi="Tahoma" w:cs="Tahoma"/>
          <w:b/>
          <w:i w:val="0"/>
          <w:color w:val="auto"/>
          <w:sz w:val="20"/>
          <w:szCs w:val="20"/>
        </w:rPr>
        <w:t>Tabela: Sistematični pregled virov iz proračuna RS po posameznih proračunskih postavkah za leto 201</w:t>
      </w:r>
      <w:r w:rsidR="005F6866">
        <w:rPr>
          <w:rFonts w:ascii="Tahoma" w:hAnsi="Tahoma" w:cs="Tahoma"/>
          <w:b/>
          <w:i w:val="0"/>
          <w:color w:val="auto"/>
          <w:sz w:val="20"/>
          <w:szCs w:val="20"/>
        </w:rPr>
        <w:t>9</w:t>
      </w:r>
      <w:r w:rsidRPr="00665D10">
        <w:rPr>
          <w:rFonts w:ascii="Tahoma" w:hAnsi="Tahoma" w:cs="Tahoma"/>
          <w:b/>
          <w:i w:val="0"/>
          <w:color w:val="000000" w:themeColor="text1"/>
          <w:sz w:val="20"/>
          <w:szCs w:val="20"/>
          <w:vertAlign w:val="superscript"/>
        </w:rPr>
        <w:footnoteReference w:id="115"/>
      </w:r>
      <w:bookmarkEnd w:id="45"/>
    </w:p>
    <w:tbl>
      <w:tblPr>
        <w:tblpPr w:leftFromText="141" w:rightFromText="141" w:vertAnchor="page" w:horzAnchor="page" w:tblpX="1493" w:tblpY="3251"/>
        <w:tblW w:w="903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809"/>
        <w:gridCol w:w="1843"/>
        <w:gridCol w:w="1985"/>
        <w:gridCol w:w="3402"/>
      </w:tblGrid>
      <w:tr w:rsidR="00037E98" w:rsidRPr="00D74BAB" w:rsidTr="002A4525">
        <w:trPr>
          <w:trHeight w:val="501"/>
        </w:trPr>
        <w:tc>
          <w:tcPr>
            <w:tcW w:w="1809" w:type="dxa"/>
            <w:shd w:val="clear" w:color="auto" w:fill="E7F1FF"/>
          </w:tcPr>
          <w:p w:rsidR="00037E98" w:rsidRPr="00D74BAB" w:rsidRDefault="00037E98" w:rsidP="00F95C0D">
            <w:pPr>
              <w:spacing w:line="276" w:lineRule="auto"/>
              <w:jc w:val="center"/>
              <w:rPr>
                <w:rFonts w:ascii="Tahoma" w:hAnsi="Tahoma" w:cs="Tahoma"/>
                <w:b/>
                <w:sz w:val="16"/>
                <w:szCs w:val="16"/>
              </w:rPr>
            </w:pPr>
          </w:p>
          <w:p w:rsidR="00037E98" w:rsidRPr="00D74BAB" w:rsidRDefault="00037E98" w:rsidP="00F95C0D">
            <w:pPr>
              <w:spacing w:line="276" w:lineRule="auto"/>
              <w:jc w:val="center"/>
              <w:rPr>
                <w:rFonts w:ascii="Tahoma" w:hAnsi="Tahoma" w:cs="Tahoma"/>
                <w:b/>
                <w:sz w:val="16"/>
                <w:szCs w:val="16"/>
              </w:rPr>
            </w:pPr>
            <w:r w:rsidRPr="00D74BAB">
              <w:rPr>
                <w:rFonts w:ascii="Tahoma" w:hAnsi="Tahoma" w:cs="Tahoma"/>
                <w:b/>
                <w:sz w:val="16"/>
                <w:szCs w:val="16"/>
              </w:rPr>
              <w:t>PP</w:t>
            </w:r>
            <w:r w:rsidRPr="00D74BAB">
              <w:rPr>
                <w:rFonts w:ascii="Tahoma" w:hAnsi="Tahoma" w:cs="Tahoma"/>
                <w:b/>
                <w:sz w:val="16"/>
                <w:szCs w:val="16"/>
                <w:vertAlign w:val="superscript"/>
              </w:rPr>
              <w:footnoteReference w:id="116"/>
            </w:r>
          </w:p>
        </w:tc>
        <w:tc>
          <w:tcPr>
            <w:tcW w:w="1843" w:type="dxa"/>
            <w:shd w:val="clear" w:color="auto" w:fill="E7F1FF"/>
          </w:tcPr>
          <w:p w:rsidR="00037E98" w:rsidRPr="00D74BAB" w:rsidRDefault="00037E98" w:rsidP="00F95C0D">
            <w:pPr>
              <w:spacing w:line="276" w:lineRule="auto"/>
              <w:jc w:val="center"/>
              <w:rPr>
                <w:rFonts w:ascii="Tahoma" w:hAnsi="Tahoma" w:cs="Tahoma"/>
                <w:b/>
                <w:sz w:val="16"/>
                <w:szCs w:val="16"/>
              </w:rPr>
            </w:pPr>
          </w:p>
          <w:p w:rsidR="00037E98" w:rsidRPr="00D74BAB" w:rsidRDefault="00037E98" w:rsidP="00F95C0D">
            <w:pPr>
              <w:spacing w:line="276" w:lineRule="auto"/>
              <w:jc w:val="center"/>
              <w:rPr>
                <w:rFonts w:ascii="Tahoma" w:hAnsi="Tahoma" w:cs="Tahoma"/>
                <w:b/>
                <w:sz w:val="16"/>
                <w:szCs w:val="16"/>
              </w:rPr>
            </w:pPr>
            <w:r w:rsidRPr="00D74BAB">
              <w:rPr>
                <w:rFonts w:ascii="Tahoma" w:hAnsi="Tahoma" w:cs="Tahoma"/>
                <w:b/>
                <w:sz w:val="16"/>
                <w:szCs w:val="16"/>
              </w:rPr>
              <w:t>Višina sredstev</w:t>
            </w:r>
          </w:p>
        </w:tc>
        <w:tc>
          <w:tcPr>
            <w:tcW w:w="1985" w:type="dxa"/>
            <w:shd w:val="clear" w:color="auto" w:fill="E7F1FF"/>
            <w:vAlign w:val="center"/>
          </w:tcPr>
          <w:p w:rsidR="00037E98" w:rsidRPr="00D74BAB" w:rsidRDefault="00EA1B8B" w:rsidP="00F95C0D">
            <w:pPr>
              <w:spacing w:line="276" w:lineRule="auto"/>
              <w:jc w:val="center"/>
              <w:rPr>
                <w:rFonts w:ascii="Tahoma" w:hAnsi="Tahoma" w:cs="Tahoma"/>
                <w:b/>
                <w:sz w:val="16"/>
                <w:szCs w:val="16"/>
              </w:rPr>
            </w:pPr>
            <w:r>
              <w:rPr>
                <w:rFonts w:ascii="Tahoma" w:hAnsi="Tahoma" w:cs="Tahoma"/>
                <w:b/>
                <w:sz w:val="16"/>
                <w:szCs w:val="16"/>
              </w:rPr>
              <w:t>Naziv / oznaka</w:t>
            </w:r>
            <w:r w:rsidR="00037E98" w:rsidRPr="00D74BAB">
              <w:rPr>
                <w:rFonts w:ascii="Tahoma" w:hAnsi="Tahoma" w:cs="Tahoma"/>
                <w:b/>
                <w:sz w:val="16"/>
                <w:szCs w:val="16"/>
              </w:rPr>
              <w:t xml:space="preserve"> </w:t>
            </w:r>
          </w:p>
        </w:tc>
        <w:tc>
          <w:tcPr>
            <w:tcW w:w="3402" w:type="dxa"/>
            <w:shd w:val="clear" w:color="auto" w:fill="E7F1FF"/>
            <w:vAlign w:val="center"/>
          </w:tcPr>
          <w:p w:rsidR="00037E98" w:rsidRPr="00D74BAB" w:rsidRDefault="00037E98" w:rsidP="00F95C0D">
            <w:pPr>
              <w:spacing w:line="276" w:lineRule="auto"/>
              <w:jc w:val="center"/>
              <w:rPr>
                <w:rFonts w:ascii="Tahoma" w:hAnsi="Tahoma" w:cs="Tahoma"/>
                <w:b/>
                <w:sz w:val="16"/>
                <w:szCs w:val="16"/>
              </w:rPr>
            </w:pPr>
            <w:r w:rsidRPr="00D74BAB">
              <w:rPr>
                <w:rFonts w:ascii="Tahoma" w:hAnsi="Tahoma" w:cs="Tahoma"/>
                <w:b/>
                <w:sz w:val="16"/>
                <w:szCs w:val="16"/>
              </w:rPr>
              <w:t>Namen</w:t>
            </w:r>
          </w:p>
        </w:tc>
      </w:tr>
      <w:tr w:rsidR="00037E98" w:rsidRPr="00D74BAB" w:rsidTr="002A4525">
        <w:trPr>
          <w:trHeight w:val="378"/>
        </w:trPr>
        <w:tc>
          <w:tcPr>
            <w:tcW w:w="1809"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160063</w:t>
            </w:r>
          </w:p>
        </w:tc>
        <w:tc>
          <w:tcPr>
            <w:tcW w:w="1843"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810.000</w:t>
            </w:r>
          </w:p>
        </w:tc>
        <w:tc>
          <w:tcPr>
            <w:tcW w:w="1985"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 2017</w:t>
            </w:r>
          </w:p>
          <w:p w:rsidR="00037E98" w:rsidRDefault="00037E98" w:rsidP="00F95C0D">
            <w:pPr>
              <w:spacing w:line="276" w:lineRule="auto"/>
              <w:jc w:val="right"/>
              <w:rPr>
                <w:rFonts w:ascii="Tahoma" w:hAnsi="Tahoma" w:cs="Tahoma"/>
                <w:sz w:val="16"/>
                <w:szCs w:val="16"/>
              </w:rPr>
            </w:pPr>
            <w:r w:rsidRPr="00D74BAB">
              <w:rPr>
                <w:rFonts w:ascii="Tahoma" w:hAnsi="Tahoma" w:cs="Tahoma"/>
                <w:sz w:val="16"/>
                <w:szCs w:val="16"/>
              </w:rPr>
              <w:t>P2 2018</w:t>
            </w:r>
          </w:p>
          <w:p w:rsidR="00195725" w:rsidRPr="00D74BAB" w:rsidRDefault="00195725" w:rsidP="00F95C0D">
            <w:pPr>
              <w:spacing w:line="276" w:lineRule="auto"/>
              <w:jc w:val="right"/>
              <w:rPr>
                <w:rFonts w:ascii="Tahoma" w:hAnsi="Tahoma" w:cs="Tahoma"/>
                <w:sz w:val="16"/>
                <w:szCs w:val="16"/>
              </w:rPr>
            </w:pPr>
            <w:r>
              <w:rPr>
                <w:rFonts w:ascii="Tahoma" w:hAnsi="Tahoma" w:cs="Tahoma"/>
                <w:sz w:val="16"/>
                <w:szCs w:val="16"/>
              </w:rPr>
              <w:t>P2 2019</w:t>
            </w:r>
          </w:p>
        </w:tc>
        <w:tc>
          <w:tcPr>
            <w:tcW w:w="3402"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Spodbude za zagon inovativnih podjetij</w:t>
            </w:r>
          </w:p>
        </w:tc>
      </w:tr>
      <w:tr w:rsidR="00037E98" w:rsidRPr="00D74BAB" w:rsidTr="002A4525">
        <w:trPr>
          <w:trHeight w:val="410"/>
        </w:trPr>
        <w:tc>
          <w:tcPr>
            <w:tcW w:w="1809"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160064</w:t>
            </w:r>
          </w:p>
        </w:tc>
        <w:tc>
          <w:tcPr>
            <w:tcW w:w="1843"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270.000</w:t>
            </w:r>
          </w:p>
        </w:tc>
        <w:tc>
          <w:tcPr>
            <w:tcW w:w="1985"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 2017</w:t>
            </w:r>
          </w:p>
          <w:p w:rsidR="00037E98" w:rsidRDefault="00037E98" w:rsidP="00F95C0D">
            <w:pPr>
              <w:spacing w:line="276" w:lineRule="auto"/>
              <w:jc w:val="right"/>
              <w:rPr>
                <w:rFonts w:ascii="Tahoma" w:hAnsi="Tahoma" w:cs="Tahoma"/>
                <w:sz w:val="16"/>
                <w:szCs w:val="16"/>
              </w:rPr>
            </w:pPr>
            <w:r w:rsidRPr="00D74BAB">
              <w:rPr>
                <w:rFonts w:ascii="Tahoma" w:hAnsi="Tahoma" w:cs="Tahoma"/>
                <w:sz w:val="16"/>
                <w:szCs w:val="16"/>
              </w:rPr>
              <w:t>P2 2018</w:t>
            </w:r>
          </w:p>
          <w:p w:rsidR="00195725" w:rsidRPr="00D74BAB" w:rsidRDefault="00195725" w:rsidP="00F95C0D">
            <w:pPr>
              <w:spacing w:line="276" w:lineRule="auto"/>
              <w:jc w:val="right"/>
              <w:rPr>
                <w:rFonts w:ascii="Tahoma" w:hAnsi="Tahoma" w:cs="Tahoma"/>
                <w:sz w:val="16"/>
                <w:szCs w:val="16"/>
              </w:rPr>
            </w:pPr>
            <w:r>
              <w:rPr>
                <w:rFonts w:ascii="Tahoma" w:hAnsi="Tahoma" w:cs="Tahoma"/>
                <w:sz w:val="16"/>
                <w:szCs w:val="16"/>
              </w:rPr>
              <w:t>P2 2019</w:t>
            </w:r>
          </w:p>
        </w:tc>
        <w:tc>
          <w:tcPr>
            <w:tcW w:w="3402"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Spodbude za zagon inovativnih podjetij</w:t>
            </w:r>
          </w:p>
        </w:tc>
      </w:tr>
      <w:tr w:rsidR="00037E98" w:rsidRPr="00D74BAB" w:rsidTr="002A4525">
        <w:trPr>
          <w:trHeight w:val="410"/>
        </w:trPr>
        <w:tc>
          <w:tcPr>
            <w:tcW w:w="1809"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160065</w:t>
            </w:r>
          </w:p>
        </w:tc>
        <w:tc>
          <w:tcPr>
            <w:tcW w:w="1843"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756.000</w:t>
            </w:r>
          </w:p>
        </w:tc>
        <w:tc>
          <w:tcPr>
            <w:tcW w:w="1985"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 2017</w:t>
            </w:r>
          </w:p>
          <w:p w:rsidR="00037E98" w:rsidRDefault="00037E98" w:rsidP="00F95C0D">
            <w:pPr>
              <w:spacing w:line="276" w:lineRule="auto"/>
              <w:jc w:val="right"/>
              <w:rPr>
                <w:rFonts w:ascii="Tahoma" w:hAnsi="Tahoma" w:cs="Tahoma"/>
                <w:sz w:val="16"/>
                <w:szCs w:val="16"/>
              </w:rPr>
            </w:pPr>
            <w:r w:rsidRPr="00D74BAB">
              <w:rPr>
                <w:rFonts w:ascii="Tahoma" w:hAnsi="Tahoma" w:cs="Tahoma"/>
                <w:sz w:val="16"/>
                <w:szCs w:val="16"/>
              </w:rPr>
              <w:t>P2 2018</w:t>
            </w:r>
          </w:p>
          <w:p w:rsidR="00195725" w:rsidRPr="00D74BAB" w:rsidRDefault="00195725" w:rsidP="00F95C0D">
            <w:pPr>
              <w:spacing w:line="276" w:lineRule="auto"/>
              <w:jc w:val="right"/>
              <w:rPr>
                <w:rFonts w:ascii="Tahoma" w:hAnsi="Tahoma" w:cs="Tahoma"/>
                <w:sz w:val="16"/>
                <w:szCs w:val="16"/>
              </w:rPr>
            </w:pPr>
            <w:r>
              <w:rPr>
                <w:rFonts w:ascii="Tahoma" w:hAnsi="Tahoma" w:cs="Tahoma"/>
                <w:sz w:val="16"/>
                <w:szCs w:val="16"/>
              </w:rPr>
              <w:t>P2 2019</w:t>
            </w:r>
          </w:p>
        </w:tc>
        <w:tc>
          <w:tcPr>
            <w:tcW w:w="3402"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Spodbude za zagon inovativnih podjetij</w:t>
            </w:r>
          </w:p>
        </w:tc>
      </w:tr>
      <w:tr w:rsidR="00037E98" w:rsidRPr="00D74BAB" w:rsidTr="002A4525">
        <w:trPr>
          <w:trHeight w:val="410"/>
        </w:trPr>
        <w:tc>
          <w:tcPr>
            <w:tcW w:w="1809"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160066</w:t>
            </w:r>
          </w:p>
        </w:tc>
        <w:tc>
          <w:tcPr>
            <w:tcW w:w="1843"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324.000</w:t>
            </w:r>
          </w:p>
        </w:tc>
        <w:tc>
          <w:tcPr>
            <w:tcW w:w="1985"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 2017</w:t>
            </w:r>
          </w:p>
          <w:p w:rsidR="00037E98" w:rsidRDefault="00037E98" w:rsidP="00F95C0D">
            <w:pPr>
              <w:spacing w:line="276" w:lineRule="auto"/>
              <w:jc w:val="right"/>
              <w:rPr>
                <w:rFonts w:ascii="Tahoma" w:hAnsi="Tahoma" w:cs="Tahoma"/>
                <w:sz w:val="16"/>
                <w:szCs w:val="16"/>
              </w:rPr>
            </w:pPr>
            <w:r w:rsidRPr="00D74BAB">
              <w:rPr>
                <w:rFonts w:ascii="Tahoma" w:hAnsi="Tahoma" w:cs="Tahoma"/>
                <w:sz w:val="16"/>
                <w:szCs w:val="16"/>
              </w:rPr>
              <w:t>P2 2018</w:t>
            </w:r>
          </w:p>
          <w:p w:rsidR="00195725" w:rsidRPr="00D74BAB" w:rsidRDefault="00195725" w:rsidP="00F95C0D">
            <w:pPr>
              <w:spacing w:line="276" w:lineRule="auto"/>
              <w:jc w:val="right"/>
              <w:rPr>
                <w:rFonts w:ascii="Tahoma" w:hAnsi="Tahoma" w:cs="Tahoma"/>
                <w:sz w:val="16"/>
                <w:szCs w:val="16"/>
              </w:rPr>
            </w:pPr>
            <w:r>
              <w:rPr>
                <w:rFonts w:ascii="Tahoma" w:hAnsi="Tahoma" w:cs="Tahoma"/>
                <w:sz w:val="16"/>
                <w:szCs w:val="16"/>
              </w:rPr>
              <w:t>P2 2019</w:t>
            </w:r>
          </w:p>
        </w:tc>
        <w:tc>
          <w:tcPr>
            <w:tcW w:w="3402"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Spodbude za zagon inovativnih podjetij</w:t>
            </w:r>
          </w:p>
        </w:tc>
      </w:tr>
      <w:tr w:rsidR="00037E98" w:rsidRPr="00D74BAB" w:rsidTr="002A4525">
        <w:trPr>
          <w:trHeight w:val="369"/>
        </w:trPr>
        <w:tc>
          <w:tcPr>
            <w:tcW w:w="1809"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606410</w:t>
            </w:r>
          </w:p>
        </w:tc>
        <w:tc>
          <w:tcPr>
            <w:tcW w:w="1843" w:type="dxa"/>
            <w:vAlign w:val="center"/>
          </w:tcPr>
          <w:p w:rsidR="00037E98" w:rsidRPr="00D74BAB" w:rsidRDefault="00195725" w:rsidP="00F95C0D">
            <w:pPr>
              <w:spacing w:line="276" w:lineRule="auto"/>
              <w:jc w:val="right"/>
              <w:rPr>
                <w:rFonts w:ascii="Tahoma" w:hAnsi="Tahoma" w:cs="Tahoma"/>
                <w:sz w:val="16"/>
                <w:szCs w:val="16"/>
              </w:rPr>
            </w:pPr>
            <w:r>
              <w:rPr>
                <w:rFonts w:ascii="Tahoma" w:hAnsi="Tahoma" w:cs="Tahoma"/>
                <w:sz w:val="16"/>
                <w:szCs w:val="16"/>
              </w:rPr>
              <w:t>660.000</w:t>
            </w:r>
          </w:p>
        </w:tc>
        <w:tc>
          <w:tcPr>
            <w:tcW w:w="1985"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P1B 2009</w:t>
            </w:r>
          </w:p>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P1C 2009</w:t>
            </w:r>
          </w:p>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P1 2010</w:t>
            </w:r>
          </w:p>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P1B 2010</w:t>
            </w:r>
          </w:p>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del P1 2011</w:t>
            </w:r>
          </w:p>
        </w:tc>
        <w:tc>
          <w:tcPr>
            <w:tcW w:w="3402"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Garancije Sklada za bančne kredite s subvencijo obrestne mere</w:t>
            </w:r>
          </w:p>
        </w:tc>
      </w:tr>
      <w:tr w:rsidR="00037E98" w:rsidRPr="00D74BAB" w:rsidTr="002A4525">
        <w:trPr>
          <w:trHeight w:val="402"/>
        </w:trPr>
        <w:tc>
          <w:tcPr>
            <w:tcW w:w="1809"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160063</w:t>
            </w:r>
          </w:p>
        </w:tc>
        <w:tc>
          <w:tcPr>
            <w:tcW w:w="1843" w:type="dxa"/>
            <w:vAlign w:val="center"/>
          </w:tcPr>
          <w:p w:rsidR="00037E98" w:rsidRPr="00D74BAB" w:rsidRDefault="00195725" w:rsidP="00871503">
            <w:pPr>
              <w:spacing w:line="276" w:lineRule="auto"/>
              <w:jc w:val="right"/>
              <w:rPr>
                <w:rFonts w:ascii="Tahoma" w:hAnsi="Tahoma" w:cs="Tahoma"/>
                <w:sz w:val="16"/>
                <w:szCs w:val="16"/>
              </w:rPr>
            </w:pPr>
            <w:r>
              <w:rPr>
                <w:rFonts w:ascii="Tahoma" w:hAnsi="Tahoma" w:cs="Tahoma"/>
                <w:sz w:val="16"/>
                <w:szCs w:val="16"/>
              </w:rPr>
              <w:t>1.032</w:t>
            </w:r>
            <w:r w:rsidR="00037E98" w:rsidRPr="00D74BAB">
              <w:rPr>
                <w:rFonts w:ascii="Tahoma" w:hAnsi="Tahoma" w:cs="Tahoma"/>
                <w:sz w:val="16"/>
                <w:szCs w:val="16"/>
              </w:rPr>
              <w:t>.000</w:t>
            </w:r>
          </w:p>
        </w:tc>
        <w:tc>
          <w:tcPr>
            <w:tcW w:w="1985"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P2R 2018/2019</w:t>
            </w:r>
          </w:p>
        </w:tc>
        <w:tc>
          <w:tcPr>
            <w:tcW w:w="3402" w:type="dxa"/>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Spodbude za zagon podjetij na problemskih območjih</w:t>
            </w:r>
          </w:p>
        </w:tc>
      </w:tr>
      <w:tr w:rsidR="00037E98" w:rsidRPr="00D74BAB" w:rsidTr="002A4525">
        <w:trPr>
          <w:trHeight w:val="421"/>
        </w:trPr>
        <w:tc>
          <w:tcPr>
            <w:tcW w:w="1809"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160064</w:t>
            </w:r>
          </w:p>
        </w:tc>
        <w:tc>
          <w:tcPr>
            <w:tcW w:w="1843" w:type="dxa"/>
            <w:vAlign w:val="center"/>
          </w:tcPr>
          <w:p w:rsidR="00037E98" w:rsidRPr="00D74BAB" w:rsidRDefault="00195725" w:rsidP="00F95C0D">
            <w:pPr>
              <w:spacing w:line="276" w:lineRule="auto"/>
              <w:jc w:val="right"/>
              <w:rPr>
                <w:rFonts w:ascii="Tahoma" w:hAnsi="Tahoma" w:cs="Tahoma"/>
                <w:sz w:val="16"/>
                <w:szCs w:val="16"/>
              </w:rPr>
            </w:pPr>
            <w:r>
              <w:rPr>
                <w:rFonts w:ascii="Tahoma" w:hAnsi="Tahoma" w:cs="Tahoma"/>
                <w:sz w:val="16"/>
                <w:szCs w:val="16"/>
              </w:rPr>
              <w:t>440.000</w:t>
            </w:r>
          </w:p>
        </w:tc>
        <w:tc>
          <w:tcPr>
            <w:tcW w:w="1985"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P2R 2018/2019</w:t>
            </w:r>
          </w:p>
        </w:tc>
        <w:tc>
          <w:tcPr>
            <w:tcW w:w="3402" w:type="dxa"/>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Spodbude za zagon podjetij na problemskih območjih</w:t>
            </w:r>
          </w:p>
        </w:tc>
      </w:tr>
      <w:tr w:rsidR="00037E98" w:rsidRPr="00D74BAB" w:rsidTr="002A4525">
        <w:trPr>
          <w:trHeight w:val="421"/>
        </w:trPr>
        <w:tc>
          <w:tcPr>
            <w:tcW w:w="1809"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160224</w:t>
            </w:r>
          </w:p>
        </w:tc>
        <w:tc>
          <w:tcPr>
            <w:tcW w:w="1843" w:type="dxa"/>
            <w:vAlign w:val="center"/>
          </w:tcPr>
          <w:p w:rsidR="00037E98" w:rsidRPr="00D74BAB" w:rsidRDefault="00195725" w:rsidP="00F95C0D">
            <w:pPr>
              <w:spacing w:line="276" w:lineRule="auto"/>
              <w:jc w:val="right"/>
              <w:rPr>
                <w:rFonts w:ascii="Tahoma" w:hAnsi="Tahoma" w:cs="Tahoma"/>
                <w:sz w:val="16"/>
                <w:szCs w:val="16"/>
              </w:rPr>
            </w:pPr>
            <w:r>
              <w:rPr>
                <w:rFonts w:ascii="Tahoma" w:hAnsi="Tahoma" w:cs="Tahoma"/>
                <w:sz w:val="16"/>
                <w:szCs w:val="16"/>
              </w:rPr>
              <w:t>4.540</w:t>
            </w:r>
            <w:r w:rsidR="00037E98" w:rsidRPr="00D74BAB">
              <w:rPr>
                <w:rFonts w:ascii="Tahoma" w:hAnsi="Tahoma" w:cs="Tahoma"/>
                <w:sz w:val="16"/>
                <w:szCs w:val="16"/>
              </w:rPr>
              <w:t>.000</w:t>
            </w:r>
          </w:p>
        </w:tc>
        <w:tc>
          <w:tcPr>
            <w:tcW w:w="1985" w:type="dxa"/>
            <w:vAlign w:val="center"/>
          </w:tcPr>
          <w:p w:rsidR="00037E98" w:rsidRPr="00D74BAB" w:rsidRDefault="00195725" w:rsidP="00F95C0D">
            <w:pPr>
              <w:spacing w:line="276" w:lineRule="auto"/>
              <w:jc w:val="right"/>
              <w:rPr>
                <w:rFonts w:ascii="Tahoma" w:hAnsi="Tahoma" w:cs="Tahoma"/>
                <w:sz w:val="16"/>
                <w:szCs w:val="16"/>
              </w:rPr>
            </w:pPr>
            <w:r>
              <w:rPr>
                <w:rFonts w:ascii="Tahoma" w:hAnsi="Tahoma" w:cs="Tahoma"/>
                <w:sz w:val="16"/>
                <w:szCs w:val="16"/>
              </w:rPr>
              <w:t>P7R 2019</w:t>
            </w:r>
          </w:p>
        </w:tc>
        <w:tc>
          <w:tcPr>
            <w:tcW w:w="3402"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Mikrokrediti za problemska območja</w:t>
            </w:r>
          </w:p>
        </w:tc>
      </w:tr>
      <w:tr w:rsidR="00037E98" w:rsidRPr="00D74BAB" w:rsidTr="002A4525">
        <w:trPr>
          <w:trHeight w:val="427"/>
        </w:trPr>
        <w:tc>
          <w:tcPr>
            <w:tcW w:w="1809" w:type="dxa"/>
            <w:shd w:val="clear" w:color="auto" w:fill="E7F1FF"/>
            <w:vAlign w:val="center"/>
          </w:tcPr>
          <w:p w:rsidR="00037E98" w:rsidRPr="00D74BAB" w:rsidRDefault="00FA30FC" w:rsidP="00F95C0D">
            <w:pPr>
              <w:spacing w:line="276" w:lineRule="auto"/>
              <w:rPr>
                <w:rFonts w:ascii="Tahoma" w:hAnsi="Tahoma" w:cs="Tahoma"/>
                <w:b/>
                <w:sz w:val="16"/>
                <w:szCs w:val="16"/>
              </w:rPr>
            </w:pPr>
            <w:r>
              <w:rPr>
                <w:rFonts w:ascii="Tahoma" w:hAnsi="Tahoma" w:cs="Tahoma"/>
                <w:b/>
                <w:sz w:val="16"/>
                <w:szCs w:val="16"/>
              </w:rPr>
              <w:t>PP 989110</w:t>
            </w:r>
          </w:p>
        </w:tc>
        <w:tc>
          <w:tcPr>
            <w:tcW w:w="1843" w:type="dxa"/>
            <w:vAlign w:val="center"/>
          </w:tcPr>
          <w:p w:rsidR="00037E98" w:rsidRPr="00D74BAB" w:rsidRDefault="00195725" w:rsidP="00FA30FC">
            <w:pPr>
              <w:spacing w:line="276" w:lineRule="auto"/>
              <w:jc w:val="right"/>
              <w:rPr>
                <w:rFonts w:ascii="Tahoma" w:hAnsi="Tahoma" w:cs="Tahoma"/>
                <w:sz w:val="16"/>
                <w:szCs w:val="16"/>
              </w:rPr>
            </w:pPr>
            <w:r>
              <w:rPr>
                <w:rFonts w:ascii="Tahoma" w:hAnsi="Tahoma" w:cs="Tahoma"/>
                <w:sz w:val="16"/>
                <w:szCs w:val="16"/>
              </w:rPr>
              <w:t>373.000</w:t>
            </w:r>
          </w:p>
        </w:tc>
        <w:tc>
          <w:tcPr>
            <w:tcW w:w="1985" w:type="dxa"/>
            <w:vAlign w:val="center"/>
          </w:tcPr>
          <w:p w:rsidR="00037E98" w:rsidRDefault="00037E98" w:rsidP="00195725">
            <w:pPr>
              <w:spacing w:line="276" w:lineRule="auto"/>
              <w:jc w:val="right"/>
              <w:rPr>
                <w:rFonts w:ascii="Tahoma" w:hAnsi="Tahoma" w:cs="Tahoma"/>
                <w:sz w:val="16"/>
                <w:szCs w:val="16"/>
              </w:rPr>
            </w:pPr>
            <w:r w:rsidRPr="00D74BAB">
              <w:rPr>
                <w:rFonts w:ascii="Tahoma" w:hAnsi="Tahoma" w:cs="Tahoma"/>
                <w:sz w:val="16"/>
                <w:szCs w:val="16"/>
              </w:rPr>
              <w:t>P7R 201</w:t>
            </w:r>
            <w:r w:rsidR="00195725">
              <w:rPr>
                <w:rFonts w:ascii="Tahoma" w:hAnsi="Tahoma" w:cs="Tahoma"/>
                <w:sz w:val="16"/>
                <w:szCs w:val="16"/>
              </w:rPr>
              <w:t>6</w:t>
            </w:r>
          </w:p>
          <w:p w:rsidR="00195725" w:rsidRDefault="00195725" w:rsidP="00195725">
            <w:pPr>
              <w:spacing w:line="276" w:lineRule="auto"/>
              <w:jc w:val="right"/>
              <w:rPr>
                <w:rFonts w:ascii="Tahoma" w:hAnsi="Tahoma" w:cs="Tahoma"/>
                <w:sz w:val="16"/>
                <w:szCs w:val="16"/>
              </w:rPr>
            </w:pPr>
            <w:r>
              <w:rPr>
                <w:rFonts w:ascii="Tahoma" w:hAnsi="Tahoma" w:cs="Tahoma"/>
                <w:sz w:val="16"/>
                <w:szCs w:val="16"/>
              </w:rPr>
              <w:t>P7R 2017</w:t>
            </w:r>
          </w:p>
          <w:p w:rsidR="00195725" w:rsidRDefault="00195725" w:rsidP="00195725">
            <w:pPr>
              <w:spacing w:line="276" w:lineRule="auto"/>
              <w:jc w:val="right"/>
              <w:rPr>
                <w:rFonts w:ascii="Tahoma" w:hAnsi="Tahoma" w:cs="Tahoma"/>
                <w:sz w:val="16"/>
                <w:szCs w:val="16"/>
              </w:rPr>
            </w:pPr>
            <w:r>
              <w:rPr>
                <w:rFonts w:ascii="Tahoma" w:hAnsi="Tahoma" w:cs="Tahoma"/>
                <w:sz w:val="16"/>
                <w:szCs w:val="16"/>
              </w:rPr>
              <w:t>P7R 2018</w:t>
            </w:r>
          </w:p>
          <w:p w:rsidR="00195725" w:rsidRPr="00D74BAB" w:rsidRDefault="00195725" w:rsidP="00195725">
            <w:pPr>
              <w:spacing w:line="276" w:lineRule="auto"/>
              <w:jc w:val="right"/>
              <w:rPr>
                <w:rFonts w:ascii="Tahoma" w:hAnsi="Tahoma" w:cs="Tahoma"/>
                <w:sz w:val="16"/>
                <w:szCs w:val="16"/>
              </w:rPr>
            </w:pPr>
            <w:r>
              <w:rPr>
                <w:rFonts w:ascii="Tahoma" w:hAnsi="Tahoma" w:cs="Tahoma"/>
                <w:sz w:val="16"/>
                <w:szCs w:val="16"/>
              </w:rPr>
              <w:t>P7R 2019</w:t>
            </w:r>
          </w:p>
        </w:tc>
        <w:tc>
          <w:tcPr>
            <w:tcW w:w="3402" w:type="dxa"/>
            <w:vAlign w:val="center"/>
          </w:tcPr>
          <w:p w:rsidR="00037E98" w:rsidRPr="00D74BAB" w:rsidRDefault="00037E98" w:rsidP="00F95C0D">
            <w:pPr>
              <w:spacing w:line="276" w:lineRule="auto"/>
              <w:jc w:val="right"/>
              <w:rPr>
                <w:rFonts w:ascii="Tahoma" w:hAnsi="Tahoma" w:cs="Tahoma"/>
                <w:sz w:val="16"/>
                <w:szCs w:val="16"/>
              </w:rPr>
            </w:pPr>
            <w:r w:rsidRPr="00D74BAB">
              <w:rPr>
                <w:rFonts w:ascii="Tahoma" w:hAnsi="Tahoma" w:cs="Tahoma"/>
                <w:sz w:val="16"/>
                <w:szCs w:val="16"/>
              </w:rPr>
              <w:t>Mikrokrediti za problemska območja</w:t>
            </w:r>
          </w:p>
        </w:tc>
      </w:tr>
      <w:tr w:rsidR="002E16F2" w:rsidRPr="00D74BAB" w:rsidTr="002A4525">
        <w:trPr>
          <w:trHeight w:val="548"/>
        </w:trPr>
        <w:tc>
          <w:tcPr>
            <w:tcW w:w="1809" w:type="dxa"/>
            <w:shd w:val="clear" w:color="auto" w:fill="E7F1FF"/>
            <w:vAlign w:val="center"/>
          </w:tcPr>
          <w:p w:rsidR="002E16F2" w:rsidRPr="00D74BAB" w:rsidRDefault="002E16F2" w:rsidP="00F95C0D">
            <w:pPr>
              <w:spacing w:line="276" w:lineRule="auto"/>
              <w:rPr>
                <w:rFonts w:ascii="Tahoma" w:hAnsi="Tahoma" w:cs="Tahoma"/>
                <w:b/>
                <w:sz w:val="16"/>
                <w:szCs w:val="16"/>
              </w:rPr>
            </w:pPr>
            <w:r>
              <w:rPr>
                <w:rFonts w:ascii="Tahoma" w:hAnsi="Tahoma" w:cs="Tahoma"/>
                <w:b/>
                <w:sz w:val="16"/>
                <w:szCs w:val="16"/>
              </w:rPr>
              <w:t>PP 160063</w:t>
            </w:r>
          </w:p>
        </w:tc>
        <w:tc>
          <w:tcPr>
            <w:tcW w:w="1843" w:type="dxa"/>
            <w:vAlign w:val="center"/>
          </w:tcPr>
          <w:p w:rsidR="002E16F2" w:rsidRPr="002A4525" w:rsidRDefault="002A4525" w:rsidP="00F95C0D">
            <w:pPr>
              <w:spacing w:line="276" w:lineRule="auto"/>
              <w:jc w:val="right"/>
              <w:rPr>
                <w:rFonts w:ascii="Tahoma" w:hAnsi="Tahoma" w:cs="Tahoma"/>
                <w:sz w:val="16"/>
                <w:szCs w:val="16"/>
              </w:rPr>
            </w:pPr>
            <w:r w:rsidRPr="002A4525">
              <w:rPr>
                <w:rFonts w:ascii="Tahoma" w:hAnsi="Tahoma" w:cs="Tahoma"/>
                <w:sz w:val="16"/>
                <w:szCs w:val="16"/>
              </w:rPr>
              <w:t>3.865.094</w:t>
            </w:r>
          </w:p>
        </w:tc>
        <w:tc>
          <w:tcPr>
            <w:tcW w:w="1985" w:type="dxa"/>
            <w:vAlign w:val="center"/>
          </w:tcPr>
          <w:p w:rsidR="002E16F2" w:rsidRPr="00800438" w:rsidRDefault="002E16F2" w:rsidP="00F95C0D">
            <w:pPr>
              <w:spacing w:line="276" w:lineRule="auto"/>
              <w:jc w:val="right"/>
              <w:rPr>
                <w:rFonts w:ascii="Tahoma" w:hAnsi="Tahoma" w:cs="Tahoma"/>
                <w:sz w:val="16"/>
                <w:szCs w:val="16"/>
              </w:rPr>
            </w:pPr>
            <w:r w:rsidRPr="00800438">
              <w:rPr>
                <w:rFonts w:ascii="Tahoma" w:hAnsi="Tahoma" w:cs="Tahoma"/>
                <w:sz w:val="16"/>
                <w:szCs w:val="16"/>
              </w:rPr>
              <w:t>SPS dvojček</w:t>
            </w:r>
          </w:p>
        </w:tc>
        <w:tc>
          <w:tcPr>
            <w:tcW w:w="3402" w:type="dxa"/>
            <w:vAlign w:val="center"/>
          </w:tcPr>
          <w:p w:rsidR="002E16F2" w:rsidRDefault="002E16F2" w:rsidP="00F95C0D">
            <w:pPr>
              <w:spacing w:line="276" w:lineRule="auto"/>
              <w:jc w:val="right"/>
              <w:rPr>
                <w:rFonts w:ascii="Tahoma" w:hAnsi="Tahoma" w:cs="Tahoma"/>
                <w:sz w:val="16"/>
                <w:szCs w:val="16"/>
              </w:rPr>
            </w:pPr>
            <w:r>
              <w:rPr>
                <w:rFonts w:ascii="Tahoma" w:hAnsi="Tahoma" w:cs="Tahoma"/>
                <w:sz w:val="16"/>
                <w:szCs w:val="16"/>
              </w:rPr>
              <w:t>Vsebinska podpora</w:t>
            </w:r>
            <w:r w:rsidR="002A4525">
              <w:rPr>
                <w:rFonts w:ascii="Tahoma" w:hAnsi="Tahoma" w:cs="Tahoma"/>
                <w:sz w:val="16"/>
                <w:szCs w:val="16"/>
              </w:rPr>
              <w:t xml:space="preserve"> mlada podjetja</w:t>
            </w:r>
          </w:p>
          <w:p w:rsidR="002A4525" w:rsidRDefault="002A4525" w:rsidP="00F95C0D">
            <w:pPr>
              <w:spacing w:line="276" w:lineRule="auto"/>
              <w:jc w:val="right"/>
              <w:rPr>
                <w:rFonts w:ascii="Tahoma" w:hAnsi="Tahoma" w:cs="Tahoma"/>
                <w:sz w:val="16"/>
                <w:szCs w:val="16"/>
              </w:rPr>
            </w:pPr>
            <w:r>
              <w:rPr>
                <w:rFonts w:ascii="Tahoma" w:hAnsi="Tahoma" w:cs="Tahoma"/>
                <w:sz w:val="16"/>
                <w:szCs w:val="16"/>
              </w:rPr>
              <w:t xml:space="preserve">Celovit </w:t>
            </w:r>
            <w:proofErr w:type="spellStart"/>
            <w:r>
              <w:rPr>
                <w:rFonts w:ascii="Tahoma" w:hAnsi="Tahoma" w:cs="Tahoma"/>
                <w:sz w:val="16"/>
                <w:szCs w:val="16"/>
              </w:rPr>
              <w:t>vavčerski</w:t>
            </w:r>
            <w:proofErr w:type="spellEnd"/>
            <w:r>
              <w:rPr>
                <w:rFonts w:ascii="Tahoma" w:hAnsi="Tahoma" w:cs="Tahoma"/>
                <w:sz w:val="16"/>
                <w:szCs w:val="16"/>
              </w:rPr>
              <w:t xml:space="preserve"> sistem spodbud za MSP</w:t>
            </w:r>
          </w:p>
          <w:p w:rsidR="002A4525" w:rsidRPr="00D74BAB" w:rsidRDefault="002A4525" w:rsidP="00F95C0D">
            <w:pPr>
              <w:spacing w:line="276" w:lineRule="auto"/>
              <w:jc w:val="right"/>
              <w:rPr>
                <w:rFonts w:ascii="Tahoma" w:hAnsi="Tahoma" w:cs="Tahoma"/>
                <w:sz w:val="16"/>
                <w:szCs w:val="16"/>
              </w:rPr>
            </w:pPr>
            <w:r>
              <w:rPr>
                <w:rFonts w:ascii="Tahoma" w:hAnsi="Tahoma" w:cs="Tahoma"/>
                <w:sz w:val="16"/>
                <w:szCs w:val="16"/>
              </w:rPr>
              <w:t>Usposabljanje v tujini</w:t>
            </w:r>
          </w:p>
        </w:tc>
      </w:tr>
      <w:tr w:rsidR="002E16F2" w:rsidRPr="00D74BAB" w:rsidTr="002A4525">
        <w:trPr>
          <w:trHeight w:val="548"/>
        </w:trPr>
        <w:tc>
          <w:tcPr>
            <w:tcW w:w="1809" w:type="dxa"/>
            <w:shd w:val="clear" w:color="auto" w:fill="E7F1FF"/>
            <w:vAlign w:val="center"/>
          </w:tcPr>
          <w:p w:rsidR="002E16F2" w:rsidRPr="00D74BAB" w:rsidRDefault="002E16F2" w:rsidP="002E16F2">
            <w:pPr>
              <w:spacing w:line="276" w:lineRule="auto"/>
              <w:rPr>
                <w:rFonts w:ascii="Tahoma" w:hAnsi="Tahoma" w:cs="Tahoma"/>
                <w:b/>
                <w:sz w:val="16"/>
                <w:szCs w:val="16"/>
              </w:rPr>
            </w:pPr>
            <w:r>
              <w:rPr>
                <w:rFonts w:ascii="Tahoma" w:hAnsi="Tahoma" w:cs="Tahoma"/>
                <w:b/>
                <w:sz w:val="16"/>
                <w:szCs w:val="16"/>
              </w:rPr>
              <w:t>PP 160064</w:t>
            </w:r>
          </w:p>
        </w:tc>
        <w:tc>
          <w:tcPr>
            <w:tcW w:w="1843" w:type="dxa"/>
            <w:vAlign w:val="center"/>
          </w:tcPr>
          <w:p w:rsidR="002E16F2" w:rsidRPr="002A4525" w:rsidRDefault="002A4525" w:rsidP="002E16F2">
            <w:pPr>
              <w:spacing w:line="276" w:lineRule="auto"/>
              <w:jc w:val="right"/>
              <w:rPr>
                <w:rFonts w:ascii="Tahoma" w:hAnsi="Tahoma" w:cs="Tahoma"/>
                <w:sz w:val="16"/>
                <w:szCs w:val="16"/>
              </w:rPr>
            </w:pPr>
            <w:r w:rsidRPr="002A4525">
              <w:rPr>
                <w:rFonts w:ascii="Tahoma" w:hAnsi="Tahoma" w:cs="Tahoma"/>
                <w:sz w:val="16"/>
                <w:szCs w:val="16"/>
              </w:rPr>
              <w:t>410.906</w:t>
            </w:r>
          </w:p>
        </w:tc>
        <w:tc>
          <w:tcPr>
            <w:tcW w:w="1985" w:type="dxa"/>
            <w:vAlign w:val="center"/>
          </w:tcPr>
          <w:p w:rsidR="002E16F2" w:rsidRPr="00800438" w:rsidRDefault="002E16F2" w:rsidP="002E16F2">
            <w:pPr>
              <w:spacing w:line="276" w:lineRule="auto"/>
              <w:jc w:val="right"/>
              <w:rPr>
                <w:rFonts w:ascii="Tahoma" w:hAnsi="Tahoma" w:cs="Tahoma"/>
                <w:sz w:val="16"/>
                <w:szCs w:val="16"/>
              </w:rPr>
            </w:pPr>
            <w:r w:rsidRPr="00800438">
              <w:rPr>
                <w:rFonts w:ascii="Tahoma" w:hAnsi="Tahoma" w:cs="Tahoma"/>
                <w:sz w:val="16"/>
                <w:szCs w:val="16"/>
              </w:rPr>
              <w:t>SPS dvojček</w:t>
            </w:r>
          </w:p>
        </w:tc>
        <w:tc>
          <w:tcPr>
            <w:tcW w:w="3402" w:type="dxa"/>
            <w:vAlign w:val="center"/>
          </w:tcPr>
          <w:p w:rsidR="002A4525" w:rsidRDefault="002A4525" w:rsidP="002A4525">
            <w:pPr>
              <w:spacing w:line="276" w:lineRule="auto"/>
              <w:jc w:val="right"/>
              <w:rPr>
                <w:rFonts w:ascii="Tahoma" w:hAnsi="Tahoma" w:cs="Tahoma"/>
                <w:sz w:val="16"/>
                <w:szCs w:val="16"/>
              </w:rPr>
            </w:pPr>
            <w:r>
              <w:rPr>
                <w:rFonts w:ascii="Tahoma" w:hAnsi="Tahoma" w:cs="Tahoma"/>
                <w:sz w:val="16"/>
                <w:szCs w:val="16"/>
              </w:rPr>
              <w:t>Vsebinska podpora mlada podjetja</w:t>
            </w:r>
          </w:p>
          <w:p w:rsidR="002A4525" w:rsidRDefault="002A4525" w:rsidP="002A4525">
            <w:pPr>
              <w:spacing w:line="276" w:lineRule="auto"/>
              <w:jc w:val="right"/>
              <w:rPr>
                <w:rFonts w:ascii="Tahoma" w:hAnsi="Tahoma" w:cs="Tahoma"/>
                <w:sz w:val="16"/>
                <w:szCs w:val="16"/>
              </w:rPr>
            </w:pPr>
            <w:r>
              <w:rPr>
                <w:rFonts w:ascii="Tahoma" w:hAnsi="Tahoma" w:cs="Tahoma"/>
                <w:sz w:val="16"/>
                <w:szCs w:val="16"/>
              </w:rPr>
              <w:t xml:space="preserve">Celovit </w:t>
            </w:r>
            <w:proofErr w:type="spellStart"/>
            <w:r>
              <w:rPr>
                <w:rFonts w:ascii="Tahoma" w:hAnsi="Tahoma" w:cs="Tahoma"/>
                <w:sz w:val="16"/>
                <w:szCs w:val="16"/>
              </w:rPr>
              <w:t>vavčerski</w:t>
            </w:r>
            <w:proofErr w:type="spellEnd"/>
            <w:r>
              <w:rPr>
                <w:rFonts w:ascii="Tahoma" w:hAnsi="Tahoma" w:cs="Tahoma"/>
                <w:sz w:val="16"/>
                <w:szCs w:val="16"/>
              </w:rPr>
              <w:t xml:space="preserve"> sistem spodbud za MSP</w:t>
            </w:r>
          </w:p>
          <w:p w:rsidR="002E16F2" w:rsidRPr="00D74BAB" w:rsidRDefault="002A4525" w:rsidP="002A4525">
            <w:pPr>
              <w:spacing w:line="276" w:lineRule="auto"/>
              <w:jc w:val="right"/>
              <w:rPr>
                <w:rFonts w:ascii="Tahoma" w:hAnsi="Tahoma" w:cs="Tahoma"/>
                <w:sz w:val="16"/>
                <w:szCs w:val="16"/>
              </w:rPr>
            </w:pPr>
            <w:r>
              <w:rPr>
                <w:rFonts w:ascii="Tahoma" w:hAnsi="Tahoma" w:cs="Tahoma"/>
                <w:sz w:val="16"/>
                <w:szCs w:val="16"/>
              </w:rPr>
              <w:t>Usposabljanje v tujini</w:t>
            </w:r>
          </w:p>
        </w:tc>
      </w:tr>
      <w:tr w:rsidR="002E16F2" w:rsidRPr="00D74BAB" w:rsidTr="002A4525">
        <w:trPr>
          <w:trHeight w:val="548"/>
        </w:trPr>
        <w:tc>
          <w:tcPr>
            <w:tcW w:w="1809" w:type="dxa"/>
            <w:shd w:val="clear" w:color="auto" w:fill="E7F1FF"/>
            <w:vAlign w:val="center"/>
          </w:tcPr>
          <w:p w:rsidR="002E16F2" w:rsidRPr="00D74BAB" w:rsidRDefault="002E16F2" w:rsidP="002E16F2">
            <w:pPr>
              <w:spacing w:line="276" w:lineRule="auto"/>
              <w:rPr>
                <w:rFonts w:ascii="Tahoma" w:hAnsi="Tahoma" w:cs="Tahoma"/>
                <w:b/>
                <w:sz w:val="16"/>
                <w:szCs w:val="16"/>
              </w:rPr>
            </w:pPr>
            <w:r>
              <w:rPr>
                <w:rFonts w:ascii="Tahoma" w:hAnsi="Tahoma" w:cs="Tahoma"/>
                <w:b/>
                <w:sz w:val="16"/>
                <w:szCs w:val="16"/>
              </w:rPr>
              <w:t>PP 160065</w:t>
            </w:r>
          </w:p>
        </w:tc>
        <w:tc>
          <w:tcPr>
            <w:tcW w:w="1843" w:type="dxa"/>
            <w:vAlign w:val="center"/>
          </w:tcPr>
          <w:p w:rsidR="002E16F2" w:rsidRPr="002A4525" w:rsidRDefault="002A4525" w:rsidP="002E16F2">
            <w:pPr>
              <w:spacing w:line="276" w:lineRule="auto"/>
              <w:jc w:val="right"/>
              <w:rPr>
                <w:rFonts w:ascii="Tahoma" w:hAnsi="Tahoma" w:cs="Tahoma"/>
                <w:sz w:val="16"/>
                <w:szCs w:val="16"/>
              </w:rPr>
            </w:pPr>
            <w:r w:rsidRPr="002A4525">
              <w:rPr>
                <w:rFonts w:ascii="Tahoma" w:hAnsi="Tahoma" w:cs="Tahoma"/>
                <w:sz w:val="16"/>
                <w:szCs w:val="16"/>
              </w:rPr>
              <w:t>2.574.966</w:t>
            </w:r>
          </w:p>
        </w:tc>
        <w:tc>
          <w:tcPr>
            <w:tcW w:w="1985" w:type="dxa"/>
            <w:vAlign w:val="center"/>
          </w:tcPr>
          <w:p w:rsidR="002E16F2" w:rsidRPr="00800438" w:rsidRDefault="002E16F2" w:rsidP="002E16F2">
            <w:pPr>
              <w:spacing w:line="276" w:lineRule="auto"/>
              <w:jc w:val="right"/>
              <w:rPr>
                <w:rFonts w:ascii="Tahoma" w:hAnsi="Tahoma" w:cs="Tahoma"/>
                <w:sz w:val="16"/>
                <w:szCs w:val="16"/>
              </w:rPr>
            </w:pPr>
            <w:r w:rsidRPr="00800438">
              <w:rPr>
                <w:rFonts w:ascii="Tahoma" w:hAnsi="Tahoma" w:cs="Tahoma"/>
                <w:sz w:val="16"/>
                <w:szCs w:val="16"/>
              </w:rPr>
              <w:t>SPS dvojček</w:t>
            </w:r>
          </w:p>
        </w:tc>
        <w:tc>
          <w:tcPr>
            <w:tcW w:w="3402" w:type="dxa"/>
            <w:vAlign w:val="center"/>
          </w:tcPr>
          <w:p w:rsidR="002A4525" w:rsidRDefault="002A4525" w:rsidP="002A4525">
            <w:pPr>
              <w:spacing w:line="276" w:lineRule="auto"/>
              <w:jc w:val="right"/>
              <w:rPr>
                <w:rFonts w:ascii="Tahoma" w:hAnsi="Tahoma" w:cs="Tahoma"/>
                <w:sz w:val="16"/>
                <w:szCs w:val="16"/>
              </w:rPr>
            </w:pPr>
            <w:r>
              <w:rPr>
                <w:rFonts w:ascii="Tahoma" w:hAnsi="Tahoma" w:cs="Tahoma"/>
                <w:sz w:val="16"/>
                <w:szCs w:val="16"/>
              </w:rPr>
              <w:t>Vsebinska podpora mlada podjetja</w:t>
            </w:r>
          </w:p>
          <w:p w:rsidR="002A4525" w:rsidRDefault="002A4525" w:rsidP="002A4525">
            <w:pPr>
              <w:spacing w:line="276" w:lineRule="auto"/>
              <w:jc w:val="right"/>
              <w:rPr>
                <w:rFonts w:ascii="Tahoma" w:hAnsi="Tahoma" w:cs="Tahoma"/>
                <w:sz w:val="16"/>
                <w:szCs w:val="16"/>
              </w:rPr>
            </w:pPr>
            <w:r>
              <w:rPr>
                <w:rFonts w:ascii="Tahoma" w:hAnsi="Tahoma" w:cs="Tahoma"/>
                <w:sz w:val="16"/>
                <w:szCs w:val="16"/>
              </w:rPr>
              <w:t xml:space="preserve">Celovit </w:t>
            </w:r>
            <w:proofErr w:type="spellStart"/>
            <w:r>
              <w:rPr>
                <w:rFonts w:ascii="Tahoma" w:hAnsi="Tahoma" w:cs="Tahoma"/>
                <w:sz w:val="16"/>
                <w:szCs w:val="16"/>
              </w:rPr>
              <w:t>vavčerski</w:t>
            </w:r>
            <w:proofErr w:type="spellEnd"/>
            <w:r>
              <w:rPr>
                <w:rFonts w:ascii="Tahoma" w:hAnsi="Tahoma" w:cs="Tahoma"/>
                <w:sz w:val="16"/>
                <w:szCs w:val="16"/>
              </w:rPr>
              <w:t xml:space="preserve"> sistem spodbud za MSP</w:t>
            </w:r>
          </w:p>
          <w:p w:rsidR="002E16F2" w:rsidRPr="00D74BAB" w:rsidRDefault="002A4525" w:rsidP="002A4525">
            <w:pPr>
              <w:spacing w:line="276" w:lineRule="auto"/>
              <w:jc w:val="right"/>
              <w:rPr>
                <w:rFonts w:ascii="Tahoma" w:hAnsi="Tahoma" w:cs="Tahoma"/>
                <w:sz w:val="16"/>
                <w:szCs w:val="16"/>
              </w:rPr>
            </w:pPr>
            <w:r>
              <w:rPr>
                <w:rFonts w:ascii="Tahoma" w:hAnsi="Tahoma" w:cs="Tahoma"/>
                <w:sz w:val="16"/>
                <w:szCs w:val="16"/>
              </w:rPr>
              <w:t>Usposabljanje v tujini</w:t>
            </w:r>
          </w:p>
        </w:tc>
      </w:tr>
      <w:tr w:rsidR="002E16F2" w:rsidRPr="00D74BAB" w:rsidTr="002A4525">
        <w:trPr>
          <w:trHeight w:val="548"/>
        </w:trPr>
        <w:tc>
          <w:tcPr>
            <w:tcW w:w="1809" w:type="dxa"/>
            <w:shd w:val="clear" w:color="auto" w:fill="E7F1FF"/>
            <w:vAlign w:val="center"/>
          </w:tcPr>
          <w:p w:rsidR="002E16F2" w:rsidRPr="00D74BAB" w:rsidRDefault="002E16F2" w:rsidP="002E16F2">
            <w:pPr>
              <w:spacing w:line="276" w:lineRule="auto"/>
              <w:rPr>
                <w:rFonts w:ascii="Tahoma" w:hAnsi="Tahoma" w:cs="Tahoma"/>
                <w:b/>
                <w:sz w:val="16"/>
                <w:szCs w:val="16"/>
              </w:rPr>
            </w:pPr>
            <w:r>
              <w:rPr>
                <w:rFonts w:ascii="Tahoma" w:hAnsi="Tahoma" w:cs="Tahoma"/>
                <w:b/>
                <w:sz w:val="16"/>
                <w:szCs w:val="16"/>
              </w:rPr>
              <w:t>PP 160066</w:t>
            </w:r>
          </w:p>
        </w:tc>
        <w:tc>
          <w:tcPr>
            <w:tcW w:w="1843" w:type="dxa"/>
            <w:vAlign w:val="center"/>
          </w:tcPr>
          <w:p w:rsidR="002E16F2" w:rsidRPr="002A4525" w:rsidRDefault="002A4525" w:rsidP="002A4525">
            <w:pPr>
              <w:spacing w:line="276" w:lineRule="auto"/>
              <w:jc w:val="right"/>
              <w:rPr>
                <w:rFonts w:ascii="Tahoma" w:hAnsi="Tahoma" w:cs="Tahoma"/>
                <w:sz w:val="16"/>
                <w:szCs w:val="16"/>
              </w:rPr>
            </w:pPr>
            <w:r w:rsidRPr="002A4525">
              <w:rPr>
                <w:rFonts w:ascii="Tahoma" w:hAnsi="Tahoma" w:cs="Tahoma"/>
                <w:sz w:val="16"/>
                <w:szCs w:val="16"/>
              </w:rPr>
              <w:t>469.034</w:t>
            </w:r>
          </w:p>
        </w:tc>
        <w:tc>
          <w:tcPr>
            <w:tcW w:w="1985" w:type="dxa"/>
            <w:vAlign w:val="center"/>
          </w:tcPr>
          <w:p w:rsidR="002E16F2" w:rsidRPr="00800438" w:rsidRDefault="002E16F2" w:rsidP="002E16F2">
            <w:pPr>
              <w:spacing w:line="276" w:lineRule="auto"/>
              <w:jc w:val="right"/>
              <w:rPr>
                <w:rFonts w:ascii="Tahoma" w:hAnsi="Tahoma" w:cs="Tahoma"/>
                <w:sz w:val="16"/>
                <w:szCs w:val="16"/>
              </w:rPr>
            </w:pPr>
            <w:r w:rsidRPr="00800438">
              <w:rPr>
                <w:rFonts w:ascii="Tahoma" w:hAnsi="Tahoma" w:cs="Tahoma"/>
                <w:sz w:val="16"/>
                <w:szCs w:val="16"/>
              </w:rPr>
              <w:t>SPS dvojček</w:t>
            </w:r>
          </w:p>
        </w:tc>
        <w:tc>
          <w:tcPr>
            <w:tcW w:w="3402" w:type="dxa"/>
            <w:vAlign w:val="center"/>
          </w:tcPr>
          <w:p w:rsidR="002A4525" w:rsidRDefault="002A4525" w:rsidP="002A4525">
            <w:pPr>
              <w:spacing w:line="276" w:lineRule="auto"/>
              <w:jc w:val="right"/>
              <w:rPr>
                <w:rFonts w:ascii="Tahoma" w:hAnsi="Tahoma" w:cs="Tahoma"/>
                <w:sz w:val="16"/>
                <w:szCs w:val="16"/>
              </w:rPr>
            </w:pPr>
            <w:r>
              <w:rPr>
                <w:rFonts w:ascii="Tahoma" w:hAnsi="Tahoma" w:cs="Tahoma"/>
                <w:sz w:val="16"/>
                <w:szCs w:val="16"/>
              </w:rPr>
              <w:t>Vsebinska podpora mlada podjetja</w:t>
            </w:r>
          </w:p>
          <w:p w:rsidR="002A4525" w:rsidRDefault="002A4525" w:rsidP="002A4525">
            <w:pPr>
              <w:spacing w:line="276" w:lineRule="auto"/>
              <w:jc w:val="right"/>
              <w:rPr>
                <w:rFonts w:ascii="Tahoma" w:hAnsi="Tahoma" w:cs="Tahoma"/>
                <w:sz w:val="16"/>
                <w:szCs w:val="16"/>
              </w:rPr>
            </w:pPr>
            <w:r>
              <w:rPr>
                <w:rFonts w:ascii="Tahoma" w:hAnsi="Tahoma" w:cs="Tahoma"/>
                <w:sz w:val="16"/>
                <w:szCs w:val="16"/>
              </w:rPr>
              <w:t xml:space="preserve">Celovit </w:t>
            </w:r>
            <w:proofErr w:type="spellStart"/>
            <w:r>
              <w:rPr>
                <w:rFonts w:ascii="Tahoma" w:hAnsi="Tahoma" w:cs="Tahoma"/>
                <w:sz w:val="16"/>
                <w:szCs w:val="16"/>
              </w:rPr>
              <w:t>vavčerski</w:t>
            </w:r>
            <w:proofErr w:type="spellEnd"/>
            <w:r>
              <w:rPr>
                <w:rFonts w:ascii="Tahoma" w:hAnsi="Tahoma" w:cs="Tahoma"/>
                <w:sz w:val="16"/>
                <w:szCs w:val="16"/>
              </w:rPr>
              <w:t xml:space="preserve"> sistem spodbud za MSP</w:t>
            </w:r>
          </w:p>
          <w:p w:rsidR="002E16F2" w:rsidRPr="00D74BAB" w:rsidRDefault="002A4525" w:rsidP="002A4525">
            <w:pPr>
              <w:spacing w:line="276" w:lineRule="auto"/>
              <w:jc w:val="right"/>
              <w:rPr>
                <w:rFonts w:ascii="Tahoma" w:hAnsi="Tahoma" w:cs="Tahoma"/>
                <w:sz w:val="16"/>
                <w:szCs w:val="16"/>
              </w:rPr>
            </w:pPr>
            <w:r>
              <w:rPr>
                <w:rFonts w:ascii="Tahoma" w:hAnsi="Tahoma" w:cs="Tahoma"/>
                <w:sz w:val="16"/>
                <w:szCs w:val="16"/>
              </w:rPr>
              <w:t>Usposabljanje v tujini</w:t>
            </w:r>
          </w:p>
        </w:tc>
      </w:tr>
      <w:tr w:rsidR="00037E98" w:rsidRPr="00D74BAB" w:rsidTr="002A4525">
        <w:trPr>
          <w:trHeight w:val="548"/>
        </w:trPr>
        <w:tc>
          <w:tcPr>
            <w:tcW w:w="1809"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172410</w:t>
            </w:r>
            <w:r w:rsidR="00EE1062">
              <w:rPr>
                <w:rStyle w:val="Sprotnaopomba-sklic"/>
                <w:rFonts w:ascii="Tahoma" w:hAnsi="Tahoma" w:cs="Tahoma"/>
                <w:b/>
                <w:sz w:val="16"/>
                <w:szCs w:val="16"/>
              </w:rPr>
              <w:footnoteReference w:id="117"/>
            </w:r>
          </w:p>
        </w:tc>
        <w:tc>
          <w:tcPr>
            <w:tcW w:w="1843" w:type="dxa"/>
            <w:vAlign w:val="center"/>
          </w:tcPr>
          <w:p w:rsidR="00037E98" w:rsidRPr="00D74BAB" w:rsidRDefault="004302B6" w:rsidP="00A154C5">
            <w:pPr>
              <w:spacing w:line="276" w:lineRule="auto"/>
              <w:jc w:val="right"/>
              <w:rPr>
                <w:rFonts w:ascii="Tahoma" w:hAnsi="Tahoma" w:cs="Tahoma"/>
                <w:sz w:val="16"/>
                <w:szCs w:val="16"/>
              </w:rPr>
            </w:pPr>
            <w:r>
              <w:rPr>
                <w:rFonts w:ascii="Tahoma" w:hAnsi="Tahoma" w:cs="Tahoma"/>
                <w:sz w:val="16"/>
                <w:szCs w:val="16"/>
              </w:rPr>
              <w:t>170.000</w:t>
            </w:r>
          </w:p>
        </w:tc>
        <w:tc>
          <w:tcPr>
            <w:tcW w:w="1985" w:type="dxa"/>
            <w:vAlign w:val="center"/>
          </w:tcPr>
          <w:p w:rsidR="00EA1B8B" w:rsidRDefault="00EA1B8B" w:rsidP="00F95C0D">
            <w:pPr>
              <w:spacing w:line="276" w:lineRule="auto"/>
              <w:jc w:val="right"/>
              <w:rPr>
                <w:rFonts w:ascii="Tahoma" w:hAnsi="Tahoma" w:cs="Tahoma"/>
                <w:sz w:val="16"/>
                <w:szCs w:val="16"/>
              </w:rPr>
            </w:pPr>
            <w:r>
              <w:rPr>
                <w:rFonts w:ascii="Tahoma" w:hAnsi="Tahoma" w:cs="Tahoma"/>
                <w:sz w:val="16"/>
                <w:szCs w:val="16"/>
              </w:rPr>
              <w:t>Uresničevanje ciljev za delovanje po načelih enostavnosti, preglednosti in transparentnosti</w:t>
            </w:r>
          </w:p>
          <w:p w:rsidR="00EA1B8B" w:rsidRDefault="00EA1B8B" w:rsidP="00F95C0D">
            <w:pPr>
              <w:spacing w:line="276" w:lineRule="auto"/>
              <w:jc w:val="right"/>
              <w:rPr>
                <w:rFonts w:ascii="Tahoma" w:hAnsi="Tahoma" w:cs="Tahoma"/>
                <w:sz w:val="16"/>
                <w:szCs w:val="16"/>
              </w:rPr>
            </w:pPr>
          </w:p>
          <w:p w:rsidR="00EA1B8B" w:rsidRPr="00D74BAB" w:rsidRDefault="00EA1B8B" w:rsidP="00F95C0D">
            <w:pPr>
              <w:spacing w:line="276" w:lineRule="auto"/>
              <w:jc w:val="right"/>
              <w:rPr>
                <w:rFonts w:ascii="Tahoma" w:hAnsi="Tahoma" w:cs="Tahoma"/>
                <w:sz w:val="16"/>
                <w:szCs w:val="16"/>
              </w:rPr>
            </w:pPr>
          </w:p>
        </w:tc>
        <w:tc>
          <w:tcPr>
            <w:tcW w:w="3402" w:type="dxa"/>
          </w:tcPr>
          <w:p w:rsidR="00263C5F" w:rsidRPr="007A4A20" w:rsidRDefault="007A4A20" w:rsidP="00F95C0D">
            <w:pPr>
              <w:spacing w:line="276" w:lineRule="auto"/>
              <w:jc w:val="right"/>
              <w:rPr>
                <w:rFonts w:ascii="Tahoma" w:hAnsi="Tahoma" w:cs="Tahoma"/>
                <w:sz w:val="16"/>
                <w:szCs w:val="16"/>
              </w:rPr>
            </w:pPr>
            <w:r w:rsidRPr="007A4A20">
              <w:rPr>
                <w:rFonts w:ascii="Tahoma" w:hAnsi="Tahoma" w:cs="Tahoma"/>
                <w:sz w:val="16"/>
                <w:szCs w:val="16"/>
              </w:rPr>
              <w:t xml:space="preserve"> </w:t>
            </w:r>
            <w:r w:rsidR="00263C5F" w:rsidRPr="007A4A20">
              <w:rPr>
                <w:rFonts w:ascii="Tahoma" w:hAnsi="Tahoma" w:cs="Tahoma"/>
                <w:sz w:val="16"/>
                <w:szCs w:val="16"/>
              </w:rPr>
              <w:t>(</w:t>
            </w:r>
            <w:r w:rsidRPr="007A4A20">
              <w:rPr>
                <w:rFonts w:ascii="Tahoma" w:hAnsi="Tahoma" w:cs="Tahoma"/>
                <w:sz w:val="16"/>
                <w:szCs w:val="16"/>
              </w:rPr>
              <w:t>1</w:t>
            </w:r>
            <w:r w:rsidR="00263C5F" w:rsidRPr="007A4A20">
              <w:rPr>
                <w:rFonts w:ascii="Tahoma" w:hAnsi="Tahoma" w:cs="Tahoma"/>
                <w:sz w:val="16"/>
                <w:szCs w:val="16"/>
              </w:rPr>
              <w:t xml:space="preserve">)Zagotavljanje enostavnih in preglednih rešitev delovanja </w:t>
            </w:r>
            <w:proofErr w:type="spellStart"/>
            <w:r w:rsidR="00263C5F" w:rsidRPr="007A4A20">
              <w:rPr>
                <w:rFonts w:ascii="Tahoma" w:hAnsi="Tahoma" w:cs="Tahoma"/>
                <w:sz w:val="16"/>
                <w:szCs w:val="16"/>
              </w:rPr>
              <w:t>SPSa</w:t>
            </w:r>
            <w:proofErr w:type="spellEnd"/>
            <w:r w:rsidR="00263C5F" w:rsidRPr="007A4A20">
              <w:rPr>
                <w:rFonts w:ascii="Tahoma" w:hAnsi="Tahoma" w:cs="Tahoma"/>
                <w:sz w:val="16"/>
                <w:szCs w:val="16"/>
              </w:rPr>
              <w:t xml:space="preserve"> z uporabo specialnih programskih orodij</w:t>
            </w:r>
          </w:p>
          <w:p w:rsidR="00263C5F" w:rsidRPr="007A4A20" w:rsidRDefault="00263C5F" w:rsidP="00F95C0D">
            <w:pPr>
              <w:spacing w:line="276" w:lineRule="auto"/>
              <w:jc w:val="right"/>
              <w:rPr>
                <w:rFonts w:ascii="Tahoma" w:hAnsi="Tahoma" w:cs="Tahoma"/>
                <w:sz w:val="16"/>
                <w:szCs w:val="16"/>
              </w:rPr>
            </w:pPr>
            <w:r w:rsidRPr="007A4A20">
              <w:rPr>
                <w:rFonts w:ascii="Tahoma" w:hAnsi="Tahoma" w:cs="Tahoma"/>
                <w:sz w:val="16"/>
                <w:szCs w:val="16"/>
              </w:rPr>
              <w:t>(</w:t>
            </w:r>
            <w:r w:rsidR="007A4A20" w:rsidRPr="007A4A20">
              <w:rPr>
                <w:rFonts w:ascii="Tahoma" w:hAnsi="Tahoma" w:cs="Tahoma"/>
                <w:sz w:val="16"/>
                <w:szCs w:val="16"/>
              </w:rPr>
              <w:t>2</w:t>
            </w:r>
            <w:r w:rsidRPr="007A4A20">
              <w:rPr>
                <w:rFonts w:ascii="Tahoma" w:hAnsi="Tahoma" w:cs="Tahoma"/>
                <w:sz w:val="16"/>
                <w:szCs w:val="16"/>
              </w:rPr>
              <w:t>)Zagotavljanje transparentnosti z javnimi objavami vseh pomembnih informacij</w:t>
            </w:r>
          </w:p>
          <w:p w:rsidR="00263C5F" w:rsidRPr="007A4A20" w:rsidRDefault="007A4A20" w:rsidP="00F95C0D">
            <w:pPr>
              <w:spacing w:line="276" w:lineRule="auto"/>
              <w:jc w:val="right"/>
              <w:rPr>
                <w:rFonts w:ascii="Tahoma" w:hAnsi="Tahoma" w:cs="Tahoma"/>
                <w:sz w:val="16"/>
                <w:szCs w:val="16"/>
              </w:rPr>
            </w:pPr>
            <w:r w:rsidRPr="007A4A20">
              <w:rPr>
                <w:rFonts w:ascii="Tahoma" w:hAnsi="Tahoma" w:cs="Tahoma"/>
                <w:sz w:val="16"/>
                <w:szCs w:val="16"/>
              </w:rPr>
              <w:t>(3</w:t>
            </w:r>
            <w:r w:rsidR="00263C5F" w:rsidRPr="007A4A20">
              <w:rPr>
                <w:rFonts w:ascii="Tahoma" w:hAnsi="Tahoma" w:cs="Tahoma"/>
                <w:sz w:val="16"/>
                <w:szCs w:val="16"/>
              </w:rPr>
              <w:t>)Naravnanost k uvajanju izboljšav na vseh področjih delovanja</w:t>
            </w:r>
          </w:p>
          <w:p w:rsidR="007A4A20" w:rsidRDefault="007A4A20" w:rsidP="00F95C0D">
            <w:pPr>
              <w:spacing w:line="276" w:lineRule="auto"/>
              <w:jc w:val="right"/>
              <w:rPr>
                <w:rFonts w:ascii="Tahoma" w:hAnsi="Tahoma" w:cs="Tahoma"/>
                <w:sz w:val="16"/>
                <w:szCs w:val="16"/>
              </w:rPr>
            </w:pPr>
            <w:r w:rsidRPr="007A4A20">
              <w:rPr>
                <w:rFonts w:ascii="Tahoma" w:hAnsi="Tahoma" w:cs="Tahoma"/>
                <w:sz w:val="16"/>
                <w:szCs w:val="16"/>
              </w:rPr>
              <w:t>(4) Sklepanje strateških partnerstev</w:t>
            </w:r>
            <w:r>
              <w:rPr>
                <w:rFonts w:ascii="Tahoma" w:hAnsi="Tahoma" w:cs="Tahoma"/>
                <w:sz w:val="16"/>
                <w:szCs w:val="16"/>
              </w:rPr>
              <w:t xml:space="preserve"> in partnersko financiranje</w:t>
            </w:r>
          </w:p>
          <w:p w:rsidR="00915AEB" w:rsidRPr="00D74BAB" w:rsidRDefault="00915AEB" w:rsidP="00915AEB">
            <w:pPr>
              <w:spacing w:line="276" w:lineRule="auto"/>
              <w:jc w:val="right"/>
              <w:rPr>
                <w:rFonts w:ascii="Tahoma" w:hAnsi="Tahoma" w:cs="Tahoma"/>
                <w:sz w:val="16"/>
                <w:szCs w:val="16"/>
              </w:rPr>
            </w:pPr>
            <w:r>
              <w:rPr>
                <w:rFonts w:ascii="Tahoma" w:hAnsi="Tahoma" w:cs="Tahoma"/>
                <w:sz w:val="16"/>
                <w:szCs w:val="16"/>
              </w:rPr>
              <w:t>(5) Vključevanje »SPS dvojčka« - vsebinska podpora MSP-jem</w:t>
            </w:r>
          </w:p>
        </w:tc>
      </w:tr>
      <w:tr w:rsidR="00037E98" w:rsidRPr="00D74BAB" w:rsidTr="002A4525">
        <w:trPr>
          <w:trHeight w:val="597"/>
        </w:trPr>
        <w:tc>
          <w:tcPr>
            <w:tcW w:w="1809" w:type="dxa"/>
            <w:shd w:val="clear" w:color="auto" w:fill="E7F1FF"/>
            <w:vAlign w:val="center"/>
          </w:tcPr>
          <w:p w:rsidR="00037E98" w:rsidRPr="00E407A9" w:rsidRDefault="00037E98" w:rsidP="00F95C0D">
            <w:pPr>
              <w:spacing w:line="276" w:lineRule="auto"/>
              <w:rPr>
                <w:rFonts w:ascii="Tahoma" w:hAnsi="Tahoma" w:cs="Tahoma"/>
                <w:b/>
                <w:sz w:val="16"/>
                <w:szCs w:val="16"/>
              </w:rPr>
            </w:pPr>
            <w:r w:rsidRPr="00E407A9">
              <w:rPr>
                <w:rFonts w:ascii="Tahoma" w:hAnsi="Tahoma" w:cs="Tahoma"/>
                <w:b/>
                <w:sz w:val="16"/>
                <w:szCs w:val="16"/>
              </w:rPr>
              <w:t>PP 160079</w:t>
            </w:r>
            <w:r w:rsidR="00EE1062" w:rsidRPr="00E407A9">
              <w:rPr>
                <w:rStyle w:val="Sprotnaopomba-sklic"/>
                <w:rFonts w:ascii="Tahoma" w:hAnsi="Tahoma" w:cs="Tahoma"/>
                <w:b/>
                <w:sz w:val="16"/>
                <w:szCs w:val="16"/>
              </w:rPr>
              <w:footnoteReference w:id="118"/>
            </w:r>
          </w:p>
        </w:tc>
        <w:tc>
          <w:tcPr>
            <w:tcW w:w="1843" w:type="dxa"/>
            <w:vAlign w:val="center"/>
          </w:tcPr>
          <w:p w:rsidR="00037E98" w:rsidRPr="00E407A9" w:rsidRDefault="00E407A9" w:rsidP="00F95C0D">
            <w:pPr>
              <w:spacing w:line="276" w:lineRule="auto"/>
              <w:jc w:val="right"/>
              <w:rPr>
                <w:rFonts w:ascii="Tahoma" w:hAnsi="Tahoma" w:cs="Tahoma"/>
                <w:sz w:val="16"/>
                <w:szCs w:val="16"/>
              </w:rPr>
            </w:pPr>
            <w:r w:rsidRPr="00E407A9">
              <w:rPr>
                <w:rFonts w:ascii="Tahoma" w:hAnsi="Tahoma" w:cs="Tahoma"/>
                <w:sz w:val="16"/>
                <w:szCs w:val="16"/>
              </w:rPr>
              <w:t>78.452,97</w:t>
            </w:r>
          </w:p>
        </w:tc>
        <w:tc>
          <w:tcPr>
            <w:tcW w:w="1985" w:type="dxa"/>
            <w:vAlign w:val="center"/>
          </w:tcPr>
          <w:p w:rsidR="00037E98" w:rsidRPr="00E407A9" w:rsidRDefault="00037E98" w:rsidP="00F95C0D">
            <w:pPr>
              <w:spacing w:line="276" w:lineRule="auto"/>
              <w:jc w:val="right"/>
              <w:rPr>
                <w:rFonts w:ascii="Tahoma" w:hAnsi="Tahoma" w:cs="Tahoma"/>
                <w:sz w:val="16"/>
                <w:szCs w:val="16"/>
              </w:rPr>
            </w:pPr>
            <w:r w:rsidRPr="00E407A9">
              <w:rPr>
                <w:rFonts w:ascii="Tahoma" w:hAnsi="Tahoma" w:cs="Tahoma"/>
                <w:sz w:val="16"/>
                <w:szCs w:val="16"/>
              </w:rPr>
              <w:t>Tehnična pomoč</w:t>
            </w:r>
          </w:p>
        </w:tc>
        <w:tc>
          <w:tcPr>
            <w:tcW w:w="3402" w:type="dxa"/>
            <w:vAlign w:val="center"/>
          </w:tcPr>
          <w:p w:rsidR="00037E98" w:rsidRPr="00E407A9" w:rsidRDefault="003E70A4" w:rsidP="00F95C0D">
            <w:pPr>
              <w:spacing w:line="276" w:lineRule="auto"/>
              <w:jc w:val="right"/>
              <w:rPr>
                <w:rFonts w:ascii="Tahoma" w:hAnsi="Tahoma" w:cs="Tahoma"/>
                <w:sz w:val="16"/>
                <w:szCs w:val="16"/>
              </w:rPr>
            </w:pPr>
            <w:r w:rsidRPr="00E407A9">
              <w:rPr>
                <w:rFonts w:ascii="Tahoma" w:hAnsi="Tahoma" w:cs="Tahoma"/>
                <w:sz w:val="16"/>
                <w:szCs w:val="16"/>
              </w:rPr>
              <w:t>Sredstva za tehnično pomoč</w:t>
            </w:r>
          </w:p>
        </w:tc>
      </w:tr>
      <w:tr w:rsidR="003E70A4" w:rsidRPr="00D74BAB" w:rsidTr="002A4525">
        <w:trPr>
          <w:trHeight w:val="597"/>
        </w:trPr>
        <w:tc>
          <w:tcPr>
            <w:tcW w:w="1809" w:type="dxa"/>
            <w:shd w:val="clear" w:color="auto" w:fill="E7F1FF"/>
            <w:vAlign w:val="center"/>
          </w:tcPr>
          <w:p w:rsidR="003E70A4" w:rsidRPr="00E407A9" w:rsidRDefault="003E70A4" w:rsidP="00F95C0D">
            <w:pPr>
              <w:spacing w:line="276" w:lineRule="auto"/>
              <w:rPr>
                <w:rFonts w:ascii="Tahoma" w:hAnsi="Tahoma" w:cs="Tahoma"/>
                <w:b/>
                <w:sz w:val="16"/>
                <w:szCs w:val="16"/>
              </w:rPr>
            </w:pPr>
            <w:r w:rsidRPr="00E407A9">
              <w:rPr>
                <w:rFonts w:ascii="Tahoma" w:hAnsi="Tahoma" w:cs="Tahoma"/>
                <w:b/>
                <w:sz w:val="16"/>
                <w:szCs w:val="16"/>
              </w:rPr>
              <w:t>PP 160080</w:t>
            </w:r>
            <w:r w:rsidR="00EE1062" w:rsidRPr="00E407A9">
              <w:rPr>
                <w:rStyle w:val="Sprotnaopomba-sklic"/>
                <w:rFonts w:ascii="Tahoma" w:hAnsi="Tahoma" w:cs="Tahoma"/>
                <w:b/>
                <w:sz w:val="16"/>
                <w:szCs w:val="16"/>
              </w:rPr>
              <w:footnoteReference w:id="119"/>
            </w:r>
          </w:p>
        </w:tc>
        <w:tc>
          <w:tcPr>
            <w:tcW w:w="1843" w:type="dxa"/>
            <w:vAlign w:val="center"/>
          </w:tcPr>
          <w:p w:rsidR="003E70A4" w:rsidRPr="00E407A9" w:rsidRDefault="00E407A9" w:rsidP="00F95C0D">
            <w:pPr>
              <w:spacing w:line="276" w:lineRule="auto"/>
              <w:jc w:val="right"/>
              <w:rPr>
                <w:rFonts w:ascii="Tahoma" w:hAnsi="Tahoma" w:cs="Tahoma"/>
                <w:sz w:val="16"/>
                <w:szCs w:val="16"/>
              </w:rPr>
            </w:pPr>
            <w:r w:rsidRPr="00E407A9">
              <w:rPr>
                <w:rFonts w:ascii="Tahoma" w:hAnsi="Tahoma" w:cs="Tahoma"/>
                <w:sz w:val="16"/>
                <w:szCs w:val="16"/>
              </w:rPr>
              <w:t>19.613,24</w:t>
            </w:r>
          </w:p>
        </w:tc>
        <w:tc>
          <w:tcPr>
            <w:tcW w:w="1985" w:type="dxa"/>
            <w:vAlign w:val="center"/>
          </w:tcPr>
          <w:p w:rsidR="003E70A4" w:rsidRPr="00E407A9" w:rsidRDefault="003E70A4" w:rsidP="00F95C0D">
            <w:pPr>
              <w:spacing w:line="276" w:lineRule="auto"/>
              <w:jc w:val="right"/>
              <w:rPr>
                <w:rFonts w:ascii="Tahoma" w:hAnsi="Tahoma" w:cs="Tahoma"/>
                <w:sz w:val="16"/>
                <w:szCs w:val="16"/>
              </w:rPr>
            </w:pPr>
            <w:r w:rsidRPr="00E407A9">
              <w:rPr>
                <w:rFonts w:ascii="Tahoma" w:hAnsi="Tahoma" w:cs="Tahoma"/>
                <w:sz w:val="16"/>
                <w:szCs w:val="16"/>
              </w:rPr>
              <w:t>Tehnična pomoč</w:t>
            </w:r>
          </w:p>
        </w:tc>
        <w:tc>
          <w:tcPr>
            <w:tcW w:w="3402" w:type="dxa"/>
            <w:vAlign w:val="center"/>
          </w:tcPr>
          <w:p w:rsidR="003E70A4" w:rsidRPr="00E407A9" w:rsidRDefault="003E70A4" w:rsidP="00F95C0D">
            <w:pPr>
              <w:spacing w:line="276" w:lineRule="auto"/>
              <w:jc w:val="right"/>
              <w:rPr>
                <w:rFonts w:ascii="Tahoma" w:hAnsi="Tahoma" w:cs="Tahoma"/>
                <w:sz w:val="16"/>
                <w:szCs w:val="16"/>
              </w:rPr>
            </w:pPr>
            <w:r w:rsidRPr="00E407A9">
              <w:rPr>
                <w:rFonts w:ascii="Tahoma" w:hAnsi="Tahoma" w:cs="Tahoma"/>
                <w:sz w:val="16"/>
                <w:szCs w:val="16"/>
              </w:rPr>
              <w:t>Sredstva za tehnično pomoč</w:t>
            </w:r>
          </w:p>
        </w:tc>
      </w:tr>
      <w:tr w:rsidR="003E70A4" w:rsidRPr="00D74BAB" w:rsidTr="002A4525">
        <w:trPr>
          <w:trHeight w:val="597"/>
        </w:trPr>
        <w:tc>
          <w:tcPr>
            <w:tcW w:w="1809" w:type="dxa"/>
            <w:shd w:val="clear" w:color="auto" w:fill="E7F1FF"/>
            <w:vAlign w:val="center"/>
          </w:tcPr>
          <w:p w:rsidR="003E70A4" w:rsidRPr="00E407A9" w:rsidRDefault="003E70A4" w:rsidP="00F95C0D">
            <w:pPr>
              <w:spacing w:line="276" w:lineRule="auto"/>
              <w:rPr>
                <w:rFonts w:ascii="Tahoma" w:hAnsi="Tahoma" w:cs="Tahoma"/>
                <w:b/>
                <w:sz w:val="16"/>
                <w:szCs w:val="16"/>
              </w:rPr>
            </w:pPr>
            <w:r w:rsidRPr="00E407A9">
              <w:rPr>
                <w:rFonts w:ascii="Tahoma" w:hAnsi="Tahoma" w:cs="Tahoma"/>
                <w:b/>
                <w:sz w:val="16"/>
                <w:szCs w:val="16"/>
              </w:rPr>
              <w:t>PP 160081</w:t>
            </w:r>
            <w:r w:rsidR="00EE1062" w:rsidRPr="00E407A9">
              <w:rPr>
                <w:rStyle w:val="Sprotnaopomba-sklic"/>
                <w:rFonts w:ascii="Tahoma" w:hAnsi="Tahoma" w:cs="Tahoma"/>
                <w:b/>
                <w:sz w:val="16"/>
                <w:szCs w:val="16"/>
              </w:rPr>
              <w:footnoteReference w:id="120"/>
            </w:r>
          </w:p>
        </w:tc>
        <w:tc>
          <w:tcPr>
            <w:tcW w:w="1843" w:type="dxa"/>
            <w:vAlign w:val="center"/>
          </w:tcPr>
          <w:p w:rsidR="003E70A4" w:rsidRPr="00E407A9" w:rsidRDefault="00E407A9" w:rsidP="00F95C0D">
            <w:pPr>
              <w:spacing w:line="276" w:lineRule="auto"/>
              <w:jc w:val="right"/>
              <w:rPr>
                <w:rFonts w:ascii="Tahoma" w:hAnsi="Tahoma" w:cs="Tahoma"/>
                <w:sz w:val="16"/>
                <w:szCs w:val="16"/>
              </w:rPr>
            </w:pPr>
            <w:r w:rsidRPr="00E407A9">
              <w:rPr>
                <w:rFonts w:ascii="Tahoma" w:hAnsi="Tahoma" w:cs="Tahoma"/>
                <w:sz w:val="16"/>
                <w:szCs w:val="16"/>
              </w:rPr>
              <w:t>16.953,78</w:t>
            </w:r>
          </w:p>
        </w:tc>
        <w:tc>
          <w:tcPr>
            <w:tcW w:w="1985" w:type="dxa"/>
            <w:vAlign w:val="center"/>
          </w:tcPr>
          <w:p w:rsidR="003E70A4" w:rsidRPr="00E407A9" w:rsidRDefault="003E70A4" w:rsidP="00F95C0D">
            <w:pPr>
              <w:spacing w:line="276" w:lineRule="auto"/>
              <w:jc w:val="right"/>
              <w:rPr>
                <w:rFonts w:ascii="Tahoma" w:hAnsi="Tahoma" w:cs="Tahoma"/>
                <w:sz w:val="16"/>
                <w:szCs w:val="16"/>
              </w:rPr>
            </w:pPr>
            <w:r w:rsidRPr="00E407A9">
              <w:rPr>
                <w:rFonts w:ascii="Tahoma" w:hAnsi="Tahoma" w:cs="Tahoma"/>
                <w:sz w:val="16"/>
                <w:szCs w:val="16"/>
              </w:rPr>
              <w:t>Tehnična pomoč</w:t>
            </w:r>
          </w:p>
        </w:tc>
        <w:tc>
          <w:tcPr>
            <w:tcW w:w="3402" w:type="dxa"/>
            <w:vAlign w:val="center"/>
          </w:tcPr>
          <w:p w:rsidR="003E70A4" w:rsidRPr="00E407A9" w:rsidRDefault="003E70A4" w:rsidP="00F95C0D">
            <w:pPr>
              <w:spacing w:line="276" w:lineRule="auto"/>
              <w:jc w:val="right"/>
              <w:rPr>
                <w:rFonts w:ascii="Tahoma" w:hAnsi="Tahoma" w:cs="Tahoma"/>
                <w:sz w:val="16"/>
                <w:szCs w:val="16"/>
              </w:rPr>
            </w:pPr>
            <w:r w:rsidRPr="00E407A9">
              <w:rPr>
                <w:rFonts w:ascii="Tahoma" w:hAnsi="Tahoma" w:cs="Tahoma"/>
                <w:sz w:val="16"/>
                <w:szCs w:val="16"/>
              </w:rPr>
              <w:t>Sredstva za tehnično pomoč</w:t>
            </w:r>
          </w:p>
        </w:tc>
      </w:tr>
      <w:tr w:rsidR="003E70A4" w:rsidRPr="00D74BAB" w:rsidTr="002A4525">
        <w:trPr>
          <w:trHeight w:val="597"/>
        </w:trPr>
        <w:tc>
          <w:tcPr>
            <w:tcW w:w="1809" w:type="dxa"/>
            <w:shd w:val="clear" w:color="auto" w:fill="E7F1FF"/>
            <w:vAlign w:val="center"/>
          </w:tcPr>
          <w:p w:rsidR="003E70A4" w:rsidRPr="00E407A9" w:rsidRDefault="003E70A4" w:rsidP="00F95C0D">
            <w:pPr>
              <w:spacing w:line="276" w:lineRule="auto"/>
              <w:rPr>
                <w:rFonts w:ascii="Tahoma" w:hAnsi="Tahoma" w:cs="Tahoma"/>
                <w:b/>
                <w:sz w:val="16"/>
                <w:szCs w:val="16"/>
              </w:rPr>
            </w:pPr>
            <w:r w:rsidRPr="00E407A9">
              <w:rPr>
                <w:rFonts w:ascii="Tahoma" w:hAnsi="Tahoma" w:cs="Tahoma"/>
                <w:b/>
                <w:sz w:val="16"/>
                <w:szCs w:val="16"/>
              </w:rPr>
              <w:t>PP 160082</w:t>
            </w:r>
            <w:r w:rsidR="00EE1062" w:rsidRPr="00E407A9">
              <w:rPr>
                <w:rStyle w:val="Sprotnaopomba-sklic"/>
                <w:rFonts w:ascii="Tahoma" w:hAnsi="Tahoma" w:cs="Tahoma"/>
                <w:b/>
                <w:sz w:val="16"/>
                <w:szCs w:val="16"/>
              </w:rPr>
              <w:footnoteReference w:id="121"/>
            </w:r>
          </w:p>
        </w:tc>
        <w:tc>
          <w:tcPr>
            <w:tcW w:w="1843" w:type="dxa"/>
            <w:vAlign w:val="center"/>
          </w:tcPr>
          <w:p w:rsidR="003E70A4" w:rsidRPr="00E407A9" w:rsidRDefault="00E407A9" w:rsidP="00F95C0D">
            <w:pPr>
              <w:spacing w:line="276" w:lineRule="auto"/>
              <w:jc w:val="right"/>
              <w:rPr>
                <w:rFonts w:ascii="Tahoma" w:hAnsi="Tahoma" w:cs="Tahoma"/>
                <w:sz w:val="16"/>
                <w:szCs w:val="16"/>
              </w:rPr>
            </w:pPr>
            <w:r w:rsidRPr="00E407A9">
              <w:rPr>
                <w:rFonts w:ascii="Tahoma" w:hAnsi="Tahoma" w:cs="Tahoma"/>
                <w:sz w:val="16"/>
                <w:szCs w:val="16"/>
              </w:rPr>
              <w:t>4.238,45</w:t>
            </w:r>
          </w:p>
        </w:tc>
        <w:tc>
          <w:tcPr>
            <w:tcW w:w="1985" w:type="dxa"/>
            <w:vAlign w:val="center"/>
          </w:tcPr>
          <w:p w:rsidR="003E70A4" w:rsidRPr="00E407A9" w:rsidRDefault="003E70A4" w:rsidP="00F95C0D">
            <w:pPr>
              <w:spacing w:line="276" w:lineRule="auto"/>
              <w:jc w:val="right"/>
              <w:rPr>
                <w:rFonts w:ascii="Tahoma" w:hAnsi="Tahoma" w:cs="Tahoma"/>
                <w:sz w:val="16"/>
                <w:szCs w:val="16"/>
              </w:rPr>
            </w:pPr>
            <w:r w:rsidRPr="00E407A9">
              <w:rPr>
                <w:rFonts w:ascii="Tahoma" w:hAnsi="Tahoma" w:cs="Tahoma"/>
                <w:sz w:val="16"/>
                <w:szCs w:val="16"/>
              </w:rPr>
              <w:t>Tehnična pomoč</w:t>
            </w:r>
          </w:p>
        </w:tc>
        <w:tc>
          <w:tcPr>
            <w:tcW w:w="3402" w:type="dxa"/>
            <w:vAlign w:val="center"/>
          </w:tcPr>
          <w:p w:rsidR="003E70A4" w:rsidRPr="00E407A9" w:rsidRDefault="003E70A4" w:rsidP="00F95C0D">
            <w:pPr>
              <w:spacing w:line="276" w:lineRule="auto"/>
              <w:jc w:val="right"/>
              <w:rPr>
                <w:rFonts w:ascii="Tahoma" w:hAnsi="Tahoma" w:cs="Tahoma"/>
                <w:sz w:val="16"/>
                <w:szCs w:val="16"/>
              </w:rPr>
            </w:pPr>
            <w:r w:rsidRPr="00E407A9">
              <w:rPr>
                <w:rFonts w:ascii="Tahoma" w:hAnsi="Tahoma" w:cs="Tahoma"/>
                <w:sz w:val="16"/>
                <w:szCs w:val="16"/>
              </w:rPr>
              <w:t>Sredstva za tehnično pomoč</w:t>
            </w:r>
          </w:p>
        </w:tc>
      </w:tr>
      <w:tr w:rsidR="00037E98" w:rsidRPr="00D74BAB" w:rsidTr="002A4525">
        <w:trPr>
          <w:trHeight w:val="597"/>
        </w:trPr>
        <w:tc>
          <w:tcPr>
            <w:tcW w:w="1809" w:type="dxa"/>
            <w:shd w:val="clear" w:color="auto" w:fill="E7F1FF"/>
            <w:vAlign w:val="center"/>
          </w:tcPr>
          <w:p w:rsidR="00037E98" w:rsidRPr="00D74BAB" w:rsidRDefault="00195725" w:rsidP="00F95C0D">
            <w:pPr>
              <w:spacing w:line="276" w:lineRule="auto"/>
              <w:rPr>
                <w:rFonts w:ascii="Tahoma" w:hAnsi="Tahoma" w:cs="Tahoma"/>
                <w:b/>
                <w:sz w:val="16"/>
                <w:szCs w:val="16"/>
              </w:rPr>
            </w:pPr>
            <w:r>
              <w:rPr>
                <w:rFonts w:ascii="Tahoma" w:hAnsi="Tahoma" w:cs="Tahoma"/>
                <w:b/>
                <w:sz w:val="16"/>
                <w:szCs w:val="16"/>
              </w:rPr>
              <w:t>PP 131088</w:t>
            </w:r>
          </w:p>
        </w:tc>
        <w:tc>
          <w:tcPr>
            <w:tcW w:w="1843" w:type="dxa"/>
            <w:vAlign w:val="center"/>
          </w:tcPr>
          <w:p w:rsidR="00037E98" w:rsidRPr="00D74BAB" w:rsidRDefault="00195725" w:rsidP="00B3564E">
            <w:pPr>
              <w:spacing w:line="276" w:lineRule="auto"/>
              <w:jc w:val="right"/>
              <w:rPr>
                <w:rFonts w:ascii="Tahoma" w:hAnsi="Tahoma" w:cs="Tahoma"/>
                <w:sz w:val="16"/>
                <w:szCs w:val="16"/>
              </w:rPr>
            </w:pPr>
            <w:r>
              <w:rPr>
                <w:rFonts w:ascii="Tahoma" w:hAnsi="Tahoma" w:cs="Tahoma"/>
                <w:sz w:val="16"/>
                <w:szCs w:val="16"/>
              </w:rPr>
              <w:t>23.790,00</w:t>
            </w:r>
          </w:p>
        </w:tc>
        <w:tc>
          <w:tcPr>
            <w:tcW w:w="1985" w:type="dxa"/>
            <w:vAlign w:val="center"/>
          </w:tcPr>
          <w:p w:rsidR="00037E98" w:rsidRPr="00D74BAB" w:rsidRDefault="00195725" w:rsidP="00F95C0D">
            <w:pPr>
              <w:spacing w:line="276" w:lineRule="auto"/>
              <w:jc w:val="right"/>
              <w:rPr>
                <w:rFonts w:ascii="Tahoma" w:hAnsi="Tahoma" w:cs="Tahoma"/>
                <w:sz w:val="16"/>
                <w:szCs w:val="16"/>
              </w:rPr>
            </w:pPr>
            <w:r>
              <w:rPr>
                <w:rFonts w:ascii="Tahoma" w:hAnsi="Tahoma" w:cs="Tahoma"/>
                <w:sz w:val="16"/>
                <w:szCs w:val="16"/>
              </w:rPr>
              <w:t>Agentska pomoč</w:t>
            </w:r>
          </w:p>
        </w:tc>
        <w:tc>
          <w:tcPr>
            <w:tcW w:w="3402" w:type="dxa"/>
            <w:vAlign w:val="center"/>
          </w:tcPr>
          <w:p w:rsidR="00037E98" w:rsidRPr="00D74BAB" w:rsidRDefault="00195725" w:rsidP="00887850">
            <w:pPr>
              <w:spacing w:line="276" w:lineRule="auto"/>
              <w:jc w:val="right"/>
              <w:rPr>
                <w:rFonts w:ascii="Tahoma" w:hAnsi="Tahoma" w:cs="Tahoma"/>
                <w:sz w:val="16"/>
                <w:szCs w:val="16"/>
              </w:rPr>
            </w:pPr>
            <w:r>
              <w:rPr>
                <w:rFonts w:ascii="Tahoma" w:hAnsi="Tahoma" w:cs="Tahoma"/>
                <w:sz w:val="16"/>
                <w:szCs w:val="16"/>
              </w:rPr>
              <w:t>Sredstva za izvedbo agentske pomoči</w:t>
            </w:r>
          </w:p>
        </w:tc>
      </w:tr>
      <w:tr w:rsidR="00037E98" w:rsidRPr="00D74BAB" w:rsidTr="002A4525">
        <w:trPr>
          <w:trHeight w:val="597"/>
        </w:trPr>
        <w:tc>
          <w:tcPr>
            <w:tcW w:w="1809" w:type="dxa"/>
            <w:shd w:val="clear" w:color="auto" w:fill="E7F1FF"/>
            <w:vAlign w:val="center"/>
          </w:tcPr>
          <w:p w:rsidR="00037E98" w:rsidRPr="00D74BAB" w:rsidRDefault="00037E98" w:rsidP="00F95C0D">
            <w:pPr>
              <w:spacing w:line="276" w:lineRule="auto"/>
              <w:rPr>
                <w:rFonts w:ascii="Tahoma" w:hAnsi="Tahoma" w:cs="Tahoma"/>
                <w:b/>
                <w:sz w:val="16"/>
                <w:szCs w:val="16"/>
              </w:rPr>
            </w:pPr>
            <w:r w:rsidRPr="00D74BAB">
              <w:rPr>
                <w:rFonts w:ascii="Tahoma" w:hAnsi="Tahoma" w:cs="Tahoma"/>
                <w:b/>
                <w:sz w:val="16"/>
                <w:szCs w:val="16"/>
              </w:rPr>
              <w:t>PP 160057</w:t>
            </w:r>
          </w:p>
        </w:tc>
        <w:tc>
          <w:tcPr>
            <w:tcW w:w="1843" w:type="dxa"/>
            <w:vAlign w:val="center"/>
          </w:tcPr>
          <w:p w:rsidR="00037E98" w:rsidRPr="00D74BAB" w:rsidRDefault="00195725" w:rsidP="00F95C0D">
            <w:pPr>
              <w:spacing w:line="276" w:lineRule="auto"/>
              <w:jc w:val="right"/>
              <w:rPr>
                <w:rFonts w:ascii="Tahoma" w:hAnsi="Tahoma" w:cs="Tahoma"/>
                <w:sz w:val="16"/>
                <w:szCs w:val="16"/>
              </w:rPr>
            </w:pPr>
            <w:r>
              <w:rPr>
                <w:rFonts w:ascii="Tahoma" w:hAnsi="Tahoma" w:cs="Tahoma"/>
                <w:sz w:val="16"/>
                <w:szCs w:val="16"/>
              </w:rPr>
              <w:t>4.135.696,13</w:t>
            </w:r>
          </w:p>
        </w:tc>
        <w:tc>
          <w:tcPr>
            <w:tcW w:w="1985" w:type="dxa"/>
            <w:vAlign w:val="center"/>
          </w:tcPr>
          <w:p w:rsidR="00037E98" w:rsidRPr="00D74BAB" w:rsidRDefault="00037E98" w:rsidP="00A154C5">
            <w:pPr>
              <w:spacing w:line="276" w:lineRule="auto"/>
              <w:jc w:val="right"/>
              <w:rPr>
                <w:rFonts w:ascii="Tahoma" w:hAnsi="Tahoma" w:cs="Tahoma"/>
                <w:sz w:val="16"/>
                <w:szCs w:val="16"/>
              </w:rPr>
            </w:pPr>
            <w:r w:rsidRPr="00D74BAB">
              <w:rPr>
                <w:rFonts w:ascii="Tahoma" w:hAnsi="Tahoma" w:cs="Tahoma"/>
                <w:sz w:val="16"/>
                <w:szCs w:val="16"/>
              </w:rPr>
              <w:t>P</w:t>
            </w:r>
            <w:r w:rsidR="00A154C5">
              <w:rPr>
                <w:rFonts w:ascii="Tahoma" w:hAnsi="Tahoma" w:cs="Tahoma"/>
                <w:sz w:val="16"/>
                <w:szCs w:val="16"/>
              </w:rPr>
              <w:t>4</w:t>
            </w:r>
            <w:r w:rsidRPr="00D74BAB">
              <w:rPr>
                <w:rFonts w:ascii="Tahoma" w:hAnsi="Tahoma" w:cs="Tahoma"/>
                <w:sz w:val="16"/>
                <w:szCs w:val="16"/>
              </w:rPr>
              <w:t>L 2018</w:t>
            </w:r>
          </w:p>
        </w:tc>
        <w:tc>
          <w:tcPr>
            <w:tcW w:w="3402" w:type="dxa"/>
            <w:vAlign w:val="center"/>
          </w:tcPr>
          <w:p w:rsidR="00037E98" w:rsidRPr="00D74BAB" w:rsidRDefault="00037E98" w:rsidP="00A154C5">
            <w:pPr>
              <w:spacing w:line="276" w:lineRule="auto"/>
              <w:jc w:val="right"/>
              <w:rPr>
                <w:rFonts w:ascii="Tahoma" w:hAnsi="Tahoma" w:cs="Tahoma"/>
                <w:sz w:val="16"/>
                <w:szCs w:val="16"/>
              </w:rPr>
            </w:pPr>
            <w:r w:rsidRPr="00D74BAB">
              <w:rPr>
                <w:rFonts w:ascii="Tahoma" w:hAnsi="Tahoma" w:cs="Tahoma"/>
                <w:sz w:val="16"/>
                <w:szCs w:val="16"/>
              </w:rPr>
              <w:t xml:space="preserve">Spodbude za </w:t>
            </w:r>
            <w:r w:rsidR="00A154C5">
              <w:rPr>
                <w:rFonts w:ascii="Tahoma" w:hAnsi="Tahoma" w:cs="Tahoma"/>
                <w:sz w:val="16"/>
                <w:szCs w:val="16"/>
              </w:rPr>
              <w:t>razvoj lesarstva na področju polproizvodov</w:t>
            </w:r>
          </w:p>
        </w:tc>
      </w:tr>
      <w:tr w:rsidR="002E16F2" w:rsidRPr="00D74BAB" w:rsidTr="002A4525">
        <w:trPr>
          <w:trHeight w:val="597"/>
        </w:trPr>
        <w:tc>
          <w:tcPr>
            <w:tcW w:w="1809" w:type="dxa"/>
            <w:shd w:val="clear" w:color="auto" w:fill="E7F1FF"/>
            <w:vAlign w:val="center"/>
          </w:tcPr>
          <w:p w:rsidR="002E16F2" w:rsidRPr="00D74BAB" w:rsidRDefault="002E16F2" w:rsidP="00F95C0D">
            <w:pPr>
              <w:spacing w:line="276" w:lineRule="auto"/>
              <w:rPr>
                <w:rFonts w:ascii="Tahoma" w:hAnsi="Tahoma" w:cs="Tahoma"/>
                <w:b/>
                <w:sz w:val="16"/>
                <w:szCs w:val="16"/>
              </w:rPr>
            </w:pPr>
            <w:r>
              <w:rPr>
                <w:rFonts w:ascii="Tahoma" w:hAnsi="Tahoma" w:cs="Tahoma"/>
                <w:b/>
                <w:sz w:val="16"/>
                <w:szCs w:val="16"/>
              </w:rPr>
              <w:t>SKUPAJ</w:t>
            </w:r>
          </w:p>
        </w:tc>
        <w:tc>
          <w:tcPr>
            <w:tcW w:w="1843" w:type="dxa"/>
            <w:vAlign w:val="center"/>
          </w:tcPr>
          <w:p w:rsidR="002E16F2" w:rsidRPr="00E11C82" w:rsidDel="00A154C5" w:rsidRDefault="00E11C82" w:rsidP="006B4379">
            <w:pPr>
              <w:spacing w:line="276" w:lineRule="auto"/>
              <w:jc w:val="right"/>
              <w:rPr>
                <w:rFonts w:ascii="Tahoma" w:hAnsi="Tahoma" w:cs="Tahoma"/>
                <w:b/>
                <w:sz w:val="16"/>
                <w:szCs w:val="16"/>
              </w:rPr>
            </w:pPr>
            <w:r w:rsidRPr="00E11C82">
              <w:rPr>
                <w:rFonts w:ascii="Tahoma" w:hAnsi="Tahoma" w:cs="Tahoma"/>
                <w:b/>
                <w:sz w:val="16"/>
                <w:szCs w:val="16"/>
              </w:rPr>
              <w:t>20.973.744,57</w:t>
            </w:r>
          </w:p>
        </w:tc>
        <w:tc>
          <w:tcPr>
            <w:tcW w:w="1985" w:type="dxa"/>
            <w:vAlign w:val="center"/>
          </w:tcPr>
          <w:p w:rsidR="002E16F2" w:rsidRPr="00D74BAB" w:rsidRDefault="002E16F2" w:rsidP="00A154C5">
            <w:pPr>
              <w:spacing w:line="276" w:lineRule="auto"/>
              <w:jc w:val="right"/>
              <w:rPr>
                <w:rFonts w:ascii="Tahoma" w:hAnsi="Tahoma" w:cs="Tahoma"/>
                <w:sz w:val="16"/>
                <w:szCs w:val="16"/>
              </w:rPr>
            </w:pPr>
          </w:p>
        </w:tc>
        <w:tc>
          <w:tcPr>
            <w:tcW w:w="3402" w:type="dxa"/>
            <w:vAlign w:val="center"/>
          </w:tcPr>
          <w:p w:rsidR="002E16F2" w:rsidRPr="00D74BAB" w:rsidRDefault="002E16F2" w:rsidP="00A154C5">
            <w:pPr>
              <w:spacing w:line="276" w:lineRule="auto"/>
              <w:jc w:val="right"/>
              <w:rPr>
                <w:rFonts w:ascii="Tahoma" w:hAnsi="Tahoma" w:cs="Tahoma"/>
                <w:sz w:val="16"/>
                <w:szCs w:val="16"/>
              </w:rPr>
            </w:pPr>
          </w:p>
        </w:tc>
      </w:tr>
    </w:tbl>
    <w:p w:rsidR="00E163B1" w:rsidRDefault="00E163B1" w:rsidP="00E163B1">
      <w:pPr>
        <w:spacing w:after="200" w:line="276" w:lineRule="auto"/>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Default="00E163B1"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AB2C11" w:rsidRDefault="00AB2C11" w:rsidP="00E163B1">
      <w:pPr>
        <w:rPr>
          <w:highlight w:val="yellow"/>
        </w:rPr>
      </w:pPr>
    </w:p>
    <w:p w:rsidR="00AB2C11" w:rsidRDefault="00AB2C11" w:rsidP="00E163B1">
      <w:pPr>
        <w:rPr>
          <w:highlight w:val="yellow"/>
        </w:rPr>
      </w:pPr>
    </w:p>
    <w:p w:rsidR="00AB2C11" w:rsidRDefault="00AB2C11" w:rsidP="00E163B1">
      <w:pPr>
        <w:rPr>
          <w:highlight w:val="yellow"/>
        </w:rPr>
      </w:pPr>
    </w:p>
    <w:p w:rsidR="00AB2C11" w:rsidRDefault="00AB2C11" w:rsidP="00E163B1">
      <w:pPr>
        <w:rPr>
          <w:highlight w:val="yellow"/>
        </w:rPr>
      </w:pPr>
    </w:p>
    <w:p w:rsidR="00AB2C11" w:rsidRDefault="00AB2C11" w:rsidP="00E163B1">
      <w:pPr>
        <w:rPr>
          <w:highlight w:val="yellow"/>
        </w:rPr>
      </w:pPr>
    </w:p>
    <w:p w:rsidR="00AB2C11" w:rsidRDefault="00AB2C11"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Default="00854A46" w:rsidP="00E163B1">
      <w:pPr>
        <w:rPr>
          <w:highlight w:val="yellow"/>
        </w:rPr>
      </w:pPr>
    </w:p>
    <w:p w:rsidR="00854A46" w:rsidRPr="00D817FF" w:rsidRDefault="00854A46"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r w:rsidRPr="00E163B1">
        <w:rPr>
          <w:rFonts w:ascii="Tahoma" w:hAnsi="Tahoma" w:cs="Tahoma"/>
          <w:b/>
          <w:noProof/>
          <w:sz w:val="20"/>
          <w:szCs w:val="20"/>
        </w:rPr>
        <mc:AlternateContent>
          <mc:Choice Requires="wps">
            <w:drawing>
              <wp:anchor distT="0" distB="0" distL="114300" distR="114300" simplePos="0" relativeHeight="251655168" behindDoc="0" locked="0" layoutInCell="1" allowOverlap="1" wp14:anchorId="41463D0A" wp14:editId="3EA08685">
                <wp:simplePos x="0" y="0"/>
                <wp:positionH relativeFrom="column">
                  <wp:posOffset>172720</wp:posOffset>
                </wp:positionH>
                <wp:positionV relativeFrom="paragraph">
                  <wp:posOffset>-417830</wp:posOffset>
                </wp:positionV>
                <wp:extent cx="5667375" cy="172402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724025"/>
                        </a:xfrm>
                        <a:prstGeom prst="rect">
                          <a:avLst/>
                        </a:prstGeom>
                        <a:solidFill>
                          <a:srgbClr val="FFFFFF"/>
                        </a:solidFill>
                        <a:ln w="9525">
                          <a:solidFill>
                            <a:srgbClr val="7F7F7F"/>
                          </a:solidFill>
                          <a:miter lim="800000"/>
                          <a:headEnd/>
                          <a:tailEnd/>
                        </a:ln>
                      </wps:spPr>
                      <wps:txbx>
                        <w:txbxContent>
                          <w:p w:rsidR="000D3957" w:rsidRDefault="000D3957" w:rsidP="00E163B1">
                            <w:pPr>
                              <w:jc w:val="center"/>
                              <w:rPr>
                                <w:rFonts w:ascii="Tahoma" w:hAnsi="Tahoma" w:cs="Tahoma"/>
                                <w:b/>
                                <w:sz w:val="28"/>
                                <w:szCs w:val="28"/>
                              </w:rPr>
                            </w:pPr>
                          </w:p>
                          <w:p w:rsidR="000D3957" w:rsidRDefault="000D3957" w:rsidP="00E163B1">
                            <w:pPr>
                              <w:jc w:val="center"/>
                              <w:rPr>
                                <w:rFonts w:ascii="Tahoma" w:hAnsi="Tahoma" w:cs="Tahoma"/>
                                <w:b/>
                                <w:sz w:val="28"/>
                                <w:szCs w:val="28"/>
                              </w:rPr>
                            </w:pPr>
                          </w:p>
                          <w:p w:rsidR="000D3957" w:rsidRPr="00941EAC" w:rsidRDefault="000D3957" w:rsidP="00E163B1">
                            <w:pPr>
                              <w:numPr>
                                <w:ilvl w:val="0"/>
                                <w:numId w:val="2"/>
                              </w:numPr>
                              <w:jc w:val="center"/>
                              <w:rPr>
                                <w:rFonts w:ascii="Tahoma" w:hAnsi="Tahoma" w:cs="Tahoma"/>
                                <w:b/>
                                <w:sz w:val="32"/>
                                <w:szCs w:val="32"/>
                              </w:rPr>
                            </w:pPr>
                            <w:r>
                              <w:rPr>
                                <w:rFonts w:ascii="Tahoma" w:hAnsi="Tahoma" w:cs="Tahoma"/>
                                <w:b/>
                                <w:sz w:val="32"/>
                                <w:szCs w:val="32"/>
                              </w:rPr>
                              <w:t>FINANČNI</w:t>
                            </w:r>
                            <w:r w:rsidRPr="00941EAC">
                              <w:rPr>
                                <w:rFonts w:ascii="Tahoma" w:hAnsi="Tahoma" w:cs="Tahoma"/>
                                <w:b/>
                                <w:sz w:val="32"/>
                                <w:szCs w:val="32"/>
                              </w:rPr>
                              <w:t xml:space="preserve"> NAČRT </w:t>
                            </w:r>
                          </w:p>
                          <w:p w:rsidR="000D3957" w:rsidRDefault="000D3957" w:rsidP="00E163B1">
                            <w:pPr>
                              <w:jc w:val="center"/>
                              <w:rPr>
                                <w:rFonts w:ascii="Tahoma" w:hAnsi="Tahoma" w:cs="Tahoma"/>
                                <w:b/>
                                <w:iCs/>
                                <w:sz w:val="32"/>
                                <w:szCs w:val="32"/>
                              </w:rPr>
                            </w:pPr>
                            <w:r w:rsidRPr="00941EAC">
                              <w:rPr>
                                <w:rFonts w:ascii="Tahoma" w:hAnsi="Tahoma" w:cs="Tahoma"/>
                                <w:b/>
                                <w:iCs/>
                                <w:sz w:val="32"/>
                                <w:szCs w:val="32"/>
                              </w:rPr>
                              <w:t xml:space="preserve">JAVNEGA SKLADA REPUBLIKE SLOVENIJE </w:t>
                            </w:r>
                          </w:p>
                          <w:p w:rsidR="000D3957" w:rsidRPr="00941EAC" w:rsidRDefault="000D3957" w:rsidP="00E163B1">
                            <w:pPr>
                              <w:jc w:val="center"/>
                              <w:rPr>
                                <w:rFonts w:ascii="Tahoma" w:hAnsi="Tahoma" w:cs="Tahoma"/>
                                <w:b/>
                                <w:iCs/>
                                <w:sz w:val="32"/>
                                <w:szCs w:val="32"/>
                              </w:rPr>
                            </w:pPr>
                            <w:r w:rsidRPr="00941EAC">
                              <w:rPr>
                                <w:rFonts w:ascii="Tahoma" w:hAnsi="Tahoma" w:cs="Tahoma"/>
                                <w:b/>
                                <w:iCs/>
                                <w:sz w:val="32"/>
                                <w:szCs w:val="32"/>
                              </w:rPr>
                              <w:t>ZA PODJETNIŠTVO</w:t>
                            </w:r>
                          </w:p>
                          <w:p w:rsidR="000D3957" w:rsidRPr="00941EAC" w:rsidRDefault="000D3957" w:rsidP="00E163B1">
                            <w:pPr>
                              <w:jc w:val="center"/>
                              <w:rPr>
                                <w:rFonts w:ascii="Tahoma" w:hAnsi="Tahoma" w:cs="Tahoma"/>
                                <w:b/>
                                <w:sz w:val="32"/>
                                <w:szCs w:val="32"/>
                              </w:rPr>
                            </w:pPr>
                            <w:r w:rsidRPr="00941EAC">
                              <w:rPr>
                                <w:rFonts w:ascii="Tahoma" w:hAnsi="Tahoma" w:cs="Tahoma"/>
                                <w:b/>
                                <w:iCs/>
                                <w:sz w:val="32"/>
                                <w:szCs w:val="32"/>
                              </w:rPr>
                              <w:t>ZA</w:t>
                            </w:r>
                            <w:r w:rsidRPr="00941EAC">
                              <w:rPr>
                                <w:rFonts w:ascii="Tahoma" w:hAnsi="Tahoma" w:cs="Tahoma"/>
                                <w:b/>
                                <w:sz w:val="32"/>
                                <w:szCs w:val="32"/>
                              </w:rPr>
                              <w:t xml:space="preserve"> LETO </w:t>
                            </w:r>
                            <w:r>
                              <w:rPr>
                                <w:rFonts w:ascii="Tahoma" w:hAnsi="Tahoma" w:cs="Tahoma"/>
                                <w:b/>
                                <w:sz w:val="32"/>
                                <w:szCs w:val="32"/>
                              </w:rPr>
                              <w:t>2019</w:t>
                            </w:r>
                            <w:r w:rsidRPr="00941EAC">
                              <w:rPr>
                                <w:rFonts w:ascii="Tahoma" w:hAnsi="Tahoma" w:cs="Tahoma"/>
                                <w:b/>
                                <w:sz w:val="32"/>
                                <w:szCs w:val="32"/>
                              </w:rPr>
                              <w:t xml:space="preserve"> </w:t>
                            </w:r>
                          </w:p>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63D0A" id="_x0000_s1046" type="#_x0000_t202" style="position:absolute;margin-left:13.6pt;margin-top:-32.9pt;width:446.25pt;height:13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" strokecolor="#7f7f7f">
                <v:textbox>
                  <w:txbxContent>
                    <w:p w:rsidR="000D3957" w:rsidRDefault="000D3957" w:rsidP="00E163B1">
                      <w:pPr>
                        <w:jc w:val="center"/>
                        <w:rPr>
                          <w:rFonts w:ascii="Tahoma" w:hAnsi="Tahoma" w:cs="Tahoma"/>
                          <w:b/>
                          <w:sz w:val="28"/>
                          <w:szCs w:val="28"/>
                        </w:rPr>
                      </w:pPr>
                    </w:p>
                    <w:p w:rsidR="000D3957" w:rsidRDefault="000D3957" w:rsidP="00E163B1">
                      <w:pPr>
                        <w:jc w:val="center"/>
                        <w:rPr>
                          <w:rFonts w:ascii="Tahoma" w:hAnsi="Tahoma" w:cs="Tahoma"/>
                          <w:b/>
                          <w:sz w:val="28"/>
                          <w:szCs w:val="28"/>
                        </w:rPr>
                      </w:pPr>
                    </w:p>
                    <w:p w:rsidR="000D3957" w:rsidRPr="00941EAC" w:rsidRDefault="000D3957" w:rsidP="00E163B1">
                      <w:pPr>
                        <w:numPr>
                          <w:ilvl w:val="0"/>
                          <w:numId w:val="2"/>
                        </w:numPr>
                        <w:jc w:val="center"/>
                        <w:rPr>
                          <w:rFonts w:ascii="Tahoma" w:hAnsi="Tahoma" w:cs="Tahoma"/>
                          <w:b/>
                          <w:sz w:val="32"/>
                          <w:szCs w:val="32"/>
                        </w:rPr>
                      </w:pPr>
                      <w:r>
                        <w:rPr>
                          <w:rFonts w:ascii="Tahoma" w:hAnsi="Tahoma" w:cs="Tahoma"/>
                          <w:b/>
                          <w:sz w:val="32"/>
                          <w:szCs w:val="32"/>
                        </w:rPr>
                        <w:t>FINANČNI</w:t>
                      </w:r>
                      <w:r w:rsidRPr="00941EAC">
                        <w:rPr>
                          <w:rFonts w:ascii="Tahoma" w:hAnsi="Tahoma" w:cs="Tahoma"/>
                          <w:b/>
                          <w:sz w:val="32"/>
                          <w:szCs w:val="32"/>
                        </w:rPr>
                        <w:t xml:space="preserve"> NAČRT </w:t>
                      </w:r>
                    </w:p>
                    <w:p w:rsidR="000D3957" w:rsidRDefault="000D3957" w:rsidP="00E163B1">
                      <w:pPr>
                        <w:jc w:val="center"/>
                        <w:rPr>
                          <w:rFonts w:ascii="Tahoma" w:hAnsi="Tahoma" w:cs="Tahoma"/>
                          <w:b/>
                          <w:iCs/>
                          <w:sz w:val="32"/>
                          <w:szCs w:val="32"/>
                        </w:rPr>
                      </w:pPr>
                      <w:r w:rsidRPr="00941EAC">
                        <w:rPr>
                          <w:rFonts w:ascii="Tahoma" w:hAnsi="Tahoma" w:cs="Tahoma"/>
                          <w:b/>
                          <w:iCs/>
                          <w:sz w:val="32"/>
                          <w:szCs w:val="32"/>
                        </w:rPr>
                        <w:t xml:space="preserve">JAVNEGA SKLADA REPUBLIKE SLOVENIJE </w:t>
                      </w:r>
                    </w:p>
                    <w:p w:rsidR="000D3957" w:rsidRPr="00941EAC" w:rsidRDefault="000D3957" w:rsidP="00E163B1">
                      <w:pPr>
                        <w:jc w:val="center"/>
                        <w:rPr>
                          <w:rFonts w:ascii="Tahoma" w:hAnsi="Tahoma" w:cs="Tahoma"/>
                          <w:b/>
                          <w:iCs/>
                          <w:sz w:val="32"/>
                          <w:szCs w:val="32"/>
                        </w:rPr>
                      </w:pPr>
                      <w:r w:rsidRPr="00941EAC">
                        <w:rPr>
                          <w:rFonts w:ascii="Tahoma" w:hAnsi="Tahoma" w:cs="Tahoma"/>
                          <w:b/>
                          <w:iCs/>
                          <w:sz w:val="32"/>
                          <w:szCs w:val="32"/>
                        </w:rPr>
                        <w:t>ZA PODJETNIŠTVO</w:t>
                      </w:r>
                    </w:p>
                    <w:p w:rsidR="000D3957" w:rsidRPr="00941EAC" w:rsidRDefault="000D3957" w:rsidP="00E163B1">
                      <w:pPr>
                        <w:jc w:val="center"/>
                        <w:rPr>
                          <w:rFonts w:ascii="Tahoma" w:hAnsi="Tahoma" w:cs="Tahoma"/>
                          <w:b/>
                          <w:sz w:val="32"/>
                          <w:szCs w:val="32"/>
                        </w:rPr>
                      </w:pPr>
                      <w:r w:rsidRPr="00941EAC">
                        <w:rPr>
                          <w:rFonts w:ascii="Tahoma" w:hAnsi="Tahoma" w:cs="Tahoma"/>
                          <w:b/>
                          <w:iCs/>
                          <w:sz w:val="32"/>
                          <w:szCs w:val="32"/>
                        </w:rPr>
                        <w:t>ZA</w:t>
                      </w:r>
                      <w:r w:rsidRPr="00941EAC">
                        <w:rPr>
                          <w:rFonts w:ascii="Tahoma" w:hAnsi="Tahoma" w:cs="Tahoma"/>
                          <w:b/>
                          <w:sz w:val="32"/>
                          <w:szCs w:val="32"/>
                        </w:rPr>
                        <w:t xml:space="preserve"> LETO </w:t>
                      </w:r>
                      <w:r>
                        <w:rPr>
                          <w:rFonts w:ascii="Tahoma" w:hAnsi="Tahoma" w:cs="Tahoma"/>
                          <w:b/>
                          <w:sz w:val="32"/>
                          <w:szCs w:val="32"/>
                        </w:rPr>
                        <w:t>2019</w:t>
                      </w:r>
                      <w:r w:rsidRPr="00941EAC">
                        <w:rPr>
                          <w:rFonts w:ascii="Tahoma" w:hAnsi="Tahoma" w:cs="Tahoma"/>
                          <w:b/>
                          <w:sz w:val="32"/>
                          <w:szCs w:val="32"/>
                        </w:rPr>
                        <w:t xml:space="preserve"> </w:t>
                      </w:r>
                    </w:p>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p w:rsidR="000D3957" w:rsidRDefault="000D3957" w:rsidP="00E163B1"/>
                  </w:txbxContent>
                </v:textbox>
              </v:shape>
            </w:pict>
          </mc:Fallback>
        </mc:AlternateContent>
      </w: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Pr="00D817FF" w:rsidRDefault="00E163B1" w:rsidP="00E163B1">
      <w:pPr>
        <w:rPr>
          <w:highlight w:val="yellow"/>
        </w:rPr>
      </w:pPr>
    </w:p>
    <w:p w:rsidR="00E163B1" w:rsidRDefault="00E163B1" w:rsidP="00E163B1">
      <w:pPr>
        <w:rPr>
          <w:highlight w:val="yellow"/>
        </w:rPr>
      </w:pPr>
    </w:p>
    <w:p w:rsidR="00E163B1" w:rsidRPr="00D817FF" w:rsidRDefault="00E163B1" w:rsidP="00E163B1">
      <w:pPr>
        <w:rPr>
          <w:highlight w:val="yellow"/>
        </w:rPr>
      </w:pPr>
    </w:p>
    <w:p w:rsidR="00E163B1" w:rsidRDefault="00E163B1" w:rsidP="00E163B1">
      <w:pPr>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E163B1" w:rsidRDefault="00E163B1" w:rsidP="00E163B1">
      <w:pPr>
        <w:jc w:val="right"/>
        <w:rPr>
          <w:highlight w:val="yellow"/>
        </w:rPr>
      </w:pPr>
    </w:p>
    <w:p w:rsidR="00233D64" w:rsidRDefault="00465460" w:rsidP="00E163B1">
      <w:pPr>
        <w:jc w:val="center"/>
        <w:rPr>
          <w:rFonts w:ascii="Tahoma" w:hAnsi="Tahoma" w:cs="Tahoma"/>
          <w:sz w:val="20"/>
          <w:szCs w:val="20"/>
        </w:rPr>
        <w:sectPr w:rsidR="00233D64" w:rsidSect="00E163B1">
          <w:pgSz w:w="11906" w:h="16838"/>
          <w:pgMar w:top="1134" w:right="1417" w:bottom="1417" w:left="1417" w:header="708" w:footer="708" w:gutter="0"/>
          <w:cols w:space="708"/>
          <w:titlePg/>
          <w:docGrid w:linePitch="360"/>
        </w:sectPr>
      </w:pPr>
      <w:r>
        <w:rPr>
          <w:rFonts w:ascii="Tahoma" w:hAnsi="Tahoma" w:cs="Tahoma"/>
          <w:sz w:val="20"/>
          <w:szCs w:val="20"/>
        </w:rPr>
        <w:t>Maribor, oktober 2018</w:t>
      </w:r>
    </w:p>
    <w:p w:rsidR="00A37863" w:rsidRDefault="00A37863" w:rsidP="00E163B1">
      <w:pPr>
        <w:jc w:val="center"/>
      </w:pPr>
      <w:r>
        <w:br w:type="page"/>
      </w:r>
      <w:bookmarkStart w:id="46" w:name="_Toc464044321"/>
    </w:p>
    <w:p w:rsidR="00E163B1" w:rsidRPr="00E163B1" w:rsidRDefault="00E163B1" w:rsidP="00F95C0D">
      <w:pPr>
        <w:spacing w:after="100" w:line="276" w:lineRule="auto"/>
        <w:rPr>
          <w:rFonts w:ascii="Tahoma" w:eastAsiaTheme="majorEastAsia" w:hAnsi="Tahoma" w:cs="Tahoma"/>
          <w:b/>
          <w:noProof/>
          <w:sz w:val="20"/>
          <w:szCs w:val="20"/>
        </w:rPr>
      </w:pPr>
      <w:r w:rsidRPr="00E163B1">
        <w:rPr>
          <w:rFonts w:ascii="Tahoma" w:eastAsiaTheme="majorEastAsia" w:hAnsi="Tahoma" w:cs="Tahoma"/>
          <w:b/>
          <w:noProof/>
          <w:sz w:val="20"/>
          <w:szCs w:val="20"/>
        </w:rPr>
        <w:t>K A Z A L O – FINANČNI NAČRT</w:t>
      </w:r>
    </w:p>
    <w:p w:rsidR="00E163B1" w:rsidRPr="00E163B1" w:rsidRDefault="00E163B1" w:rsidP="00F95C0D">
      <w:pPr>
        <w:spacing w:line="276" w:lineRule="auto"/>
      </w:pPr>
    </w:p>
    <w:p w:rsidR="00E163B1" w:rsidRPr="00FA4D29" w:rsidRDefault="00E163B1" w:rsidP="00F95C0D">
      <w:pPr>
        <w:tabs>
          <w:tab w:val="left" w:pos="480"/>
          <w:tab w:val="right" w:leader="dot" w:pos="9062"/>
        </w:tabs>
        <w:spacing w:after="100" w:line="276" w:lineRule="auto"/>
        <w:rPr>
          <w:rFonts w:ascii="Tahoma" w:eastAsiaTheme="minorEastAsia" w:hAnsi="Tahoma" w:cs="Tahoma"/>
          <w:noProof/>
          <w:sz w:val="20"/>
          <w:szCs w:val="20"/>
        </w:rPr>
      </w:pPr>
      <w:r w:rsidRPr="00E163B1">
        <w:rPr>
          <w:rFonts w:ascii="Tahoma" w:eastAsiaTheme="majorEastAsia" w:hAnsi="Tahoma" w:cs="Tahoma"/>
          <w:b/>
          <w:noProof/>
          <w:sz w:val="20"/>
          <w:szCs w:val="20"/>
        </w:rPr>
        <w:fldChar w:fldCharType="begin"/>
      </w:r>
      <w:r w:rsidRPr="00E163B1">
        <w:rPr>
          <w:rFonts w:ascii="Tahoma" w:eastAsiaTheme="majorEastAsia" w:hAnsi="Tahoma" w:cs="Tahoma"/>
          <w:b/>
          <w:noProof/>
          <w:sz w:val="20"/>
          <w:szCs w:val="20"/>
        </w:rPr>
        <w:instrText xml:space="preserve"> TOC \o "1-3" \h \z \u </w:instrText>
      </w:r>
      <w:r w:rsidRPr="00E163B1">
        <w:rPr>
          <w:rFonts w:ascii="Tahoma" w:eastAsiaTheme="majorEastAsia" w:hAnsi="Tahoma" w:cs="Tahoma"/>
          <w:b/>
          <w:noProof/>
          <w:sz w:val="20"/>
          <w:szCs w:val="20"/>
        </w:rPr>
        <w:fldChar w:fldCharType="separate"/>
      </w:r>
      <w:hyperlink w:anchor="_Toc463893544" w:history="1">
        <w:r w:rsidRPr="00FA4D29">
          <w:rPr>
            <w:rFonts w:ascii="Tahoma" w:eastAsiaTheme="majorEastAsia" w:hAnsi="Tahoma" w:cs="Tahoma"/>
            <w:b/>
            <w:bCs/>
            <w:noProof/>
            <w:sz w:val="20"/>
            <w:szCs w:val="20"/>
          </w:rPr>
          <w:t>1.</w:t>
        </w:r>
        <w:r w:rsidRPr="00FA4D29">
          <w:rPr>
            <w:rFonts w:ascii="Tahoma" w:eastAsiaTheme="minorEastAsia" w:hAnsi="Tahoma" w:cs="Tahoma"/>
            <w:noProof/>
            <w:sz w:val="20"/>
            <w:szCs w:val="20"/>
          </w:rPr>
          <w:tab/>
        </w:r>
        <w:r w:rsidRPr="00FA4D29">
          <w:rPr>
            <w:rFonts w:ascii="Tahoma" w:eastAsiaTheme="majorEastAsia" w:hAnsi="Tahoma" w:cs="Tahoma"/>
            <w:b/>
            <w:bCs/>
            <w:noProof/>
            <w:sz w:val="20"/>
            <w:szCs w:val="20"/>
          </w:rPr>
          <w:t>FINANČNI NAČRT SKLADA ZA LETO 201</w:t>
        </w:r>
        <w:r w:rsidR="00465460">
          <w:rPr>
            <w:rFonts w:ascii="Tahoma" w:eastAsiaTheme="majorEastAsia" w:hAnsi="Tahoma" w:cs="Tahoma"/>
            <w:b/>
            <w:bCs/>
            <w:noProof/>
            <w:sz w:val="20"/>
            <w:szCs w:val="20"/>
          </w:rPr>
          <w:t>9</w:t>
        </w:r>
        <w:r w:rsidRPr="00FA4D29">
          <w:rPr>
            <w:rFonts w:ascii="Tahoma" w:eastAsiaTheme="majorEastAsia" w:hAnsi="Tahoma" w:cs="Tahoma"/>
            <w:b/>
            <w:noProof/>
            <w:webHidden/>
            <w:sz w:val="20"/>
            <w:szCs w:val="20"/>
          </w:rPr>
          <w:tab/>
        </w:r>
        <w:r w:rsidRPr="00FA4D29">
          <w:rPr>
            <w:rFonts w:ascii="Tahoma" w:eastAsiaTheme="majorEastAsia" w:hAnsi="Tahoma" w:cs="Tahoma"/>
            <w:b/>
            <w:noProof/>
            <w:webHidden/>
            <w:sz w:val="20"/>
            <w:szCs w:val="20"/>
          </w:rPr>
          <w:fldChar w:fldCharType="begin"/>
        </w:r>
        <w:r w:rsidRPr="00FA4D29">
          <w:rPr>
            <w:rFonts w:ascii="Tahoma" w:eastAsiaTheme="majorEastAsia" w:hAnsi="Tahoma" w:cs="Tahoma"/>
            <w:b/>
            <w:noProof/>
            <w:webHidden/>
            <w:sz w:val="20"/>
            <w:szCs w:val="20"/>
          </w:rPr>
          <w:instrText xml:space="preserve"> PAGEREF _Toc463893544 \h </w:instrText>
        </w:r>
        <w:r w:rsidRPr="00FA4D29">
          <w:rPr>
            <w:rFonts w:ascii="Tahoma" w:eastAsiaTheme="majorEastAsia" w:hAnsi="Tahoma" w:cs="Tahoma"/>
            <w:b/>
            <w:noProof/>
            <w:webHidden/>
            <w:sz w:val="20"/>
            <w:szCs w:val="20"/>
          </w:rPr>
        </w:r>
        <w:r w:rsidRPr="00FA4D29">
          <w:rPr>
            <w:rFonts w:ascii="Tahoma" w:eastAsiaTheme="majorEastAsia" w:hAnsi="Tahoma" w:cs="Tahoma"/>
            <w:b/>
            <w:noProof/>
            <w:webHidden/>
            <w:sz w:val="20"/>
            <w:szCs w:val="20"/>
          </w:rPr>
          <w:fldChar w:fldCharType="separate"/>
        </w:r>
        <w:r w:rsidR="00C07D89">
          <w:rPr>
            <w:rFonts w:ascii="Tahoma" w:eastAsiaTheme="majorEastAsia" w:hAnsi="Tahoma" w:cs="Tahoma"/>
            <w:b/>
            <w:noProof/>
            <w:webHidden/>
            <w:sz w:val="20"/>
            <w:szCs w:val="20"/>
          </w:rPr>
          <w:t>119</w:t>
        </w:r>
        <w:r w:rsidRPr="00FA4D29">
          <w:rPr>
            <w:rFonts w:ascii="Tahoma" w:eastAsiaTheme="majorEastAsia" w:hAnsi="Tahoma" w:cs="Tahoma"/>
            <w:b/>
            <w:noProof/>
            <w:webHidden/>
            <w:sz w:val="20"/>
            <w:szCs w:val="20"/>
          </w:rPr>
          <w:fldChar w:fldCharType="end"/>
        </w:r>
      </w:hyperlink>
    </w:p>
    <w:p w:rsidR="00E163B1" w:rsidRPr="00FA4D29" w:rsidRDefault="00627EBD" w:rsidP="00F95C0D">
      <w:pPr>
        <w:tabs>
          <w:tab w:val="left" w:pos="1100"/>
          <w:tab w:val="right" w:leader="dot" w:pos="9062"/>
        </w:tabs>
        <w:spacing w:after="100" w:line="276" w:lineRule="auto"/>
        <w:ind w:left="240"/>
        <w:rPr>
          <w:rFonts w:ascii="Tahoma" w:eastAsiaTheme="minorEastAsia" w:hAnsi="Tahoma" w:cs="Tahoma"/>
          <w:noProof/>
          <w:sz w:val="20"/>
          <w:szCs w:val="20"/>
        </w:rPr>
      </w:pPr>
      <w:hyperlink w:anchor="_Toc463893545" w:history="1">
        <w:r w:rsidR="00E163B1" w:rsidRPr="00FA4D29">
          <w:rPr>
            <w:rFonts w:ascii="Tahoma" w:eastAsiaTheme="majorEastAsia" w:hAnsi="Tahoma" w:cs="Tahoma"/>
            <w:b/>
            <w:bCs/>
            <w:noProof/>
            <w:sz w:val="20"/>
            <w:szCs w:val="20"/>
          </w:rPr>
          <w:t>1.1.</w:t>
        </w:r>
        <w:r w:rsidR="00E163B1" w:rsidRPr="00FA4D29">
          <w:rPr>
            <w:rFonts w:ascii="Tahoma" w:eastAsiaTheme="minorEastAsia" w:hAnsi="Tahoma" w:cs="Tahoma"/>
            <w:noProof/>
            <w:sz w:val="20"/>
            <w:szCs w:val="20"/>
          </w:rPr>
          <w:tab/>
        </w:r>
        <w:r w:rsidR="00E163B1" w:rsidRPr="00FA4D29">
          <w:rPr>
            <w:rFonts w:ascii="Tahoma" w:eastAsiaTheme="majorEastAsia" w:hAnsi="Tahoma" w:cs="Tahoma"/>
            <w:b/>
            <w:bCs/>
            <w:noProof/>
            <w:sz w:val="20"/>
            <w:szCs w:val="20"/>
          </w:rPr>
          <w:t>IZKAZ PRIHODKOV IN ODHODKOV – DRUGIH UPORABNIKOV</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_Toc463893545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C07D89">
          <w:rPr>
            <w:rFonts w:ascii="Tahoma" w:hAnsi="Tahoma" w:cs="Tahoma"/>
            <w:noProof/>
            <w:webHidden/>
            <w:sz w:val="20"/>
            <w:szCs w:val="20"/>
          </w:rPr>
          <w:t>119</w:t>
        </w:r>
        <w:r w:rsidR="00E163B1" w:rsidRPr="00FA4D29">
          <w:rPr>
            <w:rFonts w:ascii="Tahoma" w:hAnsi="Tahoma" w:cs="Tahoma"/>
            <w:noProof/>
            <w:webHidden/>
            <w:sz w:val="20"/>
            <w:szCs w:val="20"/>
          </w:rPr>
          <w:fldChar w:fldCharType="end"/>
        </w:r>
      </w:hyperlink>
    </w:p>
    <w:p w:rsidR="00E163B1" w:rsidRPr="00FA4D29" w:rsidRDefault="00627EBD" w:rsidP="00F95C0D">
      <w:pPr>
        <w:tabs>
          <w:tab w:val="left" w:pos="880"/>
          <w:tab w:val="right" w:leader="dot" w:pos="9062"/>
        </w:tabs>
        <w:spacing w:after="100" w:line="276" w:lineRule="auto"/>
        <w:ind w:left="240"/>
        <w:rPr>
          <w:rFonts w:ascii="Tahoma" w:eastAsiaTheme="minorEastAsia" w:hAnsi="Tahoma" w:cs="Tahoma"/>
          <w:noProof/>
          <w:sz w:val="20"/>
          <w:szCs w:val="20"/>
        </w:rPr>
      </w:pPr>
      <w:hyperlink w:anchor="_Toc463893546" w:history="1">
        <w:r w:rsidR="00E163B1" w:rsidRPr="00FA4D29">
          <w:rPr>
            <w:rFonts w:ascii="Tahoma" w:hAnsi="Tahoma" w:cs="Tahoma"/>
            <w:noProof/>
            <w:sz w:val="20"/>
            <w:szCs w:val="20"/>
          </w:rPr>
          <w:t>1.2.</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RAČUN FINANČNIH TERJATEV IN NALOŽB</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_Toc463893546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C07D89">
          <w:rPr>
            <w:rFonts w:ascii="Tahoma" w:hAnsi="Tahoma" w:cs="Tahoma"/>
            <w:noProof/>
            <w:webHidden/>
            <w:sz w:val="20"/>
            <w:szCs w:val="20"/>
          </w:rPr>
          <w:t>122</w:t>
        </w:r>
        <w:r w:rsidR="00E163B1" w:rsidRPr="00FA4D29">
          <w:rPr>
            <w:rFonts w:ascii="Tahoma" w:hAnsi="Tahoma" w:cs="Tahoma"/>
            <w:noProof/>
            <w:webHidden/>
            <w:sz w:val="20"/>
            <w:szCs w:val="20"/>
          </w:rPr>
          <w:fldChar w:fldCharType="end"/>
        </w:r>
      </w:hyperlink>
    </w:p>
    <w:p w:rsidR="00E163B1" w:rsidRPr="00FA4D29" w:rsidRDefault="00627EBD" w:rsidP="00F95C0D">
      <w:pPr>
        <w:tabs>
          <w:tab w:val="left" w:pos="880"/>
          <w:tab w:val="right" w:leader="dot" w:pos="9062"/>
        </w:tabs>
        <w:spacing w:after="100" w:line="276" w:lineRule="auto"/>
        <w:ind w:left="240"/>
        <w:rPr>
          <w:rFonts w:ascii="Tahoma" w:eastAsiaTheme="minorEastAsia" w:hAnsi="Tahoma" w:cs="Tahoma"/>
          <w:noProof/>
          <w:sz w:val="20"/>
          <w:szCs w:val="20"/>
        </w:rPr>
      </w:pPr>
      <w:hyperlink w:anchor="_Toc463893547" w:history="1">
        <w:r w:rsidR="00E163B1" w:rsidRPr="00FA4D29">
          <w:rPr>
            <w:rFonts w:ascii="Tahoma" w:hAnsi="Tahoma" w:cs="Tahoma"/>
            <w:noProof/>
            <w:sz w:val="20"/>
            <w:szCs w:val="20"/>
          </w:rPr>
          <w:t>1.3.</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IZKAZ RAČUNA FINANCIRANJA</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_Toc463893547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C07D89">
          <w:rPr>
            <w:rFonts w:ascii="Tahoma" w:hAnsi="Tahoma" w:cs="Tahoma"/>
            <w:noProof/>
            <w:webHidden/>
            <w:sz w:val="20"/>
            <w:szCs w:val="20"/>
          </w:rPr>
          <w:t>123</w:t>
        </w:r>
        <w:r w:rsidR="00E163B1" w:rsidRPr="00FA4D29">
          <w:rPr>
            <w:rFonts w:ascii="Tahoma" w:hAnsi="Tahoma" w:cs="Tahoma"/>
            <w:noProof/>
            <w:webHidden/>
            <w:sz w:val="20"/>
            <w:szCs w:val="20"/>
          </w:rPr>
          <w:fldChar w:fldCharType="end"/>
        </w:r>
      </w:hyperlink>
    </w:p>
    <w:p w:rsidR="00E163B1" w:rsidRPr="00FA4D29" w:rsidRDefault="00627EBD" w:rsidP="00F95C0D">
      <w:pPr>
        <w:tabs>
          <w:tab w:val="left" w:pos="880"/>
          <w:tab w:val="right" w:leader="dot" w:pos="9062"/>
        </w:tabs>
        <w:spacing w:after="100" w:line="276" w:lineRule="auto"/>
        <w:ind w:left="240"/>
        <w:rPr>
          <w:rFonts w:ascii="Tahoma" w:hAnsi="Tahoma" w:cs="Tahoma"/>
          <w:noProof/>
          <w:sz w:val="20"/>
          <w:szCs w:val="20"/>
        </w:rPr>
      </w:pPr>
      <w:hyperlink w:anchor="_Toc463893548" w:history="1">
        <w:r w:rsidR="00E163B1" w:rsidRPr="00FA4D29">
          <w:rPr>
            <w:rFonts w:ascii="Tahoma" w:hAnsi="Tahoma" w:cs="Tahoma"/>
            <w:noProof/>
            <w:sz w:val="20"/>
            <w:szCs w:val="20"/>
          </w:rPr>
          <w:t>1.4.</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BILANCA STANJA</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_Toc463893548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C07D89">
          <w:rPr>
            <w:rFonts w:ascii="Tahoma" w:hAnsi="Tahoma" w:cs="Tahoma"/>
            <w:noProof/>
            <w:webHidden/>
            <w:sz w:val="20"/>
            <w:szCs w:val="20"/>
          </w:rPr>
          <w:t>124</w:t>
        </w:r>
        <w:r w:rsidR="00E163B1" w:rsidRPr="00FA4D29">
          <w:rPr>
            <w:rFonts w:ascii="Tahoma" w:hAnsi="Tahoma" w:cs="Tahoma"/>
            <w:noProof/>
            <w:webHidden/>
            <w:sz w:val="20"/>
            <w:szCs w:val="20"/>
          </w:rPr>
          <w:fldChar w:fldCharType="end"/>
        </w:r>
      </w:hyperlink>
    </w:p>
    <w:p w:rsidR="00E163B1" w:rsidRPr="00FA4D29" w:rsidRDefault="00E163B1" w:rsidP="00F95C0D">
      <w:pPr>
        <w:spacing w:line="276" w:lineRule="auto"/>
        <w:rPr>
          <w:rFonts w:eastAsiaTheme="minorEastAsia"/>
          <w:noProof/>
        </w:rPr>
      </w:pPr>
    </w:p>
    <w:p w:rsidR="00E163B1" w:rsidRPr="00FA4D29" w:rsidRDefault="00627EBD" w:rsidP="00F95C0D">
      <w:pPr>
        <w:tabs>
          <w:tab w:val="left" w:pos="480"/>
          <w:tab w:val="right" w:leader="dot" w:pos="9062"/>
        </w:tabs>
        <w:spacing w:after="100" w:line="276" w:lineRule="auto"/>
        <w:rPr>
          <w:rFonts w:ascii="Tahoma" w:eastAsiaTheme="minorEastAsia" w:hAnsi="Tahoma" w:cs="Tahoma"/>
          <w:noProof/>
          <w:sz w:val="20"/>
          <w:szCs w:val="20"/>
        </w:rPr>
      </w:pPr>
      <w:hyperlink w:anchor="_Toc463893549" w:history="1">
        <w:r w:rsidR="00E163B1" w:rsidRPr="00FA4D29">
          <w:rPr>
            <w:rFonts w:ascii="Tahoma" w:eastAsiaTheme="majorEastAsia" w:hAnsi="Tahoma" w:cs="Tahoma"/>
            <w:b/>
            <w:noProof/>
            <w:sz w:val="20"/>
            <w:szCs w:val="20"/>
          </w:rPr>
          <w:t>2.</w:t>
        </w:r>
        <w:r w:rsidR="00E163B1" w:rsidRPr="00FA4D29">
          <w:rPr>
            <w:rFonts w:ascii="Tahoma" w:eastAsiaTheme="minorEastAsia" w:hAnsi="Tahoma" w:cs="Tahoma"/>
            <w:noProof/>
            <w:sz w:val="20"/>
            <w:szCs w:val="20"/>
          </w:rPr>
          <w:tab/>
        </w:r>
        <w:r w:rsidR="00E163B1" w:rsidRPr="00FA4D29">
          <w:rPr>
            <w:rFonts w:ascii="Tahoma" w:eastAsiaTheme="majorEastAsia" w:hAnsi="Tahoma" w:cs="Tahoma"/>
            <w:b/>
            <w:noProof/>
            <w:sz w:val="20"/>
            <w:szCs w:val="20"/>
          </w:rPr>
          <w:t>POJASNILA K FINANČNEMU NAČRTU ZA LETO 201</w:t>
        </w:r>
        <w:r w:rsidR="00465460">
          <w:rPr>
            <w:rFonts w:ascii="Tahoma" w:eastAsiaTheme="majorEastAsia" w:hAnsi="Tahoma" w:cs="Tahoma"/>
            <w:b/>
            <w:noProof/>
            <w:sz w:val="20"/>
            <w:szCs w:val="20"/>
          </w:rPr>
          <w:t>9</w:t>
        </w:r>
        <w:r w:rsidR="00E163B1" w:rsidRPr="00FA4D29">
          <w:rPr>
            <w:rFonts w:ascii="Tahoma" w:eastAsiaTheme="majorEastAsia" w:hAnsi="Tahoma" w:cs="Tahoma"/>
            <w:b/>
            <w:noProof/>
            <w:webHidden/>
            <w:sz w:val="20"/>
            <w:szCs w:val="20"/>
          </w:rPr>
          <w:tab/>
        </w:r>
        <w:r w:rsidR="00E163B1" w:rsidRPr="00FA4D29">
          <w:rPr>
            <w:rFonts w:ascii="Tahoma" w:eastAsiaTheme="majorEastAsia" w:hAnsi="Tahoma" w:cs="Tahoma"/>
            <w:b/>
            <w:noProof/>
            <w:webHidden/>
            <w:sz w:val="20"/>
            <w:szCs w:val="20"/>
          </w:rPr>
          <w:fldChar w:fldCharType="begin"/>
        </w:r>
        <w:r w:rsidR="00E163B1" w:rsidRPr="00FA4D29">
          <w:rPr>
            <w:rFonts w:ascii="Tahoma" w:eastAsiaTheme="majorEastAsia" w:hAnsi="Tahoma" w:cs="Tahoma"/>
            <w:b/>
            <w:noProof/>
            <w:webHidden/>
            <w:sz w:val="20"/>
            <w:szCs w:val="20"/>
          </w:rPr>
          <w:instrText xml:space="preserve"> PAGEREF _Toc463893549 \h </w:instrText>
        </w:r>
        <w:r w:rsidR="00E163B1" w:rsidRPr="00FA4D29">
          <w:rPr>
            <w:rFonts w:ascii="Tahoma" w:eastAsiaTheme="majorEastAsia" w:hAnsi="Tahoma" w:cs="Tahoma"/>
            <w:b/>
            <w:noProof/>
            <w:webHidden/>
            <w:sz w:val="20"/>
            <w:szCs w:val="20"/>
          </w:rPr>
        </w:r>
        <w:r w:rsidR="00E163B1" w:rsidRPr="00FA4D29">
          <w:rPr>
            <w:rFonts w:ascii="Tahoma" w:eastAsiaTheme="majorEastAsia" w:hAnsi="Tahoma" w:cs="Tahoma"/>
            <w:b/>
            <w:noProof/>
            <w:webHidden/>
            <w:sz w:val="20"/>
            <w:szCs w:val="20"/>
          </w:rPr>
          <w:fldChar w:fldCharType="separate"/>
        </w:r>
        <w:r w:rsidR="00C07D89">
          <w:rPr>
            <w:rFonts w:ascii="Tahoma" w:eastAsiaTheme="majorEastAsia" w:hAnsi="Tahoma" w:cs="Tahoma"/>
            <w:b/>
            <w:noProof/>
            <w:webHidden/>
            <w:sz w:val="20"/>
            <w:szCs w:val="20"/>
          </w:rPr>
          <w:t>129</w:t>
        </w:r>
        <w:r w:rsidR="00E163B1" w:rsidRPr="00FA4D29">
          <w:rPr>
            <w:rFonts w:ascii="Tahoma" w:eastAsiaTheme="majorEastAsia" w:hAnsi="Tahoma" w:cs="Tahoma"/>
            <w:b/>
            <w:noProof/>
            <w:webHidden/>
            <w:sz w:val="20"/>
            <w:szCs w:val="20"/>
          </w:rPr>
          <w:fldChar w:fldCharType="end"/>
        </w:r>
      </w:hyperlink>
    </w:p>
    <w:p w:rsidR="00E163B1" w:rsidRPr="00FA4D29" w:rsidRDefault="00627EBD" w:rsidP="00F95C0D">
      <w:pPr>
        <w:tabs>
          <w:tab w:val="left" w:pos="880"/>
          <w:tab w:val="right" w:leader="dot" w:pos="9062"/>
        </w:tabs>
        <w:spacing w:after="100" w:line="276" w:lineRule="auto"/>
        <w:ind w:left="240"/>
        <w:rPr>
          <w:rFonts w:ascii="Tahoma" w:eastAsiaTheme="minorEastAsia" w:hAnsi="Tahoma" w:cs="Tahoma"/>
          <w:noProof/>
          <w:sz w:val="20"/>
          <w:szCs w:val="20"/>
        </w:rPr>
      </w:pPr>
      <w:hyperlink w:anchor="_Toc463893550" w:history="1">
        <w:r w:rsidR="00E163B1" w:rsidRPr="00FA4D29">
          <w:rPr>
            <w:rFonts w:ascii="Tahoma" w:hAnsi="Tahoma" w:cs="Tahoma"/>
            <w:noProof/>
            <w:sz w:val="20"/>
            <w:szCs w:val="20"/>
          </w:rPr>
          <w:t>2.1.</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BILANCA PRIHODKOV IN ODHODKOV</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_Toc463893550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C07D89">
          <w:rPr>
            <w:rFonts w:ascii="Tahoma" w:hAnsi="Tahoma" w:cs="Tahoma"/>
            <w:noProof/>
            <w:webHidden/>
            <w:sz w:val="20"/>
            <w:szCs w:val="20"/>
          </w:rPr>
          <w:t>129</w:t>
        </w:r>
        <w:r w:rsidR="00E163B1" w:rsidRPr="00FA4D29">
          <w:rPr>
            <w:rFonts w:ascii="Tahoma" w:hAnsi="Tahoma" w:cs="Tahoma"/>
            <w:noProof/>
            <w:webHidden/>
            <w:sz w:val="20"/>
            <w:szCs w:val="20"/>
          </w:rPr>
          <w:fldChar w:fldCharType="end"/>
        </w:r>
      </w:hyperlink>
    </w:p>
    <w:p w:rsidR="00E163B1" w:rsidRPr="00FA4D29" w:rsidRDefault="00627EBD" w:rsidP="00F95C0D">
      <w:pPr>
        <w:tabs>
          <w:tab w:val="left" w:pos="1320"/>
          <w:tab w:val="right" w:leader="dot" w:pos="9062"/>
        </w:tabs>
        <w:spacing w:after="100" w:line="276" w:lineRule="auto"/>
        <w:ind w:left="480"/>
        <w:rPr>
          <w:rFonts w:ascii="Tahoma" w:eastAsiaTheme="minorEastAsia" w:hAnsi="Tahoma" w:cs="Tahoma"/>
          <w:noProof/>
          <w:sz w:val="20"/>
          <w:szCs w:val="20"/>
        </w:rPr>
      </w:pPr>
      <w:hyperlink w:anchor="_Toc463893551" w:history="1">
        <w:r w:rsidR="00E163B1" w:rsidRPr="00FA4D29">
          <w:rPr>
            <w:rFonts w:ascii="Tahoma" w:hAnsi="Tahoma" w:cs="Tahoma"/>
            <w:noProof/>
            <w:sz w:val="20"/>
            <w:szCs w:val="20"/>
          </w:rPr>
          <w:t>2.1.1.</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Prihodki</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_Toc463893551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C07D89">
          <w:rPr>
            <w:rFonts w:ascii="Tahoma" w:hAnsi="Tahoma" w:cs="Tahoma"/>
            <w:noProof/>
            <w:webHidden/>
            <w:sz w:val="20"/>
            <w:szCs w:val="20"/>
          </w:rPr>
          <w:t>129</w:t>
        </w:r>
        <w:r w:rsidR="00E163B1" w:rsidRPr="00FA4D29">
          <w:rPr>
            <w:rFonts w:ascii="Tahoma" w:hAnsi="Tahoma" w:cs="Tahoma"/>
            <w:noProof/>
            <w:webHidden/>
            <w:sz w:val="20"/>
            <w:szCs w:val="20"/>
          </w:rPr>
          <w:fldChar w:fldCharType="end"/>
        </w:r>
      </w:hyperlink>
    </w:p>
    <w:p w:rsidR="00E163B1" w:rsidRPr="00FA4D29" w:rsidRDefault="00627EBD" w:rsidP="00F95C0D">
      <w:pPr>
        <w:tabs>
          <w:tab w:val="left" w:pos="1320"/>
          <w:tab w:val="right" w:leader="dot" w:pos="9062"/>
        </w:tabs>
        <w:spacing w:after="100" w:line="276" w:lineRule="auto"/>
        <w:ind w:left="480"/>
        <w:rPr>
          <w:rFonts w:ascii="Tahoma" w:eastAsiaTheme="minorEastAsia" w:hAnsi="Tahoma" w:cs="Tahoma"/>
          <w:noProof/>
          <w:sz w:val="20"/>
          <w:szCs w:val="20"/>
        </w:rPr>
      </w:pPr>
      <w:hyperlink w:anchor="_Toc463893552" w:history="1">
        <w:r w:rsidR="00E163B1" w:rsidRPr="00FA4D29">
          <w:rPr>
            <w:rFonts w:ascii="Tahoma" w:hAnsi="Tahoma" w:cs="Tahoma"/>
            <w:noProof/>
            <w:sz w:val="20"/>
            <w:szCs w:val="20"/>
          </w:rPr>
          <w:t>2.1.2.</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Odhodki</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_Toc463893552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C07D89">
          <w:rPr>
            <w:rFonts w:ascii="Tahoma" w:hAnsi="Tahoma" w:cs="Tahoma"/>
            <w:noProof/>
            <w:webHidden/>
            <w:sz w:val="20"/>
            <w:szCs w:val="20"/>
          </w:rPr>
          <w:t>130</w:t>
        </w:r>
        <w:r w:rsidR="00E163B1" w:rsidRPr="00FA4D29">
          <w:rPr>
            <w:rFonts w:ascii="Tahoma" w:hAnsi="Tahoma" w:cs="Tahoma"/>
            <w:noProof/>
            <w:webHidden/>
            <w:sz w:val="20"/>
            <w:szCs w:val="20"/>
          </w:rPr>
          <w:fldChar w:fldCharType="end"/>
        </w:r>
      </w:hyperlink>
    </w:p>
    <w:p w:rsidR="00E163B1" w:rsidRPr="00FA4D29" w:rsidRDefault="00627EBD" w:rsidP="00F95C0D">
      <w:pPr>
        <w:tabs>
          <w:tab w:val="left" w:pos="1320"/>
          <w:tab w:val="right" w:leader="dot" w:pos="9062"/>
        </w:tabs>
        <w:spacing w:after="100" w:line="276" w:lineRule="auto"/>
        <w:ind w:left="480"/>
        <w:rPr>
          <w:rFonts w:ascii="Tahoma" w:eastAsiaTheme="minorEastAsia" w:hAnsi="Tahoma" w:cs="Tahoma"/>
          <w:noProof/>
          <w:sz w:val="20"/>
          <w:szCs w:val="20"/>
        </w:rPr>
      </w:pPr>
      <w:hyperlink w:anchor="_Toc463893553" w:history="1">
        <w:r w:rsidR="00E163B1" w:rsidRPr="00FA4D29">
          <w:rPr>
            <w:rFonts w:ascii="Tahoma" w:hAnsi="Tahoma" w:cs="Tahoma"/>
            <w:noProof/>
            <w:sz w:val="20"/>
            <w:szCs w:val="20"/>
          </w:rPr>
          <w:t>2.1.3.</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Presežek odhodkov nad prihodki</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_Toc463893553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C07D89">
          <w:rPr>
            <w:rFonts w:ascii="Tahoma" w:hAnsi="Tahoma" w:cs="Tahoma"/>
            <w:noProof/>
            <w:webHidden/>
            <w:sz w:val="20"/>
            <w:szCs w:val="20"/>
          </w:rPr>
          <w:t>131</w:t>
        </w:r>
        <w:r w:rsidR="00E163B1" w:rsidRPr="00FA4D29">
          <w:rPr>
            <w:rFonts w:ascii="Tahoma" w:hAnsi="Tahoma" w:cs="Tahoma"/>
            <w:noProof/>
            <w:webHidden/>
            <w:sz w:val="20"/>
            <w:szCs w:val="20"/>
          </w:rPr>
          <w:fldChar w:fldCharType="end"/>
        </w:r>
      </w:hyperlink>
    </w:p>
    <w:p w:rsidR="00E163B1" w:rsidRPr="00FA4D29" w:rsidRDefault="00627EBD" w:rsidP="00F95C0D">
      <w:pPr>
        <w:tabs>
          <w:tab w:val="left" w:pos="880"/>
          <w:tab w:val="right" w:leader="dot" w:pos="9062"/>
        </w:tabs>
        <w:spacing w:after="100" w:line="276" w:lineRule="auto"/>
        <w:ind w:left="240"/>
        <w:rPr>
          <w:rFonts w:ascii="Tahoma" w:eastAsiaTheme="minorEastAsia" w:hAnsi="Tahoma" w:cs="Tahoma"/>
          <w:noProof/>
          <w:sz w:val="20"/>
          <w:szCs w:val="20"/>
        </w:rPr>
      </w:pPr>
      <w:hyperlink w:anchor="_Toc463893554" w:history="1">
        <w:r w:rsidR="00E163B1" w:rsidRPr="00FA4D29">
          <w:rPr>
            <w:rFonts w:ascii="Tahoma" w:hAnsi="Tahoma" w:cs="Tahoma"/>
            <w:noProof/>
            <w:sz w:val="20"/>
            <w:szCs w:val="20"/>
          </w:rPr>
          <w:t>2.2.</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RAČUN FINANČNIH TERJATEV IN NALOŽB</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_Toc463893554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C07D89">
          <w:rPr>
            <w:rFonts w:ascii="Tahoma" w:hAnsi="Tahoma" w:cs="Tahoma"/>
            <w:noProof/>
            <w:webHidden/>
            <w:sz w:val="20"/>
            <w:szCs w:val="20"/>
          </w:rPr>
          <w:t>131</w:t>
        </w:r>
        <w:r w:rsidR="00E163B1" w:rsidRPr="00FA4D29">
          <w:rPr>
            <w:rFonts w:ascii="Tahoma" w:hAnsi="Tahoma" w:cs="Tahoma"/>
            <w:noProof/>
            <w:webHidden/>
            <w:sz w:val="20"/>
            <w:szCs w:val="20"/>
          </w:rPr>
          <w:fldChar w:fldCharType="end"/>
        </w:r>
      </w:hyperlink>
    </w:p>
    <w:p w:rsidR="00E163B1" w:rsidRPr="00FA4D29" w:rsidRDefault="00627EBD" w:rsidP="00F95C0D">
      <w:pPr>
        <w:tabs>
          <w:tab w:val="left" w:pos="880"/>
          <w:tab w:val="right" w:leader="dot" w:pos="9062"/>
        </w:tabs>
        <w:spacing w:after="100" w:line="276" w:lineRule="auto"/>
        <w:ind w:left="240"/>
        <w:rPr>
          <w:rFonts w:ascii="Tahoma" w:eastAsiaTheme="minorEastAsia" w:hAnsi="Tahoma" w:cs="Tahoma"/>
          <w:noProof/>
          <w:sz w:val="20"/>
          <w:szCs w:val="20"/>
        </w:rPr>
      </w:pPr>
      <w:hyperlink w:anchor="_Toc463893555" w:history="1">
        <w:r w:rsidR="00E163B1" w:rsidRPr="00FA4D29">
          <w:rPr>
            <w:rFonts w:ascii="Tahoma" w:hAnsi="Tahoma" w:cs="Tahoma"/>
            <w:noProof/>
            <w:sz w:val="20"/>
            <w:szCs w:val="20"/>
          </w:rPr>
          <w:t>2.3.</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RAČUN FINANCIRANJA</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_Toc463893555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C07D89">
          <w:rPr>
            <w:rFonts w:ascii="Tahoma" w:hAnsi="Tahoma" w:cs="Tahoma"/>
            <w:noProof/>
            <w:webHidden/>
            <w:sz w:val="20"/>
            <w:szCs w:val="20"/>
          </w:rPr>
          <w:t>131</w:t>
        </w:r>
        <w:r w:rsidR="00E163B1" w:rsidRPr="00FA4D29">
          <w:rPr>
            <w:rFonts w:ascii="Tahoma" w:hAnsi="Tahoma" w:cs="Tahoma"/>
            <w:noProof/>
            <w:webHidden/>
            <w:sz w:val="20"/>
            <w:szCs w:val="20"/>
          </w:rPr>
          <w:fldChar w:fldCharType="end"/>
        </w:r>
      </w:hyperlink>
    </w:p>
    <w:p w:rsidR="00E163B1" w:rsidRPr="00FA4D29" w:rsidRDefault="00627EBD" w:rsidP="00F95C0D">
      <w:pPr>
        <w:tabs>
          <w:tab w:val="left" w:pos="880"/>
          <w:tab w:val="right" w:leader="dot" w:pos="9062"/>
        </w:tabs>
        <w:spacing w:after="100" w:line="276" w:lineRule="auto"/>
        <w:ind w:left="240"/>
        <w:rPr>
          <w:rFonts w:ascii="Tahoma" w:eastAsiaTheme="minorEastAsia" w:hAnsi="Tahoma" w:cs="Tahoma"/>
          <w:noProof/>
          <w:sz w:val="20"/>
          <w:szCs w:val="20"/>
        </w:rPr>
      </w:pPr>
      <w:hyperlink w:anchor="_Toc463893556" w:history="1">
        <w:r w:rsidR="00E163B1" w:rsidRPr="00FA4D29">
          <w:rPr>
            <w:rFonts w:ascii="Tahoma" w:hAnsi="Tahoma" w:cs="Tahoma"/>
            <w:noProof/>
            <w:sz w:val="20"/>
            <w:szCs w:val="20"/>
          </w:rPr>
          <w:t>2.4.</w:t>
        </w:r>
        <w:r w:rsidR="00E163B1" w:rsidRPr="00FA4D29">
          <w:rPr>
            <w:rFonts w:ascii="Tahoma" w:eastAsiaTheme="minorEastAsia" w:hAnsi="Tahoma" w:cs="Tahoma"/>
            <w:noProof/>
            <w:sz w:val="20"/>
            <w:szCs w:val="20"/>
          </w:rPr>
          <w:tab/>
        </w:r>
        <w:r w:rsidR="00E163B1" w:rsidRPr="00FA4D29">
          <w:rPr>
            <w:rFonts w:ascii="Tahoma" w:hAnsi="Tahoma" w:cs="Tahoma"/>
            <w:noProof/>
            <w:sz w:val="20"/>
            <w:szCs w:val="20"/>
          </w:rPr>
          <w:t>BILANCA STANJA</w:t>
        </w:r>
        <w:r w:rsidR="00E163B1" w:rsidRPr="00FA4D29">
          <w:rPr>
            <w:rFonts w:ascii="Tahoma" w:hAnsi="Tahoma" w:cs="Tahoma"/>
            <w:noProof/>
            <w:webHidden/>
            <w:sz w:val="20"/>
            <w:szCs w:val="20"/>
          </w:rPr>
          <w:tab/>
        </w:r>
        <w:r w:rsidR="00E163B1" w:rsidRPr="00FA4D29">
          <w:rPr>
            <w:rFonts w:ascii="Tahoma" w:hAnsi="Tahoma" w:cs="Tahoma"/>
            <w:noProof/>
            <w:webHidden/>
            <w:sz w:val="20"/>
            <w:szCs w:val="20"/>
          </w:rPr>
          <w:fldChar w:fldCharType="begin"/>
        </w:r>
        <w:r w:rsidR="00E163B1" w:rsidRPr="00FA4D29">
          <w:rPr>
            <w:rFonts w:ascii="Tahoma" w:hAnsi="Tahoma" w:cs="Tahoma"/>
            <w:noProof/>
            <w:webHidden/>
            <w:sz w:val="20"/>
            <w:szCs w:val="20"/>
          </w:rPr>
          <w:instrText xml:space="preserve"> PAGEREF _Toc463893556 \h </w:instrText>
        </w:r>
        <w:r w:rsidR="00E163B1" w:rsidRPr="00FA4D29">
          <w:rPr>
            <w:rFonts w:ascii="Tahoma" w:hAnsi="Tahoma" w:cs="Tahoma"/>
            <w:noProof/>
            <w:webHidden/>
            <w:sz w:val="20"/>
            <w:szCs w:val="20"/>
          </w:rPr>
        </w:r>
        <w:r w:rsidR="00E163B1" w:rsidRPr="00FA4D29">
          <w:rPr>
            <w:rFonts w:ascii="Tahoma" w:hAnsi="Tahoma" w:cs="Tahoma"/>
            <w:noProof/>
            <w:webHidden/>
            <w:sz w:val="20"/>
            <w:szCs w:val="20"/>
          </w:rPr>
          <w:fldChar w:fldCharType="separate"/>
        </w:r>
        <w:r w:rsidR="00C07D89">
          <w:rPr>
            <w:rFonts w:ascii="Tahoma" w:hAnsi="Tahoma" w:cs="Tahoma"/>
            <w:noProof/>
            <w:webHidden/>
            <w:sz w:val="20"/>
            <w:szCs w:val="20"/>
          </w:rPr>
          <w:t>131</w:t>
        </w:r>
        <w:r w:rsidR="00E163B1" w:rsidRPr="00FA4D29">
          <w:rPr>
            <w:rFonts w:ascii="Tahoma" w:hAnsi="Tahoma" w:cs="Tahoma"/>
            <w:noProof/>
            <w:webHidden/>
            <w:sz w:val="20"/>
            <w:szCs w:val="20"/>
          </w:rPr>
          <w:fldChar w:fldCharType="end"/>
        </w:r>
      </w:hyperlink>
    </w:p>
    <w:p w:rsidR="00E163B1" w:rsidRPr="00E163B1" w:rsidRDefault="00E163B1" w:rsidP="00F95C0D">
      <w:pPr>
        <w:spacing w:line="276" w:lineRule="auto"/>
        <w:jc w:val="both"/>
        <w:rPr>
          <w:rFonts w:ascii="Tahoma" w:hAnsi="Tahoma" w:cs="Tahoma"/>
          <w:sz w:val="20"/>
          <w:szCs w:val="20"/>
        </w:rPr>
      </w:pPr>
      <w:r w:rsidRPr="00E163B1">
        <w:rPr>
          <w:rFonts w:ascii="Tahoma" w:hAnsi="Tahoma" w:cs="Tahoma"/>
          <w:sz w:val="20"/>
          <w:szCs w:val="20"/>
        </w:rPr>
        <w:fldChar w:fldCharType="end"/>
      </w: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E163B1" w:rsidRPr="00E163B1" w:rsidRDefault="00E163B1" w:rsidP="00E163B1">
      <w:pPr>
        <w:spacing w:line="276" w:lineRule="auto"/>
        <w:jc w:val="both"/>
        <w:rPr>
          <w:rFonts w:ascii="Tahoma" w:hAnsi="Tahoma" w:cs="Tahoma"/>
          <w:sz w:val="20"/>
          <w:szCs w:val="20"/>
        </w:rPr>
      </w:pPr>
    </w:p>
    <w:p w:rsidR="00233D64" w:rsidRDefault="00233D64" w:rsidP="00E163B1">
      <w:pPr>
        <w:tabs>
          <w:tab w:val="left" w:pos="7447"/>
        </w:tabs>
        <w:rPr>
          <w:rFonts w:ascii="Tahoma" w:hAnsi="Tahoma" w:cs="Tahoma"/>
          <w:sz w:val="20"/>
          <w:szCs w:val="20"/>
        </w:rPr>
        <w:sectPr w:rsidR="00233D64" w:rsidSect="00E163B1">
          <w:pgSz w:w="11906" w:h="16838"/>
          <w:pgMar w:top="1134" w:right="1417" w:bottom="1417" w:left="1417" w:header="708" w:footer="708" w:gutter="0"/>
          <w:cols w:space="708"/>
          <w:titlePg/>
          <w:docGrid w:linePitch="360"/>
        </w:sect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Default="00E163B1" w:rsidP="00E163B1">
      <w:pPr>
        <w:tabs>
          <w:tab w:val="left" w:pos="7447"/>
        </w:tabs>
        <w:rPr>
          <w:rFonts w:ascii="Tahoma" w:hAnsi="Tahoma" w:cs="Tahoma"/>
          <w:sz w:val="20"/>
          <w:szCs w:val="20"/>
        </w:rPr>
      </w:pPr>
    </w:p>
    <w:p w:rsidR="00E163B1" w:rsidRDefault="00E163B1" w:rsidP="00E163B1">
      <w:pPr>
        <w:tabs>
          <w:tab w:val="left" w:pos="7447"/>
        </w:tabs>
        <w:rPr>
          <w:rFonts w:ascii="Tahoma" w:hAnsi="Tahoma" w:cs="Tahoma"/>
          <w:sz w:val="20"/>
          <w:szCs w:val="20"/>
        </w:rPr>
      </w:pPr>
    </w:p>
    <w:p w:rsidR="00E163B1" w:rsidRDefault="00E163B1" w:rsidP="00E163B1">
      <w:pPr>
        <w:tabs>
          <w:tab w:val="left" w:pos="7447"/>
        </w:tabs>
        <w:rPr>
          <w:rFonts w:ascii="Tahoma" w:hAnsi="Tahoma" w:cs="Tahoma"/>
          <w:sz w:val="20"/>
          <w:szCs w:val="20"/>
        </w:rPr>
      </w:pPr>
    </w:p>
    <w:p w:rsidR="00E163B1" w:rsidRDefault="00E163B1" w:rsidP="00E163B1">
      <w:pPr>
        <w:tabs>
          <w:tab w:val="left" w:pos="7447"/>
        </w:tabs>
        <w:rPr>
          <w:rFonts w:ascii="Tahoma" w:hAnsi="Tahoma" w:cs="Tahoma"/>
          <w:sz w:val="20"/>
          <w:szCs w:val="20"/>
        </w:rPr>
      </w:pPr>
    </w:p>
    <w:p w:rsid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3C21A1">
      <w:pPr>
        <w:numPr>
          <w:ilvl w:val="0"/>
          <w:numId w:val="45"/>
        </w:numPr>
        <w:spacing w:line="360" w:lineRule="auto"/>
        <w:contextualSpacing/>
        <w:jc w:val="center"/>
        <w:rPr>
          <w:rFonts w:ascii="Tahoma" w:hAnsi="Tahoma" w:cs="Tahoma"/>
          <w:b/>
          <w:bCs/>
          <w:sz w:val="36"/>
          <w:szCs w:val="36"/>
        </w:rPr>
      </w:pPr>
      <w:r w:rsidRPr="00E163B1">
        <w:rPr>
          <w:rFonts w:ascii="Tahoma" w:hAnsi="Tahoma" w:cs="Tahoma"/>
          <w:b/>
          <w:bCs/>
          <w:sz w:val="36"/>
          <w:szCs w:val="36"/>
        </w:rPr>
        <w:t xml:space="preserve">FINANČNI NAČRT SKLADA ZA </w:t>
      </w:r>
    </w:p>
    <w:p w:rsidR="00E163B1" w:rsidRPr="00E163B1" w:rsidRDefault="00E163B1" w:rsidP="00F95C0D">
      <w:pPr>
        <w:spacing w:line="360" w:lineRule="auto"/>
        <w:ind w:left="2496" w:firstLine="336"/>
        <w:contextualSpacing/>
        <w:rPr>
          <w:rFonts w:ascii="Tahoma" w:hAnsi="Tahoma" w:cs="Tahoma"/>
          <w:b/>
          <w:bCs/>
          <w:sz w:val="36"/>
          <w:szCs w:val="36"/>
        </w:rPr>
      </w:pPr>
      <w:r w:rsidRPr="00E163B1">
        <w:rPr>
          <w:rFonts w:ascii="Tahoma" w:hAnsi="Tahoma" w:cs="Tahoma"/>
          <w:b/>
          <w:bCs/>
          <w:sz w:val="36"/>
          <w:szCs w:val="36"/>
        </w:rPr>
        <w:t xml:space="preserve">            LETO 201</w:t>
      </w:r>
      <w:r w:rsidR="00465460">
        <w:rPr>
          <w:rFonts w:ascii="Tahoma" w:hAnsi="Tahoma" w:cs="Tahoma"/>
          <w:b/>
          <w:bCs/>
          <w:sz w:val="36"/>
          <w:szCs w:val="36"/>
        </w:rPr>
        <w:t>9</w:t>
      </w:r>
    </w:p>
    <w:p w:rsidR="00E163B1" w:rsidRPr="00E163B1" w:rsidRDefault="00E163B1" w:rsidP="00E163B1">
      <w:pPr>
        <w:spacing w:after="200" w:line="276" w:lineRule="auto"/>
        <w:rPr>
          <w:rFonts w:ascii="Tahoma" w:hAnsi="Tahoma" w:cs="Tahoma"/>
          <w:sz w:val="20"/>
          <w:szCs w:val="20"/>
        </w:rPr>
      </w:pPr>
      <w:r w:rsidRPr="00E163B1">
        <w:rPr>
          <w:rFonts w:ascii="Tahoma" w:hAnsi="Tahoma" w:cs="Tahoma"/>
          <w:sz w:val="20"/>
          <w:szCs w:val="20"/>
        </w:rPr>
        <w:br w:type="page"/>
      </w:r>
    </w:p>
    <w:p w:rsidR="00233D64" w:rsidRDefault="00233D64" w:rsidP="00E163B1">
      <w:pPr>
        <w:spacing w:line="276" w:lineRule="auto"/>
        <w:jc w:val="both"/>
        <w:rPr>
          <w:rFonts w:ascii="Tahoma" w:hAnsi="Tahoma" w:cs="Tahoma"/>
          <w:b/>
          <w:sz w:val="20"/>
          <w:szCs w:val="20"/>
        </w:rPr>
        <w:sectPr w:rsidR="00233D64" w:rsidSect="00E163B1">
          <w:pgSz w:w="11906" w:h="16838"/>
          <w:pgMar w:top="1134" w:right="1417" w:bottom="1417" w:left="1417" w:header="708" w:footer="708" w:gutter="0"/>
          <w:cols w:space="708"/>
          <w:titlePg/>
          <w:docGrid w:linePitch="360"/>
        </w:sectPr>
      </w:pPr>
    </w:p>
    <w:p w:rsidR="00E163B1" w:rsidRPr="00E163B1" w:rsidRDefault="00E163B1" w:rsidP="00E163B1">
      <w:pPr>
        <w:spacing w:line="276" w:lineRule="auto"/>
        <w:jc w:val="both"/>
        <w:rPr>
          <w:rFonts w:ascii="Tahoma" w:hAnsi="Tahoma" w:cs="Tahoma"/>
          <w:b/>
          <w:sz w:val="20"/>
          <w:szCs w:val="20"/>
        </w:rPr>
        <w:sectPr w:rsidR="00E163B1" w:rsidRPr="00E163B1" w:rsidSect="00E163B1">
          <w:pgSz w:w="11906" w:h="16838"/>
          <w:pgMar w:top="1134" w:right="1417" w:bottom="1417" w:left="1417" w:header="708" w:footer="708" w:gutter="0"/>
          <w:cols w:space="708"/>
          <w:titlePg/>
          <w:docGrid w:linePitch="360"/>
        </w:sectPr>
      </w:pPr>
    </w:p>
    <w:p w:rsidR="00E163B1" w:rsidRPr="00E163B1" w:rsidRDefault="00E163B1" w:rsidP="003C21A1">
      <w:pPr>
        <w:keepNext/>
        <w:keepLines/>
        <w:numPr>
          <w:ilvl w:val="0"/>
          <w:numId w:val="46"/>
        </w:numPr>
        <w:spacing w:line="276" w:lineRule="auto"/>
        <w:outlineLvl w:val="0"/>
        <w:rPr>
          <w:rFonts w:ascii="Tahoma" w:eastAsiaTheme="majorEastAsia" w:hAnsi="Tahoma" w:cs="Tahoma"/>
          <w:b/>
          <w:bCs/>
          <w:sz w:val="20"/>
          <w:szCs w:val="20"/>
        </w:rPr>
      </w:pPr>
      <w:bookmarkStart w:id="47" w:name="_Toc432577419"/>
      <w:bookmarkStart w:id="48" w:name="_Toc463893544"/>
      <w:bookmarkStart w:id="49" w:name="_Toc463893747"/>
      <w:bookmarkStart w:id="50" w:name="_Toc463961644"/>
      <w:bookmarkStart w:id="51" w:name="_Toc464044347"/>
      <w:bookmarkStart w:id="52" w:name="_Toc495326513"/>
      <w:bookmarkStart w:id="53" w:name="_Toc495326952"/>
      <w:bookmarkStart w:id="54" w:name="_Toc495481025"/>
      <w:bookmarkStart w:id="55" w:name="_Toc526924766"/>
      <w:bookmarkStart w:id="56" w:name="_Toc527629358"/>
      <w:r w:rsidRPr="00E163B1">
        <w:rPr>
          <w:rFonts w:ascii="Tahoma" w:eastAsiaTheme="majorEastAsia" w:hAnsi="Tahoma" w:cs="Tahoma"/>
          <w:b/>
          <w:bCs/>
          <w:sz w:val="20"/>
          <w:szCs w:val="20"/>
        </w:rPr>
        <w:t>FINANČNI NAČRT SKLADA ZA LETO 201</w:t>
      </w:r>
      <w:bookmarkEnd w:id="47"/>
      <w:bookmarkEnd w:id="48"/>
      <w:bookmarkEnd w:id="49"/>
      <w:bookmarkEnd w:id="50"/>
      <w:bookmarkEnd w:id="51"/>
      <w:bookmarkEnd w:id="52"/>
      <w:bookmarkEnd w:id="53"/>
      <w:bookmarkEnd w:id="54"/>
      <w:r w:rsidR="00465460">
        <w:rPr>
          <w:rFonts w:ascii="Tahoma" w:eastAsiaTheme="majorEastAsia" w:hAnsi="Tahoma" w:cs="Tahoma"/>
          <w:b/>
          <w:bCs/>
          <w:sz w:val="20"/>
          <w:szCs w:val="20"/>
        </w:rPr>
        <w:t>9</w:t>
      </w:r>
      <w:bookmarkEnd w:id="55"/>
      <w:bookmarkEnd w:id="56"/>
    </w:p>
    <w:p w:rsidR="00E163B1" w:rsidRPr="00E163B1" w:rsidRDefault="00E163B1" w:rsidP="003C21A1">
      <w:pPr>
        <w:keepNext/>
        <w:numPr>
          <w:ilvl w:val="1"/>
          <w:numId w:val="46"/>
        </w:numPr>
        <w:spacing w:before="240" w:after="60" w:line="276" w:lineRule="auto"/>
        <w:outlineLvl w:val="1"/>
        <w:rPr>
          <w:rFonts w:ascii="Tahoma" w:eastAsiaTheme="majorEastAsia" w:hAnsi="Tahoma" w:cs="Tahoma"/>
          <w:b/>
          <w:bCs/>
          <w:sz w:val="20"/>
          <w:szCs w:val="20"/>
        </w:rPr>
      </w:pPr>
      <w:bookmarkStart w:id="57" w:name="_Toc432577420"/>
      <w:bookmarkStart w:id="58" w:name="_Toc463893545"/>
      <w:bookmarkStart w:id="59" w:name="_Toc463893748"/>
      <w:bookmarkStart w:id="60" w:name="_Toc463961645"/>
      <w:bookmarkStart w:id="61" w:name="_Toc464044348"/>
      <w:bookmarkStart w:id="62" w:name="_Toc495326514"/>
      <w:bookmarkStart w:id="63" w:name="_Toc495326953"/>
      <w:bookmarkStart w:id="64" w:name="_Toc495481026"/>
      <w:bookmarkStart w:id="65" w:name="_Toc526924767"/>
      <w:bookmarkStart w:id="66" w:name="_Toc527629359"/>
      <w:r w:rsidRPr="00E163B1">
        <w:rPr>
          <w:rFonts w:ascii="Tahoma" w:eastAsiaTheme="majorEastAsia" w:hAnsi="Tahoma" w:cs="Tahoma"/>
          <w:b/>
          <w:bCs/>
          <w:sz w:val="20"/>
          <w:szCs w:val="20"/>
        </w:rPr>
        <w:t>IZKAZ PRIHODKOV IN ODHODKOV – DRUGIH UPORABNIKOV</w:t>
      </w:r>
      <w:bookmarkEnd w:id="57"/>
      <w:bookmarkEnd w:id="58"/>
      <w:bookmarkEnd w:id="59"/>
      <w:bookmarkEnd w:id="60"/>
      <w:bookmarkEnd w:id="61"/>
      <w:bookmarkEnd w:id="62"/>
      <w:bookmarkEnd w:id="63"/>
      <w:bookmarkEnd w:id="64"/>
      <w:bookmarkEnd w:id="65"/>
      <w:bookmarkEnd w:id="66"/>
    </w:p>
    <w:p w:rsidR="00871503" w:rsidRDefault="00871503" w:rsidP="00F95C0D">
      <w:pPr>
        <w:spacing w:line="276" w:lineRule="auto"/>
        <w:jc w:val="center"/>
        <w:rPr>
          <w:rFonts w:ascii="Tahoma" w:hAnsi="Tahoma" w:cs="Tahoma"/>
          <w:sz w:val="18"/>
          <w:szCs w:val="18"/>
        </w:rPr>
      </w:pPr>
    </w:p>
    <w:p w:rsidR="00E163B1" w:rsidRPr="00E163B1" w:rsidRDefault="00E163B1" w:rsidP="00F95C0D">
      <w:pPr>
        <w:spacing w:line="276" w:lineRule="auto"/>
        <w:jc w:val="center"/>
        <w:rPr>
          <w:rFonts w:ascii="Tahoma" w:hAnsi="Tahoma" w:cs="Tahoma"/>
          <w:sz w:val="18"/>
          <w:szCs w:val="18"/>
        </w:rPr>
      </w:pPr>
      <w:r w:rsidRPr="00E163B1">
        <w:rPr>
          <w:rFonts w:ascii="Tahoma" w:hAnsi="Tahoma" w:cs="Tahoma"/>
          <w:sz w:val="18"/>
          <w:szCs w:val="18"/>
        </w:rPr>
        <w:t xml:space="preserve">                                                                                                                                                                            </w:t>
      </w:r>
    </w:p>
    <w:tbl>
      <w:tblPr>
        <w:tblW w:w="12758" w:type="dxa"/>
        <w:tblCellMar>
          <w:left w:w="70" w:type="dxa"/>
          <w:right w:w="70" w:type="dxa"/>
        </w:tblCellMar>
        <w:tblLook w:val="04A0" w:firstRow="1" w:lastRow="0" w:firstColumn="1" w:lastColumn="0" w:noHBand="0" w:noVBand="1"/>
      </w:tblPr>
      <w:tblGrid>
        <w:gridCol w:w="700"/>
        <w:gridCol w:w="5020"/>
        <w:gridCol w:w="1420"/>
        <w:gridCol w:w="1420"/>
        <w:gridCol w:w="1420"/>
        <w:gridCol w:w="1420"/>
        <w:gridCol w:w="1358"/>
      </w:tblGrid>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rPr>
                <w:sz w:val="20"/>
                <w:szCs w:val="20"/>
              </w:rPr>
            </w:pP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sz w:val="20"/>
                <w:szCs w:val="20"/>
              </w:rPr>
            </w:pPr>
          </w:p>
        </w:tc>
        <w:tc>
          <w:tcPr>
            <w:tcW w:w="1420" w:type="dxa"/>
            <w:tcBorders>
              <w:top w:val="nil"/>
              <w:left w:val="nil"/>
              <w:bottom w:val="nil"/>
              <w:right w:val="nil"/>
            </w:tcBorders>
            <w:shd w:val="clear" w:color="auto" w:fill="auto"/>
            <w:noWrap/>
            <w:vAlign w:val="bottom"/>
            <w:hideMark/>
          </w:tcPr>
          <w:p w:rsidR="00465460" w:rsidRPr="003F154D" w:rsidRDefault="00465460" w:rsidP="00465460">
            <w:pPr>
              <w:rPr>
                <w:sz w:val="20"/>
                <w:szCs w:val="20"/>
              </w:rPr>
            </w:pPr>
          </w:p>
        </w:tc>
        <w:tc>
          <w:tcPr>
            <w:tcW w:w="1420" w:type="dxa"/>
            <w:tcBorders>
              <w:top w:val="nil"/>
              <w:left w:val="nil"/>
              <w:bottom w:val="nil"/>
              <w:right w:val="nil"/>
            </w:tcBorders>
            <w:shd w:val="clear" w:color="auto" w:fill="auto"/>
            <w:noWrap/>
            <w:vAlign w:val="bottom"/>
            <w:hideMark/>
          </w:tcPr>
          <w:p w:rsidR="00465460" w:rsidRPr="003F154D" w:rsidRDefault="00465460" w:rsidP="00465460">
            <w:pPr>
              <w:rPr>
                <w:sz w:val="20"/>
                <w:szCs w:val="20"/>
              </w:rPr>
            </w:pPr>
          </w:p>
        </w:tc>
        <w:tc>
          <w:tcPr>
            <w:tcW w:w="1420" w:type="dxa"/>
            <w:tcBorders>
              <w:top w:val="nil"/>
              <w:left w:val="nil"/>
              <w:bottom w:val="nil"/>
              <w:right w:val="nil"/>
            </w:tcBorders>
            <w:shd w:val="clear" w:color="auto" w:fill="auto"/>
            <w:noWrap/>
            <w:vAlign w:val="bottom"/>
            <w:hideMark/>
          </w:tcPr>
          <w:p w:rsidR="00465460" w:rsidRPr="003F154D" w:rsidRDefault="00465460" w:rsidP="00465460">
            <w:pPr>
              <w:rPr>
                <w:sz w:val="20"/>
                <w:szCs w:val="20"/>
              </w:rPr>
            </w:pPr>
          </w:p>
        </w:tc>
        <w:tc>
          <w:tcPr>
            <w:tcW w:w="1420" w:type="dxa"/>
            <w:tcBorders>
              <w:top w:val="nil"/>
              <w:left w:val="nil"/>
              <w:bottom w:val="nil"/>
              <w:right w:val="nil"/>
            </w:tcBorders>
            <w:shd w:val="clear" w:color="auto" w:fill="auto"/>
            <w:noWrap/>
            <w:vAlign w:val="bottom"/>
            <w:hideMark/>
          </w:tcPr>
          <w:p w:rsidR="00465460" w:rsidRPr="003F154D" w:rsidRDefault="00465460" w:rsidP="00465460">
            <w:pPr>
              <w:rPr>
                <w:sz w:val="20"/>
                <w:szCs w:val="20"/>
              </w:rPr>
            </w:pPr>
          </w:p>
        </w:tc>
        <w:tc>
          <w:tcPr>
            <w:tcW w:w="1358"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zneski v EUR</w:t>
            </w:r>
          </w:p>
        </w:tc>
      </w:tr>
      <w:tr w:rsidR="00465460" w:rsidRPr="003F154D" w:rsidTr="00465460">
        <w:trPr>
          <w:trHeight w:val="270"/>
        </w:trPr>
        <w:tc>
          <w:tcPr>
            <w:tcW w:w="5720" w:type="dxa"/>
            <w:gridSpan w:val="2"/>
            <w:tcBorders>
              <w:top w:val="nil"/>
              <w:left w:val="nil"/>
              <w:bottom w:val="nil"/>
              <w:right w:val="nil"/>
            </w:tcBorders>
            <w:shd w:val="clear" w:color="000000" w:fill="E7F1FF"/>
            <w:noWrap/>
            <w:vAlign w:val="bottom"/>
            <w:hideMark/>
          </w:tcPr>
          <w:p w:rsidR="00465460" w:rsidRPr="003F154D" w:rsidRDefault="00465460" w:rsidP="00465460">
            <w:pPr>
              <w:rPr>
                <w:rFonts w:ascii="Tahoma" w:hAnsi="Tahoma" w:cs="Tahoma"/>
                <w:b/>
                <w:bCs/>
                <w:sz w:val="18"/>
                <w:szCs w:val="18"/>
              </w:rPr>
            </w:pPr>
            <w:r w:rsidRPr="003F154D">
              <w:rPr>
                <w:rFonts w:ascii="Tahoma" w:hAnsi="Tahoma" w:cs="Tahoma"/>
                <w:b/>
                <w:bCs/>
                <w:sz w:val="18"/>
                <w:szCs w:val="18"/>
              </w:rPr>
              <w:t>IZKAZ PRIHODKOV IN ODHODKOV SKLADA</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rPr>
                <w:rFonts w:ascii="Tahoma" w:hAnsi="Tahoma" w:cs="Tahoma"/>
                <w:sz w:val="16"/>
                <w:szCs w:val="16"/>
              </w:rPr>
            </w:pPr>
            <w:r w:rsidRPr="003F154D">
              <w:rPr>
                <w:rFonts w:ascii="Tahoma" w:hAnsi="Tahoma" w:cs="Tahoma"/>
                <w:sz w:val="16"/>
                <w:szCs w:val="16"/>
              </w:rPr>
              <w:t>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center"/>
              <w:rPr>
                <w:rFonts w:ascii="Tahoma" w:hAnsi="Tahoma" w:cs="Tahoma"/>
                <w:sz w:val="16"/>
                <w:szCs w:val="16"/>
              </w:rPr>
            </w:pPr>
            <w:r w:rsidRPr="003F154D">
              <w:rPr>
                <w:rFonts w:ascii="Tahoma" w:hAnsi="Tahoma" w:cs="Tahoma"/>
                <w:sz w:val="16"/>
                <w:szCs w:val="16"/>
              </w:rPr>
              <w:t>FINANČNI</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center"/>
              <w:rPr>
                <w:rFonts w:ascii="Tahoma" w:hAnsi="Tahoma" w:cs="Tahoma"/>
                <w:sz w:val="16"/>
                <w:szCs w:val="16"/>
              </w:rPr>
            </w:pPr>
            <w:r w:rsidRPr="003F154D">
              <w:rPr>
                <w:rFonts w:ascii="Tahoma" w:hAnsi="Tahoma" w:cs="Tahoma"/>
                <w:sz w:val="16"/>
                <w:szCs w:val="16"/>
              </w:rPr>
              <w:t xml:space="preserve">OCENA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center"/>
              <w:rPr>
                <w:rFonts w:ascii="Tahoma" w:hAnsi="Tahoma" w:cs="Tahoma"/>
                <w:sz w:val="16"/>
                <w:szCs w:val="16"/>
              </w:rPr>
            </w:pPr>
            <w:r w:rsidRPr="003F154D">
              <w:rPr>
                <w:rFonts w:ascii="Tahoma" w:hAnsi="Tahoma" w:cs="Tahoma"/>
                <w:sz w:val="16"/>
                <w:szCs w:val="16"/>
              </w:rPr>
              <w:t>FINANČNI</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center"/>
              <w:rPr>
                <w:rFonts w:ascii="Tahoma" w:hAnsi="Tahoma" w:cs="Tahoma"/>
                <w:sz w:val="16"/>
                <w:szCs w:val="16"/>
              </w:rPr>
            </w:pPr>
            <w:r w:rsidRPr="003F154D">
              <w:rPr>
                <w:rFonts w:ascii="Tahoma" w:hAnsi="Tahoma" w:cs="Tahoma"/>
                <w:sz w:val="16"/>
                <w:szCs w:val="16"/>
              </w:rPr>
              <w:t> </w:t>
            </w:r>
          </w:p>
        </w:tc>
      </w:tr>
      <w:tr w:rsidR="00465460" w:rsidRPr="003F154D" w:rsidTr="00465460">
        <w:trPr>
          <w:trHeight w:val="225"/>
        </w:trPr>
        <w:tc>
          <w:tcPr>
            <w:tcW w:w="5720" w:type="dxa"/>
            <w:gridSpan w:val="2"/>
            <w:tcBorders>
              <w:top w:val="nil"/>
              <w:left w:val="nil"/>
              <w:bottom w:val="nil"/>
              <w:right w:val="nil"/>
            </w:tcBorders>
            <w:shd w:val="clear" w:color="000000" w:fill="E7F1FF"/>
            <w:noWrap/>
            <w:vAlign w:val="bottom"/>
            <w:hideMark/>
          </w:tcPr>
          <w:p w:rsidR="00465460" w:rsidRPr="003F154D" w:rsidRDefault="00465460" w:rsidP="00465460">
            <w:pPr>
              <w:rPr>
                <w:rFonts w:ascii="Tahoma" w:hAnsi="Tahoma" w:cs="Tahoma"/>
                <w:b/>
                <w:bCs/>
                <w:color w:val="000000"/>
                <w:sz w:val="18"/>
                <w:szCs w:val="18"/>
              </w:rPr>
            </w:pPr>
            <w:r w:rsidRPr="003F154D">
              <w:rPr>
                <w:rFonts w:ascii="Tahoma" w:hAnsi="Tahoma" w:cs="Tahoma"/>
                <w:b/>
                <w:bCs/>
                <w:color w:val="000000"/>
                <w:sz w:val="18"/>
                <w:szCs w:val="18"/>
              </w:rPr>
              <w:t>v obdobju od 01.01. do 31.12.</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center"/>
              <w:rPr>
                <w:rFonts w:ascii="Tahoma" w:hAnsi="Tahoma" w:cs="Tahoma"/>
                <w:sz w:val="16"/>
                <w:szCs w:val="16"/>
              </w:rPr>
            </w:pPr>
            <w:r w:rsidRPr="003F154D">
              <w:rPr>
                <w:rFonts w:ascii="Tahoma" w:hAnsi="Tahoma" w:cs="Tahoma"/>
                <w:sz w:val="16"/>
                <w:szCs w:val="16"/>
              </w:rPr>
              <w:t>REALIZACIJA</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center"/>
              <w:rPr>
                <w:rFonts w:ascii="Tahoma" w:hAnsi="Tahoma" w:cs="Tahoma"/>
                <w:sz w:val="16"/>
                <w:szCs w:val="16"/>
              </w:rPr>
            </w:pPr>
            <w:r w:rsidRPr="003F154D">
              <w:rPr>
                <w:rFonts w:ascii="Tahoma" w:hAnsi="Tahoma" w:cs="Tahoma"/>
                <w:sz w:val="16"/>
                <w:szCs w:val="16"/>
              </w:rPr>
              <w:t>NAČRT</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center"/>
              <w:rPr>
                <w:rFonts w:ascii="Tahoma" w:hAnsi="Tahoma" w:cs="Tahoma"/>
                <w:sz w:val="16"/>
                <w:szCs w:val="16"/>
              </w:rPr>
            </w:pPr>
            <w:r w:rsidRPr="003F154D">
              <w:rPr>
                <w:rFonts w:ascii="Tahoma" w:hAnsi="Tahoma" w:cs="Tahoma"/>
                <w:sz w:val="16"/>
                <w:szCs w:val="16"/>
              </w:rPr>
              <w:t>REALIZACIJE</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center"/>
              <w:rPr>
                <w:rFonts w:ascii="Tahoma" w:hAnsi="Tahoma" w:cs="Tahoma"/>
                <w:sz w:val="16"/>
                <w:szCs w:val="16"/>
              </w:rPr>
            </w:pPr>
            <w:r w:rsidRPr="003F154D">
              <w:rPr>
                <w:rFonts w:ascii="Tahoma" w:hAnsi="Tahoma" w:cs="Tahoma"/>
                <w:sz w:val="16"/>
                <w:szCs w:val="16"/>
              </w:rPr>
              <w:t>NAČRT</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center"/>
              <w:rPr>
                <w:rFonts w:ascii="Tahoma" w:hAnsi="Tahoma" w:cs="Tahoma"/>
                <w:sz w:val="16"/>
                <w:szCs w:val="16"/>
              </w:rPr>
            </w:pPr>
            <w:r w:rsidRPr="003F154D">
              <w:rPr>
                <w:rFonts w:ascii="Tahoma" w:hAnsi="Tahoma" w:cs="Tahoma"/>
                <w:sz w:val="16"/>
                <w:szCs w:val="16"/>
              </w:rPr>
              <w:t>FN2019/</w:t>
            </w:r>
          </w:p>
        </w:tc>
      </w:tr>
      <w:tr w:rsidR="00465460" w:rsidRPr="003F154D" w:rsidTr="00465460">
        <w:trPr>
          <w:trHeight w:val="210"/>
        </w:trPr>
        <w:tc>
          <w:tcPr>
            <w:tcW w:w="700"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center"/>
              <w:rPr>
                <w:rFonts w:ascii="Tahoma" w:hAnsi="Tahoma" w:cs="Tahoma"/>
                <w:sz w:val="16"/>
                <w:szCs w:val="16"/>
              </w:rPr>
            </w:pPr>
            <w:r w:rsidRPr="003F154D">
              <w:rPr>
                <w:rFonts w:ascii="Tahoma" w:hAnsi="Tahoma" w:cs="Tahoma"/>
                <w:sz w:val="16"/>
                <w:szCs w:val="16"/>
              </w:rPr>
              <w:t>konto</w:t>
            </w:r>
          </w:p>
        </w:tc>
        <w:tc>
          <w:tcPr>
            <w:tcW w:w="5020"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center"/>
              <w:rPr>
                <w:rFonts w:ascii="Tahoma" w:hAnsi="Tahoma" w:cs="Tahoma"/>
                <w:sz w:val="16"/>
                <w:szCs w:val="16"/>
              </w:rPr>
            </w:pPr>
            <w:r w:rsidRPr="003F154D">
              <w:rPr>
                <w:rFonts w:ascii="Tahoma" w:hAnsi="Tahoma" w:cs="Tahoma"/>
                <w:sz w:val="16"/>
                <w:szCs w:val="16"/>
              </w:rPr>
              <w:t>Naziv konta</w:t>
            </w:r>
          </w:p>
        </w:tc>
        <w:tc>
          <w:tcPr>
            <w:tcW w:w="1420"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center"/>
              <w:rPr>
                <w:rFonts w:ascii="Tahoma" w:hAnsi="Tahoma" w:cs="Tahoma"/>
                <w:sz w:val="16"/>
                <w:szCs w:val="16"/>
              </w:rPr>
            </w:pPr>
            <w:r w:rsidRPr="003F154D">
              <w:rPr>
                <w:rFonts w:ascii="Tahoma" w:hAnsi="Tahoma" w:cs="Tahoma"/>
                <w:sz w:val="16"/>
                <w:szCs w:val="16"/>
              </w:rPr>
              <w:t>2017</w:t>
            </w:r>
          </w:p>
        </w:tc>
        <w:tc>
          <w:tcPr>
            <w:tcW w:w="1420"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center"/>
              <w:rPr>
                <w:rFonts w:ascii="Tahoma" w:hAnsi="Tahoma" w:cs="Tahoma"/>
                <w:sz w:val="16"/>
                <w:szCs w:val="16"/>
              </w:rPr>
            </w:pPr>
            <w:r w:rsidRPr="003F154D">
              <w:rPr>
                <w:rFonts w:ascii="Tahoma" w:hAnsi="Tahoma" w:cs="Tahoma"/>
                <w:sz w:val="16"/>
                <w:szCs w:val="16"/>
              </w:rPr>
              <w:t>2018</w:t>
            </w:r>
          </w:p>
        </w:tc>
        <w:tc>
          <w:tcPr>
            <w:tcW w:w="1420"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center"/>
              <w:rPr>
                <w:rFonts w:ascii="Tahoma" w:hAnsi="Tahoma" w:cs="Tahoma"/>
                <w:sz w:val="16"/>
                <w:szCs w:val="16"/>
              </w:rPr>
            </w:pPr>
            <w:r w:rsidRPr="003F154D">
              <w:rPr>
                <w:rFonts w:ascii="Tahoma" w:hAnsi="Tahoma" w:cs="Tahoma"/>
                <w:sz w:val="16"/>
                <w:szCs w:val="16"/>
              </w:rPr>
              <w:t>2018</w:t>
            </w:r>
          </w:p>
        </w:tc>
        <w:tc>
          <w:tcPr>
            <w:tcW w:w="1420"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center"/>
              <w:rPr>
                <w:rFonts w:ascii="Tahoma" w:hAnsi="Tahoma" w:cs="Tahoma"/>
                <w:sz w:val="16"/>
                <w:szCs w:val="16"/>
              </w:rPr>
            </w:pPr>
            <w:r w:rsidRPr="003F154D">
              <w:rPr>
                <w:rFonts w:ascii="Tahoma" w:hAnsi="Tahoma" w:cs="Tahoma"/>
                <w:sz w:val="16"/>
                <w:szCs w:val="16"/>
              </w:rPr>
              <w:t>2019</w:t>
            </w:r>
          </w:p>
        </w:tc>
        <w:tc>
          <w:tcPr>
            <w:tcW w:w="1358"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center"/>
              <w:rPr>
                <w:rFonts w:ascii="Tahoma" w:hAnsi="Tahoma" w:cs="Tahoma"/>
                <w:sz w:val="16"/>
                <w:szCs w:val="16"/>
              </w:rPr>
            </w:pPr>
            <w:r w:rsidRPr="003F154D">
              <w:rPr>
                <w:rFonts w:ascii="Tahoma" w:hAnsi="Tahoma" w:cs="Tahoma"/>
                <w:sz w:val="16"/>
                <w:szCs w:val="16"/>
              </w:rPr>
              <w:t>OR2018</w:t>
            </w:r>
          </w:p>
        </w:tc>
      </w:tr>
      <w:tr w:rsidR="00465460" w:rsidRPr="003F154D" w:rsidTr="00465460">
        <w:trPr>
          <w:trHeight w:val="210"/>
        </w:trPr>
        <w:tc>
          <w:tcPr>
            <w:tcW w:w="700" w:type="dxa"/>
            <w:tcBorders>
              <w:top w:val="nil"/>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sz w:val="16"/>
                <w:szCs w:val="16"/>
              </w:rPr>
            </w:pPr>
            <w:r w:rsidRPr="003F154D">
              <w:rPr>
                <w:rFonts w:ascii="Tahoma" w:hAnsi="Tahoma" w:cs="Tahoma"/>
                <w:sz w:val="16"/>
                <w:szCs w:val="16"/>
              </w:rPr>
              <w:t> </w:t>
            </w:r>
          </w:p>
        </w:tc>
        <w:tc>
          <w:tcPr>
            <w:tcW w:w="5020" w:type="dxa"/>
            <w:tcBorders>
              <w:top w:val="nil"/>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b/>
                <w:bCs/>
                <w:sz w:val="16"/>
                <w:szCs w:val="16"/>
                <w:u w:val="single"/>
              </w:rPr>
            </w:pPr>
            <w:r w:rsidRPr="003F154D">
              <w:rPr>
                <w:rFonts w:ascii="Tahoma" w:hAnsi="Tahoma" w:cs="Tahoma"/>
                <w:b/>
                <w:bCs/>
                <w:sz w:val="16"/>
                <w:szCs w:val="16"/>
                <w:u w:val="single"/>
              </w:rPr>
              <w:t>I. SKUPAJ PRIHODKI</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2.071.025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1.504.790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1.728.310     </w:t>
            </w:r>
          </w:p>
        </w:tc>
        <w:tc>
          <w:tcPr>
            <w:tcW w:w="1420"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1.976.525     </w:t>
            </w:r>
          </w:p>
        </w:tc>
        <w:tc>
          <w:tcPr>
            <w:tcW w:w="1358"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114,4     </w:t>
            </w:r>
          </w:p>
        </w:tc>
      </w:tr>
      <w:tr w:rsidR="00465460" w:rsidRPr="003F154D" w:rsidTr="00465460">
        <w:trPr>
          <w:trHeight w:val="210"/>
        </w:trPr>
        <w:tc>
          <w:tcPr>
            <w:tcW w:w="700" w:type="dxa"/>
            <w:tcBorders>
              <w:top w:val="nil"/>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sz w:val="16"/>
                <w:szCs w:val="16"/>
              </w:rPr>
            </w:pPr>
            <w:r w:rsidRPr="003F154D">
              <w:rPr>
                <w:rFonts w:ascii="Tahoma" w:hAnsi="Tahoma" w:cs="Tahoma"/>
                <w:sz w:val="16"/>
                <w:szCs w:val="16"/>
              </w:rPr>
              <w:t> </w:t>
            </w:r>
          </w:p>
        </w:tc>
        <w:tc>
          <w:tcPr>
            <w:tcW w:w="5020" w:type="dxa"/>
            <w:tcBorders>
              <w:top w:val="nil"/>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TEKOČI PRIHODKI</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1.995.921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1.394.310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1.683.310     </w:t>
            </w:r>
          </w:p>
        </w:tc>
        <w:tc>
          <w:tcPr>
            <w:tcW w:w="1420"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1.661.380     </w:t>
            </w:r>
          </w:p>
        </w:tc>
        <w:tc>
          <w:tcPr>
            <w:tcW w:w="1358"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98,7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70</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DAVČNI PRIHODKI</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w:t>
            </w:r>
          </w:p>
        </w:tc>
        <w:tc>
          <w:tcPr>
            <w:tcW w:w="1358"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w:t>
            </w:r>
          </w:p>
        </w:tc>
      </w:tr>
      <w:tr w:rsidR="00465460" w:rsidRPr="003F154D" w:rsidTr="00465460">
        <w:trPr>
          <w:trHeight w:val="210"/>
        </w:trPr>
        <w:tc>
          <w:tcPr>
            <w:tcW w:w="700" w:type="dxa"/>
            <w:tcBorders>
              <w:top w:val="single" w:sz="4" w:space="0" w:color="auto"/>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71</w:t>
            </w:r>
          </w:p>
        </w:tc>
        <w:tc>
          <w:tcPr>
            <w:tcW w:w="5020" w:type="dxa"/>
            <w:tcBorders>
              <w:top w:val="single" w:sz="4" w:space="0" w:color="auto"/>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NEDAVČNI PRIHODKI</w:t>
            </w:r>
          </w:p>
        </w:tc>
        <w:tc>
          <w:tcPr>
            <w:tcW w:w="1420" w:type="dxa"/>
            <w:tcBorders>
              <w:top w:val="single" w:sz="4" w:space="0" w:color="auto"/>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1.995.921     </w:t>
            </w:r>
          </w:p>
        </w:tc>
        <w:tc>
          <w:tcPr>
            <w:tcW w:w="1420" w:type="dxa"/>
            <w:tcBorders>
              <w:top w:val="single" w:sz="4" w:space="0" w:color="auto"/>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1.394.310     </w:t>
            </w:r>
          </w:p>
        </w:tc>
        <w:tc>
          <w:tcPr>
            <w:tcW w:w="1420" w:type="dxa"/>
            <w:tcBorders>
              <w:top w:val="single" w:sz="4" w:space="0" w:color="auto"/>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1.683.310     </w:t>
            </w:r>
          </w:p>
        </w:tc>
        <w:tc>
          <w:tcPr>
            <w:tcW w:w="1420" w:type="dxa"/>
            <w:tcBorders>
              <w:top w:val="single" w:sz="4" w:space="0" w:color="auto"/>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1.661.380     </w:t>
            </w:r>
          </w:p>
        </w:tc>
        <w:tc>
          <w:tcPr>
            <w:tcW w:w="1358"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98,7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710</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UDELEŽBA NA DOBIČKU IN DOHODKI OD PREMOŽENJA</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333.310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173.910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295.610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293.290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99,2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7100</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Prihodki od udeležbe na dobičku</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7102</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Prihodki od obresti</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333.310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173.910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295.610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293.290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99,2 </w:t>
            </w:r>
            <w:r>
              <w:rPr>
                <w:rStyle w:val="Sprotnaopomba-sklic"/>
                <w:rFonts w:ascii="Tahoma" w:hAnsi="Tahoma" w:cs="Tahoma"/>
                <w:sz w:val="16"/>
                <w:szCs w:val="16"/>
              </w:rPr>
              <w:footnoteReference w:id="122"/>
            </w:r>
            <w:r w:rsidRPr="003F154D">
              <w:rPr>
                <w:rFonts w:ascii="Tahoma" w:hAnsi="Tahoma" w:cs="Tahoma"/>
                <w:sz w:val="16"/>
                <w:szCs w:val="16"/>
              </w:rPr>
              <w:t xml:space="preserve">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7103</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Prihodki od premoženja</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Pr>
                <w:rFonts w:ascii="Tahoma" w:hAnsi="Tahoma" w:cs="Tahoma"/>
                <w:sz w:val="14"/>
                <w:szCs w:val="14"/>
              </w:rPr>
              <w: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713</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PRIHODKI OD PRODAJE BLAGA IN STORITEV</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1.645.841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1.080.400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1.237.700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1.368.090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110,5     </w:t>
            </w:r>
          </w:p>
        </w:tc>
      </w:tr>
      <w:tr w:rsidR="00465460" w:rsidRPr="003F154D" w:rsidTr="00465460">
        <w:trPr>
          <w:trHeight w:val="24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7130</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Prihodki od prodaje blaga in storitev</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1.645.841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1.080.400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1.237.700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1.368.090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110,5</w:t>
            </w:r>
            <w:r>
              <w:rPr>
                <w:rStyle w:val="Sprotnaopomba-sklic"/>
                <w:rFonts w:ascii="Tahoma" w:hAnsi="Tahoma" w:cs="Tahoma"/>
                <w:sz w:val="16"/>
                <w:szCs w:val="16"/>
              </w:rPr>
              <w:footnoteReference w:id="123"/>
            </w:r>
            <w:r w:rsidRPr="003F154D">
              <w:rPr>
                <w:rFonts w:ascii="Tahoma" w:hAnsi="Tahoma" w:cs="Tahoma"/>
                <w:sz w:val="16"/>
                <w:szCs w:val="16"/>
              </w:rPr>
              <w:t xml:space="preserve">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714</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DRUGI NEDAVČNI PRIHODKI</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16.770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4"/>
                <w:szCs w:val="14"/>
              </w:rPr>
            </w:pPr>
            <w:r w:rsidRPr="003F154D">
              <w:rPr>
                <w:rFonts w:ascii="Tahoma" w:hAnsi="Tahoma" w:cs="Tahoma"/>
                <w:b/>
                <w:bCs/>
                <w:sz w:val="14"/>
                <w:szCs w:val="14"/>
              </w:rPr>
              <w:t xml:space="preserve">          140.000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150.000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4"/>
                <w:szCs w:val="14"/>
              </w:rPr>
            </w:pPr>
            <w:r w:rsidRPr="003F154D">
              <w:rPr>
                <w:rFonts w:ascii="Tahoma" w:hAnsi="Tahoma" w:cs="Tahoma"/>
                <w:b/>
                <w:bCs/>
                <w:sz w:val="14"/>
                <w:szCs w:val="14"/>
              </w:rPr>
              <w:t xml:space="preserve">                     -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7141</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Drugi nedavčni prihodki</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16.770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140.000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150.000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Pr>
                <w:rFonts w:ascii="Tahoma" w:hAnsi="Tahoma" w:cs="Tahoma"/>
                <w:sz w:val="14"/>
                <w:szCs w:val="14"/>
              </w:rPr>
              <w:t>-</w:t>
            </w:r>
            <w:r w:rsidRPr="003F154D">
              <w:rPr>
                <w:rFonts w:ascii="Tahoma" w:hAnsi="Tahoma" w:cs="Tahoma"/>
                <w:sz w:val="14"/>
                <w:szCs w:val="14"/>
              </w:rPr>
              <w:t>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       </w:t>
            </w:r>
          </w:p>
        </w:tc>
      </w:tr>
      <w:tr w:rsidR="00465460" w:rsidRPr="003F154D" w:rsidTr="00465460">
        <w:trPr>
          <w:trHeight w:val="210"/>
        </w:trPr>
        <w:tc>
          <w:tcPr>
            <w:tcW w:w="70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72</w:t>
            </w:r>
          </w:p>
        </w:tc>
        <w:tc>
          <w:tcPr>
            <w:tcW w:w="5020" w:type="dxa"/>
            <w:tcBorders>
              <w:top w:val="nil"/>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KAPITALSKI PRIHODKI</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4.200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358"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Pr>
                <w:rFonts w:ascii="Tahoma" w:hAnsi="Tahoma" w:cs="Tahoma"/>
                <w:b/>
                <w:bCs/>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720</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PRIHODKI OD PRODAJE OSNOVNIH SREDSTEV</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4.200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Pr>
                <w:rFonts w:ascii="Tahoma" w:hAnsi="Tahoma" w:cs="Tahoma"/>
                <w:b/>
                <w:bCs/>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7200</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Prihodki od prodaje zgradb in prostorov</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7201</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Prihodki od prodaje prevoznih sredstev</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4.200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Pr>
                <w:rFonts w:ascii="Tahoma" w:hAnsi="Tahoma" w:cs="Tahoma"/>
                <w:sz w:val="14"/>
                <w:szCs w:val="14"/>
              </w:rPr>
              <w:t>-</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7202</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Prihodki od prodaje opreme</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Pr>
                <w:rFonts w:ascii="Tahoma" w:hAnsi="Tahoma" w:cs="Tahoma"/>
                <w:sz w:val="14"/>
                <w:szCs w:val="14"/>
              </w:rPr>
              <w: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73</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PREJETE DONACIJE</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Pr>
                <w:rFonts w:ascii="Tahoma" w:hAnsi="Tahoma" w:cs="Tahoma"/>
                <w:b/>
                <w:bCs/>
                <w:sz w:val="16"/>
                <w:szCs w:val="16"/>
              </w:rPr>
              <w: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Pr>
                <w:rFonts w:ascii="Tahoma" w:hAnsi="Tahoma" w:cs="Tahoma"/>
                <w:b/>
                <w:bCs/>
                <w:sz w:val="16"/>
                <w:szCs w:val="16"/>
              </w:rPr>
              <w:t>-</w:t>
            </w:r>
            <w:r w:rsidRPr="003F154D">
              <w:rPr>
                <w:rFonts w:ascii="Tahoma" w:hAnsi="Tahoma" w:cs="Tahoma"/>
                <w:b/>
                <w:bCs/>
                <w:sz w:val="16"/>
                <w:szCs w:val="16"/>
              </w:rPr>
              <w:t> </w:t>
            </w:r>
          </w:p>
        </w:tc>
        <w:tc>
          <w:tcPr>
            <w:tcW w:w="1358"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Pr>
                <w:rFonts w:ascii="Tahoma" w:hAnsi="Tahoma" w:cs="Tahoma"/>
                <w:b/>
                <w:bCs/>
                <w:sz w:val="16"/>
                <w:szCs w:val="16"/>
              </w:rPr>
              <w:t>-</w:t>
            </w:r>
          </w:p>
        </w:tc>
      </w:tr>
      <w:tr w:rsidR="00465460" w:rsidRPr="003F154D" w:rsidTr="00465460">
        <w:trPr>
          <w:trHeight w:val="210"/>
        </w:trPr>
        <w:tc>
          <w:tcPr>
            <w:tcW w:w="700" w:type="dxa"/>
            <w:tcBorders>
              <w:top w:val="single" w:sz="4" w:space="0" w:color="auto"/>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74</w:t>
            </w:r>
          </w:p>
        </w:tc>
        <w:tc>
          <w:tcPr>
            <w:tcW w:w="5020" w:type="dxa"/>
            <w:tcBorders>
              <w:top w:val="single" w:sz="4" w:space="0" w:color="auto"/>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TRANSFERNI PRIHODKI</w:t>
            </w:r>
          </w:p>
        </w:tc>
        <w:tc>
          <w:tcPr>
            <w:tcW w:w="1420" w:type="dxa"/>
            <w:tcBorders>
              <w:top w:val="single" w:sz="4" w:space="0" w:color="auto"/>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70.904     </w:t>
            </w:r>
          </w:p>
        </w:tc>
        <w:tc>
          <w:tcPr>
            <w:tcW w:w="1420" w:type="dxa"/>
            <w:tcBorders>
              <w:top w:val="single" w:sz="4" w:space="0" w:color="auto"/>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110.480     </w:t>
            </w:r>
          </w:p>
        </w:tc>
        <w:tc>
          <w:tcPr>
            <w:tcW w:w="1420" w:type="dxa"/>
            <w:tcBorders>
              <w:top w:val="single" w:sz="4" w:space="0" w:color="auto"/>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45.000     </w:t>
            </w:r>
          </w:p>
        </w:tc>
        <w:tc>
          <w:tcPr>
            <w:tcW w:w="1420" w:type="dxa"/>
            <w:tcBorders>
              <w:top w:val="single" w:sz="4" w:space="0" w:color="auto"/>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315.145     </w:t>
            </w:r>
          </w:p>
        </w:tc>
        <w:tc>
          <w:tcPr>
            <w:tcW w:w="1358"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700,3</w:t>
            </w:r>
            <w:r>
              <w:rPr>
                <w:rStyle w:val="Sprotnaopomba-sklic"/>
                <w:rFonts w:ascii="Tahoma" w:hAnsi="Tahoma" w:cs="Tahoma"/>
                <w:b/>
                <w:bCs/>
                <w:sz w:val="16"/>
                <w:szCs w:val="16"/>
              </w:rPr>
              <w:footnoteReference w:id="124"/>
            </w:r>
            <w:r w:rsidRPr="003F154D">
              <w:rPr>
                <w:rFonts w:ascii="Tahoma" w:hAnsi="Tahoma" w:cs="Tahoma"/>
                <w:b/>
                <w:bCs/>
                <w:sz w:val="16"/>
                <w:szCs w:val="16"/>
              </w:rPr>
              <w:t xml:space="preserve">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740</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TRANSFERNI PRIHODKI IZ DRUGIH JAVNOFIN. INSTITUCIJ</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24.973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Pr>
                <w:rFonts w:ascii="Tahoma" w:hAnsi="Tahoma" w:cs="Tahoma"/>
                <w:b/>
                <w:bCs/>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7400</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Prejeta sredstva iz državnega proračuna</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24.973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Pr>
                <w:rFonts w:ascii="Calibri" w:hAnsi="Calibri" w:cs="Calibri"/>
                <w:sz w:val="14"/>
                <w:szCs w:val="14"/>
              </w:rPr>
              <w: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r>
              <w:rPr>
                <w:sz w:val="20"/>
                <w:szCs w:val="20"/>
              </w:rPr>
              <w:t>-</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Pr>
                <w:rFonts w:ascii="Tahoma" w:hAnsi="Tahoma" w:cs="Tahoma"/>
                <w:sz w:val="14"/>
                <w:szCs w:val="14"/>
              </w:rPr>
              <w:t>-</w:t>
            </w:r>
            <w:r w:rsidRPr="003F154D">
              <w:rPr>
                <w:rFonts w:ascii="Tahoma" w:hAnsi="Tahoma" w:cs="Tahoma"/>
                <w:sz w:val="14"/>
                <w:szCs w:val="14"/>
              </w:rPr>
              <w:t>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7403</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Prejeta sredstva iz drugih javnih skladov</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741</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PREJETA SREDSTVA IZ DRŽ. PRORAČUNA IZ SREDSTEV  EU</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45.931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110.480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45.000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315.145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700,3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7412</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 xml:space="preserve">Prejeta sredstva iz drž. proračuna iz sred. EU za </w:t>
            </w:r>
            <w:proofErr w:type="spellStart"/>
            <w:r w:rsidRPr="003F154D">
              <w:rPr>
                <w:rFonts w:ascii="Tahoma" w:hAnsi="Tahoma" w:cs="Tahoma"/>
                <w:sz w:val="14"/>
                <w:szCs w:val="14"/>
              </w:rPr>
              <w:t>strukt.pol</w:t>
            </w:r>
            <w:proofErr w:type="spellEnd"/>
            <w:r w:rsidRPr="003F154D">
              <w:rPr>
                <w:rFonts w:ascii="Tahoma" w:hAnsi="Tahoma" w:cs="Tahoma"/>
                <w:sz w:val="14"/>
                <w:szCs w:val="14"/>
              </w:rPr>
              <w: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7413</w:t>
            </w:r>
          </w:p>
        </w:tc>
        <w:tc>
          <w:tcPr>
            <w:tcW w:w="5020" w:type="dxa"/>
            <w:tcBorders>
              <w:top w:val="nil"/>
              <w:left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 xml:space="preserve">Prejeta sredstva iz drž. proračuna iz sred. EU iz </w:t>
            </w:r>
            <w:proofErr w:type="spellStart"/>
            <w:r w:rsidRPr="003F154D">
              <w:rPr>
                <w:rFonts w:ascii="Tahoma" w:hAnsi="Tahoma" w:cs="Tahoma"/>
                <w:sz w:val="14"/>
                <w:szCs w:val="14"/>
              </w:rPr>
              <w:t>kohez</w:t>
            </w:r>
            <w:proofErr w:type="spellEnd"/>
            <w:r w:rsidRPr="003F154D">
              <w:rPr>
                <w:rFonts w:ascii="Tahoma" w:hAnsi="Tahoma" w:cs="Tahoma"/>
                <w:sz w:val="14"/>
                <w:szCs w:val="14"/>
              </w:rPr>
              <w:t xml:space="preserve"> sklada 2014-2020</w:t>
            </w:r>
          </w:p>
        </w:tc>
        <w:tc>
          <w:tcPr>
            <w:tcW w:w="1420" w:type="dxa"/>
            <w:tcBorders>
              <w:top w:val="nil"/>
              <w:left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45.931     </w:t>
            </w:r>
          </w:p>
        </w:tc>
        <w:tc>
          <w:tcPr>
            <w:tcW w:w="1420" w:type="dxa"/>
            <w:tcBorders>
              <w:top w:val="nil"/>
              <w:left w:val="nil"/>
              <w:right w:val="nil"/>
            </w:tcBorders>
            <w:shd w:val="clear" w:color="auto" w:fill="auto"/>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110.480     </w:t>
            </w:r>
          </w:p>
        </w:tc>
        <w:tc>
          <w:tcPr>
            <w:tcW w:w="1420" w:type="dxa"/>
            <w:tcBorders>
              <w:top w:val="nil"/>
              <w:left w:val="nil"/>
              <w:right w:val="nil"/>
            </w:tcBorders>
            <w:shd w:val="clear" w:color="auto" w:fill="auto"/>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45.000     </w:t>
            </w:r>
          </w:p>
        </w:tc>
        <w:tc>
          <w:tcPr>
            <w:tcW w:w="1420" w:type="dxa"/>
            <w:tcBorders>
              <w:top w:val="nil"/>
              <w:left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315.145     </w:t>
            </w:r>
          </w:p>
        </w:tc>
        <w:tc>
          <w:tcPr>
            <w:tcW w:w="1358" w:type="dxa"/>
            <w:tcBorders>
              <w:top w:val="nil"/>
              <w:left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700,3     </w:t>
            </w:r>
          </w:p>
        </w:tc>
      </w:tr>
      <w:tr w:rsidR="00465460" w:rsidRPr="003F154D" w:rsidTr="00465460">
        <w:trPr>
          <w:trHeight w:val="210"/>
        </w:trPr>
        <w:tc>
          <w:tcPr>
            <w:tcW w:w="700" w:type="dxa"/>
            <w:tcBorders>
              <w:top w:val="nil"/>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sz w:val="16"/>
                <w:szCs w:val="16"/>
              </w:rPr>
            </w:pPr>
          </w:p>
        </w:tc>
        <w:tc>
          <w:tcPr>
            <w:tcW w:w="5020" w:type="dxa"/>
            <w:tcBorders>
              <w:top w:val="nil"/>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b/>
                <w:bCs/>
                <w:sz w:val="16"/>
                <w:szCs w:val="16"/>
                <w:u w:val="single"/>
              </w:rPr>
            </w:pPr>
            <w:r w:rsidRPr="003F154D">
              <w:rPr>
                <w:rFonts w:ascii="Tahoma" w:hAnsi="Tahoma" w:cs="Tahoma"/>
                <w:b/>
                <w:bCs/>
                <w:sz w:val="16"/>
                <w:szCs w:val="16"/>
                <w:u w:val="single"/>
              </w:rPr>
              <w:t>II. SKUPAJ ODHODKI</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1.875.456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2.160.710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2.082.940     </w:t>
            </w:r>
          </w:p>
        </w:tc>
        <w:tc>
          <w:tcPr>
            <w:tcW w:w="1420"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2.412.920     </w:t>
            </w:r>
          </w:p>
        </w:tc>
        <w:tc>
          <w:tcPr>
            <w:tcW w:w="1358"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115,8     </w:t>
            </w:r>
          </w:p>
        </w:tc>
      </w:tr>
      <w:tr w:rsidR="00465460" w:rsidRPr="003F154D" w:rsidTr="00465460">
        <w:trPr>
          <w:trHeight w:val="210"/>
        </w:trPr>
        <w:tc>
          <w:tcPr>
            <w:tcW w:w="700" w:type="dxa"/>
            <w:tcBorders>
              <w:top w:val="single" w:sz="4" w:space="0" w:color="auto"/>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40</w:t>
            </w:r>
          </w:p>
        </w:tc>
        <w:tc>
          <w:tcPr>
            <w:tcW w:w="5020" w:type="dxa"/>
            <w:tcBorders>
              <w:top w:val="single" w:sz="4" w:space="0" w:color="auto"/>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TEKOČI ODHODKI</w:t>
            </w:r>
          </w:p>
        </w:tc>
        <w:tc>
          <w:tcPr>
            <w:tcW w:w="1420" w:type="dxa"/>
            <w:tcBorders>
              <w:top w:val="single" w:sz="4" w:space="0" w:color="auto"/>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1.752.709     </w:t>
            </w:r>
          </w:p>
        </w:tc>
        <w:tc>
          <w:tcPr>
            <w:tcW w:w="1420" w:type="dxa"/>
            <w:tcBorders>
              <w:top w:val="single" w:sz="4" w:space="0" w:color="auto"/>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1.911.910     </w:t>
            </w:r>
          </w:p>
        </w:tc>
        <w:tc>
          <w:tcPr>
            <w:tcW w:w="1420" w:type="dxa"/>
            <w:tcBorders>
              <w:top w:val="single" w:sz="4" w:space="0" w:color="auto"/>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1.837.440     </w:t>
            </w:r>
          </w:p>
        </w:tc>
        <w:tc>
          <w:tcPr>
            <w:tcW w:w="1420" w:type="dxa"/>
            <w:tcBorders>
              <w:top w:val="single" w:sz="4" w:space="0" w:color="auto"/>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2.043.700     </w:t>
            </w:r>
          </w:p>
        </w:tc>
        <w:tc>
          <w:tcPr>
            <w:tcW w:w="1358" w:type="dxa"/>
            <w:tcBorders>
              <w:top w:val="single" w:sz="4" w:space="0" w:color="auto"/>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111,2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400</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PLAČE IN DRUGI IZDATKI ZAPOSLENIM</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1.016.450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1.090.140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1.037.960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1.311.120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126,3</w:t>
            </w:r>
            <w:r>
              <w:rPr>
                <w:rStyle w:val="Sprotnaopomba-sklic"/>
                <w:rFonts w:ascii="Tahoma" w:hAnsi="Tahoma" w:cs="Tahoma"/>
                <w:b/>
                <w:bCs/>
                <w:sz w:val="16"/>
                <w:szCs w:val="16"/>
              </w:rPr>
              <w:footnoteReference w:id="125"/>
            </w:r>
            <w:r w:rsidRPr="003F154D">
              <w:rPr>
                <w:rFonts w:ascii="Tahoma" w:hAnsi="Tahoma" w:cs="Tahoma"/>
                <w:b/>
                <w:bCs/>
                <w:sz w:val="16"/>
                <w:szCs w:val="16"/>
              </w:rPr>
              <w:t xml:space="preserve">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4000</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Plače in dodatki</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899.230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1.004.600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917.100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1.187.190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129,5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4001</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Regres za letni dopust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26.082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28.840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30.900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37.180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120,3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4002</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Povračila in nadomestila</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46.373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51.600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49.550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57.860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116,8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4003</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Sredstva za delovno uspešnost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35.537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33.240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28.890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86,9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4004</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Nadurno delo</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1.510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1.000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w:t>
            </w:r>
            <w:r>
              <w:rPr>
                <w:rFonts w:ascii="Tahoma" w:hAnsi="Tahoma" w:cs="Tahoma"/>
                <w:sz w:val="14"/>
                <w:szCs w:val="14"/>
              </w:rPr>
              <w:t>-</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4009</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Drugi izdatki zaposlenim</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7.718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5.100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6.170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w:t>
            </w:r>
            <w:r>
              <w:rPr>
                <w:rFonts w:ascii="Tahoma" w:hAnsi="Tahoma" w:cs="Tahoma"/>
                <w:sz w:val="14"/>
                <w:szCs w:val="14"/>
              </w:rPr>
              <w:t>-</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401</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PRISPEVKI DELODAJALCEV ZA SOCIALNO VARNOST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154.876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166.090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165.800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211.460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127,5</w:t>
            </w:r>
            <w:r>
              <w:rPr>
                <w:rStyle w:val="Sprotnaopomba-sklic"/>
                <w:rFonts w:ascii="Tahoma" w:hAnsi="Tahoma" w:cs="Tahoma"/>
                <w:b/>
                <w:bCs/>
                <w:sz w:val="16"/>
                <w:szCs w:val="16"/>
              </w:rPr>
              <w:footnoteReference w:id="126"/>
            </w:r>
            <w:r w:rsidRPr="003F154D">
              <w:rPr>
                <w:rFonts w:ascii="Tahoma" w:hAnsi="Tahoma" w:cs="Tahoma"/>
                <w:b/>
                <w:bCs/>
                <w:sz w:val="16"/>
                <w:szCs w:val="16"/>
              </w:rPr>
              <w:t xml:space="preserve">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4010</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Prispevki za pokojninsko in invalidsko zavarovanje</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82.861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88.900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84.170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107.620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127,9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4011</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Prispevki za zdravstveno zavarovanje</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66.382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71.230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67.430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86.230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127,9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4012</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Prispevki za zaposlovanje</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604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610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610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730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119,7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4013</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Prispevki za starševsko varstvo</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936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1.000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960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1.220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127,1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4015</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Premije kolektivnega dodatnega pokojninskega zavarovanja</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4.093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4.350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12.630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15.660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124,0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402</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IZDATKI ZA BLAGO IN STORITVE</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581.383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655.680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633.680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521.120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82,2</w:t>
            </w:r>
            <w:r>
              <w:rPr>
                <w:rStyle w:val="Sprotnaopomba-sklic"/>
                <w:rFonts w:ascii="Tahoma" w:hAnsi="Tahoma" w:cs="Tahoma"/>
                <w:b/>
                <w:bCs/>
                <w:sz w:val="16"/>
                <w:szCs w:val="16"/>
              </w:rPr>
              <w:footnoteReference w:id="127"/>
            </w:r>
            <w:r w:rsidRPr="003F154D">
              <w:rPr>
                <w:rFonts w:ascii="Tahoma" w:hAnsi="Tahoma" w:cs="Tahoma"/>
                <w:b/>
                <w:bCs/>
                <w:sz w:val="16"/>
                <w:szCs w:val="16"/>
              </w:rPr>
              <w:t xml:space="preserve">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4020</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Pisarniški in splošni material in storitve</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95.902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156.000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157.500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120.500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76,5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4021</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Posebni material in storitve</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1.415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2.000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2.000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7.500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375,0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4022</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Energija, voda, komunalne storitve, komunikacije</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58.494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65.000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69.000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73.500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106,5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4023</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Prevozni stroški in storitve</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9.302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11.500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9.500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9.500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100,0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4024</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Izdatki za službena potovanja</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15.970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21.000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19.000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21.000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110,5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4025</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Tekoče vzdrževanje</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78.003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84.000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82.300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86.500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105,1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4026</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Najemnine in zakupnine (leasing)</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58.267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84.000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72.000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78.500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109,0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4028</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Davek na izplačane plače</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Pr>
                <w:rFonts w:ascii="Calibri" w:hAnsi="Calibri" w:cs="Calibri"/>
                <w:sz w:val="14"/>
                <w:szCs w:val="14"/>
              </w:rPr>
              <w: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r>
              <w:rPr>
                <w:sz w:val="20"/>
                <w:szCs w:val="20"/>
              </w:rPr>
              <w:t>-</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w:t>
            </w:r>
            <w:r>
              <w:rPr>
                <w:rFonts w:ascii="Tahoma" w:hAnsi="Tahoma" w:cs="Tahoma"/>
                <w:sz w:val="14"/>
                <w:szCs w:val="14"/>
              </w:rPr>
              <w:t>-</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4029</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Drugi operativni odhodki</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264.030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232.180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222.380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124.120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55,8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409</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SREDSTVA IZLOČENA V REZERVE</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Pr>
                <w:rFonts w:ascii="Tahoma" w:hAnsi="Tahoma" w:cs="Tahoma"/>
                <w:b/>
                <w:bCs/>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4098</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Rezervacije za kreditna tveganja v javnih skladih</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Pr>
                <w:rFonts w:ascii="Tahoma" w:hAnsi="Tahoma" w:cs="Tahoma"/>
                <w:sz w:val="14"/>
                <w:szCs w:val="14"/>
              </w:rPr>
              <w: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r>
              <w:rPr>
                <w:sz w:val="20"/>
                <w:szCs w:val="20"/>
              </w:rPr>
              <w:t>-</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Pr>
                <w:rFonts w:ascii="Tahoma" w:hAnsi="Tahoma" w:cs="Tahoma"/>
                <w:sz w:val="14"/>
                <w:szCs w:val="14"/>
              </w:rPr>
              <w:t>-</w:t>
            </w:r>
            <w:r w:rsidRPr="003F154D">
              <w:rPr>
                <w:rFonts w:ascii="Tahoma" w:hAnsi="Tahoma" w:cs="Tahoma"/>
                <w:sz w:val="14"/>
                <w:szCs w:val="14"/>
              </w:rPr>
              <w:t>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41</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TEKOČI TRANSFERI</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35.607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20.800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18.000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4.220     </w:t>
            </w:r>
          </w:p>
        </w:tc>
        <w:tc>
          <w:tcPr>
            <w:tcW w:w="1358"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23,4</w:t>
            </w:r>
            <w:r>
              <w:rPr>
                <w:rStyle w:val="Sprotnaopomba-sklic"/>
                <w:rFonts w:ascii="Tahoma" w:hAnsi="Tahoma" w:cs="Tahoma"/>
                <w:b/>
                <w:bCs/>
                <w:sz w:val="16"/>
                <w:szCs w:val="16"/>
              </w:rPr>
              <w:footnoteReference w:id="128"/>
            </w:r>
            <w:r w:rsidRPr="003F154D">
              <w:rPr>
                <w:rFonts w:ascii="Tahoma" w:hAnsi="Tahoma" w:cs="Tahoma"/>
                <w:b/>
                <w:bCs/>
                <w:sz w:val="16"/>
                <w:szCs w:val="16"/>
              </w:rPr>
              <w:t xml:space="preserve">     </w:t>
            </w:r>
          </w:p>
        </w:tc>
      </w:tr>
      <w:tr w:rsidR="00465460" w:rsidRPr="003F154D" w:rsidTr="00465460">
        <w:trPr>
          <w:trHeight w:val="210"/>
        </w:trPr>
        <w:tc>
          <w:tcPr>
            <w:tcW w:w="700" w:type="dxa"/>
            <w:tcBorders>
              <w:top w:val="single" w:sz="4" w:space="0" w:color="auto"/>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410</w:t>
            </w:r>
          </w:p>
        </w:tc>
        <w:tc>
          <w:tcPr>
            <w:tcW w:w="5020" w:type="dxa"/>
            <w:tcBorders>
              <w:top w:val="single" w:sz="4" w:space="0" w:color="auto"/>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SUBVENCIJE</w:t>
            </w:r>
          </w:p>
        </w:tc>
        <w:tc>
          <w:tcPr>
            <w:tcW w:w="1420" w:type="dxa"/>
            <w:tcBorders>
              <w:top w:val="single" w:sz="4" w:space="0" w:color="auto"/>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35.607     </w:t>
            </w:r>
          </w:p>
        </w:tc>
        <w:tc>
          <w:tcPr>
            <w:tcW w:w="1420" w:type="dxa"/>
            <w:tcBorders>
              <w:top w:val="single" w:sz="4" w:space="0" w:color="auto"/>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20.800     </w:t>
            </w:r>
          </w:p>
        </w:tc>
        <w:tc>
          <w:tcPr>
            <w:tcW w:w="1420" w:type="dxa"/>
            <w:tcBorders>
              <w:top w:val="single" w:sz="4" w:space="0" w:color="auto"/>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18.000     </w:t>
            </w:r>
          </w:p>
        </w:tc>
        <w:tc>
          <w:tcPr>
            <w:tcW w:w="1420" w:type="dxa"/>
            <w:tcBorders>
              <w:top w:val="single" w:sz="4" w:space="0" w:color="auto"/>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4.220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23,4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4101</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Subvencioniranje obresti finančnim institucijam</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4102</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Subvencije privatnim podjetjem in zasebnikom</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35.607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20.800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18.000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4.220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23,4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413</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DRUGI DOMAČI TEKOČI TRANSFERI</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Pr>
                <w:rFonts w:ascii="Tahoma" w:hAnsi="Tahoma" w:cs="Tahoma"/>
                <w:b/>
                <w:bCs/>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4134</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Tekoči transferi v državni proračun</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42</w:t>
            </w:r>
          </w:p>
        </w:tc>
        <w:tc>
          <w:tcPr>
            <w:tcW w:w="5020" w:type="dxa"/>
            <w:tcBorders>
              <w:top w:val="nil"/>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INVESTICIJSKI ODHODKI</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87.140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228.000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227.500     </w:t>
            </w:r>
          </w:p>
        </w:tc>
        <w:tc>
          <w:tcPr>
            <w:tcW w:w="1420"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365.000     </w:t>
            </w:r>
          </w:p>
        </w:tc>
        <w:tc>
          <w:tcPr>
            <w:tcW w:w="1358"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160,4</w:t>
            </w:r>
            <w:r>
              <w:rPr>
                <w:rStyle w:val="Sprotnaopomba-sklic"/>
                <w:rFonts w:ascii="Tahoma" w:hAnsi="Tahoma" w:cs="Tahoma"/>
                <w:b/>
                <w:bCs/>
                <w:sz w:val="16"/>
                <w:szCs w:val="16"/>
              </w:rPr>
              <w:footnoteReference w:id="129"/>
            </w:r>
            <w:r w:rsidRPr="003F154D">
              <w:rPr>
                <w:rFonts w:ascii="Tahoma" w:hAnsi="Tahoma" w:cs="Tahoma"/>
                <w:b/>
                <w:bCs/>
                <w:sz w:val="16"/>
                <w:szCs w:val="16"/>
              </w:rPr>
              <w:t xml:space="preserve">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420</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NAKUP IN GRADNJA OSNOVNIH SREDSTEV</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87.140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228.000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227.500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365.000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160,4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4200</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Nakup zgradb in prostorov</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4201</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Nakup prevoznih sredstev</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24.200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Pr>
                <w:rFonts w:ascii="Calibri" w:hAnsi="Calibri" w:cs="Calibri"/>
                <w:sz w:val="14"/>
                <w:szCs w:val="14"/>
              </w:rPr>
              <w: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r>
              <w:rPr>
                <w:sz w:val="20"/>
                <w:szCs w:val="20"/>
              </w:rPr>
              <w:t>-</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Pr>
                <w:rFonts w:ascii="Tahoma" w:hAnsi="Tahoma" w:cs="Tahoma"/>
                <w:sz w:val="14"/>
                <w:szCs w:val="14"/>
              </w:rPr>
              <w:t>-</w:t>
            </w:r>
            <w:r w:rsidRPr="003F154D">
              <w:rPr>
                <w:rFonts w:ascii="Tahoma" w:hAnsi="Tahoma" w:cs="Tahoma"/>
                <w:sz w:val="14"/>
                <w:szCs w:val="14"/>
              </w:rPr>
              <w:t>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4202</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Nakup opreme</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16.773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28.000     </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27.500     </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50.500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183,6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4203</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Nakup drugih osnovnih sredstev</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Pr>
                <w:rFonts w:ascii="Tahoma" w:hAnsi="Tahoma" w:cs="Tahoma"/>
                <w:sz w:val="14"/>
                <w:szCs w:val="14"/>
              </w:rPr>
              <w: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r>
              <w:rPr>
                <w:sz w:val="20"/>
                <w:szCs w:val="20"/>
              </w:rPr>
              <w: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r>
              <w:rPr>
                <w:sz w:val="20"/>
                <w:szCs w:val="20"/>
              </w:rPr>
              <w:t>-</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Pr>
                <w:rFonts w:ascii="Tahoma" w:hAnsi="Tahoma" w:cs="Tahoma"/>
                <w:sz w:val="14"/>
                <w:szCs w:val="14"/>
              </w:rPr>
              <w:t>-</w:t>
            </w:r>
            <w:r w:rsidRPr="003F154D">
              <w:rPr>
                <w:rFonts w:ascii="Tahoma" w:hAnsi="Tahoma" w:cs="Tahoma"/>
                <w:sz w:val="14"/>
                <w:szCs w:val="14"/>
              </w:rPr>
              <w:t>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4205</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Investicijsko vzdrževanje in obnove</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Pr>
                <w:rFonts w:ascii="Tahoma" w:hAnsi="Tahoma" w:cs="Tahoma"/>
                <w:sz w:val="14"/>
                <w:szCs w:val="14"/>
              </w:rPr>
              <w: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r>
              <w:rPr>
                <w:sz w:val="20"/>
                <w:szCs w:val="20"/>
              </w:rPr>
              <w: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r>
              <w:rPr>
                <w:sz w:val="20"/>
                <w:szCs w:val="20"/>
              </w:rPr>
              <w:t>-</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Pr>
                <w:rFonts w:ascii="Tahoma" w:hAnsi="Tahoma" w:cs="Tahoma"/>
                <w:sz w:val="14"/>
                <w:szCs w:val="14"/>
              </w:rPr>
              <w:t>-</w:t>
            </w:r>
            <w:r w:rsidRPr="003F154D">
              <w:rPr>
                <w:rFonts w:ascii="Tahoma" w:hAnsi="Tahoma" w:cs="Tahoma"/>
                <w:sz w:val="14"/>
                <w:szCs w:val="14"/>
              </w:rPr>
              <w:t>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4206</w:t>
            </w: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Nakup zemljišč in naravnih bogastev</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Pr>
                <w:rFonts w:ascii="Tahoma" w:hAnsi="Tahoma" w:cs="Tahoma"/>
                <w:sz w:val="14"/>
                <w:szCs w:val="14"/>
              </w:rPr>
              <w: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r>
              <w:rPr>
                <w:sz w:val="20"/>
                <w:szCs w:val="20"/>
              </w:rPr>
              <w:t>-</w:t>
            </w: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r>
              <w:rPr>
                <w:sz w:val="20"/>
                <w:szCs w:val="20"/>
              </w:rPr>
              <w:t>-</w:t>
            </w:r>
          </w:p>
        </w:tc>
        <w:tc>
          <w:tcPr>
            <w:tcW w:w="1420"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Pr>
                <w:rFonts w:ascii="Tahoma" w:hAnsi="Tahoma" w:cs="Tahoma"/>
                <w:sz w:val="14"/>
                <w:szCs w:val="14"/>
              </w:rPr>
              <w:t>-</w:t>
            </w:r>
            <w:r w:rsidRPr="003F154D">
              <w:rPr>
                <w:rFonts w:ascii="Tahoma" w:hAnsi="Tahoma" w:cs="Tahoma"/>
                <w:sz w:val="14"/>
                <w:szCs w:val="14"/>
              </w:rPr>
              <w:t> </w:t>
            </w:r>
          </w:p>
        </w:tc>
        <w:tc>
          <w:tcPr>
            <w:tcW w:w="1358" w:type="dxa"/>
            <w:tcBorders>
              <w:top w:val="nil"/>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Pr>
                <w:rFonts w:ascii="Tahoma" w:hAnsi="Tahoma" w:cs="Tahoma"/>
                <w:sz w:val="16"/>
                <w:szCs w:val="16"/>
              </w:rPr>
              <w:t>-</w:t>
            </w:r>
          </w:p>
        </w:tc>
      </w:tr>
      <w:tr w:rsidR="00465460" w:rsidRPr="003F154D" w:rsidTr="00465460">
        <w:trPr>
          <w:trHeight w:val="210"/>
        </w:trPr>
        <w:tc>
          <w:tcPr>
            <w:tcW w:w="700" w:type="dxa"/>
            <w:tcBorders>
              <w:top w:val="nil"/>
              <w:left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4207</w:t>
            </w:r>
          </w:p>
        </w:tc>
        <w:tc>
          <w:tcPr>
            <w:tcW w:w="5020" w:type="dxa"/>
            <w:tcBorders>
              <w:top w:val="nil"/>
              <w:left w:val="nil"/>
              <w:right w:val="nil"/>
            </w:tcBorders>
            <w:shd w:val="clear" w:color="auto" w:fill="auto"/>
            <w:noWrap/>
            <w:vAlign w:val="bottom"/>
            <w:hideMark/>
          </w:tcPr>
          <w:p w:rsidR="00465460" w:rsidRPr="003F154D" w:rsidRDefault="00465460" w:rsidP="00465460">
            <w:pPr>
              <w:rPr>
                <w:rFonts w:ascii="Tahoma" w:hAnsi="Tahoma" w:cs="Tahoma"/>
                <w:sz w:val="14"/>
                <w:szCs w:val="14"/>
              </w:rPr>
            </w:pPr>
            <w:r w:rsidRPr="003F154D">
              <w:rPr>
                <w:rFonts w:ascii="Tahoma" w:hAnsi="Tahoma" w:cs="Tahoma"/>
                <w:sz w:val="14"/>
                <w:szCs w:val="14"/>
              </w:rPr>
              <w:t>Nakup nematerialnega premoženja</w:t>
            </w:r>
          </w:p>
        </w:tc>
        <w:tc>
          <w:tcPr>
            <w:tcW w:w="1420" w:type="dxa"/>
            <w:tcBorders>
              <w:top w:val="nil"/>
              <w:left w:val="nil"/>
              <w:right w:val="nil"/>
            </w:tcBorders>
            <w:shd w:val="clear" w:color="auto" w:fill="auto"/>
            <w:noWrap/>
            <w:vAlign w:val="bottom"/>
            <w:hideMark/>
          </w:tcPr>
          <w:p w:rsidR="00465460" w:rsidRPr="003F154D" w:rsidRDefault="00465460" w:rsidP="00465460">
            <w:pPr>
              <w:jc w:val="right"/>
              <w:rPr>
                <w:rFonts w:ascii="Calibri" w:hAnsi="Calibri" w:cs="Calibri"/>
                <w:sz w:val="14"/>
                <w:szCs w:val="14"/>
              </w:rPr>
            </w:pPr>
            <w:r w:rsidRPr="003F154D">
              <w:rPr>
                <w:rFonts w:ascii="Calibri" w:hAnsi="Calibri" w:cs="Calibri"/>
                <w:sz w:val="14"/>
                <w:szCs w:val="14"/>
              </w:rPr>
              <w:t xml:space="preserve">                          46.167     </w:t>
            </w:r>
          </w:p>
        </w:tc>
        <w:tc>
          <w:tcPr>
            <w:tcW w:w="1420" w:type="dxa"/>
            <w:tcBorders>
              <w:top w:val="nil"/>
              <w:left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200.000     </w:t>
            </w:r>
          </w:p>
        </w:tc>
        <w:tc>
          <w:tcPr>
            <w:tcW w:w="1420" w:type="dxa"/>
            <w:tcBorders>
              <w:top w:val="nil"/>
              <w:left w:val="nil"/>
              <w:right w:val="nil"/>
            </w:tcBorders>
            <w:shd w:val="clear" w:color="auto" w:fill="auto"/>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200.000     </w:t>
            </w:r>
          </w:p>
        </w:tc>
        <w:tc>
          <w:tcPr>
            <w:tcW w:w="1420" w:type="dxa"/>
            <w:tcBorders>
              <w:top w:val="nil"/>
              <w:left w:val="nil"/>
              <w:right w:val="nil"/>
            </w:tcBorders>
            <w:shd w:val="clear" w:color="000000" w:fill="E7F1FF"/>
            <w:noWrap/>
            <w:vAlign w:val="bottom"/>
            <w:hideMark/>
          </w:tcPr>
          <w:p w:rsidR="00465460" w:rsidRPr="003F154D" w:rsidRDefault="00465460" w:rsidP="00465460">
            <w:pPr>
              <w:jc w:val="right"/>
              <w:rPr>
                <w:rFonts w:ascii="Tahoma" w:hAnsi="Tahoma" w:cs="Tahoma"/>
                <w:sz w:val="14"/>
                <w:szCs w:val="14"/>
              </w:rPr>
            </w:pPr>
            <w:r w:rsidRPr="003F154D">
              <w:rPr>
                <w:rFonts w:ascii="Tahoma" w:hAnsi="Tahoma" w:cs="Tahoma"/>
                <w:sz w:val="14"/>
                <w:szCs w:val="14"/>
              </w:rPr>
              <w:t xml:space="preserve">              314.500     </w:t>
            </w:r>
          </w:p>
        </w:tc>
        <w:tc>
          <w:tcPr>
            <w:tcW w:w="1358" w:type="dxa"/>
            <w:tcBorders>
              <w:top w:val="nil"/>
              <w:left w:val="nil"/>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xml:space="preserve">       157,3     </w:t>
            </w:r>
          </w:p>
        </w:tc>
      </w:tr>
      <w:tr w:rsidR="00465460" w:rsidRPr="003F154D" w:rsidTr="00465460">
        <w:trPr>
          <w:trHeight w:val="210"/>
        </w:trPr>
        <w:tc>
          <w:tcPr>
            <w:tcW w:w="70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43</w:t>
            </w:r>
          </w:p>
        </w:tc>
        <w:tc>
          <w:tcPr>
            <w:tcW w:w="5020" w:type="dxa"/>
            <w:tcBorders>
              <w:top w:val="nil"/>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INVESTICIJSKI TRANSFERI</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420"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       </w:t>
            </w:r>
          </w:p>
        </w:tc>
        <w:tc>
          <w:tcPr>
            <w:tcW w:w="1358"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Pr>
                <w:rFonts w:ascii="Tahoma" w:hAnsi="Tahoma" w:cs="Tahoma"/>
                <w:b/>
                <w:bCs/>
                <w:sz w:val="16"/>
                <w:szCs w:val="16"/>
              </w:rPr>
              <w:t>-</w:t>
            </w:r>
          </w:p>
        </w:tc>
      </w:tr>
      <w:tr w:rsidR="00465460" w:rsidRPr="003F154D" w:rsidTr="00465460">
        <w:trPr>
          <w:trHeight w:val="210"/>
        </w:trPr>
        <w:tc>
          <w:tcPr>
            <w:tcW w:w="700" w:type="dxa"/>
            <w:tcBorders>
              <w:top w:val="single" w:sz="4" w:space="0" w:color="auto"/>
              <w:left w:val="nil"/>
              <w:bottom w:val="nil"/>
              <w:right w:val="nil"/>
            </w:tcBorders>
            <w:shd w:val="clear" w:color="auto" w:fill="auto"/>
            <w:noWrap/>
            <w:vAlign w:val="bottom"/>
            <w:hideMark/>
          </w:tcPr>
          <w:p w:rsidR="00465460" w:rsidRPr="003F154D" w:rsidRDefault="00465460" w:rsidP="00465460">
            <w:pPr>
              <w:rPr>
                <w:rFonts w:ascii="Tahoma" w:hAnsi="Tahoma" w:cs="Tahoma"/>
                <w:sz w:val="16"/>
                <w:szCs w:val="16"/>
              </w:rPr>
            </w:pPr>
          </w:p>
        </w:tc>
        <w:tc>
          <w:tcPr>
            <w:tcW w:w="5020" w:type="dxa"/>
            <w:tcBorders>
              <w:top w:val="single" w:sz="4" w:space="0" w:color="auto"/>
              <w:left w:val="nil"/>
              <w:bottom w:val="nil"/>
              <w:right w:val="nil"/>
            </w:tcBorders>
            <w:shd w:val="clear" w:color="auto" w:fill="auto"/>
            <w:noWrap/>
            <w:vAlign w:val="bottom"/>
            <w:hideMark/>
          </w:tcPr>
          <w:p w:rsidR="00465460" w:rsidRPr="003F154D" w:rsidRDefault="00465460" w:rsidP="00465460">
            <w:pPr>
              <w:rPr>
                <w:rFonts w:ascii="Tahoma" w:hAnsi="Tahoma" w:cs="Tahoma"/>
                <w:b/>
                <w:bCs/>
                <w:sz w:val="16"/>
                <w:szCs w:val="16"/>
                <w:u w:val="single"/>
              </w:rPr>
            </w:pPr>
            <w:r w:rsidRPr="003F154D">
              <w:rPr>
                <w:rFonts w:ascii="Tahoma" w:hAnsi="Tahoma" w:cs="Tahoma"/>
                <w:b/>
                <w:bCs/>
                <w:sz w:val="16"/>
                <w:szCs w:val="16"/>
                <w:u w:val="single"/>
              </w:rPr>
              <w:t>III/1 PRESEŽEK PRIHODKOV NAD ODHODKI/</w:t>
            </w:r>
          </w:p>
        </w:tc>
        <w:tc>
          <w:tcPr>
            <w:tcW w:w="1420" w:type="dxa"/>
            <w:tcBorders>
              <w:top w:val="single" w:sz="4" w:space="0" w:color="auto"/>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195.569     </w:t>
            </w:r>
          </w:p>
        </w:tc>
        <w:tc>
          <w:tcPr>
            <w:tcW w:w="1420" w:type="dxa"/>
            <w:tcBorders>
              <w:top w:val="single" w:sz="4" w:space="0" w:color="auto"/>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655.920     </w:t>
            </w:r>
          </w:p>
        </w:tc>
        <w:tc>
          <w:tcPr>
            <w:tcW w:w="1420" w:type="dxa"/>
            <w:tcBorders>
              <w:top w:val="single" w:sz="4" w:space="0" w:color="auto"/>
              <w:left w:val="nil"/>
              <w:bottom w:val="nil"/>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354.630     </w:t>
            </w:r>
          </w:p>
        </w:tc>
        <w:tc>
          <w:tcPr>
            <w:tcW w:w="1420" w:type="dxa"/>
            <w:tcBorders>
              <w:top w:val="single" w:sz="4" w:space="0" w:color="auto"/>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436.395     </w:t>
            </w:r>
          </w:p>
        </w:tc>
        <w:tc>
          <w:tcPr>
            <w:tcW w:w="1358" w:type="dxa"/>
            <w:tcBorders>
              <w:top w:val="single" w:sz="4" w:space="0" w:color="auto"/>
              <w:left w:val="nil"/>
              <w:bottom w:val="nil"/>
              <w:right w:val="nil"/>
            </w:tcBorders>
            <w:shd w:val="clear" w:color="000000" w:fill="E7F1FF"/>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123,1</w:t>
            </w:r>
            <w:r>
              <w:rPr>
                <w:rStyle w:val="Sprotnaopomba-sklic"/>
                <w:rFonts w:ascii="Tahoma" w:hAnsi="Tahoma" w:cs="Tahoma"/>
                <w:b/>
                <w:bCs/>
                <w:sz w:val="16"/>
                <w:szCs w:val="16"/>
              </w:rPr>
              <w:footnoteReference w:id="130"/>
            </w:r>
            <w:r w:rsidRPr="003F154D">
              <w:rPr>
                <w:rFonts w:ascii="Tahoma" w:hAnsi="Tahoma" w:cs="Tahoma"/>
                <w:b/>
                <w:bCs/>
                <w:sz w:val="16"/>
                <w:szCs w:val="16"/>
              </w:rPr>
              <w:t xml:space="preserve">     </w:t>
            </w:r>
          </w:p>
        </w:tc>
      </w:tr>
      <w:tr w:rsidR="00465460" w:rsidRPr="003F154D" w:rsidTr="00465460">
        <w:trPr>
          <w:trHeight w:val="210"/>
        </w:trPr>
        <w:tc>
          <w:tcPr>
            <w:tcW w:w="700" w:type="dxa"/>
            <w:tcBorders>
              <w:top w:val="nil"/>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sz w:val="16"/>
                <w:szCs w:val="16"/>
              </w:rPr>
            </w:pPr>
            <w:r w:rsidRPr="003F154D">
              <w:rPr>
                <w:rFonts w:ascii="Tahoma" w:hAnsi="Tahoma" w:cs="Tahoma"/>
                <w:sz w:val="16"/>
                <w:szCs w:val="16"/>
              </w:rPr>
              <w:t> </w:t>
            </w:r>
          </w:p>
        </w:tc>
        <w:tc>
          <w:tcPr>
            <w:tcW w:w="5020" w:type="dxa"/>
            <w:tcBorders>
              <w:top w:val="nil"/>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b/>
                <w:bCs/>
                <w:sz w:val="16"/>
                <w:szCs w:val="16"/>
                <w:u w:val="single"/>
              </w:rPr>
            </w:pPr>
            <w:r w:rsidRPr="003F154D">
              <w:rPr>
                <w:rFonts w:ascii="Tahoma" w:hAnsi="Tahoma" w:cs="Tahoma"/>
                <w:b/>
                <w:bCs/>
                <w:sz w:val="16"/>
                <w:szCs w:val="16"/>
                <w:u w:val="single"/>
              </w:rPr>
              <w:t xml:space="preserve">         PRESEŽEK ODHODKOV NAD PRIHODKI</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sz w:val="16"/>
                <w:szCs w:val="16"/>
              </w:rPr>
            </w:pPr>
            <w:r w:rsidRPr="003F154D">
              <w:rPr>
                <w:rFonts w:ascii="Tahoma" w:hAnsi="Tahoma" w:cs="Tahoma"/>
                <w:sz w:val="16"/>
                <w:szCs w:val="16"/>
              </w:rPr>
              <w:t>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w:t>
            </w:r>
          </w:p>
        </w:tc>
        <w:tc>
          <w:tcPr>
            <w:tcW w:w="1420"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w:t>
            </w:r>
          </w:p>
        </w:tc>
        <w:tc>
          <w:tcPr>
            <w:tcW w:w="1358" w:type="dxa"/>
            <w:tcBorders>
              <w:top w:val="nil"/>
              <w:left w:val="nil"/>
              <w:bottom w:val="single" w:sz="4" w:space="0" w:color="auto"/>
              <w:right w:val="nil"/>
            </w:tcBorders>
            <w:shd w:val="clear" w:color="000000" w:fill="E7F1FF"/>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w:t>
            </w:r>
          </w:p>
        </w:tc>
      </w:tr>
      <w:tr w:rsidR="00465460" w:rsidRPr="003F154D" w:rsidTr="00465460">
        <w:trPr>
          <w:trHeight w:val="210"/>
        </w:trPr>
        <w:tc>
          <w:tcPr>
            <w:tcW w:w="700" w:type="dxa"/>
            <w:tcBorders>
              <w:top w:val="nil"/>
              <w:left w:val="nil"/>
              <w:bottom w:val="nil"/>
              <w:right w:val="nil"/>
            </w:tcBorders>
            <w:shd w:val="clear" w:color="auto" w:fill="auto"/>
            <w:noWrap/>
            <w:vAlign w:val="bottom"/>
            <w:hideMark/>
          </w:tcPr>
          <w:p w:rsidR="00465460" w:rsidRPr="003F154D" w:rsidRDefault="00465460" w:rsidP="00465460">
            <w:pPr>
              <w:rPr>
                <w:rFonts w:ascii="Tahoma" w:hAnsi="Tahoma" w:cs="Tahoma"/>
                <w:sz w:val="16"/>
                <w:szCs w:val="16"/>
              </w:rPr>
            </w:pPr>
          </w:p>
        </w:tc>
        <w:tc>
          <w:tcPr>
            <w:tcW w:w="5020" w:type="dxa"/>
            <w:tcBorders>
              <w:top w:val="nil"/>
              <w:left w:val="nil"/>
              <w:bottom w:val="nil"/>
              <w:right w:val="nil"/>
            </w:tcBorders>
            <w:shd w:val="clear" w:color="auto" w:fill="auto"/>
            <w:noWrap/>
            <w:vAlign w:val="bottom"/>
            <w:hideMark/>
          </w:tcPr>
          <w:p w:rsidR="00465460" w:rsidRPr="003F154D" w:rsidRDefault="00465460" w:rsidP="00465460">
            <w:pPr>
              <w:rPr>
                <w:sz w:val="20"/>
                <w:szCs w:val="20"/>
              </w:rPr>
            </w:pPr>
          </w:p>
        </w:tc>
        <w:tc>
          <w:tcPr>
            <w:tcW w:w="1420" w:type="dxa"/>
            <w:tcBorders>
              <w:top w:val="nil"/>
              <w:left w:val="nil"/>
              <w:bottom w:val="nil"/>
              <w:right w:val="nil"/>
            </w:tcBorders>
            <w:shd w:val="clear" w:color="auto" w:fill="auto"/>
            <w:noWrap/>
            <w:vAlign w:val="bottom"/>
            <w:hideMark/>
          </w:tcPr>
          <w:p w:rsidR="00465460" w:rsidRPr="003F154D" w:rsidRDefault="00465460" w:rsidP="00465460">
            <w:pPr>
              <w:rPr>
                <w:sz w:val="20"/>
                <w:szCs w:val="20"/>
              </w:rPr>
            </w:pP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p>
        </w:tc>
        <w:tc>
          <w:tcPr>
            <w:tcW w:w="1420"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p>
        </w:tc>
        <w:tc>
          <w:tcPr>
            <w:tcW w:w="1358" w:type="dxa"/>
            <w:tcBorders>
              <w:top w:val="nil"/>
              <w:left w:val="nil"/>
              <w:bottom w:val="nil"/>
              <w:right w:val="nil"/>
            </w:tcBorders>
            <w:shd w:val="clear" w:color="auto" w:fill="auto"/>
            <w:noWrap/>
            <w:vAlign w:val="bottom"/>
            <w:hideMark/>
          </w:tcPr>
          <w:p w:rsidR="00465460" w:rsidRPr="003F154D" w:rsidRDefault="00465460" w:rsidP="00465460">
            <w:pPr>
              <w:jc w:val="right"/>
              <w:rPr>
                <w:sz w:val="20"/>
                <w:szCs w:val="20"/>
              </w:rPr>
            </w:pPr>
          </w:p>
        </w:tc>
      </w:tr>
      <w:tr w:rsidR="00465460" w:rsidRPr="003F154D" w:rsidTr="00465460">
        <w:trPr>
          <w:trHeight w:val="210"/>
        </w:trPr>
        <w:tc>
          <w:tcPr>
            <w:tcW w:w="700" w:type="dxa"/>
            <w:tcBorders>
              <w:top w:val="nil"/>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sz w:val="16"/>
                <w:szCs w:val="16"/>
              </w:rPr>
            </w:pPr>
            <w:r w:rsidRPr="003F154D">
              <w:rPr>
                <w:rFonts w:ascii="Tahoma" w:hAnsi="Tahoma" w:cs="Tahoma"/>
                <w:sz w:val="16"/>
                <w:szCs w:val="16"/>
              </w:rPr>
              <w:t> </w:t>
            </w:r>
          </w:p>
        </w:tc>
        <w:tc>
          <w:tcPr>
            <w:tcW w:w="5020" w:type="dxa"/>
            <w:tcBorders>
              <w:top w:val="nil"/>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PORABA PRESEŽKOV IZ PRETEKLIH LET - PROVIZIJA PIFI</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rPr>
                <w:rFonts w:ascii="Tahoma" w:hAnsi="Tahoma" w:cs="Tahoma"/>
                <w:b/>
                <w:bCs/>
                <w:sz w:val="16"/>
                <w:szCs w:val="16"/>
              </w:rPr>
            </w:pPr>
            <w:r w:rsidRPr="003F154D">
              <w:rPr>
                <w:rFonts w:ascii="Tahoma" w:hAnsi="Tahoma" w:cs="Tahoma"/>
                <w:b/>
                <w:bCs/>
                <w:sz w:val="16"/>
                <w:szCs w:val="16"/>
              </w:rPr>
              <w:t>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655.920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354.630     </w:t>
            </w:r>
          </w:p>
        </w:tc>
        <w:tc>
          <w:tcPr>
            <w:tcW w:w="1420"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b/>
                <w:bCs/>
                <w:sz w:val="16"/>
                <w:szCs w:val="16"/>
              </w:rPr>
            </w:pPr>
            <w:r w:rsidRPr="003F154D">
              <w:rPr>
                <w:rFonts w:ascii="Tahoma" w:hAnsi="Tahoma" w:cs="Tahoma"/>
                <w:b/>
                <w:bCs/>
                <w:sz w:val="16"/>
                <w:szCs w:val="16"/>
              </w:rPr>
              <w:t xml:space="preserve">          436.395     </w:t>
            </w:r>
          </w:p>
        </w:tc>
        <w:tc>
          <w:tcPr>
            <w:tcW w:w="1358" w:type="dxa"/>
            <w:tcBorders>
              <w:top w:val="nil"/>
              <w:left w:val="nil"/>
              <w:bottom w:val="single" w:sz="4" w:space="0" w:color="auto"/>
              <w:right w:val="nil"/>
            </w:tcBorders>
            <w:shd w:val="clear" w:color="auto" w:fill="auto"/>
            <w:noWrap/>
            <w:vAlign w:val="bottom"/>
            <w:hideMark/>
          </w:tcPr>
          <w:p w:rsidR="00465460" w:rsidRPr="003F154D" w:rsidRDefault="00465460" w:rsidP="00465460">
            <w:pPr>
              <w:jc w:val="right"/>
              <w:rPr>
                <w:rFonts w:ascii="Tahoma" w:hAnsi="Tahoma" w:cs="Tahoma"/>
                <w:sz w:val="16"/>
                <w:szCs w:val="16"/>
              </w:rPr>
            </w:pPr>
            <w:r w:rsidRPr="003F154D">
              <w:rPr>
                <w:rFonts w:ascii="Tahoma" w:hAnsi="Tahoma" w:cs="Tahoma"/>
                <w:sz w:val="16"/>
                <w:szCs w:val="16"/>
              </w:rPr>
              <w:t> </w:t>
            </w:r>
          </w:p>
        </w:tc>
      </w:tr>
    </w:tbl>
    <w:p w:rsidR="00E163B1" w:rsidRPr="00E163B1" w:rsidRDefault="00E163B1" w:rsidP="00F95C0D">
      <w:pPr>
        <w:spacing w:line="276" w:lineRule="auto"/>
        <w:jc w:val="both"/>
        <w:rPr>
          <w:rFonts w:ascii="Tahoma" w:hAnsi="Tahoma" w:cs="Tahoma"/>
          <w:sz w:val="18"/>
          <w:szCs w:val="18"/>
        </w:rPr>
      </w:pPr>
    </w:p>
    <w:p w:rsidR="00E163B1" w:rsidRPr="00E163B1" w:rsidRDefault="00E163B1" w:rsidP="00E163B1">
      <w:pPr>
        <w:jc w:val="both"/>
        <w:rPr>
          <w:rFonts w:ascii="Tahoma" w:hAnsi="Tahoma" w:cs="Tahoma"/>
          <w:sz w:val="18"/>
          <w:szCs w:val="18"/>
        </w:rPr>
      </w:pPr>
    </w:p>
    <w:p w:rsidR="00E163B1" w:rsidRPr="00E163B1" w:rsidRDefault="00E163B1" w:rsidP="00E163B1">
      <w:pPr>
        <w:jc w:val="both"/>
        <w:rPr>
          <w:rFonts w:ascii="Tahoma" w:hAnsi="Tahoma" w:cs="Tahoma"/>
          <w:sz w:val="18"/>
          <w:szCs w:val="18"/>
        </w:rPr>
      </w:pPr>
    </w:p>
    <w:p w:rsidR="00E163B1" w:rsidRPr="00E163B1" w:rsidRDefault="00E163B1" w:rsidP="00E163B1">
      <w:pPr>
        <w:jc w:val="both"/>
        <w:rPr>
          <w:rFonts w:ascii="Tahoma" w:hAnsi="Tahoma" w:cs="Tahoma"/>
          <w:sz w:val="18"/>
          <w:szCs w:val="18"/>
        </w:rPr>
      </w:pPr>
    </w:p>
    <w:p w:rsidR="00E163B1" w:rsidRPr="00E163B1" w:rsidRDefault="00E163B1" w:rsidP="00E163B1">
      <w:pPr>
        <w:jc w:val="both"/>
        <w:rPr>
          <w:rFonts w:ascii="Tahoma" w:hAnsi="Tahoma" w:cs="Tahoma"/>
          <w:sz w:val="18"/>
          <w:szCs w:val="18"/>
        </w:rPr>
      </w:pPr>
    </w:p>
    <w:p w:rsidR="00E163B1" w:rsidRPr="00E163B1" w:rsidRDefault="00E163B1" w:rsidP="00E163B1">
      <w:pPr>
        <w:jc w:val="both"/>
        <w:rPr>
          <w:rFonts w:ascii="Tahoma" w:hAnsi="Tahoma" w:cs="Tahoma"/>
          <w:sz w:val="18"/>
          <w:szCs w:val="18"/>
        </w:rPr>
      </w:pPr>
      <w:r w:rsidRPr="00E163B1">
        <w:rPr>
          <w:rFonts w:ascii="Tahoma" w:hAnsi="Tahoma" w:cs="Tahoma"/>
          <w:sz w:val="18"/>
          <w:szCs w:val="18"/>
        </w:rPr>
        <w:t xml:space="preserve">                                                                                                                                                        </w:t>
      </w:r>
    </w:p>
    <w:p w:rsidR="00E163B1" w:rsidRPr="00E163B1" w:rsidRDefault="00E163B1" w:rsidP="00E163B1">
      <w:pPr>
        <w:rPr>
          <w:rFonts w:ascii="Tahoma" w:hAnsi="Tahoma" w:cs="Tahoma"/>
          <w:sz w:val="20"/>
          <w:szCs w:val="20"/>
        </w:rPr>
      </w:pPr>
    </w:p>
    <w:p w:rsidR="00E163B1" w:rsidRPr="00E163B1" w:rsidRDefault="00E163B1" w:rsidP="00E163B1">
      <w:pPr>
        <w:rPr>
          <w:rFonts w:ascii="Tahoma" w:hAnsi="Tahoma" w:cs="Tahoma"/>
          <w:sz w:val="20"/>
          <w:szCs w:val="20"/>
        </w:rPr>
      </w:pPr>
    </w:p>
    <w:p w:rsidR="00E163B1" w:rsidRPr="00E163B1" w:rsidRDefault="00E163B1" w:rsidP="00E163B1">
      <w:pPr>
        <w:rPr>
          <w:rFonts w:ascii="Tahoma" w:hAnsi="Tahoma" w:cs="Tahoma"/>
          <w:sz w:val="20"/>
          <w:szCs w:val="20"/>
        </w:rPr>
      </w:pPr>
    </w:p>
    <w:p w:rsidR="00465460" w:rsidRDefault="00E163B1" w:rsidP="00E163B1">
      <w:pPr>
        <w:rPr>
          <w:rFonts w:ascii="Tahoma" w:hAnsi="Tahoma" w:cs="Tahoma"/>
          <w:sz w:val="20"/>
          <w:szCs w:val="20"/>
        </w:rPr>
      </w:pPr>
      <w:r w:rsidRPr="00E163B1">
        <w:rPr>
          <w:rFonts w:ascii="Tahoma" w:hAnsi="Tahoma" w:cs="Tahoma"/>
          <w:sz w:val="20"/>
          <w:szCs w:val="20"/>
        </w:rPr>
        <w:t xml:space="preserve">                                                                         </w:t>
      </w:r>
    </w:p>
    <w:p w:rsidR="00465460" w:rsidRDefault="00465460" w:rsidP="00E163B1">
      <w:pPr>
        <w:rPr>
          <w:rFonts w:ascii="Tahoma" w:hAnsi="Tahoma" w:cs="Tahoma"/>
          <w:sz w:val="20"/>
          <w:szCs w:val="20"/>
        </w:rPr>
      </w:pPr>
    </w:p>
    <w:p w:rsidR="00465460" w:rsidRDefault="00465460" w:rsidP="00E163B1">
      <w:pPr>
        <w:rPr>
          <w:rFonts w:ascii="Tahoma" w:hAnsi="Tahoma" w:cs="Tahoma"/>
          <w:sz w:val="20"/>
          <w:szCs w:val="20"/>
        </w:rPr>
      </w:pPr>
    </w:p>
    <w:p w:rsidR="00465460" w:rsidRDefault="00465460" w:rsidP="00E163B1">
      <w:pPr>
        <w:rPr>
          <w:rFonts w:ascii="Tahoma" w:hAnsi="Tahoma" w:cs="Tahoma"/>
          <w:sz w:val="20"/>
          <w:szCs w:val="20"/>
        </w:rPr>
      </w:pPr>
    </w:p>
    <w:p w:rsidR="00465460" w:rsidRDefault="00465460" w:rsidP="00E163B1">
      <w:pPr>
        <w:rPr>
          <w:rFonts w:ascii="Tahoma" w:hAnsi="Tahoma" w:cs="Tahoma"/>
          <w:sz w:val="20"/>
          <w:szCs w:val="20"/>
        </w:rPr>
      </w:pPr>
    </w:p>
    <w:p w:rsidR="00E163B1" w:rsidRPr="00E163B1" w:rsidRDefault="00E163B1" w:rsidP="00E163B1">
      <w:pPr>
        <w:rPr>
          <w:rFonts w:ascii="Tahoma" w:hAnsi="Tahoma" w:cs="Tahoma"/>
          <w:sz w:val="20"/>
          <w:szCs w:val="20"/>
        </w:rPr>
      </w:pPr>
      <w:r w:rsidRPr="00E163B1">
        <w:rPr>
          <w:rFonts w:ascii="Tahoma" w:hAnsi="Tahoma" w:cs="Tahoma"/>
          <w:sz w:val="20"/>
          <w:szCs w:val="20"/>
        </w:rPr>
        <w:t xml:space="preserve">                                                                                                  </w:t>
      </w:r>
    </w:p>
    <w:p w:rsidR="00E163B1" w:rsidRDefault="00E163B1" w:rsidP="00E163B1">
      <w:pPr>
        <w:rPr>
          <w:rFonts w:ascii="Tahoma" w:hAnsi="Tahoma" w:cs="Tahoma"/>
          <w:sz w:val="20"/>
          <w:szCs w:val="20"/>
        </w:rPr>
      </w:pPr>
    </w:p>
    <w:p w:rsidR="007F5DB3" w:rsidRPr="00E163B1" w:rsidRDefault="007F5DB3" w:rsidP="00E163B1">
      <w:pPr>
        <w:rPr>
          <w:rFonts w:ascii="Tahoma" w:hAnsi="Tahoma" w:cs="Tahoma"/>
          <w:sz w:val="20"/>
          <w:szCs w:val="20"/>
        </w:rPr>
      </w:pPr>
    </w:p>
    <w:p w:rsidR="00E163B1" w:rsidRPr="00E163B1" w:rsidRDefault="00E163B1" w:rsidP="00E163B1">
      <w:pPr>
        <w:rPr>
          <w:rFonts w:ascii="Tahoma" w:hAnsi="Tahoma" w:cs="Tahoma"/>
          <w:sz w:val="20"/>
          <w:szCs w:val="20"/>
        </w:rPr>
      </w:pPr>
    </w:p>
    <w:p w:rsidR="00E163B1" w:rsidRPr="00E163B1" w:rsidRDefault="00E163B1" w:rsidP="00E163B1">
      <w:pPr>
        <w:rPr>
          <w:rFonts w:ascii="Tahoma" w:hAnsi="Tahoma" w:cs="Tahoma"/>
          <w:sz w:val="20"/>
          <w:szCs w:val="20"/>
        </w:rPr>
      </w:pPr>
    </w:p>
    <w:p w:rsidR="00E163B1" w:rsidRPr="00E163B1" w:rsidRDefault="00E163B1" w:rsidP="00E163B1">
      <w:pPr>
        <w:rPr>
          <w:rFonts w:ascii="Tahoma" w:hAnsi="Tahoma" w:cs="Tahoma"/>
          <w:sz w:val="20"/>
          <w:szCs w:val="20"/>
        </w:rPr>
      </w:pPr>
    </w:p>
    <w:p w:rsidR="00E163B1" w:rsidRPr="00E163B1" w:rsidRDefault="00E163B1" w:rsidP="003C21A1">
      <w:pPr>
        <w:keepNext/>
        <w:numPr>
          <w:ilvl w:val="1"/>
          <w:numId w:val="46"/>
        </w:numPr>
        <w:spacing w:before="240" w:after="60" w:line="276" w:lineRule="auto"/>
        <w:outlineLvl w:val="1"/>
        <w:rPr>
          <w:rFonts w:ascii="Tahoma" w:eastAsiaTheme="majorEastAsia" w:hAnsi="Tahoma" w:cs="Tahoma"/>
          <w:b/>
          <w:bCs/>
          <w:sz w:val="20"/>
          <w:szCs w:val="20"/>
        </w:rPr>
      </w:pPr>
      <w:bookmarkStart w:id="67" w:name="_Toc432577421"/>
      <w:bookmarkStart w:id="68" w:name="_Toc463893546"/>
      <w:bookmarkStart w:id="69" w:name="_Toc463893749"/>
      <w:bookmarkStart w:id="70" w:name="_Toc463961646"/>
      <w:bookmarkStart w:id="71" w:name="_Toc464044349"/>
      <w:bookmarkStart w:id="72" w:name="_Toc495326515"/>
      <w:bookmarkStart w:id="73" w:name="_Toc495326954"/>
      <w:bookmarkStart w:id="74" w:name="_Toc495481027"/>
      <w:bookmarkStart w:id="75" w:name="_Toc526924768"/>
      <w:bookmarkStart w:id="76" w:name="_Toc527629360"/>
      <w:r w:rsidRPr="00E163B1">
        <w:rPr>
          <w:rFonts w:ascii="Tahoma" w:eastAsiaTheme="majorEastAsia" w:hAnsi="Tahoma" w:cs="Tahoma"/>
          <w:b/>
          <w:bCs/>
          <w:sz w:val="20"/>
          <w:szCs w:val="20"/>
        </w:rPr>
        <w:t>RAČUN FINANČNIH TERJATEV IN NALOŽB</w:t>
      </w:r>
      <w:bookmarkEnd w:id="67"/>
      <w:bookmarkEnd w:id="68"/>
      <w:bookmarkEnd w:id="69"/>
      <w:bookmarkEnd w:id="70"/>
      <w:bookmarkEnd w:id="71"/>
      <w:bookmarkEnd w:id="72"/>
      <w:bookmarkEnd w:id="73"/>
      <w:bookmarkEnd w:id="74"/>
      <w:bookmarkEnd w:id="75"/>
      <w:bookmarkEnd w:id="76"/>
    </w:p>
    <w:tbl>
      <w:tblPr>
        <w:tblW w:w="12497" w:type="dxa"/>
        <w:tblCellMar>
          <w:left w:w="70" w:type="dxa"/>
          <w:right w:w="70" w:type="dxa"/>
        </w:tblCellMar>
        <w:tblLook w:val="04A0" w:firstRow="1" w:lastRow="0" w:firstColumn="1" w:lastColumn="0" w:noHBand="0" w:noVBand="1"/>
      </w:tblPr>
      <w:tblGrid>
        <w:gridCol w:w="640"/>
        <w:gridCol w:w="4980"/>
        <w:gridCol w:w="1420"/>
        <w:gridCol w:w="1540"/>
        <w:gridCol w:w="1540"/>
        <w:gridCol w:w="1540"/>
        <w:gridCol w:w="837"/>
      </w:tblGrid>
      <w:tr w:rsidR="00465460" w:rsidRPr="00D355E1" w:rsidTr="00465460">
        <w:trPr>
          <w:trHeight w:val="255"/>
        </w:trPr>
        <w:tc>
          <w:tcPr>
            <w:tcW w:w="640" w:type="dxa"/>
            <w:tcBorders>
              <w:top w:val="nil"/>
              <w:left w:val="nil"/>
              <w:bottom w:val="nil"/>
              <w:right w:val="nil"/>
            </w:tcBorders>
            <w:shd w:val="clear" w:color="auto" w:fill="auto"/>
            <w:noWrap/>
            <w:vAlign w:val="bottom"/>
            <w:hideMark/>
          </w:tcPr>
          <w:p w:rsidR="00465460" w:rsidRPr="00D355E1" w:rsidRDefault="00465460" w:rsidP="00465460">
            <w:pPr>
              <w:rPr>
                <w:sz w:val="20"/>
                <w:szCs w:val="20"/>
              </w:rPr>
            </w:pP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sz w:val="20"/>
                <w:szCs w:val="20"/>
              </w:rPr>
            </w:pPr>
          </w:p>
        </w:tc>
        <w:tc>
          <w:tcPr>
            <w:tcW w:w="1420" w:type="dxa"/>
            <w:tcBorders>
              <w:top w:val="nil"/>
              <w:left w:val="nil"/>
              <w:bottom w:val="nil"/>
              <w:right w:val="nil"/>
            </w:tcBorders>
            <w:shd w:val="clear" w:color="auto" w:fill="auto"/>
            <w:noWrap/>
            <w:vAlign w:val="bottom"/>
            <w:hideMark/>
          </w:tcPr>
          <w:p w:rsidR="00465460" w:rsidRPr="00D355E1" w:rsidRDefault="00465460" w:rsidP="00465460">
            <w:pPr>
              <w:rPr>
                <w:sz w:val="20"/>
                <w:szCs w:val="20"/>
              </w:rPr>
            </w:pPr>
          </w:p>
        </w:tc>
        <w:tc>
          <w:tcPr>
            <w:tcW w:w="1540" w:type="dxa"/>
            <w:tcBorders>
              <w:top w:val="nil"/>
              <w:left w:val="nil"/>
              <w:bottom w:val="nil"/>
              <w:right w:val="nil"/>
            </w:tcBorders>
            <w:shd w:val="clear" w:color="auto" w:fill="auto"/>
            <w:noWrap/>
            <w:vAlign w:val="bottom"/>
            <w:hideMark/>
          </w:tcPr>
          <w:p w:rsidR="00465460" w:rsidRPr="00D355E1" w:rsidRDefault="00465460" w:rsidP="00465460">
            <w:pPr>
              <w:rPr>
                <w:sz w:val="20"/>
                <w:szCs w:val="20"/>
              </w:rPr>
            </w:pPr>
          </w:p>
        </w:tc>
        <w:tc>
          <w:tcPr>
            <w:tcW w:w="1540" w:type="dxa"/>
            <w:tcBorders>
              <w:top w:val="nil"/>
              <w:left w:val="nil"/>
              <w:bottom w:val="nil"/>
              <w:right w:val="nil"/>
            </w:tcBorders>
            <w:shd w:val="clear" w:color="auto" w:fill="auto"/>
            <w:noWrap/>
            <w:vAlign w:val="bottom"/>
            <w:hideMark/>
          </w:tcPr>
          <w:p w:rsidR="00465460" w:rsidRPr="00D355E1" w:rsidRDefault="00465460" w:rsidP="00465460">
            <w:pPr>
              <w:rPr>
                <w:sz w:val="20"/>
                <w:szCs w:val="20"/>
              </w:rPr>
            </w:pPr>
          </w:p>
        </w:tc>
        <w:tc>
          <w:tcPr>
            <w:tcW w:w="2377" w:type="dxa"/>
            <w:gridSpan w:val="2"/>
            <w:tcBorders>
              <w:top w:val="nil"/>
              <w:left w:val="nil"/>
              <w:bottom w:val="nil"/>
              <w:right w:val="nil"/>
            </w:tcBorders>
            <w:shd w:val="clear" w:color="auto" w:fill="auto"/>
            <w:noWrap/>
            <w:vAlign w:val="bottom"/>
            <w:hideMark/>
          </w:tcPr>
          <w:p w:rsidR="00465460" w:rsidRPr="0025693D" w:rsidRDefault="00465460" w:rsidP="00465460">
            <w:pPr>
              <w:jc w:val="right"/>
              <w:rPr>
                <w:rFonts w:ascii="Tahoma" w:hAnsi="Tahoma" w:cs="Tahoma"/>
                <w:sz w:val="16"/>
                <w:szCs w:val="16"/>
              </w:rPr>
            </w:pPr>
            <w:r w:rsidRPr="0025693D">
              <w:rPr>
                <w:rFonts w:ascii="Tahoma" w:hAnsi="Tahoma" w:cs="Tahoma"/>
                <w:sz w:val="16"/>
                <w:szCs w:val="16"/>
              </w:rPr>
              <w:t>zneski v eur</w:t>
            </w:r>
          </w:p>
        </w:tc>
      </w:tr>
      <w:tr w:rsidR="00465460" w:rsidRPr="00D355E1" w:rsidTr="00465460">
        <w:trPr>
          <w:trHeight w:val="225"/>
        </w:trPr>
        <w:tc>
          <w:tcPr>
            <w:tcW w:w="5620" w:type="dxa"/>
            <w:gridSpan w:val="2"/>
            <w:tcBorders>
              <w:top w:val="nil"/>
              <w:left w:val="nil"/>
              <w:bottom w:val="nil"/>
              <w:right w:val="nil"/>
            </w:tcBorders>
            <w:shd w:val="clear" w:color="000000" w:fill="E7F1FF"/>
            <w:noWrap/>
            <w:vAlign w:val="bottom"/>
            <w:hideMark/>
          </w:tcPr>
          <w:p w:rsidR="00465460" w:rsidRPr="00D355E1" w:rsidRDefault="00465460" w:rsidP="00465460">
            <w:pPr>
              <w:rPr>
                <w:rFonts w:ascii="Tahoma" w:hAnsi="Tahoma" w:cs="Tahoma"/>
                <w:b/>
                <w:bCs/>
                <w:sz w:val="18"/>
                <w:szCs w:val="18"/>
              </w:rPr>
            </w:pPr>
            <w:r w:rsidRPr="00D355E1">
              <w:rPr>
                <w:rFonts w:ascii="Tahoma" w:hAnsi="Tahoma" w:cs="Tahoma"/>
                <w:b/>
                <w:bCs/>
                <w:sz w:val="18"/>
                <w:szCs w:val="18"/>
              </w:rPr>
              <w:t>RAČUN FINANČNIH TERJATEV IN NALOŽB</w:t>
            </w:r>
          </w:p>
        </w:tc>
        <w:tc>
          <w:tcPr>
            <w:tcW w:w="1420" w:type="dxa"/>
            <w:tcBorders>
              <w:top w:val="nil"/>
              <w:left w:val="nil"/>
              <w:bottom w:val="nil"/>
              <w:right w:val="nil"/>
            </w:tcBorders>
            <w:shd w:val="clear" w:color="000000" w:fill="E7F1FF"/>
            <w:noWrap/>
            <w:vAlign w:val="bottom"/>
            <w:hideMark/>
          </w:tcPr>
          <w:p w:rsidR="00465460" w:rsidRPr="00D355E1" w:rsidRDefault="00465460" w:rsidP="00465460">
            <w:pPr>
              <w:rPr>
                <w:rFonts w:ascii="Tahoma" w:hAnsi="Tahoma" w:cs="Tahoma"/>
                <w:sz w:val="16"/>
                <w:szCs w:val="16"/>
              </w:rPr>
            </w:pPr>
            <w:r w:rsidRPr="00D355E1">
              <w:rPr>
                <w:rFonts w:ascii="Tahoma" w:hAnsi="Tahoma" w:cs="Tahoma"/>
                <w:sz w:val="16"/>
                <w:szCs w:val="16"/>
              </w:rPr>
              <w:t>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center"/>
              <w:rPr>
                <w:rFonts w:ascii="Tahoma" w:hAnsi="Tahoma" w:cs="Tahoma"/>
                <w:sz w:val="16"/>
                <w:szCs w:val="16"/>
              </w:rPr>
            </w:pPr>
            <w:r w:rsidRPr="00D355E1">
              <w:rPr>
                <w:rFonts w:ascii="Tahoma" w:hAnsi="Tahoma" w:cs="Tahoma"/>
                <w:sz w:val="16"/>
                <w:szCs w:val="16"/>
              </w:rPr>
              <w:t>FINANČNI</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center"/>
              <w:rPr>
                <w:rFonts w:ascii="Tahoma" w:hAnsi="Tahoma" w:cs="Tahoma"/>
                <w:sz w:val="16"/>
                <w:szCs w:val="16"/>
              </w:rPr>
            </w:pPr>
            <w:r w:rsidRPr="00D355E1">
              <w:rPr>
                <w:rFonts w:ascii="Tahoma" w:hAnsi="Tahoma" w:cs="Tahoma"/>
                <w:sz w:val="16"/>
                <w:szCs w:val="16"/>
              </w:rPr>
              <w:t xml:space="preserve">OCENA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center"/>
              <w:rPr>
                <w:rFonts w:ascii="Tahoma" w:hAnsi="Tahoma" w:cs="Tahoma"/>
                <w:sz w:val="16"/>
                <w:szCs w:val="16"/>
              </w:rPr>
            </w:pPr>
            <w:r w:rsidRPr="00D355E1">
              <w:rPr>
                <w:rFonts w:ascii="Tahoma" w:hAnsi="Tahoma" w:cs="Tahoma"/>
                <w:sz w:val="16"/>
                <w:szCs w:val="16"/>
              </w:rPr>
              <w:t>FINANČNI</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center"/>
              <w:rPr>
                <w:rFonts w:ascii="Tahoma" w:hAnsi="Tahoma" w:cs="Tahoma"/>
                <w:sz w:val="16"/>
                <w:szCs w:val="16"/>
              </w:rPr>
            </w:pPr>
            <w:r w:rsidRPr="00D355E1">
              <w:rPr>
                <w:rFonts w:ascii="Tahoma" w:hAnsi="Tahoma" w:cs="Tahoma"/>
                <w:sz w:val="16"/>
                <w:szCs w:val="16"/>
              </w:rPr>
              <w:t> </w:t>
            </w:r>
          </w:p>
        </w:tc>
      </w:tr>
      <w:tr w:rsidR="00465460" w:rsidRPr="00D355E1" w:rsidTr="00465460">
        <w:trPr>
          <w:trHeight w:val="270"/>
        </w:trPr>
        <w:tc>
          <w:tcPr>
            <w:tcW w:w="5620" w:type="dxa"/>
            <w:gridSpan w:val="2"/>
            <w:tcBorders>
              <w:top w:val="nil"/>
              <w:left w:val="nil"/>
              <w:bottom w:val="nil"/>
              <w:right w:val="nil"/>
            </w:tcBorders>
            <w:shd w:val="clear" w:color="000000" w:fill="E7F1FF"/>
            <w:noWrap/>
            <w:vAlign w:val="bottom"/>
            <w:hideMark/>
          </w:tcPr>
          <w:p w:rsidR="00465460" w:rsidRPr="00D355E1" w:rsidRDefault="00465460" w:rsidP="00465460">
            <w:pPr>
              <w:rPr>
                <w:rFonts w:ascii="Tahoma" w:hAnsi="Tahoma" w:cs="Tahoma"/>
                <w:b/>
                <w:bCs/>
                <w:sz w:val="16"/>
                <w:szCs w:val="16"/>
              </w:rPr>
            </w:pPr>
            <w:r w:rsidRPr="00D355E1">
              <w:rPr>
                <w:rFonts w:ascii="Tahoma" w:hAnsi="Tahoma" w:cs="Tahoma"/>
                <w:b/>
                <w:bCs/>
                <w:sz w:val="16"/>
                <w:szCs w:val="16"/>
              </w:rPr>
              <w:t>v obdobju od 1.1. do 31.12.</w:t>
            </w:r>
          </w:p>
        </w:tc>
        <w:tc>
          <w:tcPr>
            <w:tcW w:w="1420" w:type="dxa"/>
            <w:tcBorders>
              <w:top w:val="nil"/>
              <w:left w:val="nil"/>
              <w:bottom w:val="nil"/>
              <w:right w:val="nil"/>
            </w:tcBorders>
            <w:shd w:val="clear" w:color="000000" w:fill="E7F1FF"/>
            <w:noWrap/>
            <w:vAlign w:val="bottom"/>
            <w:hideMark/>
          </w:tcPr>
          <w:p w:rsidR="00465460" w:rsidRPr="00D355E1" w:rsidRDefault="00465460" w:rsidP="00465460">
            <w:pPr>
              <w:jc w:val="center"/>
              <w:rPr>
                <w:rFonts w:ascii="Tahoma" w:hAnsi="Tahoma" w:cs="Tahoma"/>
                <w:sz w:val="16"/>
                <w:szCs w:val="16"/>
              </w:rPr>
            </w:pPr>
            <w:r w:rsidRPr="00D355E1">
              <w:rPr>
                <w:rFonts w:ascii="Tahoma" w:hAnsi="Tahoma" w:cs="Tahoma"/>
                <w:sz w:val="16"/>
                <w:szCs w:val="16"/>
              </w:rPr>
              <w:t>REALIZACIJA</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center"/>
              <w:rPr>
                <w:rFonts w:ascii="Tahoma" w:hAnsi="Tahoma" w:cs="Tahoma"/>
                <w:sz w:val="16"/>
                <w:szCs w:val="16"/>
              </w:rPr>
            </w:pPr>
            <w:r w:rsidRPr="00D355E1">
              <w:rPr>
                <w:rFonts w:ascii="Tahoma" w:hAnsi="Tahoma" w:cs="Tahoma"/>
                <w:sz w:val="16"/>
                <w:szCs w:val="16"/>
              </w:rPr>
              <w:t>NAČRT</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center"/>
              <w:rPr>
                <w:rFonts w:ascii="Tahoma" w:hAnsi="Tahoma" w:cs="Tahoma"/>
                <w:sz w:val="16"/>
                <w:szCs w:val="16"/>
              </w:rPr>
            </w:pPr>
            <w:r w:rsidRPr="00D355E1">
              <w:rPr>
                <w:rFonts w:ascii="Tahoma" w:hAnsi="Tahoma" w:cs="Tahoma"/>
                <w:sz w:val="16"/>
                <w:szCs w:val="16"/>
              </w:rPr>
              <w:t>REALIZACIJE</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center"/>
              <w:rPr>
                <w:rFonts w:ascii="Tahoma" w:hAnsi="Tahoma" w:cs="Tahoma"/>
                <w:sz w:val="16"/>
                <w:szCs w:val="16"/>
              </w:rPr>
            </w:pPr>
            <w:r w:rsidRPr="00D355E1">
              <w:rPr>
                <w:rFonts w:ascii="Tahoma" w:hAnsi="Tahoma" w:cs="Tahoma"/>
                <w:sz w:val="16"/>
                <w:szCs w:val="16"/>
              </w:rPr>
              <w:t>NAČRT</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center"/>
              <w:rPr>
                <w:rFonts w:ascii="Tahoma" w:hAnsi="Tahoma" w:cs="Tahoma"/>
                <w:sz w:val="16"/>
                <w:szCs w:val="16"/>
              </w:rPr>
            </w:pPr>
            <w:r w:rsidRPr="00D355E1">
              <w:rPr>
                <w:rFonts w:ascii="Tahoma" w:hAnsi="Tahoma" w:cs="Tahoma"/>
                <w:sz w:val="16"/>
                <w:szCs w:val="16"/>
              </w:rPr>
              <w:t>FN2019/</w:t>
            </w:r>
          </w:p>
        </w:tc>
      </w:tr>
      <w:tr w:rsidR="00465460" w:rsidRPr="00D355E1" w:rsidTr="00465460">
        <w:trPr>
          <w:trHeight w:val="210"/>
        </w:trPr>
        <w:tc>
          <w:tcPr>
            <w:tcW w:w="640" w:type="dxa"/>
            <w:tcBorders>
              <w:top w:val="nil"/>
              <w:left w:val="nil"/>
              <w:bottom w:val="single" w:sz="4" w:space="0" w:color="auto"/>
              <w:right w:val="nil"/>
            </w:tcBorders>
            <w:shd w:val="clear" w:color="000000" w:fill="E7F1FF"/>
            <w:noWrap/>
            <w:vAlign w:val="bottom"/>
            <w:hideMark/>
          </w:tcPr>
          <w:p w:rsidR="00465460" w:rsidRPr="00D355E1" w:rsidRDefault="00465460" w:rsidP="00465460">
            <w:pPr>
              <w:jc w:val="center"/>
              <w:rPr>
                <w:rFonts w:ascii="Tahoma" w:hAnsi="Tahoma" w:cs="Tahoma"/>
                <w:sz w:val="16"/>
                <w:szCs w:val="16"/>
              </w:rPr>
            </w:pPr>
            <w:r w:rsidRPr="00D355E1">
              <w:rPr>
                <w:rFonts w:ascii="Tahoma" w:hAnsi="Tahoma" w:cs="Tahoma"/>
                <w:sz w:val="16"/>
                <w:szCs w:val="16"/>
              </w:rPr>
              <w:t>konto</w:t>
            </w:r>
          </w:p>
        </w:tc>
        <w:tc>
          <w:tcPr>
            <w:tcW w:w="4980" w:type="dxa"/>
            <w:tcBorders>
              <w:top w:val="nil"/>
              <w:left w:val="nil"/>
              <w:bottom w:val="single" w:sz="4" w:space="0" w:color="auto"/>
              <w:right w:val="nil"/>
            </w:tcBorders>
            <w:shd w:val="clear" w:color="000000" w:fill="E7F1FF"/>
            <w:noWrap/>
            <w:vAlign w:val="bottom"/>
            <w:hideMark/>
          </w:tcPr>
          <w:p w:rsidR="00465460" w:rsidRPr="00D355E1" w:rsidRDefault="00465460" w:rsidP="00465460">
            <w:pPr>
              <w:jc w:val="center"/>
              <w:rPr>
                <w:rFonts w:ascii="Tahoma" w:hAnsi="Tahoma" w:cs="Tahoma"/>
                <w:sz w:val="16"/>
                <w:szCs w:val="16"/>
              </w:rPr>
            </w:pPr>
            <w:r w:rsidRPr="00D355E1">
              <w:rPr>
                <w:rFonts w:ascii="Tahoma" w:hAnsi="Tahoma" w:cs="Tahoma"/>
                <w:sz w:val="16"/>
                <w:szCs w:val="16"/>
              </w:rPr>
              <w:t>naziv konta</w:t>
            </w:r>
          </w:p>
        </w:tc>
        <w:tc>
          <w:tcPr>
            <w:tcW w:w="1420" w:type="dxa"/>
            <w:tcBorders>
              <w:top w:val="nil"/>
              <w:left w:val="nil"/>
              <w:bottom w:val="single" w:sz="4" w:space="0" w:color="auto"/>
              <w:right w:val="nil"/>
            </w:tcBorders>
            <w:shd w:val="clear" w:color="000000" w:fill="E7F1FF"/>
            <w:noWrap/>
            <w:vAlign w:val="bottom"/>
            <w:hideMark/>
          </w:tcPr>
          <w:p w:rsidR="00465460" w:rsidRPr="00D355E1" w:rsidRDefault="00465460" w:rsidP="00465460">
            <w:pPr>
              <w:jc w:val="center"/>
              <w:rPr>
                <w:rFonts w:ascii="Tahoma" w:hAnsi="Tahoma" w:cs="Tahoma"/>
                <w:sz w:val="16"/>
                <w:szCs w:val="16"/>
              </w:rPr>
            </w:pPr>
            <w:r w:rsidRPr="00D355E1">
              <w:rPr>
                <w:rFonts w:ascii="Tahoma" w:hAnsi="Tahoma" w:cs="Tahoma"/>
                <w:sz w:val="16"/>
                <w:szCs w:val="16"/>
              </w:rPr>
              <w:t>2017</w:t>
            </w:r>
          </w:p>
        </w:tc>
        <w:tc>
          <w:tcPr>
            <w:tcW w:w="1540" w:type="dxa"/>
            <w:tcBorders>
              <w:top w:val="nil"/>
              <w:left w:val="nil"/>
              <w:bottom w:val="single" w:sz="4" w:space="0" w:color="auto"/>
              <w:right w:val="nil"/>
            </w:tcBorders>
            <w:shd w:val="clear" w:color="000000" w:fill="E7F1FF"/>
            <w:noWrap/>
            <w:vAlign w:val="bottom"/>
            <w:hideMark/>
          </w:tcPr>
          <w:p w:rsidR="00465460" w:rsidRPr="00D355E1" w:rsidRDefault="00465460" w:rsidP="00465460">
            <w:pPr>
              <w:jc w:val="center"/>
              <w:rPr>
                <w:rFonts w:ascii="Tahoma" w:hAnsi="Tahoma" w:cs="Tahoma"/>
                <w:sz w:val="16"/>
                <w:szCs w:val="16"/>
              </w:rPr>
            </w:pPr>
            <w:r w:rsidRPr="00D355E1">
              <w:rPr>
                <w:rFonts w:ascii="Tahoma" w:hAnsi="Tahoma" w:cs="Tahoma"/>
                <w:sz w:val="16"/>
                <w:szCs w:val="16"/>
              </w:rPr>
              <w:t>2018</w:t>
            </w:r>
          </w:p>
        </w:tc>
        <w:tc>
          <w:tcPr>
            <w:tcW w:w="1540" w:type="dxa"/>
            <w:tcBorders>
              <w:top w:val="nil"/>
              <w:left w:val="nil"/>
              <w:bottom w:val="single" w:sz="4" w:space="0" w:color="auto"/>
              <w:right w:val="nil"/>
            </w:tcBorders>
            <w:shd w:val="clear" w:color="000000" w:fill="E7F1FF"/>
            <w:noWrap/>
            <w:vAlign w:val="bottom"/>
            <w:hideMark/>
          </w:tcPr>
          <w:p w:rsidR="00465460" w:rsidRPr="00D355E1" w:rsidRDefault="00465460" w:rsidP="00465460">
            <w:pPr>
              <w:jc w:val="center"/>
              <w:rPr>
                <w:rFonts w:ascii="Tahoma" w:hAnsi="Tahoma" w:cs="Tahoma"/>
                <w:sz w:val="16"/>
                <w:szCs w:val="16"/>
              </w:rPr>
            </w:pPr>
            <w:r w:rsidRPr="00D355E1">
              <w:rPr>
                <w:rFonts w:ascii="Tahoma" w:hAnsi="Tahoma" w:cs="Tahoma"/>
                <w:sz w:val="16"/>
                <w:szCs w:val="16"/>
              </w:rPr>
              <w:t>2018</w:t>
            </w:r>
          </w:p>
        </w:tc>
        <w:tc>
          <w:tcPr>
            <w:tcW w:w="1540" w:type="dxa"/>
            <w:tcBorders>
              <w:top w:val="nil"/>
              <w:left w:val="nil"/>
              <w:bottom w:val="single" w:sz="4" w:space="0" w:color="auto"/>
              <w:right w:val="nil"/>
            </w:tcBorders>
            <w:shd w:val="clear" w:color="000000" w:fill="E7F1FF"/>
            <w:noWrap/>
            <w:vAlign w:val="bottom"/>
            <w:hideMark/>
          </w:tcPr>
          <w:p w:rsidR="00465460" w:rsidRPr="00D355E1" w:rsidRDefault="00465460" w:rsidP="00465460">
            <w:pPr>
              <w:jc w:val="center"/>
              <w:rPr>
                <w:rFonts w:ascii="Tahoma" w:hAnsi="Tahoma" w:cs="Tahoma"/>
                <w:sz w:val="16"/>
                <w:szCs w:val="16"/>
              </w:rPr>
            </w:pPr>
            <w:r w:rsidRPr="00D355E1">
              <w:rPr>
                <w:rFonts w:ascii="Tahoma" w:hAnsi="Tahoma" w:cs="Tahoma"/>
                <w:sz w:val="16"/>
                <w:szCs w:val="16"/>
              </w:rPr>
              <w:t>2019</w:t>
            </w:r>
          </w:p>
        </w:tc>
        <w:tc>
          <w:tcPr>
            <w:tcW w:w="837" w:type="dxa"/>
            <w:tcBorders>
              <w:top w:val="nil"/>
              <w:left w:val="nil"/>
              <w:bottom w:val="single" w:sz="4" w:space="0" w:color="auto"/>
              <w:right w:val="nil"/>
            </w:tcBorders>
            <w:shd w:val="clear" w:color="000000" w:fill="E7F1FF"/>
            <w:noWrap/>
            <w:vAlign w:val="bottom"/>
            <w:hideMark/>
          </w:tcPr>
          <w:p w:rsidR="00465460" w:rsidRPr="00D355E1" w:rsidRDefault="00465460" w:rsidP="00465460">
            <w:pPr>
              <w:jc w:val="center"/>
              <w:rPr>
                <w:rFonts w:ascii="Tahoma" w:hAnsi="Tahoma" w:cs="Tahoma"/>
                <w:sz w:val="16"/>
                <w:szCs w:val="16"/>
              </w:rPr>
            </w:pPr>
            <w:r w:rsidRPr="00D355E1">
              <w:rPr>
                <w:rFonts w:ascii="Tahoma" w:hAnsi="Tahoma" w:cs="Tahoma"/>
                <w:sz w:val="16"/>
                <w:szCs w:val="16"/>
              </w:rPr>
              <w:t>OR2018</w:t>
            </w:r>
          </w:p>
        </w:tc>
      </w:tr>
      <w:tr w:rsidR="00465460" w:rsidRPr="00D355E1" w:rsidTr="00465460">
        <w:trPr>
          <w:trHeight w:val="255"/>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center"/>
              <w:rPr>
                <w:rFonts w:ascii="Tahoma" w:hAnsi="Tahoma" w:cs="Tahoma"/>
                <w:sz w:val="16"/>
                <w:szCs w:val="16"/>
              </w:rPr>
            </w:pP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sz w:val="20"/>
                <w:szCs w:val="20"/>
              </w:rPr>
            </w:pPr>
          </w:p>
        </w:tc>
        <w:tc>
          <w:tcPr>
            <w:tcW w:w="1420" w:type="dxa"/>
            <w:tcBorders>
              <w:top w:val="nil"/>
              <w:left w:val="nil"/>
              <w:bottom w:val="nil"/>
              <w:right w:val="nil"/>
            </w:tcBorders>
            <w:shd w:val="clear" w:color="auto" w:fill="auto"/>
            <w:noWrap/>
            <w:vAlign w:val="bottom"/>
            <w:hideMark/>
          </w:tcPr>
          <w:p w:rsidR="00465460" w:rsidRPr="00D355E1" w:rsidRDefault="00465460" w:rsidP="00465460">
            <w:pPr>
              <w:rPr>
                <w:sz w:val="20"/>
                <w:szCs w:val="20"/>
              </w:rPr>
            </w:pPr>
          </w:p>
        </w:tc>
        <w:tc>
          <w:tcPr>
            <w:tcW w:w="1540" w:type="dxa"/>
            <w:tcBorders>
              <w:top w:val="nil"/>
              <w:left w:val="nil"/>
              <w:bottom w:val="nil"/>
              <w:right w:val="nil"/>
            </w:tcBorders>
            <w:shd w:val="clear" w:color="auto" w:fill="auto"/>
            <w:noWrap/>
            <w:vAlign w:val="bottom"/>
            <w:hideMark/>
          </w:tcPr>
          <w:p w:rsidR="00465460" w:rsidRPr="00D355E1" w:rsidRDefault="00465460" w:rsidP="00465460">
            <w:pPr>
              <w:rPr>
                <w:sz w:val="20"/>
                <w:szCs w:val="20"/>
              </w:rPr>
            </w:pPr>
          </w:p>
        </w:tc>
        <w:tc>
          <w:tcPr>
            <w:tcW w:w="1540" w:type="dxa"/>
            <w:tcBorders>
              <w:top w:val="nil"/>
              <w:left w:val="nil"/>
              <w:bottom w:val="nil"/>
              <w:right w:val="nil"/>
            </w:tcBorders>
            <w:shd w:val="clear" w:color="auto" w:fill="auto"/>
            <w:noWrap/>
            <w:vAlign w:val="bottom"/>
            <w:hideMark/>
          </w:tcPr>
          <w:p w:rsidR="00465460" w:rsidRPr="00D355E1" w:rsidRDefault="00465460" w:rsidP="00465460">
            <w:pPr>
              <w:rPr>
                <w:sz w:val="20"/>
                <w:szCs w:val="20"/>
              </w:rPr>
            </w:pPr>
          </w:p>
        </w:tc>
        <w:tc>
          <w:tcPr>
            <w:tcW w:w="1540" w:type="dxa"/>
            <w:tcBorders>
              <w:top w:val="nil"/>
              <w:left w:val="nil"/>
              <w:bottom w:val="nil"/>
              <w:right w:val="nil"/>
            </w:tcBorders>
            <w:shd w:val="clear" w:color="auto" w:fill="auto"/>
            <w:noWrap/>
            <w:vAlign w:val="bottom"/>
            <w:hideMark/>
          </w:tcPr>
          <w:p w:rsidR="00465460" w:rsidRPr="00D355E1" w:rsidRDefault="00465460" w:rsidP="00465460">
            <w:pPr>
              <w:rPr>
                <w:sz w:val="20"/>
                <w:szCs w:val="20"/>
              </w:rPr>
            </w:pPr>
          </w:p>
        </w:tc>
        <w:tc>
          <w:tcPr>
            <w:tcW w:w="837" w:type="dxa"/>
            <w:tcBorders>
              <w:top w:val="nil"/>
              <w:left w:val="nil"/>
              <w:bottom w:val="nil"/>
              <w:right w:val="nil"/>
            </w:tcBorders>
            <w:shd w:val="clear" w:color="auto" w:fill="auto"/>
            <w:noWrap/>
            <w:vAlign w:val="bottom"/>
            <w:hideMark/>
          </w:tcPr>
          <w:p w:rsidR="00465460" w:rsidRPr="00D355E1" w:rsidRDefault="00465460" w:rsidP="00465460">
            <w:pPr>
              <w:rPr>
                <w:sz w:val="20"/>
                <w:szCs w:val="20"/>
              </w:rPr>
            </w:pP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75</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b/>
                <w:bCs/>
                <w:sz w:val="16"/>
                <w:szCs w:val="16"/>
                <w:u w:val="single"/>
              </w:rPr>
            </w:pPr>
            <w:r w:rsidRPr="00D355E1">
              <w:rPr>
                <w:rFonts w:ascii="Tahoma" w:hAnsi="Tahoma" w:cs="Tahoma"/>
                <w:b/>
                <w:bCs/>
                <w:sz w:val="16"/>
                <w:szCs w:val="16"/>
                <w:u w:val="single"/>
              </w:rPr>
              <w:t>IV. PREJETA VRAČILA DANIH POSOJIL IN</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7.973.088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4.007.000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3.793.050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3.548.010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93,5</w:t>
            </w:r>
          </w:p>
        </w:tc>
      </w:tr>
      <w:tr w:rsidR="00465460" w:rsidRPr="00D355E1" w:rsidTr="00465460">
        <w:trPr>
          <w:trHeight w:val="210"/>
        </w:trPr>
        <w:tc>
          <w:tcPr>
            <w:tcW w:w="640" w:type="dxa"/>
            <w:tcBorders>
              <w:top w:val="nil"/>
              <w:left w:val="nil"/>
              <w:bottom w:val="single" w:sz="4" w:space="0" w:color="auto"/>
              <w:right w:val="nil"/>
            </w:tcBorders>
            <w:shd w:val="clear" w:color="auto" w:fill="auto"/>
            <w:noWrap/>
            <w:vAlign w:val="bottom"/>
            <w:hideMark/>
          </w:tcPr>
          <w:p w:rsidR="00465460" w:rsidRPr="00D355E1" w:rsidRDefault="00465460" w:rsidP="00465460">
            <w:pPr>
              <w:rPr>
                <w:rFonts w:ascii="Tahoma" w:hAnsi="Tahoma" w:cs="Tahoma"/>
                <w:sz w:val="16"/>
                <w:szCs w:val="16"/>
              </w:rPr>
            </w:pPr>
            <w:r w:rsidRPr="00D355E1">
              <w:rPr>
                <w:rFonts w:ascii="Tahoma" w:hAnsi="Tahoma" w:cs="Tahoma"/>
                <w:sz w:val="16"/>
                <w:szCs w:val="16"/>
              </w:rPr>
              <w:t> </w:t>
            </w:r>
          </w:p>
        </w:tc>
        <w:tc>
          <w:tcPr>
            <w:tcW w:w="4980" w:type="dxa"/>
            <w:tcBorders>
              <w:top w:val="nil"/>
              <w:left w:val="nil"/>
              <w:bottom w:val="single" w:sz="4" w:space="0" w:color="auto"/>
              <w:right w:val="nil"/>
            </w:tcBorders>
            <w:shd w:val="clear" w:color="auto" w:fill="auto"/>
            <w:noWrap/>
            <w:vAlign w:val="bottom"/>
            <w:hideMark/>
          </w:tcPr>
          <w:p w:rsidR="00465460" w:rsidRPr="00D355E1" w:rsidRDefault="00465460" w:rsidP="00465460">
            <w:pPr>
              <w:rPr>
                <w:rFonts w:ascii="Tahoma" w:hAnsi="Tahoma" w:cs="Tahoma"/>
                <w:b/>
                <w:bCs/>
                <w:sz w:val="16"/>
                <w:szCs w:val="16"/>
                <w:u w:val="single"/>
              </w:rPr>
            </w:pPr>
            <w:r w:rsidRPr="00D355E1">
              <w:rPr>
                <w:rFonts w:ascii="Tahoma" w:hAnsi="Tahoma" w:cs="Tahoma"/>
                <w:b/>
                <w:bCs/>
                <w:sz w:val="16"/>
                <w:szCs w:val="16"/>
                <w:u w:val="single"/>
              </w:rPr>
              <w:t>PRODAJA KAPITALSKIH DELEŽEV</w:t>
            </w:r>
          </w:p>
        </w:tc>
        <w:tc>
          <w:tcPr>
            <w:tcW w:w="1420" w:type="dxa"/>
            <w:tcBorders>
              <w:top w:val="nil"/>
              <w:left w:val="nil"/>
              <w:bottom w:val="single" w:sz="4" w:space="0" w:color="auto"/>
              <w:right w:val="nil"/>
            </w:tcBorders>
            <w:shd w:val="clear" w:color="auto" w:fill="auto"/>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 </w:t>
            </w:r>
          </w:p>
        </w:tc>
        <w:tc>
          <w:tcPr>
            <w:tcW w:w="1540" w:type="dxa"/>
            <w:tcBorders>
              <w:top w:val="nil"/>
              <w:left w:val="nil"/>
              <w:bottom w:val="single" w:sz="4" w:space="0" w:color="auto"/>
              <w:right w:val="nil"/>
            </w:tcBorders>
            <w:shd w:val="clear" w:color="auto" w:fill="auto"/>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 </w:t>
            </w:r>
          </w:p>
        </w:tc>
        <w:tc>
          <w:tcPr>
            <w:tcW w:w="1540" w:type="dxa"/>
            <w:tcBorders>
              <w:top w:val="nil"/>
              <w:left w:val="nil"/>
              <w:bottom w:val="single" w:sz="4" w:space="0" w:color="auto"/>
              <w:right w:val="nil"/>
            </w:tcBorders>
            <w:shd w:val="clear" w:color="auto" w:fill="auto"/>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 </w:t>
            </w:r>
          </w:p>
        </w:tc>
        <w:tc>
          <w:tcPr>
            <w:tcW w:w="1540" w:type="dxa"/>
            <w:tcBorders>
              <w:top w:val="nil"/>
              <w:left w:val="nil"/>
              <w:bottom w:val="single" w:sz="4" w:space="0" w:color="auto"/>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 </w:t>
            </w:r>
          </w:p>
        </w:tc>
        <w:tc>
          <w:tcPr>
            <w:tcW w:w="837" w:type="dxa"/>
            <w:tcBorders>
              <w:top w:val="nil"/>
              <w:left w:val="nil"/>
              <w:bottom w:val="single" w:sz="4" w:space="0" w:color="auto"/>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 </w:t>
            </w:r>
          </w:p>
        </w:tc>
      </w:tr>
      <w:tr w:rsidR="00465460" w:rsidRPr="00D355E1" w:rsidTr="00465460">
        <w:trPr>
          <w:trHeight w:val="255"/>
        </w:trPr>
        <w:tc>
          <w:tcPr>
            <w:tcW w:w="64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6"/>
                <w:szCs w:val="16"/>
              </w:rPr>
            </w:pP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sz w:val="20"/>
                <w:szCs w:val="20"/>
              </w:rPr>
            </w:pP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sz w:val="20"/>
                <w:szCs w:val="20"/>
              </w:rPr>
            </w:pP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sz w:val="20"/>
                <w:szCs w:val="20"/>
              </w:rPr>
            </w:pP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sz w:val="20"/>
                <w:szCs w:val="20"/>
              </w:rPr>
            </w:pP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20"/>
                <w:szCs w:val="20"/>
              </w:rPr>
            </w:pPr>
            <w:r w:rsidRPr="00D355E1">
              <w:rPr>
                <w:rFonts w:ascii="Tahoma" w:hAnsi="Tahoma" w:cs="Tahoma"/>
                <w:sz w:val="20"/>
                <w:szCs w:val="20"/>
              </w:rPr>
              <w:t>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20"/>
                <w:szCs w:val="20"/>
              </w:rPr>
            </w:pPr>
            <w:r w:rsidRPr="00D355E1">
              <w:rPr>
                <w:rFonts w:ascii="Tahoma" w:hAnsi="Tahoma" w:cs="Tahoma"/>
                <w:sz w:val="20"/>
                <w:szCs w:val="20"/>
              </w:rPr>
              <w:t> </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750</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6"/>
                <w:szCs w:val="16"/>
              </w:rPr>
            </w:pPr>
            <w:r w:rsidRPr="00D355E1">
              <w:rPr>
                <w:rFonts w:ascii="Tahoma" w:hAnsi="Tahoma" w:cs="Tahoma"/>
                <w:sz w:val="16"/>
                <w:szCs w:val="16"/>
              </w:rPr>
              <w:t>PREJETA VRAČILA DANIH POSOJIL</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7.973.088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4.007.000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3.793.050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3.548.010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93,5</w:t>
            </w:r>
            <w:r>
              <w:rPr>
                <w:rStyle w:val="Sprotnaopomba-sklic"/>
                <w:rFonts w:ascii="Tahoma" w:hAnsi="Tahoma" w:cs="Tahoma"/>
                <w:b/>
                <w:bCs/>
                <w:sz w:val="16"/>
                <w:szCs w:val="16"/>
              </w:rPr>
              <w:footnoteReference w:id="131"/>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7500</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4"/>
                <w:szCs w:val="14"/>
              </w:rPr>
            </w:pPr>
            <w:r w:rsidRPr="00D355E1">
              <w:rPr>
                <w:rFonts w:ascii="Tahoma" w:hAnsi="Tahoma" w:cs="Tahoma"/>
                <w:sz w:val="14"/>
                <w:szCs w:val="14"/>
              </w:rPr>
              <w:t>Prejeta vračila danih posojil od posameznikov in zasebnikov</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Calibri" w:hAnsi="Calibri" w:cs="Calibri"/>
                <w:sz w:val="14"/>
                <w:szCs w:val="14"/>
              </w:rPr>
            </w:pPr>
            <w:r w:rsidRPr="00D355E1">
              <w:rPr>
                <w:rFonts w:ascii="Calibri" w:hAnsi="Calibri" w:cs="Calibri"/>
                <w:sz w:val="14"/>
                <w:szCs w:val="14"/>
              </w:rPr>
              <w:t xml:space="preserve">                          29.043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Calibri" w:hAnsi="Calibri" w:cs="Calibri"/>
                <w:sz w:val="14"/>
                <w:szCs w:val="14"/>
              </w:rPr>
            </w:pP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sz w:val="20"/>
                <w:szCs w:val="20"/>
              </w:rPr>
            </w:pP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Pr>
                <w:rFonts w:ascii="Tahoma" w:hAnsi="Tahoma" w:cs="Tahoma"/>
                <w:sz w:val="16"/>
                <w:szCs w:val="16"/>
              </w:rPr>
              <w:t>-</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7501</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4"/>
                <w:szCs w:val="14"/>
              </w:rPr>
            </w:pPr>
            <w:r w:rsidRPr="00D355E1">
              <w:rPr>
                <w:rFonts w:ascii="Tahoma" w:hAnsi="Tahoma" w:cs="Tahoma"/>
                <w:sz w:val="14"/>
                <w:szCs w:val="14"/>
              </w:rPr>
              <w:t>Prejeta vračila danih posojil od javnih skladov</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Calibri" w:hAnsi="Calibri" w:cs="Calibri"/>
                <w:sz w:val="14"/>
                <w:szCs w:val="14"/>
              </w:rPr>
            </w:pPr>
            <w:r w:rsidRPr="00D355E1">
              <w:rPr>
                <w:rFonts w:ascii="Calibri" w:hAnsi="Calibri" w:cs="Calibri"/>
                <w:sz w:val="14"/>
                <w:szCs w:val="14"/>
              </w:rPr>
              <w:t xml:space="preserve">                    1.777.680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870.000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831.750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243.190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29,2</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7503</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4"/>
                <w:szCs w:val="14"/>
              </w:rPr>
            </w:pPr>
            <w:r w:rsidRPr="00D355E1">
              <w:rPr>
                <w:rFonts w:ascii="Tahoma" w:hAnsi="Tahoma" w:cs="Tahoma"/>
                <w:sz w:val="14"/>
                <w:szCs w:val="14"/>
              </w:rPr>
              <w:t>Prejeta vračila danih posojil od finančnih institucij</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Calibri" w:hAnsi="Calibri" w:cs="Calibri"/>
                <w:sz w:val="14"/>
                <w:szCs w:val="14"/>
              </w:rPr>
            </w:pPr>
            <w:r w:rsidRPr="00D355E1">
              <w:rPr>
                <w:rFonts w:ascii="Calibri" w:hAnsi="Calibri" w:cs="Calibri"/>
                <w:sz w:val="14"/>
                <w:szCs w:val="14"/>
              </w:rPr>
              <w:t xml:space="preserve">                    6.056.567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1.935.000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1.934.900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2.268.220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117,2</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7504</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4"/>
                <w:szCs w:val="14"/>
              </w:rPr>
            </w:pPr>
            <w:r w:rsidRPr="00D355E1">
              <w:rPr>
                <w:rFonts w:ascii="Tahoma" w:hAnsi="Tahoma" w:cs="Tahoma"/>
                <w:sz w:val="14"/>
                <w:szCs w:val="14"/>
              </w:rPr>
              <w:t>Prejeta vračila danih posojil od privatnih podjetij</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Calibri" w:hAnsi="Calibri" w:cs="Calibri"/>
                <w:sz w:val="14"/>
                <w:szCs w:val="14"/>
              </w:rPr>
            </w:pPr>
            <w:r w:rsidRPr="00D355E1">
              <w:rPr>
                <w:rFonts w:ascii="Calibri" w:hAnsi="Calibri" w:cs="Calibri"/>
                <w:sz w:val="14"/>
                <w:szCs w:val="14"/>
              </w:rPr>
              <w:t xml:space="preserve">                        109.798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1.202.000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1.026.400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1.036.600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101,0</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751</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6"/>
                <w:szCs w:val="16"/>
              </w:rPr>
            </w:pPr>
            <w:r w:rsidRPr="00D355E1">
              <w:rPr>
                <w:rFonts w:ascii="Tahoma" w:hAnsi="Tahoma" w:cs="Tahoma"/>
                <w:sz w:val="16"/>
                <w:szCs w:val="16"/>
              </w:rPr>
              <w:t>PRODAJA KAPITALSKIH DELEŽEV</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Pr>
                <w:rFonts w:ascii="Tahoma" w:hAnsi="Tahoma" w:cs="Tahoma"/>
                <w:sz w:val="16"/>
                <w:szCs w:val="16"/>
              </w:rPr>
              <w:t>-</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7512</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4"/>
                <w:szCs w:val="14"/>
              </w:rPr>
            </w:pPr>
            <w:r w:rsidRPr="00D355E1">
              <w:rPr>
                <w:rFonts w:ascii="Tahoma" w:hAnsi="Tahoma" w:cs="Tahoma"/>
                <w:sz w:val="14"/>
                <w:szCs w:val="14"/>
              </w:rPr>
              <w:t>Sredstva, pridobljena s prodajo kapitalskih deležev v privatnih podjetjih</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Pr>
                <w:rFonts w:ascii="Tahoma" w:hAnsi="Tahoma" w:cs="Tahoma"/>
                <w:sz w:val="16"/>
                <w:szCs w:val="16"/>
              </w:rPr>
              <w:t>-</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752</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6"/>
                <w:szCs w:val="16"/>
              </w:rPr>
            </w:pPr>
            <w:r w:rsidRPr="00D355E1">
              <w:rPr>
                <w:rFonts w:ascii="Tahoma" w:hAnsi="Tahoma" w:cs="Tahoma"/>
                <w:sz w:val="16"/>
                <w:szCs w:val="16"/>
              </w:rPr>
              <w:t>KUPNINE IZ NASLOVA PRIVATIZACIJE</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Pr>
                <w:rFonts w:ascii="Tahoma" w:hAnsi="Tahoma" w:cs="Tahoma"/>
                <w:sz w:val="16"/>
                <w:szCs w:val="16"/>
              </w:rPr>
              <w:t>-</w:t>
            </w:r>
          </w:p>
        </w:tc>
      </w:tr>
      <w:tr w:rsidR="00465460" w:rsidRPr="00D355E1" w:rsidTr="00465460">
        <w:trPr>
          <w:trHeight w:val="255"/>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center"/>
              <w:rPr>
                <w:rFonts w:ascii="Tahoma" w:hAnsi="Tahoma" w:cs="Tahoma"/>
                <w:sz w:val="16"/>
                <w:szCs w:val="16"/>
              </w:rPr>
            </w:pP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sz w:val="20"/>
                <w:szCs w:val="20"/>
              </w:rPr>
            </w:pP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sz w:val="20"/>
                <w:szCs w:val="20"/>
              </w:rPr>
            </w:pP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sz w:val="20"/>
                <w:szCs w:val="20"/>
              </w:rPr>
            </w:pP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sz w:val="20"/>
                <w:szCs w:val="20"/>
              </w:rPr>
            </w:pP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20"/>
                <w:szCs w:val="20"/>
              </w:rPr>
            </w:pPr>
            <w:r w:rsidRPr="00D355E1">
              <w:rPr>
                <w:rFonts w:ascii="Tahoma" w:hAnsi="Tahoma" w:cs="Tahoma"/>
                <w:sz w:val="20"/>
                <w:szCs w:val="20"/>
              </w:rPr>
              <w:t>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 </w:t>
            </w:r>
          </w:p>
        </w:tc>
      </w:tr>
      <w:tr w:rsidR="00465460" w:rsidRPr="00D355E1" w:rsidTr="00465460">
        <w:trPr>
          <w:trHeight w:val="225"/>
        </w:trPr>
        <w:tc>
          <w:tcPr>
            <w:tcW w:w="640" w:type="dxa"/>
            <w:tcBorders>
              <w:top w:val="nil"/>
              <w:left w:val="nil"/>
              <w:bottom w:val="single" w:sz="4" w:space="0" w:color="auto"/>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44</w:t>
            </w:r>
          </w:p>
        </w:tc>
        <w:tc>
          <w:tcPr>
            <w:tcW w:w="4980" w:type="dxa"/>
            <w:tcBorders>
              <w:top w:val="nil"/>
              <w:left w:val="nil"/>
              <w:bottom w:val="single" w:sz="4" w:space="0" w:color="auto"/>
              <w:right w:val="nil"/>
            </w:tcBorders>
            <w:shd w:val="clear" w:color="auto" w:fill="auto"/>
            <w:noWrap/>
            <w:vAlign w:val="bottom"/>
            <w:hideMark/>
          </w:tcPr>
          <w:p w:rsidR="00465460" w:rsidRPr="00D355E1" w:rsidRDefault="00465460" w:rsidP="00465460">
            <w:pPr>
              <w:rPr>
                <w:rFonts w:ascii="Tahoma" w:hAnsi="Tahoma" w:cs="Tahoma"/>
                <w:b/>
                <w:bCs/>
                <w:sz w:val="16"/>
                <w:szCs w:val="16"/>
              </w:rPr>
            </w:pPr>
            <w:r w:rsidRPr="00D355E1">
              <w:rPr>
                <w:rFonts w:ascii="Tahoma" w:hAnsi="Tahoma" w:cs="Tahoma"/>
                <w:b/>
                <w:bCs/>
                <w:sz w:val="16"/>
                <w:szCs w:val="16"/>
              </w:rPr>
              <w:t>V. DANA POSOJILA IN POVEČANJE KAPITALSKIH DELEŽEV</w:t>
            </w:r>
          </w:p>
        </w:tc>
        <w:tc>
          <w:tcPr>
            <w:tcW w:w="1420" w:type="dxa"/>
            <w:tcBorders>
              <w:top w:val="nil"/>
              <w:left w:val="nil"/>
              <w:bottom w:val="single" w:sz="4" w:space="0" w:color="auto"/>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4.798.516     </w:t>
            </w:r>
          </w:p>
        </w:tc>
        <w:tc>
          <w:tcPr>
            <w:tcW w:w="1540" w:type="dxa"/>
            <w:tcBorders>
              <w:top w:val="nil"/>
              <w:left w:val="nil"/>
              <w:bottom w:val="single" w:sz="4" w:space="0" w:color="auto"/>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5.000.000     </w:t>
            </w:r>
          </w:p>
        </w:tc>
        <w:tc>
          <w:tcPr>
            <w:tcW w:w="1540" w:type="dxa"/>
            <w:tcBorders>
              <w:top w:val="nil"/>
              <w:left w:val="nil"/>
              <w:bottom w:val="single" w:sz="4" w:space="0" w:color="auto"/>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562.500     </w:t>
            </w:r>
          </w:p>
        </w:tc>
        <w:tc>
          <w:tcPr>
            <w:tcW w:w="1540" w:type="dxa"/>
            <w:tcBorders>
              <w:top w:val="nil"/>
              <w:left w:val="nil"/>
              <w:bottom w:val="single" w:sz="4" w:space="0" w:color="auto"/>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837" w:type="dxa"/>
            <w:tcBorders>
              <w:top w:val="nil"/>
              <w:left w:val="nil"/>
              <w:bottom w:val="single" w:sz="4" w:space="0" w:color="auto"/>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Pr>
                <w:rFonts w:ascii="Tahoma" w:hAnsi="Tahoma" w:cs="Tahoma"/>
                <w:b/>
                <w:bCs/>
                <w:sz w:val="16"/>
                <w:szCs w:val="16"/>
              </w:rPr>
              <w:t>-</w:t>
            </w:r>
          </w:p>
        </w:tc>
      </w:tr>
      <w:tr w:rsidR="00465460" w:rsidRPr="00D355E1" w:rsidTr="00465460">
        <w:trPr>
          <w:trHeight w:val="255"/>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sz w:val="20"/>
                <w:szCs w:val="20"/>
              </w:rPr>
            </w:pP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sz w:val="20"/>
                <w:szCs w:val="20"/>
              </w:rPr>
            </w:pP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sz w:val="20"/>
                <w:szCs w:val="20"/>
              </w:rPr>
            </w:pP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sz w:val="20"/>
                <w:szCs w:val="20"/>
              </w:rPr>
            </w:pP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20"/>
                <w:szCs w:val="20"/>
              </w:rPr>
            </w:pPr>
            <w:r w:rsidRPr="00D355E1">
              <w:rPr>
                <w:rFonts w:ascii="Tahoma" w:hAnsi="Tahoma" w:cs="Tahoma"/>
                <w:sz w:val="20"/>
                <w:szCs w:val="20"/>
              </w:rPr>
              <w:t>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440</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6"/>
                <w:szCs w:val="16"/>
              </w:rPr>
            </w:pPr>
            <w:r w:rsidRPr="00D355E1">
              <w:rPr>
                <w:rFonts w:ascii="Tahoma" w:hAnsi="Tahoma" w:cs="Tahoma"/>
                <w:sz w:val="16"/>
                <w:szCs w:val="16"/>
              </w:rPr>
              <w:t>DANA POSOJILA</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4.798.516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5.000.000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562.500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Pr>
                <w:rFonts w:ascii="Tahoma" w:hAnsi="Tahoma" w:cs="Tahoma"/>
                <w:b/>
                <w:bCs/>
                <w:sz w:val="16"/>
                <w:szCs w:val="16"/>
              </w:rPr>
              <w:t>-</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4400</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4"/>
                <w:szCs w:val="14"/>
              </w:rPr>
            </w:pPr>
            <w:r w:rsidRPr="00D355E1">
              <w:rPr>
                <w:rFonts w:ascii="Tahoma" w:hAnsi="Tahoma" w:cs="Tahoma"/>
                <w:sz w:val="14"/>
                <w:szCs w:val="14"/>
              </w:rPr>
              <w:t>Dana posojila posameznikom in zasebnikom</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Calibri" w:hAnsi="Calibri" w:cs="Calibri"/>
                <w:sz w:val="14"/>
                <w:szCs w:val="14"/>
              </w:rPr>
            </w:pPr>
            <w:r w:rsidRPr="00D355E1">
              <w:rPr>
                <w:rFonts w:ascii="Calibri" w:hAnsi="Calibri" w:cs="Calibri"/>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Pr>
                <w:rFonts w:ascii="Tahoma" w:hAnsi="Tahoma" w:cs="Tahoma"/>
                <w:sz w:val="16"/>
                <w:szCs w:val="16"/>
              </w:rPr>
              <w:t>-</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4401</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4"/>
                <w:szCs w:val="14"/>
              </w:rPr>
            </w:pPr>
            <w:r w:rsidRPr="00D355E1">
              <w:rPr>
                <w:rFonts w:ascii="Tahoma" w:hAnsi="Tahoma" w:cs="Tahoma"/>
                <w:sz w:val="14"/>
                <w:szCs w:val="14"/>
              </w:rPr>
              <w:t>Dana posojila javnim skladom</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Calibri" w:hAnsi="Calibri" w:cs="Calibri"/>
                <w:sz w:val="14"/>
                <w:szCs w:val="14"/>
              </w:rPr>
            </w:pPr>
            <w:r w:rsidRPr="00D355E1">
              <w:rPr>
                <w:rFonts w:ascii="Calibri" w:hAnsi="Calibri" w:cs="Calibri"/>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Pr>
                <w:rFonts w:ascii="Tahoma" w:hAnsi="Tahoma" w:cs="Tahoma"/>
                <w:sz w:val="16"/>
                <w:szCs w:val="16"/>
              </w:rPr>
              <w:t>-</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4402</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4"/>
                <w:szCs w:val="14"/>
              </w:rPr>
            </w:pPr>
            <w:r w:rsidRPr="00D355E1">
              <w:rPr>
                <w:rFonts w:ascii="Tahoma" w:hAnsi="Tahoma" w:cs="Tahoma"/>
                <w:sz w:val="14"/>
                <w:szCs w:val="14"/>
              </w:rPr>
              <w:t>Dana posojila javnim podjetjem</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Calibri" w:hAnsi="Calibri" w:cs="Calibri"/>
                <w:sz w:val="14"/>
                <w:szCs w:val="14"/>
              </w:rPr>
            </w:pPr>
            <w:r w:rsidRPr="00D355E1">
              <w:rPr>
                <w:rFonts w:ascii="Calibri" w:hAnsi="Calibri" w:cs="Calibri"/>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Pr>
                <w:rFonts w:ascii="Tahoma" w:hAnsi="Tahoma" w:cs="Tahoma"/>
                <w:sz w:val="16"/>
                <w:szCs w:val="16"/>
              </w:rPr>
              <w:t>-</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4403</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4"/>
                <w:szCs w:val="14"/>
              </w:rPr>
            </w:pPr>
            <w:r w:rsidRPr="00D355E1">
              <w:rPr>
                <w:rFonts w:ascii="Tahoma" w:hAnsi="Tahoma" w:cs="Tahoma"/>
                <w:sz w:val="14"/>
                <w:szCs w:val="14"/>
              </w:rPr>
              <w:t>Dana posojila finančnim institucijam</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Calibri" w:hAnsi="Calibri" w:cs="Calibri"/>
                <w:sz w:val="14"/>
                <w:szCs w:val="14"/>
              </w:rPr>
            </w:pPr>
            <w:r w:rsidRPr="00D355E1">
              <w:rPr>
                <w:rFonts w:ascii="Calibri" w:hAnsi="Calibri" w:cs="Calibri"/>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Pr>
                <w:rFonts w:ascii="Tahoma" w:hAnsi="Tahoma" w:cs="Tahoma"/>
                <w:sz w:val="16"/>
                <w:szCs w:val="16"/>
              </w:rPr>
              <w:t>-</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4404</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4"/>
                <w:szCs w:val="14"/>
              </w:rPr>
            </w:pPr>
            <w:r w:rsidRPr="00D355E1">
              <w:rPr>
                <w:rFonts w:ascii="Tahoma" w:hAnsi="Tahoma" w:cs="Tahoma"/>
                <w:sz w:val="14"/>
                <w:szCs w:val="14"/>
              </w:rPr>
              <w:t>Dana posojila privatnim podjetjem</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Calibri" w:hAnsi="Calibri" w:cs="Calibri"/>
                <w:sz w:val="14"/>
                <w:szCs w:val="14"/>
              </w:rPr>
            </w:pPr>
            <w:r w:rsidRPr="00D355E1">
              <w:rPr>
                <w:rFonts w:ascii="Calibri" w:hAnsi="Calibri" w:cs="Calibri"/>
                <w:sz w:val="14"/>
                <w:szCs w:val="14"/>
              </w:rPr>
              <w:t xml:space="preserve">                    4.798.516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5.000.000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562.500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Pr>
                <w:rFonts w:ascii="Tahoma" w:hAnsi="Tahoma" w:cs="Tahoma"/>
                <w:sz w:val="16"/>
                <w:szCs w:val="16"/>
              </w:rPr>
              <w:t>-</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441</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6"/>
                <w:szCs w:val="16"/>
              </w:rPr>
            </w:pPr>
            <w:r w:rsidRPr="00D355E1">
              <w:rPr>
                <w:rFonts w:ascii="Tahoma" w:hAnsi="Tahoma" w:cs="Tahoma"/>
                <w:sz w:val="16"/>
                <w:szCs w:val="16"/>
              </w:rPr>
              <w:t>POVEČANJE KAPITALSKIH DELEŽEV IN NALOŽB</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Pr>
                <w:rFonts w:ascii="Tahoma" w:hAnsi="Tahoma" w:cs="Tahoma"/>
                <w:b/>
                <w:bCs/>
                <w:sz w:val="16"/>
                <w:szCs w:val="16"/>
              </w:rPr>
              <w:t>-</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4410</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4"/>
                <w:szCs w:val="14"/>
              </w:rPr>
            </w:pPr>
            <w:r w:rsidRPr="00D355E1">
              <w:rPr>
                <w:rFonts w:ascii="Tahoma" w:hAnsi="Tahoma" w:cs="Tahoma"/>
                <w:sz w:val="14"/>
                <w:szCs w:val="14"/>
              </w:rPr>
              <w:t>Povečanje kapitalskih deležev v javnih podjetjih</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Pr>
                <w:rFonts w:ascii="Tahoma" w:hAnsi="Tahoma" w:cs="Tahoma"/>
                <w:sz w:val="16"/>
                <w:szCs w:val="16"/>
              </w:rPr>
              <w:t>-</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4411</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4"/>
                <w:szCs w:val="14"/>
              </w:rPr>
            </w:pPr>
            <w:r w:rsidRPr="00D355E1">
              <w:rPr>
                <w:rFonts w:ascii="Tahoma" w:hAnsi="Tahoma" w:cs="Tahoma"/>
                <w:sz w:val="14"/>
                <w:szCs w:val="14"/>
              </w:rPr>
              <w:t>Povečanje kapitalskih deležev v finančnih institucijah</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Pr>
                <w:rFonts w:ascii="Tahoma" w:hAnsi="Tahoma" w:cs="Tahoma"/>
                <w:sz w:val="16"/>
                <w:szCs w:val="16"/>
              </w:rPr>
              <w:t>-</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4412</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4"/>
                <w:szCs w:val="14"/>
              </w:rPr>
            </w:pPr>
            <w:r w:rsidRPr="00D355E1">
              <w:rPr>
                <w:rFonts w:ascii="Tahoma" w:hAnsi="Tahoma" w:cs="Tahoma"/>
                <w:sz w:val="14"/>
                <w:szCs w:val="14"/>
              </w:rPr>
              <w:t>Povečanje kapitalskih deležev v privatnih podjetjih</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Pr>
                <w:rFonts w:ascii="Tahoma" w:hAnsi="Tahoma" w:cs="Tahoma"/>
                <w:sz w:val="16"/>
                <w:szCs w:val="16"/>
              </w:rPr>
              <w:t>-</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4413</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4"/>
                <w:szCs w:val="14"/>
              </w:rPr>
            </w:pPr>
            <w:r w:rsidRPr="00D355E1">
              <w:rPr>
                <w:rFonts w:ascii="Tahoma" w:hAnsi="Tahoma" w:cs="Tahoma"/>
                <w:sz w:val="14"/>
                <w:szCs w:val="14"/>
              </w:rPr>
              <w:t>Skupna vlaganja (</w:t>
            </w:r>
            <w:proofErr w:type="spellStart"/>
            <w:r w:rsidRPr="00D355E1">
              <w:rPr>
                <w:rFonts w:ascii="Tahoma" w:hAnsi="Tahoma" w:cs="Tahoma"/>
                <w:sz w:val="14"/>
                <w:szCs w:val="14"/>
              </w:rPr>
              <w:t>joint</w:t>
            </w:r>
            <w:proofErr w:type="spellEnd"/>
            <w:r w:rsidRPr="00D355E1">
              <w:rPr>
                <w:rFonts w:ascii="Tahoma" w:hAnsi="Tahoma" w:cs="Tahoma"/>
                <w:sz w:val="14"/>
                <w:szCs w:val="14"/>
              </w:rPr>
              <w:t xml:space="preserve"> </w:t>
            </w:r>
            <w:proofErr w:type="spellStart"/>
            <w:r w:rsidRPr="00D355E1">
              <w:rPr>
                <w:rFonts w:ascii="Tahoma" w:hAnsi="Tahoma" w:cs="Tahoma"/>
                <w:sz w:val="14"/>
                <w:szCs w:val="14"/>
              </w:rPr>
              <w:t>ventures</w:t>
            </w:r>
            <w:proofErr w:type="spellEnd"/>
            <w:r w:rsidRPr="00D355E1">
              <w:rPr>
                <w:rFonts w:ascii="Tahoma" w:hAnsi="Tahoma" w:cs="Tahoma"/>
                <w:sz w:val="14"/>
                <w:szCs w:val="14"/>
              </w:rPr>
              <w:t>)</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Pr>
                <w:rFonts w:ascii="Tahoma" w:hAnsi="Tahoma" w:cs="Tahoma"/>
                <w:sz w:val="16"/>
                <w:szCs w:val="16"/>
              </w:rPr>
              <w:t>-</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4414</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4"/>
                <w:szCs w:val="14"/>
              </w:rPr>
            </w:pPr>
            <w:r w:rsidRPr="00D355E1">
              <w:rPr>
                <w:rFonts w:ascii="Tahoma" w:hAnsi="Tahoma" w:cs="Tahoma"/>
                <w:sz w:val="14"/>
                <w:szCs w:val="14"/>
              </w:rPr>
              <w:t>Povečanje kapitalskih deležev v tujino</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Pr>
                <w:rFonts w:ascii="Tahoma" w:hAnsi="Tahoma" w:cs="Tahoma"/>
                <w:sz w:val="16"/>
                <w:szCs w:val="16"/>
              </w:rPr>
              <w:t>-</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4415</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4"/>
                <w:szCs w:val="14"/>
              </w:rPr>
            </w:pPr>
            <w:r w:rsidRPr="00D355E1">
              <w:rPr>
                <w:rFonts w:ascii="Tahoma" w:hAnsi="Tahoma" w:cs="Tahoma"/>
                <w:sz w:val="14"/>
                <w:szCs w:val="14"/>
              </w:rPr>
              <w:t>Povečanje drugih finančnih naložb</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4"/>
                <w:szCs w:val="14"/>
              </w:rPr>
            </w:pPr>
            <w:r w:rsidRPr="00D355E1">
              <w:rPr>
                <w:rFonts w:ascii="Tahoma" w:hAnsi="Tahoma" w:cs="Tahoma"/>
                <w:sz w:val="14"/>
                <w:szCs w:val="14"/>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Pr>
                <w:rFonts w:ascii="Tahoma" w:hAnsi="Tahoma" w:cs="Tahoma"/>
                <w:sz w:val="16"/>
                <w:szCs w:val="16"/>
              </w:rPr>
              <w:t>-</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442</w:t>
            </w: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sz w:val="16"/>
                <w:szCs w:val="16"/>
              </w:rPr>
            </w:pPr>
            <w:r w:rsidRPr="00D355E1">
              <w:rPr>
                <w:rFonts w:ascii="Tahoma" w:hAnsi="Tahoma" w:cs="Tahoma"/>
                <w:sz w:val="16"/>
                <w:szCs w:val="16"/>
              </w:rPr>
              <w:t>PORABA SREDSTEV KUPNIN IZ NASLOVA PRIVATIZACIJE PODJETIJ</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Pr>
                <w:rFonts w:ascii="Tahoma" w:hAnsi="Tahoma" w:cs="Tahoma"/>
                <w:sz w:val="16"/>
                <w:szCs w:val="16"/>
              </w:rPr>
              <w:t>-</w:t>
            </w:r>
          </w:p>
        </w:tc>
      </w:tr>
      <w:tr w:rsidR="00465460" w:rsidRPr="00D355E1" w:rsidTr="00465460">
        <w:trPr>
          <w:trHeight w:val="255"/>
        </w:trPr>
        <w:tc>
          <w:tcPr>
            <w:tcW w:w="640" w:type="dxa"/>
            <w:tcBorders>
              <w:top w:val="nil"/>
              <w:left w:val="nil"/>
              <w:bottom w:val="nil"/>
              <w:right w:val="nil"/>
            </w:tcBorders>
            <w:shd w:val="clear" w:color="auto" w:fill="auto"/>
            <w:noWrap/>
            <w:vAlign w:val="bottom"/>
            <w:hideMark/>
          </w:tcPr>
          <w:p w:rsidR="00465460" w:rsidRPr="00D355E1" w:rsidRDefault="00465460" w:rsidP="00465460">
            <w:pPr>
              <w:jc w:val="center"/>
              <w:rPr>
                <w:rFonts w:ascii="Tahoma" w:hAnsi="Tahoma" w:cs="Tahoma"/>
                <w:sz w:val="16"/>
                <w:szCs w:val="16"/>
              </w:rPr>
            </w:pPr>
          </w:p>
        </w:tc>
        <w:tc>
          <w:tcPr>
            <w:tcW w:w="4980" w:type="dxa"/>
            <w:tcBorders>
              <w:top w:val="nil"/>
              <w:left w:val="nil"/>
              <w:bottom w:val="nil"/>
              <w:right w:val="nil"/>
            </w:tcBorders>
            <w:shd w:val="clear" w:color="auto" w:fill="auto"/>
            <w:noWrap/>
            <w:vAlign w:val="bottom"/>
            <w:hideMark/>
          </w:tcPr>
          <w:p w:rsidR="00465460" w:rsidRPr="00D355E1" w:rsidRDefault="00465460" w:rsidP="00465460">
            <w:pPr>
              <w:jc w:val="right"/>
              <w:rPr>
                <w:sz w:val="20"/>
                <w:szCs w:val="20"/>
              </w:rPr>
            </w:pP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sz w:val="20"/>
                <w:szCs w:val="20"/>
              </w:rPr>
            </w:pP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sz w:val="20"/>
                <w:szCs w:val="20"/>
              </w:rPr>
            </w:pP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sz w:val="20"/>
                <w:szCs w:val="20"/>
              </w:rPr>
            </w:pP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sz w:val="20"/>
                <w:szCs w:val="20"/>
              </w:rPr>
            </w:pPr>
            <w:r w:rsidRPr="00D355E1">
              <w:rPr>
                <w:rFonts w:ascii="Tahoma" w:hAnsi="Tahoma" w:cs="Tahoma"/>
                <w:sz w:val="20"/>
                <w:szCs w:val="20"/>
              </w:rPr>
              <w:t>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w:t>
            </w:r>
          </w:p>
        </w:tc>
      </w:tr>
      <w:tr w:rsidR="00465460" w:rsidRPr="00D355E1" w:rsidTr="00465460">
        <w:trPr>
          <w:trHeight w:val="210"/>
        </w:trPr>
        <w:tc>
          <w:tcPr>
            <w:tcW w:w="64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b/>
                <w:bCs/>
                <w:sz w:val="16"/>
                <w:szCs w:val="16"/>
              </w:rPr>
            </w:pPr>
          </w:p>
        </w:tc>
        <w:tc>
          <w:tcPr>
            <w:tcW w:w="4980" w:type="dxa"/>
            <w:tcBorders>
              <w:top w:val="nil"/>
              <w:left w:val="nil"/>
              <w:bottom w:val="nil"/>
              <w:right w:val="nil"/>
            </w:tcBorders>
            <w:shd w:val="clear" w:color="auto" w:fill="auto"/>
            <w:noWrap/>
            <w:vAlign w:val="bottom"/>
            <w:hideMark/>
          </w:tcPr>
          <w:p w:rsidR="00465460" w:rsidRPr="00D355E1" w:rsidRDefault="00465460" w:rsidP="00465460">
            <w:pPr>
              <w:rPr>
                <w:rFonts w:ascii="Tahoma" w:hAnsi="Tahoma" w:cs="Tahoma"/>
                <w:b/>
                <w:bCs/>
                <w:sz w:val="16"/>
                <w:szCs w:val="16"/>
                <w:u w:val="single"/>
              </w:rPr>
            </w:pPr>
            <w:r w:rsidRPr="00D355E1">
              <w:rPr>
                <w:rFonts w:ascii="Tahoma" w:hAnsi="Tahoma" w:cs="Tahoma"/>
                <w:b/>
                <w:bCs/>
                <w:sz w:val="16"/>
                <w:szCs w:val="16"/>
                <w:u w:val="single"/>
              </w:rPr>
              <w:t xml:space="preserve">VI/1 PREJETA MINUS DANA POSOJILA IN SPREMEMBA </w:t>
            </w:r>
          </w:p>
        </w:tc>
        <w:tc>
          <w:tcPr>
            <w:tcW w:w="142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3.174.572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993.000     </w:t>
            </w:r>
          </w:p>
        </w:tc>
        <w:tc>
          <w:tcPr>
            <w:tcW w:w="1540" w:type="dxa"/>
            <w:tcBorders>
              <w:top w:val="nil"/>
              <w:left w:val="nil"/>
              <w:bottom w:val="nil"/>
              <w:right w:val="nil"/>
            </w:tcBorders>
            <w:shd w:val="clear" w:color="auto" w:fill="auto"/>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3.230.550     </w:t>
            </w:r>
          </w:p>
        </w:tc>
        <w:tc>
          <w:tcPr>
            <w:tcW w:w="1540"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 xml:space="preserve">         3.548.010     </w:t>
            </w:r>
          </w:p>
        </w:tc>
        <w:tc>
          <w:tcPr>
            <w:tcW w:w="837" w:type="dxa"/>
            <w:tcBorders>
              <w:top w:val="nil"/>
              <w:left w:val="nil"/>
              <w:bottom w:val="nil"/>
              <w:right w:val="nil"/>
            </w:tcBorders>
            <w:shd w:val="clear" w:color="000000" w:fill="E7F1FF"/>
            <w:noWrap/>
            <w:vAlign w:val="bottom"/>
            <w:hideMark/>
          </w:tcPr>
          <w:p w:rsidR="00465460" w:rsidRPr="00D355E1" w:rsidRDefault="00465460" w:rsidP="00465460">
            <w:pPr>
              <w:jc w:val="right"/>
              <w:rPr>
                <w:rFonts w:ascii="Tahoma" w:hAnsi="Tahoma" w:cs="Tahoma"/>
                <w:b/>
                <w:bCs/>
                <w:sz w:val="16"/>
                <w:szCs w:val="16"/>
              </w:rPr>
            </w:pPr>
            <w:r w:rsidRPr="00D355E1">
              <w:rPr>
                <w:rFonts w:ascii="Tahoma" w:hAnsi="Tahoma" w:cs="Tahoma"/>
                <w:b/>
                <w:bCs/>
                <w:sz w:val="16"/>
                <w:szCs w:val="16"/>
              </w:rPr>
              <w:t>109,8</w:t>
            </w:r>
          </w:p>
        </w:tc>
      </w:tr>
      <w:tr w:rsidR="00465460" w:rsidRPr="00D355E1" w:rsidTr="00465460">
        <w:trPr>
          <w:trHeight w:val="210"/>
        </w:trPr>
        <w:tc>
          <w:tcPr>
            <w:tcW w:w="640" w:type="dxa"/>
            <w:tcBorders>
              <w:top w:val="nil"/>
              <w:left w:val="nil"/>
              <w:bottom w:val="single" w:sz="4" w:space="0" w:color="auto"/>
              <w:right w:val="nil"/>
            </w:tcBorders>
            <w:shd w:val="clear" w:color="auto" w:fill="auto"/>
            <w:noWrap/>
            <w:vAlign w:val="bottom"/>
            <w:hideMark/>
          </w:tcPr>
          <w:p w:rsidR="00465460" w:rsidRPr="00D355E1" w:rsidRDefault="00465460" w:rsidP="00465460">
            <w:pPr>
              <w:rPr>
                <w:rFonts w:ascii="Tahoma" w:hAnsi="Tahoma" w:cs="Tahoma"/>
                <w:sz w:val="16"/>
                <w:szCs w:val="16"/>
              </w:rPr>
            </w:pPr>
            <w:r w:rsidRPr="00D355E1">
              <w:rPr>
                <w:rFonts w:ascii="Tahoma" w:hAnsi="Tahoma" w:cs="Tahoma"/>
                <w:sz w:val="16"/>
                <w:szCs w:val="16"/>
              </w:rPr>
              <w:t> </w:t>
            </w:r>
          </w:p>
        </w:tc>
        <w:tc>
          <w:tcPr>
            <w:tcW w:w="4980" w:type="dxa"/>
            <w:tcBorders>
              <w:top w:val="nil"/>
              <w:left w:val="nil"/>
              <w:bottom w:val="single" w:sz="4" w:space="0" w:color="auto"/>
              <w:right w:val="nil"/>
            </w:tcBorders>
            <w:shd w:val="clear" w:color="auto" w:fill="auto"/>
            <w:noWrap/>
            <w:vAlign w:val="bottom"/>
            <w:hideMark/>
          </w:tcPr>
          <w:p w:rsidR="00465460" w:rsidRPr="00D355E1" w:rsidRDefault="00465460" w:rsidP="00465460">
            <w:pPr>
              <w:rPr>
                <w:rFonts w:ascii="Tahoma" w:hAnsi="Tahoma" w:cs="Tahoma"/>
                <w:b/>
                <w:bCs/>
                <w:sz w:val="16"/>
                <w:szCs w:val="16"/>
                <w:u w:val="single"/>
              </w:rPr>
            </w:pPr>
            <w:r w:rsidRPr="00D355E1">
              <w:rPr>
                <w:rFonts w:ascii="Tahoma" w:hAnsi="Tahoma" w:cs="Tahoma"/>
                <w:b/>
                <w:bCs/>
                <w:sz w:val="16"/>
                <w:szCs w:val="16"/>
                <w:u w:val="single"/>
              </w:rPr>
              <w:t>KAPITALSKIH DELEŽEV</w:t>
            </w:r>
          </w:p>
        </w:tc>
        <w:tc>
          <w:tcPr>
            <w:tcW w:w="1420" w:type="dxa"/>
            <w:tcBorders>
              <w:top w:val="nil"/>
              <w:left w:val="nil"/>
              <w:bottom w:val="single" w:sz="4" w:space="0" w:color="auto"/>
              <w:right w:val="nil"/>
            </w:tcBorders>
            <w:shd w:val="clear" w:color="auto" w:fill="auto"/>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 </w:t>
            </w:r>
          </w:p>
        </w:tc>
        <w:tc>
          <w:tcPr>
            <w:tcW w:w="1540" w:type="dxa"/>
            <w:tcBorders>
              <w:top w:val="nil"/>
              <w:left w:val="nil"/>
              <w:bottom w:val="single" w:sz="4" w:space="0" w:color="auto"/>
              <w:right w:val="nil"/>
            </w:tcBorders>
            <w:shd w:val="clear" w:color="auto" w:fill="auto"/>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 </w:t>
            </w:r>
          </w:p>
        </w:tc>
        <w:tc>
          <w:tcPr>
            <w:tcW w:w="1540" w:type="dxa"/>
            <w:tcBorders>
              <w:top w:val="nil"/>
              <w:left w:val="nil"/>
              <w:bottom w:val="single" w:sz="4" w:space="0" w:color="auto"/>
              <w:right w:val="nil"/>
            </w:tcBorders>
            <w:shd w:val="clear" w:color="auto" w:fill="auto"/>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 </w:t>
            </w:r>
          </w:p>
        </w:tc>
        <w:tc>
          <w:tcPr>
            <w:tcW w:w="1540" w:type="dxa"/>
            <w:tcBorders>
              <w:top w:val="nil"/>
              <w:left w:val="nil"/>
              <w:bottom w:val="single" w:sz="4" w:space="0" w:color="auto"/>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 </w:t>
            </w:r>
          </w:p>
        </w:tc>
        <w:tc>
          <w:tcPr>
            <w:tcW w:w="837" w:type="dxa"/>
            <w:tcBorders>
              <w:top w:val="nil"/>
              <w:left w:val="nil"/>
              <w:bottom w:val="single" w:sz="4" w:space="0" w:color="auto"/>
              <w:right w:val="nil"/>
            </w:tcBorders>
            <w:shd w:val="clear" w:color="000000" w:fill="E7F1FF"/>
            <w:noWrap/>
            <w:vAlign w:val="bottom"/>
            <w:hideMark/>
          </w:tcPr>
          <w:p w:rsidR="00465460" w:rsidRPr="00D355E1" w:rsidRDefault="00465460" w:rsidP="00465460">
            <w:pPr>
              <w:jc w:val="right"/>
              <w:rPr>
                <w:rFonts w:ascii="Tahoma" w:hAnsi="Tahoma" w:cs="Tahoma"/>
                <w:sz w:val="16"/>
                <w:szCs w:val="16"/>
              </w:rPr>
            </w:pPr>
            <w:r w:rsidRPr="00D355E1">
              <w:rPr>
                <w:rFonts w:ascii="Tahoma" w:hAnsi="Tahoma" w:cs="Tahoma"/>
                <w:sz w:val="16"/>
                <w:szCs w:val="16"/>
              </w:rPr>
              <w:t> </w:t>
            </w:r>
          </w:p>
        </w:tc>
      </w:tr>
    </w:tbl>
    <w:p w:rsidR="00E163B1" w:rsidRDefault="00E163B1" w:rsidP="003C21A1">
      <w:pPr>
        <w:pStyle w:val="Odstavekseznama"/>
        <w:numPr>
          <w:ilvl w:val="1"/>
          <w:numId w:val="46"/>
        </w:numPr>
        <w:spacing w:after="200" w:line="276" w:lineRule="auto"/>
        <w:rPr>
          <w:rFonts w:ascii="Tahoma" w:eastAsiaTheme="majorEastAsia" w:hAnsi="Tahoma" w:cs="Tahoma"/>
          <w:b/>
          <w:bCs/>
          <w:sz w:val="20"/>
          <w:szCs w:val="20"/>
        </w:rPr>
      </w:pPr>
      <w:r w:rsidRPr="00E163B1">
        <w:br w:type="page"/>
      </w:r>
      <w:bookmarkStart w:id="77" w:name="_Toc432577422"/>
      <w:bookmarkStart w:id="78" w:name="_Toc463893547"/>
      <w:bookmarkStart w:id="79" w:name="_Toc463893750"/>
      <w:bookmarkStart w:id="80" w:name="_Toc463961647"/>
      <w:bookmarkStart w:id="81" w:name="_Toc464044350"/>
      <w:bookmarkStart w:id="82" w:name="_Toc495326516"/>
      <w:bookmarkStart w:id="83" w:name="_Toc495326955"/>
      <w:bookmarkStart w:id="84" w:name="_Toc495481028"/>
      <w:r w:rsidRPr="00F95C0D">
        <w:rPr>
          <w:rFonts w:ascii="Tahoma" w:eastAsiaTheme="majorEastAsia" w:hAnsi="Tahoma" w:cs="Tahoma"/>
          <w:b/>
          <w:bCs/>
          <w:sz w:val="20"/>
          <w:szCs w:val="20"/>
        </w:rPr>
        <w:t>IZKAZ RAČUNA FINANCIRANJA</w:t>
      </w:r>
      <w:bookmarkEnd w:id="77"/>
      <w:bookmarkEnd w:id="78"/>
      <w:bookmarkEnd w:id="79"/>
      <w:bookmarkEnd w:id="80"/>
      <w:bookmarkEnd w:id="81"/>
      <w:bookmarkEnd w:id="82"/>
      <w:bookmarkEnd w:id="83"/>
      <w:bookmarkEnd w:id="84"/>
    </w:p>
    <w:p w:rsidR="00465460" w:rsidRDefault="00465460" w:rsidP="00465460">
      <w:pPr>
        <w:pStyle w:val="Odstavekseznama"/>
        <w:spacing w:after="200" w:line="276" w:lineRule="auto"/>
        <w:ind w:left="1080"/>
        <w:rPr>
          <w:rFonts w:ascii="Tahoma" w:eastAsiaTheme="majorEastAsia" w:hAnsi="Tahoma" w:cs="Tahoma"/>
          <w:b/>
          <w:bCs/>
          <w:sz w:val="20"/>
          <w:szCs w:val="20"/>
        </w:rPr>
      </w:pPr>
    </w:p>
    <w:p w:rsidR="00465460" w:rsidRPr="00465460" w:rsidRDefault="00465460" w:rsidP="00465460">
      <w:pPr>
        <w:pStyle w:val="Odstavekseznama"/>
        <w:spacing w:line="276" w:lineRule="auto"/>
        <w:ind w:left="9912"/>
        <w:rPr>
          <w:rFonts w:ascii="Tahoma" w:eastAsiaTheme="majorEastAsia" w:hAnsi="Tahoma" w:cs="Tahoma"/>
          <w:bCs/>
          <w:sz w:val="20"/>
          <w:szCs w:val="20"/>
        </w:rPr>
      </w:pPr>
      <w:r>
        <w:rPr>
          <w:rFonts w:ascii="Tahoma" w:eastAsiaTheme="majorEastAsia" w:hAnsi="Tahoma" w:cs="Tahoma"/>
          <w:b/>
          <w:bCs/>
          <w:sz w:val="20"/>
          <w:szCs w:val="20"/>
        </w:rPr>
        <w:t xml:space="preserve">        </w:t>
      </w:r>
      <w:r w:rsidRPr="00465460">
        <w:rPr>
          <w:rFonts w:ascii="Tahoma" w:eastAsiaTheme="majorEastAsia" w:hAnsi="Tahoma" w:cs="Tahoma"/>
          <w:bCs/>
          <w:sz w:val="20"/>
          <w:szCs w:val="20"/>
        </w:rPr>
        <w:t>zneski v EUR</w:t>
      </w:r>
    </w:p>
    <w:tbl>
      <w:tblPr>
        <w:tblW w:w="11742" w:type="dxa"/>
        <w:tblInd w:w="55" w:type="dxa"/>
        <w:tblCellMar>
          <w:left w:w="70" w:type="dxa"/>
          <w:right w:w="70" w:type="dxa"/>
        </w:tblCellMar>
        <w:tblLook w:val="04A0" w:firstRow="1" w:lastRow="0" w:firstColumn="1" w:lastColumn="0" w:noHBand="0" w:noVBand="1"/>
      </w:tblPr>
      <w:tblGrid>
        <w:gridCol w:w="537"/>
        <w:gridCol w:w="4784"/>
        <w:gridCol w:w="1420"/>
        <w:gridCol w:w="1420"/>
        <w:gridCol w:w="1420"/>
        <w:gridCol w:w="1420"/>
        <w:gridCol w:w="741"/>
      </w:tblGrid>
      <w:tr w:rsidR="00465460" w:rsidRPr="00F21140" w:rsidTr="00465460">
        <w:trPr>
          <w:trHeight w:val="255"/>
        </w:trPr>
        <w:tc>
          <w:tcPr>
            <w:tcW w:w="5321" w:type="dxa"/>
            <w:gridSpan w:val="2"/>
            <w:tcBorders>
              <w:top w:val="nil"/>
              <w:left w:val="nil"/>
              <w:bottom w:val="nil"/>
              <w:right w:val="nil"/>
            </w:tcBorders>
            <w:shd w:val="clear" w:color="000000" w:fill="E7F1FF"/>
            <w:noWrap/>
            <w:vAlign w:val="bottom"/>
            <w:hideMark/>
          </w:tcPr>
          <w:p w:rsidR="00465460" w:rsidRPr="00F21140" w:rsidRDefault="00465460" w:rsidP="00465460">
            <w:pPr>
              <w:spacing w:line="276" w:lineRule="auto"/>
              <w:rPr>
                <w:rFonts w:ascii="Tahoma" w:hAnsi="Tahoma" w:cs="Tahoma"/>
                <w:b/>
                <w:bCs/>
                <w:sz w:val="18"/>
                <w:szCs w:val="18"/>
              </w:rPr>
            </w:pPr>
            <w:r w:rsidRPr="00F21140">
              <w:rPr>
                <w:rFonts w:ascii="Tahoma" w:hAnsi="Tahoma" w:cs="Tahoma"/>
                <w:b/>
                <w:bCs/>
                <w:sz w:val="18"/>
                <w:szCs w:val="18"/>
              </w:rPr>
              <w:t>RAČUN FINANCIRANJA</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rPr>
                <w:rFonts w:ascii="Tahoma" w:hAnsi="Tahoma" w:cs="Tahoma"/>
                <w:sz w:val="16"/>
                <w:szCs w:val="16"/>
              </w:rPr>
            </w:pPr>
            <w:r w:rsidRPr="00F21140">
              <w:rPr>
                <w:rFonts w:ascii="Tahoma" w:hAnsi="Tahoma" w:cs="Tahoma"/>
                <w:sz w:val="16"/>
                <w:szCs w:val="16"/>
              </w:rPr>
              <w:t>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center"/>
              <w:rPr>
                <w:rFonts w:ascii="Tahoma" w:hAnsi="Tahoma" w:cs="Tahoma"/>
                <w:sz w:val="16"/>
                <w:szCs w:val="16"/>
              </w:rPr>
            </w:pPr>
            <w:r w:rsidRPr="00F21140">
              <w:rPr>
                <w:rFonts w:ascii="Tahoma" w:hAnsi="Tahoma" w:cs="Tahoma"/>
                <w:sz w:val="16"/>
                <w:szCs w:val="16"/>
              </w:rPr>
              <w:t>FINANČNI</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center"/>
              <w:rPr>
                <w:rFonts w:ascii="Tahoma" w:hAnsi="Tahoma" w:cs="Tahoma"/>
                <w:sz w:val="16"/>
                <w:szCs w:val="16"/>
              </w:rPr>
            </w:pPr>
            <w:r w:rsidRPr="00F21140">
              <w:rPr>
                <w:rFonts w:ascii="Tahoma" w:hAnsi="Tahoma" w:cs="Tahoma"/>
                <w:sz w:val="16"/>
                <w:szCs w:val="16"/>
              </w:rPr>
              <w:t xml:space="preserve">OCENA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center"/>
              <w:rPr>
                <w:rFonts w:ascii="Tahoma" w:hAnsi="Tahoma" w:cs="Tahoma"/>
                <w:sz w:val="16"/>
                <w:szCs w:val="16"/>
              </w:rPr>
            </w:pPr>
            <w:r w:rsidRPr="00F21140">
              <w:rPr>
                <w:rFonts w:ascii="Tahoma" w:hAnsi="Tahoma" w:cs="Tahoma"/>
                <w:sz w:val="16"/>
                <w:szCs w:val="16"/>
              </w:rPr>
              <w:t>FINANČNI</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center"/>
              <w:rPr>
                <w:rFonts w:ascii="Tahoma" w:hAnsi="Tahoma" w:cs="Tahoma"/>
                <w:sz w:val="16"/>
                <w:szCs w:val="16"/>
              </w:rPr>
            </w:pPr>
            <w:r w:rsidRPr="00F21140">
              <w:rPr>
                <w:rFonts w:ascii="Tahoma" w:hAnsi="Tahoma" w:cs="Tahoma"/>
                <w:sz w:val="16"/>
                <w:szCs w:val="16"/>
              </w:rPr>
              <w:t> </w:t>
            </w:r>
          </w:p>
        </w:tc>
      </w:tr>
      <w:tr w:rsidR="00465460" w:rsidRPr="00F21140" w:rsidTr="00465460">
        <w:trPr>
          <w:trHeight w:val="210"/>
        </w:trPr>
        <w:tc>
          <w:tcPr>
            <w:tcW w:w="5321" w:type="dxa"/>
            <w:gridSpan w:val="2"/>
            <w:tcBorders>
              <w:top w:val="nil"/>
              <w:left w:val="nil"/>
              <w:bottom w:val="nil"/>
              <w:right w:val="nil"/>
            </w:tcBorders>
            <w:shd w:val="clear" w:color="000000" w:fill="E7F1FF"/>
            <w:noWrap/>
            <w:vAlign w:val="bottom"/>
            <w:hideMark/>
          </w:tcPr>
          <w:p w:rsidR="00465460" w:rsidRPr="00F21140" w:rsidRDefault="00465460" w:rsidP="00465460">
            <w:pPr>
              <w:spacing w:line="276" w:lineRule="auto"/>
              <w:rPr>
                <w:rFonts w:ascii="Tahoma" w:hAnsi="Tahoma" w:cs="Tahoma"/>
                <w:b/>
                <w:bCs/>
                <w:sz w:val="16"/>
                <w:szCs w:val="16"/>
              </w:rPr>
            </w:pPr>
            <w:r w:rsidRPr="00F21140">
              <w:rPr>
                <w:rFonts w:ascii="Tahoma" w:hAnsi="Tahoma" w:cs="Tahoma"/>
                <w:b/>
                <w:bCs/>
                <w:sz w:val="16"/>
                <w:szCs w:val="16"/>
              </w:rPr>
              <w:t>v obdobju od 1.1. do 31.12.</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center"/>
              <w:rPr>
                <w:rFonts w:ascii="Tahoma" w:hAnsi="Tahoma" w:cs="Tahoma"/>
                <w:sz w:val="16"/>
                <w:szCs w:val="16"/>
              </w:rPr>
            </w:pPr>
            <w:r w:rsidRPr="00F21140">
              <w:rPr>
                <w:rFonts w:ascii="Tahoma" w:hAnsi="Tahoma" w:cs="Tahoma"/>
                <w:sz w:val="16"/>
                <w:szCs w:val="16"/>
              </w:rPr>
              <w:t>REALIZACIJA</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center"/>
              <w:rPr>
                <w:rFonts w:ascii="Tahoma" w:hAnsi="Tahoma" w:cs="Tahoma"/>
                <w:sz w:val="16"/>
                <w:szCs w:val="16"/>
              </w:rPr>
            </w:pPr>
            <w:r w:rsidRPr="00F21140">
              <w:rPr>
                <w:rFonts w:ascii="Tahoma" w:hAnsi="Tahoma" w:cs="Tahoma"/>
                <w:sz w:val="16"/>
                <w:szCs w:val="16"/>
              </w:rPr>
              <w:t>NAČRT</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center"/>
              <w:rPr>
                <w:rFonts w:ascii="Tahoma" w:hAnsi="Tahoma" w:cs="Tahoma"/>
                <w:sz w:val="16"/>
                <w:szCs w:val="16"/>
              </w:rPr>
            </w:pPr>
            <w:r w:rsidRPr="00F21140">
              <w:rPr>
                <w:rFonts w:ascii="Tahoma" w:hAnsi="Tahoma" w:cs="Tahoma"/>
                <w:sz w:val="16"/>
                <w:szCs w:val="16"/>
              </w:rPr>
              <w:t>REALIZACIJE</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center"/>
              <w:rPr>
                <w:rFonts w:ascii="Tahoma" w:hAnsi="Tahoma" w:cs="Tahoma"/>
                <w:sz w:val="16"/>
                <w:szCs w:val="16"/>
              </w:rPr>
            </w:pPr>
            <w:r w:rsidRPr="00F21140">
              <w:rPr>
                <w:rFonts w:ascii="Tahoma" w:hAnsi="Tahoma" w:cs="Tahoma"/>
                <w:sz w:val="16"/>
                <w:szCs w:val="16"/>
              </w:rPr>
              <w:t>NAČRT</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center"/>
              <w:rPr>
                <w:rFonts w:ascii="Tahoma" w:hAnsi="Tahoma" w:cs="Tahoma"/>
                <w:sz w:val="16"/>
                <w:szCs w:val="16"/>
              </w:rPr>
            </w:pPr>
            <w:r w:rsidRPr="00F21140">
              <w:rPr>
                <w:rFonts w:ascii="Tahoma" w:hAnsi="Tahoma" w:cs="Tahoma"/>
                <w:sz w:val="16"/>
                <w:szCs w:val="16"/>
              </w:rPr>
              <w:t>FN201</w:t>
            </w:r>
            <w:r>
              <w:rPr>
                <w:rFonts w:ascii="Tahoma" w:hAnsi="Tahoma" w:cs="Tahoma"/>
                <w:sz w:val="16"/>
                <w:szCs w:val="16"/>
              </w:rPr>
              <w:t>9</w:t>
            </w:r>
            <w:r w:rsidRPr="00F21140">
              <w:rPr>
                <w:rFonts w:ascii="Tahoma" w:hAnsi="Tahoma" w:cs="Tahoma"/>
                <w:sz w:val="16"/>
                <w:szCs w:val="16"/>
              </w:rPr>
              <w:t>/</w:t>
            </w:r>
          </w:p>
        </w:tc>
      </w:tr>
      <w:tr w:rsidR="00465460" w:rsidRPr="00F21140" w:rsidTr="00465460">
        <w:trPr>
          <w:trHeight w:val="210"/>
        </w:trPr>
        <w:tc>
          <w:tcPr>
            <w:tcW w:w="537"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center"/>
              <w:rPr>
                <w:rFonts w:ascii="Tahoma" w:hAnsi="Tahoma" w:cs="Tahoma"/>
                <w:sz w:val="16"/>
                <w:szCs w:val="16"/>
              </w:rPr>
            </w:pPr>
            <w:r w:rsidRPr="00F21140">
              <w:rPr>
                <w:rFonts w:ascii="Tahoma" w:hAnsi="Tahoma" w:cs="Tahoma"/>
                <w:sz w:val="16"/>
                <w:szCs w:val="16"/>
              </w:rPr>
              <w:t>konto</w:t>
            </w:r>
          </w:p>
        </w:tc>
        <w:tc>
          <w:tcPr>
            <w:tcW w:w="4784"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center"/>
              <w:rPr>
                <w:rFonts w:ascii="Tahoma" w:hAnsi="Tahoma" w:cs="Tahoma"/>
                <w:sz w:val="16"/>
                <w:szCs w:val="16"/>
              </w:rPr>
            </w:pPr>
            <w:r w:rsidRPr="00F21140">
              <w:rPr>
                <w:rFonts w:ascii="Tahoma" w:hAnsi="Tahoma" w:cs="Tahoma"/>
                <w:sz w:val="16"/>
                <w:szCs w:val="16"/>
              </w:rPr>
              <w:t>naziv konta</w:t>
            </w:r>
          </w:p>
        </w:tc>
        <w:tc>
          <w:tcPr>
            <w:tcW w:w="1420"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center"/>
              <w:rPr>
                <w:rFonts w:ascii="Tahoma" w:hAnsi="Tahoma" w:cs="Tahoma"/>
                <w:sz w:val="16"/>
                <w:szCs w:val="16"/>
              </w:rPr>
            </w:pPr>
            <w:r w:rsidRPr="00F21140">
              <w:rPr>
                <w:rFonts w:ascii="Tahoma" w:hAnsi="Tahoma" w:cs="Tahoma"/>
                <w:sz w:val="16"/>
                <w:szCs w:val="16"/>
              </w:rPr>
              <w:t>201</w:t>
            </w:r>
            <w:r>
              <w:rPr>
                <w:rFonts w:ascii="Tahoma" w:hAnsi="Tahoma" w:cs="Tahoma"/>
                <w:sz w:val="16"/>
                <w:szCs w:val="16"/>
              </w:rPr>
              <w:t>7</w:t>
            </w:r>
          </w:p>
        </w:tc>
        <w:tc>
          <w:tcPr>
            <w:tcW w:w="1420"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center"/>
              <w:rPr>
                <w:rFonts w:ascii="Tahoma" w:hAnsi="Tahoma" w:cs="Tahoma"/>
                <w:sz w:val="16"/>
                <w:szCs w:val="16"/>
              </w:rPr>
            </w:pPr>
            <w:r w:rsidRPr="00F21140">
              <w:rPr>
                <w:rFonts w:ascii="Tahoma" w:hAnsi="Tahoma" w:cs="Tahoma"/>
                <w:sz w:val="16"/>
                <w:szCs w:val="16"/>
              </w:rPr>
              <w:t>201</w:t>
            </w:r>
            <w:r>
              <w:rPr>
                <w:rFonts w:ascii="Tahoma" w:hAnsi="Tahoma" w:cs="Tahoma"/>
                <w:sz w:val="16"/>
                <w:szCs w:val="16"/>
              </w:rPr>
              <w:t>8</w:t>
            </w:r>
          </w:p>
        </w:tc>
        <w:tc>
          <w:tcPr>
            <w:tcW w:w="1420"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center"/>
              <w:rPr>
                <w:rFonts w:ascii="Tahoma" w:hAnsi="Tahoma" w:cs="Tahoma"/>
                <w:sz w:val="16"/>
                <w:szCs w:val="16"/>
              </w:rPr>
            </w:pPr>
            <w:r w:rsidRPr="00F21140">
              <w:rPr>
                <w:rFonts w:ascii="Tahoma" w:hAnsi="Tahoma" w:cs="Tahoma"/>
                <w:sz w:val="16"/>
                <w:szCs w:val="16"/>
              </w:rPr>
              <w:t>201</w:t>
            </w:r>
            <w:r>
              <w:rPr>
                <w:rFonts w:ascii="Tahoma" w:hAnsi="Tahoma" w:cs="Tahoma"/>
                <w:sz w:val="16"/>
                <w:szCs w:val="16"/>
              </w:rPr>
              <w:t>8</w:t>
            </w:r>
          </w:p>
        </w:tc>
        <w:tc>
          <w:tcPr>
            <w:tcW w:w="1420"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center"/>
              <w:rPr>
                <w:rFonts w:ascii="Tahoma" w:hAnsi="Tahoma" w:cs="Tahoma"/>
                <w:sz w:val="16"/>
                <w:szCs w:val="16"/>
              </w:rPr>
            </w:pPr>
            <w:r w:rsidRPr="00F21140">
              <w:rPr>
                <w:rFonts w:ascii="Tahoma" w:hAnsi="Tahoma" w:cs="Tahoma"/>
                <w:sz w:val="16"/>
                <w:szCs w:val="16"/>
              </w:rPr>
              <w:t>201</w:t>
            </w:r>
            <w:r>
              <w:rPr>
                <w:rFonts w:ascii="Tahoma" w:hAnsi="Tahoma" w:cs="Tahoma"/>
                <w:sz w:val="16"/>
                <w:szCs w:val="16"/>
              </w:rPr>
              <w:t>9</w:t>
            </w:r>
          </w:p>
        </w:tc>
        <w:tc>
          <w:tcPr>
            <w:tcW w:w="741"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center"/>
              <w:rPr>
                <w:rFonts w:ascii="Tahoma" w:hAnsi="Tahoma" w:cs="Tahoma"/>
                <w:sz w:val="16"/>
                <w:szCs w:val="16"/>
              </w:rPr>
            </w:pPr>
            <w:r w:rsidRPr="00F21140">
              <w:rPr>
                <w:rFonts w:ascii="Tahoma" w:hAnsi="Tahoma" w:cs="Tahoma"/>
                <w:sz w:val="16"/>
                <w:szCs w:val="16"/>
              </w:rPr>
              <w:t>OR201</w:t>
            </w:r>
            <w:r>
              <w:rPr>
                <w:rFonts w:ascii="Tahoma" w:hAnsi="Tahoma" w:cs="Tahoma"/>
                <w:sz w:val="16"/>
                <w:szCs w:val="16"/>
              </w:rPr>
              <w:t>8</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6"/>
                <w:szCs w:val="16"/>
              </w:rPr>
            </w:pP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6"/>
                <w:szCs w:val="16"/>
              </w:rPr>
            </w:pP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6"/>
                <w:szCs w:val="16"/>
              </w:rPr>
            </w:pP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6"/>
                <w:szCs w:val="16"/>
              </w:rPr>
            </w:pP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6"/>
                <w:szCs w:val="16"/>
              </w:rPr>
            </w:pP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6"/>
                <w:szCs w:val="16"/>
              </w:rPr>
            </w:pPr>
          </w:p>
        </w:tc>
        <w:tc>
          <w:tcPr>
            <w:tcW w:w="741"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6"/>
                <w:szCs w:val="16"/>
              </w:rPr>
            </w:pPr>
          </w:p>
        </w:tc>
      </w:tr>
      <w:tr w:rsidR="00465460" w:rsidRPr="00F21140" w:rsidTr="00465460">
        <w:trPr>
          <w:trHeight w:val="210"/>
        </w:trPr>
        <w:tc>
          <w:tcPr>
            <w:tcW w:w="537"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jc w:val="right"/>
              <w:rPr>
                <w:rFonts w:ascii="Tahoma" w:hAnsi="Tahoma" w:cs="Tahoma"/>
                <w:b/>
                <w:bCs/>
                <w:sz w:val="16"/>
                <w:szCs w:val="16"/>
              </w:rPr>
            </w:pPr>
            <w:r w:rsidRPr="00F21140">
              <w:rPr>
                <w:rFonts w:ascii="Tahoma" w:hAnsi="Tahoma" w:cs="Tahoma"/>
                <w:b/>
                <w:bCs/>
                <w:sz w:val="16"/>
                <w:szCs w:val="16"/>
              </w:rPr>
              <w:t>50</w:t>
            </w:r>
          </w:p>
        </w:tc>
        <w:tc>
          <w:tcPr>
            <w:tcW w:w="4784"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rPr>
                <w:rFonts w:ascii="Tahoma" w:hAnsi="Tahoma" w:cs="Tahoma"/>
                <w:b/>
                <w:bCs/>
                <w:sz w:val="16"/>
                <w:szCs w:val="16"/>
                <w:u w:val="single"/>
              </w:rPr>
            </w:pPr>
            <w:r w:rsidRPr="00F21140">
              <w:rPr>
                <w:rFonts w:ascii="Tahoma" w:hAnsi="Tahoma" w:cs="Tahoma"/>
                <w:b/>
                <w:bCs/>
                <w:sz w:val="16"/>
                <w:szCs w:val="16"/>
                <w:u w:val="single"/>
              </w:rPr>
              <w:t>VII. ZADOLŽEVANJE</w:t>
            </w:r>
          </w:p>
        </w:tc>
        <w:tc>
          <w:tcPr>
            <w:tcW w:w="1420"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jc w:val="right"/>
              <w:rPr>
                <w:rFonts w:ascii="Tahoma" w:hAnsi="Tahoma" w:cs="Tahoma"/>
                <w:b/>
                <w:bCs/>
                <w:sz w:val="16"/>
                <w:szCs w:val="16"/>
              </w:rPr>
            </w:pPr>
            <w:r w:rsidRPr="00F21140">
              <w:rPr>
                <w:rFonts w:ascii="Tahoma" w:hAnsi="Tahoma" w:cs="Tahoma"/>
                <w:b/>
                <w:bCs/>
                <w:sz w:val="16"/>
                <w:szCs w:val="16"/>
              </w:rPr>
              <w:t xml:space="preserve">                     -       </w:t>
            </w:r>
          </w:p>
        </w:tc>
        <w:tc>
          <w:tcPr>
            <w:tcW w:w="1420" w:type="dxa"/>
            <w:tcBorders>
              <w:top w:val="nil"/>
              <w:left w:val="nil"/>
              <w:bottom w:val="single" w:sz="4" w:space="0" w:color="auto"/>
              <w:right w:val="nil"/>
            </w:tcBorders>
            <w:shd w:val="clear" w:color="000000" w:fill="FFFF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500</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6"/>
                <w:szCs w:val="16"/>
              </w:rPr>
            </w:pPr>
            <w:r w:rsidRPr="00F21140">
              <w:rPr>
                <w:rFonts w:ascii="Tahoma" w:hAnsi="Tahoma" w:cs="Tahoma"/>
                <w:sz w:val="16"/>
                <w:szCs w:val="16"/>
              </w:rPr>
              <w:t>DOMAČE ZADOLŽEVANJE</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5000</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Najeti krediti pri Banki Slovenije</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5001</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Najeti krediti pri poslovnih bankah</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5002</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 xml:space="preserve">Najeti krediti pri drugih finančnih </w:t>
            </w:r>
            <w:proofErr w:type="spellStart"/>
            <w:r w:rsidRPr="00F21140">
              <w:rPr>
                <w:rFonts w:ascii="Tahoma" w:hAnsi="Tahoma" w:cs="Tahoma"/>
                <w:sz w:val="14"/>
                <w:szCs w:val="14"/>
              </w:rPr>
              <w:t>intitucijah</w:t>
            </w:r>
            <w:proofErr w:type="spellEnd"/>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5003</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Najeti krediti pri drugih domačih kreditodajalcih</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5004</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Sredstva, pridobljena z izdajo vrednostnih papirjev na domačem trgu</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501</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6"/>
                <w:szCs w:val="16"/>
              </w:rPr>
            </w:pPr>
            <w:r w:rsidRPr="00F21140">
              <w:rPr>
                <w:rFonts w:ascii="Tahoma" w:hAnsi="Tahoma" w:cs="Tahoma"/>
                <w:sz w:val="16"/>
                <w:szCs w:val="16"/>
              </w:rPr>
              <w:t>ZADOLŽEVANJE V TUJINI</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5010</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Najeti krediti pri mednarodnih finančnih institucijah</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5011</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Najeti krediti pri tujih vladah</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5012</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Najeti krediti pri tujih poslovnih bankah in finančnih institucijah</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5013</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Najeti krediti pri drugih tujih kreditodajalcih</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5014</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Sredstva, pridobljena z izdajo vrednostnih papirjev v tujini</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jc w:val="right"/>
              <w:rPr>
                <w:rFonts w:ascii="Tahoma" w:hAnsi="Tahoma" w:cs="Tahoma"/>
                <w:b/>
                <w:bCs/>
                <w:sz w:val="16"/>
                <w:szCs w:val="16"/>
              </w:rPr>
            </w:pPr>
            <w:r w:rsidRPr="00F21140">
              <w:rPr>
                <w:rFonts w:ascii="Tahoma" w:hAnsi="Tahoma" w:cs="Tahoma"/>
                <w:b/>
                <w:bCs/>
                <w:sz w:val="16"/>
                <w:szCs w:val="16"/>
              </w:rPr>
              <w:t>55</w:t>
            </w:r>
          </w:p>
        </w:tc>
        <w:tc>
          <w:tcPr>
            <w:tcW w:w="4784"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rPr>
                <w:rFonts w:ascii="Tahoma" w:hAnsi="Tahoma" w:cs="Tahoma"/>
                <w:b/>
                <w:bCs/>
                <w:sz w:val="16"/>
                <w:szCs w:val="16"/>
                <w:u w:val="single"/>
              </w:rPr>
            </w:pPr>
            <w:r w:rsidRPr="00F21140">
              <w:rPr>
                <w:rFonts w:ascii="Tahoma" w:hAnsi="Tahoma" w:cs="Tahoma"/>
                <w:b/>
                <w:bCs/>
                <w:sz w:val="16"/>
                <w:szCs w:val="16"/>
                <w:u w:val="single"/>
              </w:rPr>
              <w:t>VIII. ODPLAČILA DOLGA</w:t>
            </w:r>
          </w:p>
        </w:tc>
        <w:tc>
          <w:tcPr>
            <w:tcW w:w="1420"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jc w:val="right"/>
              <w:rPr>
                <w:rFonts w:ascii="Tahoma" w:hAnsi="Tahoma" w:cs="Tahoma"/>
                <w:b/>
                <w:bCs/>
                <w:sz w:val="16"/>
                <w:szCs w:val="16"/>
              </w:rPr>
            </w:pPr>
            <w:r w:rsidRPr="00F21140">
              <w:rPr>
                <w:rFonts w:ascii="Tahoma" w:hAnsi="Tahoma" w:cs="Tahoma"/>
                <w:b/>
                <w:bCs/>
                <w:sz w:val="16"/>
                <w:szCs w:val="16"/>
              </w:rPr>
              <w:t xml:space="preserve">                     -       </w:t>
            </w:r>
          </w:p>
        </w:tc>
        <w:tc>
          <w:tcPr>
            <w:tcW w:w="1420" w:type="dxa"/>
            <w:tcBorders>
              <w:top w:val="nil"/>
              <w:left w:val="nil"/>
              <w:bottom w:val="single" w:sz="4" w:space="0" w:color="auto"/>
              <w:right w:val="nil"/>
            </w:tcBorders>
            <w:shd w:val="clear" w:color="000000" w:fill="FFFF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550</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6"/>
                <w:szCs w:val="16"/>
              </w:rPr>
            </w:pPr>
            <w:r w:rsidRPr="00F21140">
              <w:rPr>
                <w:rFonts w:ascii="Tahoma" w:hAnsi="Tahoma" w:cs="Tahoma"/>
                <w:sz w:val="16"/>
                <w:szCs w:val="16"/>
              </w:rPr>
              <w:t>ODPLAČILA DOMAČEGA DOLGA</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5500</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Odplačila kreditov Banki Slovenije</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5501</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Odplačila kreditov poslovnim bankam</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5502</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Odplačila kreditov drugim finančnim institucijam</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5503</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Odplačila kreditov drugim domačim kreditodajalcem</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5504</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Odplačila glavnice vrednostnih papirjev izdanih na domačem trgu</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551</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6"/>
                <w:szCs w:val="16"/>
              </w:rPr>
            </w:pPr>
            <w:r w:rsidRPr="00F21140">
              <w:rPr>
                <w:rFonts w:ascii="Tahoma" w:hAnsi="Tahoma" w:cs="Tahoma"/>
                <w:sz w:val="16"/>
                <w:szCs w:val="16"/>
              </w:rPr>
              <w:t>ODPLAČILA DOLGA V TUJINO</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5510</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Odplačila dolga mednarodnim finančnim institucijam</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5511</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Odplačila dolga tujim vladam</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5512</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Odplačila dolga tujim bankam in finančnim institucijam</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5513</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Odplačila dolga drugim tujim kreditodajalcem</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4"/>
                <w:szCs w:val="14"/>
              </w:rPr>
            </w:pPr>
            <w:r w:rsidRPr="00F21140">
              <w:rPr>
                <w:rFonts w:ascii="Tahoma" w:hAnsi="Tahoma" w:cs="Tahoma"/>
                <w:sz w:val="14"/>
                <w:szCs w:val="14"/>
              </w:rPr>
              <w:t>5514</w:t>
            </w:r>
          </w:p>
        </w:tc>
        <w:tc>
          <w:tcPr>
            <w:tcW w:w="4784" w:type="dxa"/>
            <w:tcBorders>
              <w:top w:val="nil"/>
              <w:left w:val="nil"/>
              <w:bottom w:val="nil"/>
              <w:right w:val="nil"/>
            </w:tcBorders>
            <w:shd w:val="clear" w:color="auto" w:fill="auto"/>
            <w:noWrap/>
            <w:vAlign w:val="bottom"/>
            <w:hideMark/>
          </w:tcPr>
          <w:p w:rsidR="00465460" w:rsidRPr="00F21140" w:rsidRDefault="00465460" w:rsidP="00465460">
            <w:pPr>
              <w:spacing w:line="276" w:lineRule="auto"/>
              <w:rPr>
                <w:rFonts w:ascii="Tahoma" w:hAnsi="Tahoma" w:cs="Tahoma"/>
                <w:sz w:val="14"/>
                <w:szCs w:val="14"/>
              </w:rPr>
            </w:pPr>
            <w:r w:rsidRPr="00F21140">
              <w:rPr>
                <w:rFonts w:ascii="Tahoma" w:hAnsi="Tahoma" w:cs="Tahoma"/>
                <w:sz w:val="14"/>
                <w:szCs w:val="14"/>
              </w:rPr>
              <w:t>Odplačila glavnice vrednostnih papirjev izdanih na tujih trgih</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nil"/>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r>
      <w:tr w:rsidR="00465460" w:rsidRPr="00F21140" w:rsidTr="00465460">
        <w:trPr>
          <w:trHeight w:val="210"/>
        </w:trPr>
        <w:tc>
          <w:tcPr>
            <w:tcW w:w="537"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rPr>
                <w:rFonts w:ascii="Tahoma" w:hAnsi="Tahoma" w:cs="Tahoma"/>
                <w:sz w:val="16"/>
                <w:szCs w:val="16"/>
              </w:rPr>
            </w:pPr>
            <w:r w:rsidRPr="00F21140">
              <w:rPr>
                <w:rFonts w:ascii="Tahoma" w:hAnsi="Tahoma" w:cs="Tahoma"/>
                <w:sz w:val="16"/>
                <w:szCs w:val="16"/>
              </w:rPr>
              <w:t> </w:t>
            </w:r>
          </w:p>
        </w:tc>
        <w:tc>
          <w:tcPr>
            <w:tcW w:w="4784"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rPr>
                <w:rFonts w:ascii="Tahoma" w:hAnsi="Tahoma" w:cs="Tahoma"/>
                <w:b/>
                <w:bCs/>
                <w:sz w:val="16"/>
                <w:szCs w:val="16"/>
              </w:rPr>
            </w:pPr>
            <w:r w:rsidRPr="00F21140">
              <w:rPr>
                <w:rFonts w:ascii="Tahoma" w:hAnsi="Tahoma" w:cs="Tahoma"/>
                <w:b/>
                <w:bCs/>
                <w:sz w:val="16"/>
                <w:szCs w:val="16"/>
              </w:rPr>
              <w:t>IX/1 NETO ZADOLŽEVANJE</w:t>
            </w:r>
          </w:p>
        </w:tc>
        <w:tc>
          <w:tcPr>
            <w:tcW w:w="1420"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single" w:sz="4" w:space="0" w:color="auto"/>
              <w:right w:val="nil"/>
            </w:tcBorders>
            <w:shd w:val="clear" w:color="000000" w:fill="FFFF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1420"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xml:space="preserve">                     -       </w:t>
            </w:r>
          </w:p>
        </w:tc>
        <w:tc>
          <w:tcPr>
            <w:tcW w:w="741"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w:t>
            </w:r>
          </w:p>
        </w:tc>
      </w:tr>
      <w:tr w:rsidR="00465460" w:rsidRPr="00F21140" w:rsidTr="00465460">
        <w:trPr>
          <w:trHeight w:val="210"/>
        </w:trPr>
        <w:tc>
          <w:tcPr>
            <w:tcW w:w="537"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rPr>
                <w:rFonts w:ascii="Tahoma" w:hAnsi="Tahoma" w:cs="Tahoma"/>
                <w:sz w:val="16"/>
                <w:szCs w:val="16"/>
              </w:rPr>
            </w:pPr>
            <w:r w:rsidRPr="00F21140">
              <w:rPr>
                <w:rFonts w:ascii="Tahoma" w:hAnsi="Tahoma" w:cs="Tahoma"/>
                <w:sz w:val="16"/>
                <w:szCs w:val="16"/>
              </w:rPr>
              <w:t> </w:t>
            </w:r>
          </w:p>
        </w:tc>
        <w:tc>
          <w:tcPr>
            <w:tcW w:w="4784"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rPr>
                <w:rFonts w:ascii="Tahoma" w:hAnsi="Tahoma" w:cs="Tahoma"/>
                <w:b/>
                <w:bCs/>
                <w:sz w:val="16"/>
                <w:szCs w:val="16"/>
              </w:rPr>
            </w:pPr>
            <w:r w:rsidRPr="00F21140">
              <w:rPr>
                <w:rFonts w:ascii="Tahoma" w:hAnsi="Tahoma" w:cs="Tahoma"/>
                <w:b/>
                <w:bCs/>
                <w:sz w:val="16"/>
                <w:szCs w:val="16"/>
              </w:rPr>
              <w:t>IX/2 NETO ODPLAČILO DOLGA</w:t>
            </w:r>
          </w:p>
        </w:tc>
        <w:tc>
          <w:tcPr>
            <w:tcW w:w="1420"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w:t>
            </w:r>
          </w:p>
        </w:tc>
        <w:tc>
          <w:tcPr>
            <w:tcW w:w="1420" w:type="dxa"/>
            <w:tcBorders>
              <w:top w:val="nil"/>
              <w:left w:val="nil"/>
              <w:bottom w:val="single" w:sz="4" w:space="0" w:color="auto"/>
              <w:right w:val="nil"/>
            </w:tcBorders>
            <w:shd w:val="clear" w:color="000000" w:fill="FFFF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w:t>
            </w:r>
          </w:p>
        </w:tc>
        <w:tc>
          <w:tcPr>
            <w:tcW w:w="1420"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w:t>
            </w:r>
          </w:p>
        </w:tc>
        <w:tc>
          <w:tcPr>
            <w:tcW w:w="1420"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w:t>
            </w:r>
          </w:p>
        </w:tc>
        <w:tc>
          <w:tcPr>
            <w:tcW w:w="741"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 </w:t>
            </w:r>
          </w:p>
        </w:tc>
      </w:tr>
      <w:tr w:rsidR="00465460" w:rsidRPr="00F21140" w:rsidTr="00465460">
        <w:trPr>
          <w:trHeight w:val="210"/>
        </w:trPr>
        <w:tc>
          <w:tcPr>
            <w:tcW w:w="537"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rPr>
                <w:rFonts w:ascii="Tahoma" w:hAnsi="Tahoma" w:cs="Tahoma"/>
                <w:sz w:val="16"/>
                <w:szCs w:val="16"/>
              </w:rPr>
            </w:pPr>
            <w:r w:rsidRPr="00F21140">
              <w:rPr>
                <w:rFonts w:ascii="Tahoma" w:hAnsi="Tahoma" w:cs="Tahoma"/>
                <w:sz w:val="16"/>
                <w:szCs w:val="16"/>
              </w:rPr>
              <w:t> </w:t>
            </w:r>
          </w:p>
        </w:tc>
        <w:tc>
          <w:tcPr>
            <w:tcW w:w="4784"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rPr>
                <w:rFonts w:ascii="Tahoma" w:hAnsi="Tahoma" w:cs="Tahoma"/>
                <w:b/>
                <w:bCs/>
                <w:sz w:val="16"/>
                <w:szCs w:val="16"/>
                <w:u w:val="single"/>
              </w:rPr>
            </w:pPr>
            <w:r w:rsidRPr="00F21140">
              <w:rPr>
                <w:rFonts w:ascii="Tahoma" w:hAnsi="Tahoma" w:cs="Tahoma"/>
                <w:b/>
                <w:bCs/>
                <w:sz w:val="16"/>
                <w:szCs w:val="16"/>
                <w:u w:val="single"/>
              </w:rPr>
              <w:t>X POVEČANJE/ZMANJŠANJE SREDSTEV NA RAČUNIH</w:t>
            </w:r>
          </w:p>
        </w:tc>
        <w:tc>
          <w:tcPr>
            <w:tcW w:w="1420"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jc w:val="right"/>
              <w:rPr>
                <w:rFonts w:ascii="Tahoma" w:hAnsi="Tahoma" w:cs="Tahoma"/>
                <w:b/>
                <w:bCs/>
                <w:sz w:val="16"/>
                <w:szCs w:val="16"/>
              </w:rPr>
            </w:pPr>
            <w:r w:rsidRPr="0025693D">
              <w:rPr>
                <w:rFonts w:ascii="Tahoma" w:hAnsi="Tahoma" w:cs="Tahoma"/>
                <w:b/>
                <w:bCs/>
                <w:sz w:val="16"/>
                <w:szCs w:val="16"/>
              </w:rPr>
              <w:t xml:space="preserve">3.370.141     </w:t>
            </w:r>
          </w:p>
        </w:tc>
        <w:tc>
          <w:tcPr>
            <w:tcW w:w="1420" w:type="dxa"/>
            <w:tcBorders>
              <w:top w:val="nil"/>
              <w:left w:val="nil"/>
              <w:bottom w:val="single" w:sz="4" w:space="0" w:color="auto"/>
              <w:right w:val="nil"/>
            </w:tcBorders>
            <w:shd w:val="clear" w:color="000000" w:fill="FFFFFF"/>
            <w:noWrap/>
            <w:vAlign w:val="bottom"/>
            <w:hideMark/>
          </w:tcPr>
          <w:p w:rsidR="00465460" w:rsidRPr="00F21140" w:rsidRDefault="00465460" w:rsidP="00465460">
            <w:pPr>
              <w:spacing w:line="276" w:lineRule="auto"/>
              <w:jc w:val="right"/>
              <w:rPr>
                <w:rFonts w:ascii="Tahoma" w:hAnsi="Tahoma" w:cs="Tahoma"/>
                <w:b/>
                <w:bCs/>
                <w:sz w:val="16"/>
                <w:szCs w:val="16"/>
              </w:rPr>
            </w:pPr>
            <w:r w:rsidRPr="0025693D">
              <w:rPr>
                <w:rFonts w:ascii="Tahoma" w:hAnsi="Tahoma" w:cs="Tahoma"/>
                <w:b/>
                <w:bCs/>
                <w:sz w:val="16"/>
                <w:szCs w:val="16"/>
              </w:rPr>
              <w:t xml:space="preserve">-1.648.920     </w:t>
            </w:r>
          </w:p>
        </w:tc>
        <w:tc>
          <w:tcPr>
            <w:tcW w:w="1420" w:type="dxa"/>
            <w:tcBorders>
              <w:top w:val="nil"/>
              <w:left w:val="nil"/>
              <w:bottom w:val="single" w:sz="4" w:space="0" w:color="auto"/>
              <w:right w:val="nil"/>
            </w:tcBorders>
            <w:shd w:val="clear" w:color="auto" w:fill="auto"/>
            <w:noWrap/>
            <w:vAlign w:val="bottom"/>
            <w:hideMark/>
          </w:tcPr>
          <w:p w:rsidR="00465460" w:rsidRPr="00F21140" w:rsidRDefault="00465460" w:rsidP="00465460">
            <w:pPr>
              <w:spacing w:line="276" w:lineRule="auto"/>
              <w:jc w:val="right"/>
              <w:rPr>
                <w:rFonts w:ascii="Tahoma" w:hAnsi="Tahoma" w:cs="Tahoma"/>
                <w:b/>
                <w:bCs/>
                <w:sz w:val="16"/>
                <w:szCs w:val="16"/>
              </w:rPr>
            </w:pPr>
            <w:r w:rsidRPr="0025693D">
              <w:rPr>
                <w:rFonts w:ascii="Tahoma" w:hAnsi="Tahoma" w:cs="Tahoma"/>
                <w:b/>
                <w:bCs/>
                <w:sz w:val="16"/>
                <w:szCs w:val="16"/>
              </w:rPr>
              <w:t xml:space="preserve">2.875.920     </w:t>
            </w:r>
          </w:p>
        </w:tc>
        <w:tc>
          <w:tcPr>
            <w:tcW w:w="1420"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b/>
                <w:bCs/>
                <w:sz w:val="16"/>
                <w:szCs w:val="16"/>
              </w:rPr>
            </w:pPr>
            <w:r w:rsidRPr="0025693D">
              <w:rPr>
                <w:rFonts w:ascii="Tahoma" w:hAnsi="Tahoma" w:cs="Tahoma"/>
                <w:b/>
                <w:bCs/>
                <w:sz w:val="16"/>
                <w:szCs w:val="16"/>
              </w:rPr>
              <w:t xml:space="preserve">3.111.615     </w:t>
            </w:r>
          </w:p>
        </w:tc>
        <w:tc>
          <w:tcPr>
            <w:tcW w:w="741" w:type="dxa"/>
            <w:tcBorders>
              <w:top w:val="nil"/>
              <w:left w:val="nil"/>
              <w:bottom w:val="single" w:sz="4" w:space="0" w:color="auto"/>
              <w:right w:val="nil"/>
            </w:tcBorders>
            <w:shd w:val="clear" w:color="000000" w:fill="E7F1FF"/>
            <w:noWrap/>
            <w:vAlign w:val="bottom"/>
            <w:hideMark/>
          </w:tcPr>
          <w:p w:rsidR="00465460" w:rsidRPr="00F21140" w:rsidRDefault="00465460" w:rsidP="00465460">
            <w:pPr>
              <w:spacing w:line="276" w:lineRule="auto"/>
              <w:jc w:val="right"/>
              <w:rPr>
                <w:rFonts w:ascii="Tahoma" w:hAnsi="Tahoma" w:cs="Tahoma"/>
                <w:sz w:val="16"/>
                <w:szCs w:val="16"/>
              </w:rPr>
            </w:pPr>
            <w:r w:rsidRPr="00F21140">
              <w:rPr>
                <w:rFonts w:ascii="Tahoma" w:hAnsi="Tahoma" w:cs="Tahoma"/>
                <w:sz w:val="16"/>
                <w:szCs w:val="16"/>
              </w:rPr>
              <w:t>-</w:t>
            </w:r>
          </w:p>
        </w:tc>
      </w:tr>
    </w:tbl>
    <w:p w:rsidR="00E163B1" w:rsidRPr="00E163B1" w:rsidRDefault="00E163B1" w:rsidP="00F95C0D">
      <w:pPr>
        <w:spacing w:line="276" w:lineRule="auto"/>
        <w:rPr>
          <w:rFonts w:ascii="Tahoma" w:hAnsi="Tahoma" w:cs="Tahoma"/>
          <w:sz w:val="18"/>
          <w:szCs w:val="18"/>
        </w:rPr>
      </w:pPr>
    </w:p>
    <w:p w:rsidR="00E163B1" w:rsidRPr="00E163B1" w:rsidRDefault="00E163B1" w:rsidP="00E163B1"/>
    <w:p w:rsidR="00E163B1" w:rsidRDefault="00E163B1" w:rsidP="003C21A1">
      <w:pPr>
        <w:keepNext/>
        <w:numPr>
          <w:ilvl w:val="1"/>
          <w:numId w:val="46"/>
        </w:numPr>
        <w:spacing w:before="240" w:after="60"/>
        <w:outlineLvl w:val="1"/>
        <w:rPr>
          <w:rFonts w:ascii="Tahoma" w:eastAsiaTheme="majorEastAsia" w:hAnsi="Tahoma" w:cs="Tahoma"/>
          <w:b/>
          <w:bCs/>
          <w:sz w:val="20"/>
          <w:szCs w:val="20"/>
        </w:rPr>
      </w:pPr>
      <w:bookmarkStart w:id="85" w:name="_Toc432577423"/>
      <w:bookmarkStart w:id="86" w:name="_Toc463893548"/>
      <w:bookmarkStart w:id="87" w:name="_Toc463893751"/>
      <w:bookmarkStart w:id="88" w:name="_Toc463961648"/>
      <w:bookmarkStart w:id="89" w:name="_Toc464044351"/>
      <w:bookmarkStart w:id="90" w:name="_Toc495326517"/>
      <w:bookmarkStart w:id="91" w:name="_Toc495326956"/>
      <w:bookmarkStart w:id="92" w:name="_Toc495481029"/>
      <w:bookmarkStart w:id="93" w:name="_Toc526924769"/>
      <w:bookmarkStart w:id="94" w:name="_Toc527629361"/>
      <w:r w:rsidRPr="00E163B1">
        <w:rPr>
          <w:rFonts w:ascii="Tahoma" w:eastAsiaTheme="majorEastAsia" w:hAnsi="Tahoma" w:cs="Tahoma"/>
          <w:b/>
          <w:bCs/>
          <w:sz w:val="20"/>
          <w:szCs w:val="20"/>
        </w:rPr>
        <w:t>BILANCA STANJA</w:t>
      </w:r>
      <w:bookmarkEnd w:id="85"/>
      <w:bookmarkEnd w:id="86"/>
      <w:bookmarkEnd w:id="87"/>
      <w:bookmarkEnd w:id="88"/>
      <w:bookmarkEnd w:id="89"/>
      <w:bookmarkEnd w:id="90"/>
      <w:bookmarkEnd w:id="91"/>
      <w:bookmarkEnd w:id="92"/>
      <w:bookmarkEnd w:id="93"/>
      <w:bookmarkEnd w:id="94"/>
    </w:p>
    <w:tbl>
      <w:tblPr>
        <w:tblW w:w="14269" w:type="dxa"/>
        <w:tblCellMar>
          <w:left w:w="70" w:type="dxa"/>
          <w:right w:w="70" w:type="dxa"/>
        </w:tblCellMar>
        <w:tblLook w:val="04A0" w:firstRow="1" w:lastRow="0" w:firstColumn="1" w:lastColumn="0" w:noHBand="0" w:noVBand="1"/>
      </w:tblPr>
      <w:tblGrid>
        <w:gridCol w:w="580"/>
        <w:gridCol w:w="5169"/>
        <w:gridCol w:w="1840"/>
        <w:gridCol w:w="1840"/>
        <w:gridCol w:w="1840"/>
        <w:gridCol w:w="1840"/>
        <w:gridCol w:w="1160"/>
      </w:tblGrid>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rPr>
                <w:sz w:val="20"/>
                <w:szCs w:val="20"/>
              </w:rPr>
            </w:pP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sz w:val="20"/>
                <w:szCs w:val="20"/>
              </w:rPr>
            </w:pPr>
          </w:p>
        </w:tc>
        <w:tc>
          <w:tcPr>
            <w:tcW w:w="1840" w:type="dxa"/>
            <w:tcBorders>
              <w:top w:val="nil"/>
              <w:left w:val="nil"/>
              <w:bottom w:val="nil"/>
              <w:right w:val="nil"/>
            </w:tcBorders>
            <w:shd w:val="clear" w:color="auto" w:fill="auto"/>
            <w:noWrap/>
            <w:vAlign w:val="bottom"/>
            <w:hideMark/>
          </w:tcPr>
          <w:p w:rsidR="00ED21C3" w:rsidRPr="006727B8" w:rsidRDefault="00ED21C3" w:rsidP="001E354C">
            <w:pPr>
              <w:rPr>
                <w:sz w:val="20"/>
                <w:szCs w:val="20"/>
              </w:rPr>
            </w:pPr>
          </w:p>
        </w:tc>
        <w:tc>
          <w:tcPr>
            <w:tcW w:w="1840" w:type="dxa"/>
            <w:tcBorders>
              <w:top w:val="nil"/>
              <w:left w:val="nil"/>
              <w:bottom w:val="nil"/>
              <w:right w:val="nil"/>
            </w:tcBorders>
            <w:shd w:val="clear" w:color="auto" w:fill="auto"/>
            <w:noWrap/>
            <w:vAlign w:val="bottom"/>
            <w:hideMark/>
          </w:tcPr>
          <w:p w:rsidR="00ED21C3" w:rsidRPr="006727B8" w:rsidRDefault="00ED21C3" w:rsidP="001E354C">
            <w:pPr>
              <w:rPr>
                <w:sz w:val="20"/>
                <w:szCs w:val="20"/>
              </w:rPr>
            </w:pPr>
          </w:p>
        </w:tc>
        <w:tc>
          <w:tcPr>
            <w:tcW w:w="1840" w:type="dxa"/>
            <w:tcBorders>
              <w:top w:val="nil"/>
              <w:left w:val="nil"/>
              <w:bottom w:val="nil"/>
              <w:right w:val="nil"/>
            </w:tcBorders>
            <w:shd w:val="clear" w:color="auto" w:fill="auto"/>
            <w:noWrap/>
            <w:vAlign w:val="bottom"/>
            <w:hideMark/>
          </w:tcPr>
          <w:p w:rsidR="00ED21C3" w:rsidRPr="006727B8" w:rsidRDefault="00ED21C3" w:rsidP="001E354C">
            <w:pPr>
              <w:rPr>
                <w:sz w:val="20"/>
                <w:szCs w:val="20"/>
              </w:rPr>
            </w:pPr>
          </w:p>
        </w:tc>
        <w:tc>
          <w:tcPr>
            <w:tcW w:w="1840" w:type="dxa"/>
            <w:tcBorders>
              <w:top w:val="nil"/>
              <w:left w:val="nil"/>
              <w:bottom w:val="nil"/>
              <w:right w:val="nil"/>
            </w:tcBorders>
            <w:shd w:val="clear" w:color="auto" w:fill="auto"/>
            <w:noWrap/>
            <w:vAlign w:val="bottom"/>
            <w:hideMark/>
          </w:tcPr>
          <w:p w:rsidR="00ED21C3" w:rsidRPr="006727B8" w:rsidRDefault="00ED21C3" w:rsidP="001E354C">
            <w:pPr>
              <w:rPr>
                <w:sz w:val="20"/>
                <w:szCs w:val="20"/>
              </w:rPr>
            </w:pPr>
          </w:p>
        </w:tc>
        <w:tc>
          <w:tcPr>
            <w:tcW w:w="116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Arial CE" w:hAnsi="Arial CE" w:cs="Arial CE"/>
                <w:sz w:val="16"/>
                <w:szCs w:val="16"/>
              </w:rPr>
            </w:pPr>
            <w:r w:rsidRPr="006727B8">
              <w:rPr>
                <w:rFonts w:ascii="Arial CE" w:hAnsi="Arial CE" w:cs="Arial CE"/>
                <w:sz w:val="16"/>
                <w:szCs w:val="16"/>
              </w:rPr>
              <w:t>zneski v EUR</w:t>
            </w:r>
          </w:p>
        </w:tc>
      </w:tr>
      <w:tr w:rsidR="00ED21C3" w:rsidRPr="006727B8" w:rsidTr="001E354C">
        <w:trPr>
          <w:trHeight w:val="113"/>
        </w:trPr>
        <w:tc>
          <w:tcPr>
            <w:tcW w:w="5749" w:type="dxa"/>
            <w:gridSpan w:val="2"/>
            <w:tcBorders>
              <w:top w:val="nil"/>
              <w:left w:val="nil"/>
              <w:bottom w:val="nil"/>
              <w:right w:val="nil"/>
            </w:tcBorders>
            <w:shd w:val="clear" w:color="000000" w:fill="E7F1FF"/>
            <w:noWrap/>
            <w:vAlign w:val="bottom"/>
            <w:hideMark/>
          </w:tcPr>
          <w:p w:rsidR="00ED21C3" w:rsidRPr="006727B8" w:rsidRDefault="00ED21C3" w:rsidP="001E354C">
            <w:pPr>
              <w:rPr>
                <w:rFonts w:ascii="Tahoma" w:hAnsi="Tahoma" w:cs="Tahoma"/>
                <w:b/>
                <w:bCs/>
                <w:sz w:val="22"/>
                <w:szCs w:val="22"/>
              </w:rPr>
            </w:pPr>
            <w:r w:rsidRPr="006727B8">
              <w:rPr>
                <w:rFonts w:ascii="Tahoma" w:hAnsi="Tahoma" w:cs="Tahoma"/>
                <w:b/>
                <w:bCs/>
                <w:sz w:val="22"/>
                <w:szCs w:val="22"/>
              </w:rPr>
              <w:t>BILANCA STANJA NA DAN 31.12.</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rPr>
                <w:rFonts w:ascii="Tahoma" w:hAnsi="Tahoma" w:cs="Tahoma"/>
                <w:sz w:val="16"/>
                <w:szCs w:val="16"/>
              </w:rPr>
            </w:pPr>
            <w:r w:rsidRPr="006727B8">
              <w:rPr>
                <w:rFonts w:ascii="Tahoma" w:hAnsi="Tahoma" w:cs="Tahoma"/>
                <w:sz w:val="16"/>
                <w:szCs w:val="16"/>
              </w:rPr>
              <w:t>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center"/>
              <w:rPr>
                <w:rFonts w:ascii="Tahoma" w:hAnsi="Tahoma" w:cs="Tahoma"/>
                <w:sz w:val="16"/>
                <w:szCs w:val="16"/>
              </w:rPr>
            </w:pPr>
            <w:r w:rsidRPr="006727B8">
              <w:rPr>
                <w:rFonts w:ascii="Tahoma" w:hAnsi="Tahoma" w:cs="Tahoma"/>
                <w:sz w:val="16"/>
                <w:szCs w:val="16"/>
              </w:rPr>
              <w:t>FINANČNI</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center"/>
              <w:rPr>
                <w:rFonts w:ascii="Tahoma" w:hAnsi="Tahoma" w:cs="Tahoma"/>
                <w:sz w:val="16"/>
                <w:szCs w:val="16"/>
              </w:rPr>
            </w:pPr>
            <w:r w:rsidRPr="006727B8">
              <w:rPr>
                <w:rFonts w:ascii="Tahoma" w:hAnsi="Tahoma" w:cs="Tahoma"/>
                <w:sz w:val="16"/>
                <w:szCs w:val="16"/>
              </w:rPr>
              <w:t xml:space="preserve">OCENA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center"/>
              <w:rPr>
                <w:rFonts w:ascii="Tahoma" w:hAnsi="Tahoma" w:cs="Tahoma"/>
                <w:sz w:val="16"/>
                <w:szCs w:val="16"/>
              </w:rPr>
            </w:pPr>
            <w:r w:rsidRPr="006727B8">
              <w:rPr>
                <w:rFonts w:ascii="Tahoma" w:hAnsi="Tahoma" w:cs="Tahoma"/>
                <w:sz w:val="16"/>
                <w:szCs w:val="16"/>
              </w:rPr>
              <w:t>FINANČNI</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center"/>
              <w:rPr>
                <w:rFonts w:ascii="Tahoma" w:hAnsi="Tahoma" w:cs="Tahoma"/>
                <w:sz w:val="16"/>
                <w:szCs w:val="16"/>
              </w:rPr>
            </w:pPr>
            <w:r w:rsidRPr="006727B8">
              <w:rPr>
                <w:rFonts w:ascii="Tahoma" w:hAnsi="Tahoma" w:cs="Tahoma"/>
                <w:sz w:val="16"/>
                <w:szCs w:val="16"/>
              </w:rPr>
              <w:t> </w:t>
            </w:r>
          </w:p>
        </w:tc>
      </w:tr>
      <w:tr w:rsidR="00ED21C3" w:rsidRPr="006727B8" w:rsidTr="001E354C">
        <w:trPr>
          <w:trHeight w:val="113"/>
        </w:trPr>
        <w:tc>
          <w:tcPr>
            <w:tcW w:w="580" w:type="dxa"/>
            <w:tcBorders>
              <w:top w:val="nil"/>
              <w:left w:val="nil"/>
              <w:bottom w:val="nil"/>
              <w:right w:val="nil"/>
            </w:tcBorders>
            <w:shd w:val="clear" w:color="000000" w:fill="E7F1FF"/>
            <w:noWrap/>
            <w:vAlign w:val="bottom"/>
            <w:hideMark/>
          </w:tcPr>
          <w:p w:rsidR="00ED21C3" w:rsidRPr="006727B8" w:rsidRDefault="00ED21C3" w:rsidP="001E354C">
            <w:pPr>
              <w:rPr>
                <w:rFonts w:ascii="Arial CE" w:hAnsi="Arial CE" w:cs="Arial CE"/>
                <w:sz w:val="20"/>
                <w:szCs w:val="20"/>
              </w:rPr>
            </w:pPr>
            <w:r w:rsidRPr="006727B8">
              <w:rPr>
                <w:rFonts w:ascii="Arial CE" w:hAnsi="Arial CE" w:cs="Arial CE"/>
                <w:sz w:val="20"/>
                <w:szCs w:val="20"/>
              </w:rPr>
              <w:t> </w:t>
            </w:r>
          </w:p>
        </w:tc>
        <w:tc>
          <w:tcPr>
            <w:tcW w:w="5169"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6"/>
                <w:szCs w:val="16"/>
              </w:rPr>
            </w:pPr>
            <w:r w:rsidRPr="006727B8">
              <w:rPr>
                <w:rFonts w:ascii="Tahoma" w:hAnsi="Tahoma" w:cs="Tahoma"/>
                <w:sz w:val="16"/>
                <w:szCs w:val="16"/>
              </w:rPr>
              <w:t>zneski v EUR</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center"/>
              <w:rPr>
                <w:rFonts w:ascii="Tahoma" w:hAnsi="Tahoma" w:cs="Tahoma"/>
                <w:sz w:val="16"/>
                <w:szCs w:val="16"/>
              </w:rPr>
            </w:pPr>
            <w:r w:rsidRPr="006727B8">
              <w:rPr>
                <w:rFonts w:ascii="Tahoma" w:hAnsi="Tahoma" w:cs="Tahoma"/>
                <w:sz w:val="16"/>
                <w:szCs w:val="16"/>
              </w:rPr>
              <w:t>REALIZACIJA</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center"/>
              <w:rPr>
                <w:rFonts w:ascii="Tahoma" w:hAnsi="Tahoma" w:cs="Tahoma"/>
                <w:sz w:val="16"/>
                <w:szCs w:val="16"/>
              </w:rPr>
            </w:pPr>
            <w:r w:rsidRPr="006727B8">
              <w:rPr>
                <w:rFonts w:ascii="Tahoma" w:hAnsi="Tahoma" w:cs="Tahoma"/>
                <w:sz w:val="16"/>
                <w:szCs w:val="16"/>
              </w:rPr>
              <w:t>NAČRT</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center"/>
              <w:rPr>
                <w:rFonts w:ascii="Tahoma" w:hAnsi="Tahoma" w:cs="Tahoma"/>
                <w:sz w:val="16"/>
                <w:szCs w:val="16"/>
              </w:rPr>
            </w:pPr>
            <w:r w:rsidRPr="006727B8">
              <w:rPr>
                <w:rFonts w:ascii="Tahoma" w:hAnsi="Tahoma" w:cs="Tahoma"/>
                <w:sz w:val="16"/>
                <w:szCs w:val="16"/>
              </w:rPr>
              <w:t>REALIZACIJE</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center"/>
              <w:rPr>
                <w:rFonts w:ascii="Tahoma" w:hAnsi="Tahoma" w:cs="Tahoma"/>
                <w:sz w:val="16"/>
                <w:szCs w:val="16"/>
              </w:rPr>
            </w:pPr>
            <w:r w:rsidRPr="006727B8">
              <w:rPr>
                <w:rFonts w:ascii="Tahoma" w:hAnsi="Tahoma" w:cs="Tahoma"/>
                <w:sz w:val="16"/>
                <w:szCs w:val="16"/>
              </w:rPr>
              <w:t>NAČRT</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center"/>
              <w:rPr>
                <w:rFonts w:ascii="Tahoma" w:hAnsi="Tahoma" w:cs="Tahoma"/>
                <w:sz w:val="16"/>
                <w:szCs w:val="16"/>
              </w:rPr>
            </w:pPr>
            <w:r w:rsidRPr="006727B8">
              <w:rPr>
                <w:rFonts w:ascii="Tahoma" w:hAnsi="Tahoma" w:cs="Tahoma"/>
                <w:sz w:val="16"/>
                <w:szCs w:val="16"/>
              </w:rPr>
              <w:t>FN2019/</w:t>
            </w:r>
          </w:p>
        </w:tc>
      </w:tr>
      <w:tr w:rsidR="00ED21C3" w:rsidRPr="006727B8" w:rsidTr="001E354C">
        <w:trPr>
          <w:trHeight w:val="113"/>
        </w:trPr>
        <w:tc>
          <w:tcPr>
            <w:tcW w:w="580" w:type="dxa"/>
            <w:tcBorders>
              <w:top w:val="nil"/>
              <w:left w:val="nil"/>
              <w:bottom w:val="nil"/>
              <w:right w:val="nil"/>
            </w:tcBorders>
            <w:shd w:val="clear" w:color="000000" w:fill="E7F1FF"/>
            <w:noWrap/>
            <w:vAlign w:val="bottom"/>
            <w:hideMark/>
          </w:tcPr>
          <w:p w:rsidR="00ED21C3" w:rsidRPr="006727B8" w:rsidRDefault="00ED21C3" w:rsidP="001E354C">
            <w:pPr>
              <w:jc w:val="center"/>
              <w:rPr>
                <w:rFonts w:ascii="Tahoma" w:hAnsi="Tahoma" w:cs="Tahoma"/>
                <w:sz w:val="16"/>
                <w:szCs w:val="16"/>
              </w:rPr>
            </w:pPr>
            <w:r w:rsidRPr="006727B8">
              <w:rPr>
                <w:rFonts w:ascii="Tahoma" w:hAnsi="Tahoma" w:cs="Tahoma"/>
                <w:sz w:val="16"/>
                <w:szCs w:val="16"/>
              </w:rPr>
              <w:t>Konto</w:t>
            </w:r>
          </w:p>
        </w:tc>
        <w:tc>
          <w:tcPr>
            <w:tcW w:w="5169" w:type="dxa"/>
            <w:tcBorders>
              <w:top w:val="nil"/>
              <w:left w:val="nil"/>
              <w:bottom w:val="nil"/>
              <w:right w:val="nil"/>
            </w:tcBorders>
            <w:shd w:val="clear" w:color="000000" w:fill="E7F1FF"/>
            <w:noWrap/>
            <w:vAlign w:val="bottom"/>
            <w:hideMark/>
          </w:tcPr>
          <w:p w:rsidR="00ED21C3" w:rsidRPr="006727B8" w:rsidRDefault="00ED21C3" w:rsidP="001E354C">
            <w:pPr>
              <w:jc w:val="center"/>
              <w:rPr>
                <w:rFonts w:ascii="Tahoma" w:hAnsi="Tahoma" w:cs="Tahoma"/>
                <w:sz w:val="16"/>
                <w:szCs w:val="16"/>
              </w:rPr>
            </w:pPr>
            <w:r w:rsidRPr="006727B8">
              <w:rPr>
                <w:rFonts w:ascii="Tahoma" w:hAnsi="Tahoma" w:cs="Tahoma"/>
                <w:sz w:val="16"/>
                <w:szCs w:val="16"/>
              </w:rPr>
              <w:t>Naziv konta</w:t>
            </w:r>
          </w:p>
        </w:tc>
        <w:tc>
          <w:tcPr>
            <w:tcW w:w="184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center"/>
              <w:rPr>
                <w:rFonts w:ascii="Tahoma" w:hAnsi="Tahoma" w:cs="Tahoma"/>
                <w:sz w:val="16"/>
                <w:szCs w:val="16"/>
              </w:rPr>
            </w:pPr>
            <w:r w:rsidRPr="006727B8">
              <w:rPr>
                <w:rFonts w:ascii="Tahoma" w:hAnsi="Tahoma" w:cs="Tahoma"/>
                <w:sz w:val="16"/>
                <w:szCs w:val="16"/>
              </w:rPr>
              <w:t>2017</w:t>
            </w:r>
          </w:p>
        </w:tc>
        <w:tc>
          <w:tcPr>
            <w:tcW w:w="184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center"/>
              <w:rPr>
                <w:rFonts w:ascii="Tahoma" w:hAnsi="Tahoma" w:cs="Tahoma"/>
                <w:sz w:val="16"/>
                <w:szCs w:val="16"/>
              </w:rPr>
            </w:pPr>
            <w:r w:rsidRPr="006727B8">
              <w:rPr>
                <w:rFonts w:ascii="Tahoma" w:hAnsi="Tahoma" w:cs="Tahoma"/>
                <w:sz w:val="16"/>
                <w:szCs w:val="16"/>
              </w:rPr>
              <w:t>2018</w:t>
            </w:r>
          </w:p>
        </w:tc>
        <w:tc>
          <w:tcPr>
            <w:tcW w:w="184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center"/>
              <w:rPr>
                <w:rFonts w:ascii="Tahoma" w:hAnsi="Tahoma" w:cs="Tahoma"/>
                <w:sz w:val="16"/>
                <w:szCs w:val="16"/>
              </w:rPr>
            </w:pPr>
            <w:r w:rsidRPr="006727B8">
              <w:rPr>
                <w:rFonts w:ascii="Tahoma" w:hAnsi="Tahoma" w:cs="Tahoma"/>
                <w:sz w:val="16"/>
                <w:szCs w:val="16"/>
              </w:rPr>
              <w:t>2018</w:t>
            </w:r>
          </w:p>
        </w:tc>
        <w:tc>
          <w:tcPr>
            <w:tcW w:w="184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center"/>
              <w:rPr>
                <w:rFonts w:ascii="Tahoma" w:hAnsi="Tahoma" w:cs="Tahoma"/>
                <w:sz w:val="16"/>
                <w:szCs w:val="16"/>
              </w:rPr>
            </w:pPr>
            <w:r w:rsidRPr="006727B8">
              <w:rPr>
                <w:rFonts w:ascii="Tahoma" w:hAnsi="Tahoma" w:cs="Tahoma"/>
                <w:sz w:val="16"/>
                <w:szCs w:val="16"/>
              </w:rPr>
              <w:t>2019</w:t>
            </w:r>
          </w:p>
        </w:tc>
        <w:tc>
          <w:tcPr>
            <w:tcW w:w="116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center"/>
              <w:rPr>
                <w:rFonts w:ascii="Tahoma" w:hAnsi="Tahoma" w:cs="Tahoma"/>
                <w:sz w:val="16"/>
                <w:szCs w:val="16"/>
              </w:rPr>
            </w:pPr>
            <w:r w:rsidRPr="006727B8">
              <w:rPr>
                <w:rFonts w:ascii="Tahoma" w:hAnsi="Tahoma" w:cs="Tahoma"/>
                <w:sz w:val="16"/>
                <w:szCs w:val="16"/>
              </w:rPr>
              <w:t>OR2018</w:t>
            </w:r>
          </w:p>
        </w:tc>
      </w:tr>
      <w:tr w:rsidR="00ED21C3" w:rsidRPr="006727B8" w:rsidTr="001E354C">
        <w:trPr>
          <w:trHeight w:val="113"/>
        </w:trPr>
        <w:tc>
          <w:tcPr>
            <w:tcW w:w="580" w:type="dxa"/>
            <w:tcBorders>
              <w:top w:val="single" w:sz="4" w:space="0" w:color="auto"/>
              <w:left w:val="nil"/>
              <w:bottom w:val="single" w:sz="4" w:space="0" w:color="auto"/>
              <w:right w:val="nil"/>
            </w:tcBorders>
            <w:shd w:val="clear" w:color="auto" w:fill="auto"/>
            <w:noWrap/>
            <w:vAlign w:val="bottom"/>
            <w:hideMark/>
          </w:tcPr>
          <w:p w:rsidR="00ED21C3" w:rsidRPr="006727B8" w:rsidRDefault="00ED21C3" w:rsidP="001E354C">
            <w:pPr>
              <w:rPr>
                <w:rFonts w:ascii="Tahoma" w:hAnsi="Tahoma" w:cs="Tahoma"/>
                <w:b/>
                <w:bCs/>
                <w:sz w:val="20"/>
                <w:szCs w:val="20"/>
              </w:rPr>
            </w:pPr>
            <w:r w:rsidRPr="006727B8">
              <w:rPr>
                <w:rFonts w:ascii="Tahoma" w:hAnsi="Tahoma" w:cs="Tahoma"/>
                <w:b/>
                <w:bCs/>
                <w:sz w:val="20"/>
                <w:szCs w:val="20"/>
              </w:rPr>
              <w:t> </w:t>
            </w:r>
          </w:p>
        </w:tc>
        <w:tc>
          <w:tcPr>
            <w:tcW w:w="5169" w:type="dxa"/>
            <w:tcBorders>
              <w:top w:val="single" w:sz="4" w:space="0" w:color="auto"/>
              <w:left w:val="nil"/>
              <w:bottom w:val="single" w:sz="4" w:space="0" w:color="auto"/>
              <w:right w:val="nil"/>
            </w:tcBorders>
            <w:shd w:val="clear" w:color="auto" w:fill="auto"/>
            <w:noWrap/>
            <w:vAlign w:val="bottom"/>
            <w:hideMark/>
          </w:tcPr>
          <w:p w:rsidR="00ED21C3" w:rsidRPr="006727B8" w:rsidRDefault="00ED21C3" w:rsidP="001E354C">
            <w:pPr>
              <w:rPr>
                <w:rFonts w:ascii="Tahoma" w:hAnsi="Tahoma" w:cs="Tahoma"/>
                <w:b/>
                <w:bCs/>
                <w:sz w:val="22"/>
                <w:szCs w:val="22"/>
              </w:rPr>
            </w:pPr>
            <w:r w:rsidRPr="006727B8">
              <w:rPr>
                <w:rFonts w:ascii="Tahoma" w:hAnsi="Tahoma" w:cs="Tahoma"/>
                <w:b/>
                <w:bCs/>
                <w:sz w:val="22"/>
                <w:szCs w:val="22"/>
              </w:rPr>
              <w:t>SREDSTVA</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rPr>
                <w:rFonts w:ascii="Tahoma" w:hAnsi="Tahoma" w:cs="Tahoma"/>
                <w:b/>
                <w:bCs/>
                <w:sz w:val="20"/>
                <w:szCs w:val="20"/>
              </w:rPr>
            </w:pPr>
            <w:r w:rsidRPr="006727B8">
              <w:rPr>
                <w:rFonts w:ascii="Tahoma" w:hAnsi="Tahoma" w:cs="Tahoma"/>
                <w:b/>
                <w:bCs/>
                <w:sz w:val="20"/>
                <w:szCs w:val="20"/>
              </w:rPr>
              <w:t>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rPr>
                <w:rFonts w:ascii="Tahoma" w:hAnsi="Tahoma" w:cs="Tahoma"/>
                <w:b/>
                <w:bCs/>
                <w:sz w:val="20"/>
                <w:szCs w:val="20"/>
              </w:rPr>
            </w:pPr>
            <w:r w:rsidRPr="006727B8">
              <w:rPr>
                <w:rFonts w:ascii="Tahoma" w:hAnsi="Tahoma" w:cs="Tahoma"/>
                <w:b/>
                <w:bCs/>
                <w:sz w:val="20"/>
                <w:szCs w:val="20"/>
              </w:rPr>
              <w:t>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rPr>
                <w:rFonts w:ascii="Tahoma" w:hAnsi="Tahoma" w:cs="Tahoma"/>
                <w:b/>
                <w:bCs/>
                <w:sz w:val="20"/>
                <w:szCs w:val="20"/>
              </w:rPr>
            </w:pPr>
            <w:r w:rsidRPr="006727B8">
              <w:rPr>
                <w:rFonts w:ascii="Tahoma" w:hAnsi="Tahoma" w:cs="Tahoma"/>
                <w:b/>
                <w:bCs/>
                <w:sz w:val="20"/>
                <w:szCs w:val="20"/>
              </w:rPr>
              <w:t>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rPr>
                <w:rFonts w:ascii="Tahoma" w:hAnsi="Tahoma" w:cs="Tahoma"/>
                <w:b/>
                <w:bCs/>
                <w:sz w:val="20"/>
                <w:szCs w:val="20"/>
              </w:rPr>
            </w:pPr>
            <w:r w:rsidRPr="006727B8">
              <w:rPr>
                <w:rFonts w:ascii="Tahoma" w:hAnsi="Tahoma" w:cs="Tahoma"/>
                <w:b/>
                <w:bCs/>
                <w:sz w:val="20"/>
                <w:szCs w:val="20"/>
              </w:rPr>
              <w:t> </w:t>
            </w:r>
          </w:p>
        </w:tc>
        <w:tc>
          <w:tcPr>
            <w:tcW w:w="1160" w:type="dxa"/>
            <w:tcBorders>
              <w:top w:val="nil"/>
              <w:left w:val="nil"/>
              <w:bottom w:val="single" w:sz="4" w:space="0" w:color="auto"/>
              <w:right w:val="nil"/>
            </w:tcBorders>
            <w:shd w:val="clear" w:color="auto" w:fill="auto"/>
            <w:noWrap/>
            <w:vAlign w:val="bottom"/>
            <w:hideMark/>
          </w:tcPr>
          <w:p w:rsidR="00ED21C3" w:rsidRPr="006727B8" w:rsidRDefault="00ED21C3" w:rsidP="001E354C">
            <w:pPr>
              <w:rPr>
                <w:rFonts w:ascii="Tahoma" w:hAnsi="Tahoma" w:cs="Tahoma"/>
                <w:b/>
                <w:bCs/>
                <w:sz w:val="20"/>
                <w:szCs w:val="20"/>
              </w:rPr>
            </w:pPr>
            <w:r w:rsidRPr="006727B8">
              <w:rPr>
                <w:rFonts w:ascii="Tahoma" w:hAnsi="Tahoma" w:cs="Tahoma"/>
                <w:b/>
                <w:bCs/>
                <w:sz w:val="20"/>
                <w:szCs w:val="20"/>
              </w:rPr>
              <w:t> </w:t>
            </w:r>
          </w:p>
        </w:tc>
      </w:tr>
      <w:tr w:rsidR="00ED21C3" w:rsidRPr="006727B8" w:rsidTr="001E354C">
        <w:trPr>
          <w:trHeight w:val="113"/>
        </w:trPr>
        <w:tc>
          <w:tcPr>
            <w:tcW w:w="580" w:type="dxa"/>
            <w:tcBorders>
              <w:top w:val="nil"/>
              <w:left w:val="nil"/>
              <w:bottom w:val="single" w:sz="4" w:space="0" w:color="auto"/>
              <w:right w:val="nil"/>
            </w:tcBorders>
            <w:shd w:val="clear" w:color="auto" w:fill="auto"/>
            <w:noWrap/>
            <w:vAlign w:val="bottom"/>
            <w:hideMark/>
          </w:tcPr>
          <w:p w:rsidR="00ED21C3" w:rsidRPr="006727B8" w:rsidRDefault="00ED21C3" w:rsidP="001E354C">
            <w:pPr>
              <w:rPr>
                <w:rFonts w:ascii="Tahoma" w:hAnsi="Tahoma" w:cs="Tahoma"/>
                <w:b/>
                <w:bCs/>
                <w:sz w:val="18"/>
                <w:szCs w:val="18"/>
              </w:rPr>
            </w:pPr>
            <w:r w:rsidRPr="006727B8">
              <w:rPr>
                <w:rFonts w:ascii="Tahoma" w:hAnsi="Tahoma" w:cs="Tahoma"/>
                <w:b/>
                <w:bCs/>
                <w:sz w:val="18"/>
                <w:szCs w:val="18"/>
              </w:rPr>
              <w:t> </w:t>
            </w:r>
          </w:p>
        </w:tc>
        <w:tc>
          <w:tcPr>
            <w:tcW w:w="5169" w:type="dxa"/>
            <w:tcBorders>
              <w:top w:val="nil"/>
              <w:left w:val="nil"/>
              <w:bottom w:val="single" w:sz="4" w:space="0" w:color="auto"/>
              <w:right w:val="nil"/>
            </w:tcBorders>
            <w:shd w:val="clear" w:color="auto" w:fill="auto"/>
            <w:noWrap/>
            <w:vAlign w:val="bottom"/>
            <w:hideMark/>
          </w:tcPr>
          <w:p w:rsidR="00ED21C3" w:rsidRPr="006727B8" w:rsidRDefault="00ED21C3" w:rsidP="001E354C">
            <w:pPr>
              <w:rPr>
                <w:rFonts w:ascii="Tahoma" w:hAnsi="Tahoma" w:cs="Tahoma"/>
                <w:b/>
                <w:bCs/>
                <w:sz w:val="18"/>
                <w:szCs w:val="18"/>
              </w:rPr>
            </w:pPr>
            <w:r w:rsidRPr="006727B8">
              <w:rPr>
                <w:rFonts w:ascii="Tahoma" w:hAnsi="Tahoma" w:cs="Tahoma"/>
                <w:b/>
                <w:bCs/>
                <w:sz w:val="18"/>
                <w:szCs w:val="18"/>
              </w:rPr>
              <w:t>DOLGOROČNA SREDSTVA IN SREDSTVA V UPRAVLJANJU</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51.971.406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55.146.400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57.506.971     </w:t>
            </w:r>
          </w:p>
        </w:tc>
        <w:tc>
          <w:tcPr>
            <w:tcW w:w="184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46.355.209     </w:t>
            </w:r>
          </w:p>
        </w:tc>
        <w:tc>
          <w:tcPr>
            <w:tcW w:w="116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80,6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00</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NEOPREDMETENA SREDSTVA IN DOLGOROČNE AČR</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436.375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656.000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626.374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940.874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150,2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01</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POPRAVEK VREDNOSTI NEOPREDMETENIH SREDSTEV</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346.659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420.000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371.659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450.000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121,1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02</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NEPREMIČNINE</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1.338.369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1.338.400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1.338.369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1.338.369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100,0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03</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POPRAVEK VREDNOSTI NEPREMIČNIN</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200.755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240.000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240.906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281.000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116,6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04</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OPREMA IN DRUGA OPREDMETENA OSNOVNA SREDSTVA</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401.466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472.000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428.966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479.466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111,8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05</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POPRAVEK VREDNOSTI OPREME IN DRUGIH OPREDMETENIH OS</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278.145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360.000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323.145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390.000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120,7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06</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DOLGOROČNE FINANČNE NALOŽBE</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1.195.272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2.400.000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1.345.272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1.000.000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74,3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07</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DOLGOROČNO DANA POSOJILA IN DEPOZITI</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49.425.483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51.300.000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54.703.700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43.717.500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79,9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08</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DOLGOROČNE TERJATVE IZ POSLOVANJA</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Pr>
                <w:rFonts w:ascii="Tahoma" w:hAnsi="Tahoma" w:cs="Tahoma"/>
                <w:sz w:val="14"/>
                <w:szCs w:val="14"/>
              </w:rPr>
              <w:t>-</w:t>
            </w:r>
          </w:p>
        </w:tc>
      </w:tr>
      <w:tr w:rsidR="00ED21C3" w:rsidRPr="006727B8" w:rsidTr="001E354C">
        <w:trPr>
          <w:trHeight w:val="113"/>
        </w:trPr>
        <w:tc>
          <w:tcPr>
            <w:tcW w:w="580" w:type="dxa"/>
            <w:tcBorders>
              <w:top w:val="nil"/>
              <w:left w:val="nil"/>
              <w:bottom w:val="nil"/>
              <w:right w:val="nil"/>
            </w:tcBorders>
            <w:shd w:val="clear" w:color="auto" w:fill="auto"/>
            <w:noWrap/>
            <w:vAlign w:val="bottom"/>
          </w:tcPr>
          <w:p w:rsidR="00ED21C3" w:rsidRPr="006727B8" w:rsidRDefault="00ED21C3" w:rsidP="001E354C">
            <w:pPr>
              <w:jc w:val="center"/>
              <w:rPr>
                <w:rFonts w:ascii="Tahoma" w:hAnsi="Tahoma" w:cs="Tahoma"/>
                <w:sz w:val="14"/>
                <w:szCs w:val="14"/>
              </w:rPr>
            </w:pPr>
          </w:p>
        </w:tc>
        <w:tc>
          <w:tcPr>
            <w:tcW w:w="5169" w:type="dxa"/>
            <w:tcBorders>
              <w:top w:val="nil"/>
              <w:left w:val="nil"/>
              <w:bottom w:val="nil"/>
              <w:right w:val="nil"/>
            </w:tcBorders>
            <w:shd w:val="clear" w:color="auto" w:fill="auto"/>
            <w:noWrap/>
            <w:vAlign w:val="bottom"/>
          </w:tcPr>
          <w:p w:rsidR="00ED21C3" w:rsidRPr="006727B8" w:rsidRDefault="00ED21C3" w:rsidP="001E354C">
            <w:pPr>
              <w:rPr>
                <w:rFonts w:ascii="Tahoma" w:hAnsi="Tahoma" w:cs="Tahoma"/>
                <w:sz w:val="14"/>
                <w:szCs w:val="14"/>
              </w:rPr>
            </w:pPr>
          </w:p>
        </w:tc>
        <w:tc>
          <w:tcPr>
            <w:tcW w:w="1840" w:type="dxa"/>
            <w:tcBorders>
              <w:top w:val="nil"/>
              <w:left w:val="nil"/>
              <w:bottom w:val="nil"/>
              <w:right w:val="nil"/>
            </w:tcBorders>
            <w:shd w:val="clear" w:color="auto" w:fill="auto"/>
            <w:noWrap/>
            <w:vAlign w:val="bottom"/>
          </w:tcPr>
          <w:p w:rsidR="00ED21C3" w:rsidRPr="006727B8" w:rsidRDefault="00ED21C3" w:rsidP="001E354C">
            <w:pPr>
              <w:jc w:val="right"/>
              <w:rPr>
                <w:rFonts w:ascii="Calibri" w:hAnsi="Calibri" w:cs="Calibri"/>
                <w:sz w:val="14"/>
                <w:szCs w:val="14"/>
              </w:rPr>
            </w:pPr>
          </w:p>
        </w:tc>
        <w:tc>
          <w:tcPr>
            <w:tcW w:w="1840" w:type="dxa"/>
            <w:tcBorders>
              <w:top w:val="nil"/>
              <w:left w:val="nil"/>
              <w:bottom w:val="nil"/>
              <w:right w:val="nil"/>
            </w:tcBorders>
            <w:shd w:val="clear" w:color="auto" w:fill="auto"/>
            <w:noWrap/>
            <w:vAlign w:val="bottom"/>
          </w:tcPr>
          <w:p w:rsidR="00ED21C3" w:rsidRPr="006727B8" w:rsidRDefault="00ED21C3" w:rsidP="001E354C">
            <w:pPr>
              <w:jc w:val="right"/>
              <w:rPr>
                <w:rFonts w:ascii="Tahoma" w:hAnsi="Tahoma" w:cs="Tahoma"/>
                <w:sz w:val="14"/>
                <w:szCs w:val="14"/>
              </w:rPr>
            </w:pPr>
          </w:p>
        </w:tc>
        <w:tc>
          <w:tcPr>
            <w:tcW w:w="1840" w:type="dxa"/>
            <w:tcBorders>
              <w:top w:val="nil"/>
              <w:left w:val="nil"/>
              <w:bottom w:val="nil"/>
              <w:right w:val="nil"/>
            </w:tcBorders>
            <w:shd w:val="clear" w:color="auto" w:fill="auto"/>
            <w:noWrap/>
            <w:vAlign w:val="bottom"/>
          </w:tcPr>
          <w:p w:rsidR="00ED21C3" w:rsidRPr="006727B8" w:rsidRDefault="00ED21C3" w:rsidP="001E354C">
            <w:pPr>
              <w:jc w:val="right"/>
              <w:rPr>
                <w:rFonts w:ascii="Tahoma" w:hAnsi="Tahoma" w:cs="Tahoma"/>
                <w:sz w:val="14"/>
                <w:szCs w:val="14"/>
              </w:rPr>
            </w:pPr>
          </w:p>
        </w:tc>
        <w:tc>
          <w:tcPr>
            <w:tcW w:w="1840" w:type="dxa"/>
            <w:tcBorders>
              <w:top w:val="nil"/>
              <w:left w:val="nil"/>
              <w:bottom w:val="nil"/>
              <w:right w:val="nil"/>
            </w:tcBorders>
            <w:shd w:val="clear" w:color="000000" w:fill="E7F1FF"/>
            <w:noWrap/>
            <w:vAlign w:val="bottom"/>
          </w:tcPr>
          <w:p w:rsidR="00ED21C3" w:rsidRPr="006727B8" w:rsidRDefault="00ED21C3" w:rsidP="001E354C">
            <w:pPr>
              <w:jc w:val="right"/>
              <w:rPr>
                <w:rFonts w:ascii="Tahoma" w:hAnsi="Tahoma" w:cs="Tahoma"/>
                <w:sz w:val="14"/>
                <w:szCs w:val="14"/>
              </w:rPr>
            </w:pPr>
          </w:p>
        </w:tc>
        <w:tc>
          <w:tcPr>
            <w:tcW w:w="1160" w:type="dxa"/>
            <w:tcBorders>
              <w:top w:val="nil"/>
              <w:left w:val="nil"/>
              <w:bottom w:val="nil"/>
              <w:right w:val="nil"/>
            </w:tcBorders>
            <w:shd w:val="clear" w:color="000000" w:fill="E7F1FF"/>
            <w:noWrap/>
            <w:vAlign w:val="bottom"/>
          </w:tcPr>
          <w:p w:rsidR="00ED21C3" w:rsidRDefault="00ED21C3" w:rsidP="001E354C">
            <w:pPr>
              <w:jc w:val="right"/>
              <w:rPr>
                <w:rFonts w:ascii="Tahoma" w:hAnsi="Tahoma" w:cs="Tahoma"/>
                <w:sz w:val="14"/>
                <w:szCs w:val="14"/>
              </w:rPr>
            </w:pPr>
          </w:p>
        </w:tc>
      </w:tr>
      <w:tr w:rsidR="00ED21C3" w:rsidRPr="006727B8" w:rsidTr="001E354C">
        <w:trPr>
          <w:trHeight w:val="113"/>
        </w:trPr>
        <w:tc>
          <w:tcPr>
            <w:tcW w:w="58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center"/>
              <w:rPr>
                <w:rFonts w:ascii="Tahoma" w:hAnsi="Tahoma" w:cs="Tahoma"/>
                <w:sz w:val="18"/>
                <w:szCs w:val="18"/>
              </w:rPr>
            </w:pPr>
            <w:r w:rsidRPr="006727B8">
              <w:rPr>
                <w:rFonts w:ascii="Tahoma" w:hAnsi="Tahoma" w:cs="Tahoma"/>
                <w:sz w:val="18"/>
                <w:szCs w:val="18"/>
              </w:rPr>
              <w:t> </w:t>
            </w:r>
          </w:p>
        </w:tc>
        <w:tc>
          <w:tcPr>
            <w:tcW w:w="5169" w:type="dxa"/>
            <w:tcBorders>
              <w:top w:val="nil"/>
              <w:left w:val="nil"/>
              <w:bottom w:val="single" w:sz="4" w:space="0" w:color="auto"/>
              <w:right w:val="nil"/>
            </w:tcBorders>
            <w:shd w:val="clear" w:color="auto" w:fill="auto"/>
            <w:noWrap/>
            <w:vAlign w:val="bottom"/>
            <w:hideMark/>
          </w:tcPr>
          <w:p w:rsidR="00ED21C3" w:rsidRPr="006727B8" w:rsidRDefault="00ED21C3" w:rsidP="001E354C">
            <w:pPr>
              <w:rPr>
                <w:rFonts w:ascii="Tahoma" w:hAnsi="Tahoma" w:cs="Tahoma"/>
                <w:b/>
                <w:bCs/>
                <w:sz w:val="18"/>
                <w:szCs w:val="18"/>
              </w:rPr>
            </w:pPr>
            <w:r w:rsidRPr="006727B8">
              <w:rPr>
                <w:rFonts w:ascii="Tahoma" w:hAnsi="Tahoma" w:cs="Tahoma"/>
                <w:b/>
                <w:bCs/>
                <w:sz w:val="18"/>
                <w:szCs w:val="18"/>
              </w:rPr>
              <w:t>KRATKOROČNA SREDSTVA , RAZEN ZALOG IN AČR</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267.556.048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255.764.809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262.318.552     </w:t>
            </w:r>
          </w:p>
        </w:tc>
        <w:tc>
          <w:tcPr>
            <w:tcW w:w="184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269.462.674     </w:t>
            </w:r>
          </w:p>
        </w:tc>
        <w:tc>
          <w:tcPr>
            <w:tcW w:w="116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102,7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10</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DENARNA SREDSTVA V BLAGAJNI IN TAKOJ UNOVČJIVE VREDNOSTNICE</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22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30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22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30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136,4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11</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DOBROIMETJE PRI BANKAH IN DRUGIH FINANČNIH USTANOVAH</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36.511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50.000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50.000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50.000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100,0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12</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KRATKOROČNE TERJATVE DO KUPCEV</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23.660.671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27.000.000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24.500.000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29.200.000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119,2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14</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KRATKOROČNE TERJATVE DO UPORABNIKOV ENOTNEGA  KONTNEGA N.</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204.460.643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190.444.779     </w:t>
            </w:r>
          </w:p>
        </w:tc>
        <w:tc>
          <w:tcPr>
            <w:tcW w:w="1840" w:type="dxa"/>
            <w:tcBorders>
              <w:top w:val="nil"/>
              <w:left w:val="nil"/>
              <w:bottom w:val="nil"/>
              <w:right w:val="nil"/>
            </w:tcBorders>
            <w:shd w:val="clear" w:color="000000" w:fill="FFFF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199.919.215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196.736.414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98,4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15</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KRATKOROČNE FINANČNE NALOŽBE</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29.619.623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27.000.000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29.864.300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35.746.230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119,7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16</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KRATKOROČNE TERJATVE IZ FINANCIRANJA</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473.500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300.000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400.000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550.000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137,5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17</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DRUGE KRATKOROČNE TERJATVE</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4.658.739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4.800.000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2.910.015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2.500.000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85,9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18</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NEPLAČANI ODHODKI</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158.182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170.000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175.000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180.000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102,9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19</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AKTIVNE ČASOVNE RAZMEJITVE</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4.488.157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6.000.000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4.500.000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4.500.000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100,0     </w:t>
            </w:r>
          </w:p>
        </w:tc>
      </w:tr>
      <w:tr w:rsidR="00ED21C3" w:rsidRPr="006727B8" w:rsidTr="001E354C">
        <w:trPr>
          <w:trHeight w:val="113"/>
        </w:trPr>
        <w:tc>
          <w:tcPr>
            <w:tcW w:w="580" w:type="dxa"/>
            <w:tcBorders>
              <w:top w:val="nil"/>
              <w:left w:val="nil"/>
              <w:bottom w:val="nil"/>
              <w:right w:val="nil"/>
            </w:tcBorders>
            <w:shd w:val="clear" w:color="auto" w:fill="auto"/>
            <w:noWrap/>
            <w:vAlign w:val="bottom"/>
          </w:tcPr>
          <w:p w:rsidR="00ED21C3" w:rsidRPr="006727B8" w:rsidRDefault="00ED21C3" w:rsidP="001E354C">
            <w:pPr>
              <w:jc w:val="center"/>
              <w:rPr>
                <w:rFonts w:ascii="Tahoma" w:hAnsi="Tahoma" w:cs="Tahoma"/>
                <w:sz w:val="14"/>
                <w:szCs w:val="14"/>
              </w:rPr>
            </w:pPr>
          </w:p>
        </w:tc>
        <w:tc>
          <w:tcPr>
            <w:tcW w:w="5169" w:type="dxa"/>
            <w:tcBorders>
              <w:top w:val="nil"/>
              <w:left w:val="nil"/>
              <w:bottom w:val="nil"/>
              <w:right w:val="nil"/>
            </w:tcBorders>
            <w:shd w:val="clear" w:color="auto" w:fill="auto"/>
            <w:noWrap/>
            <w:vAlign w:val="bottom"/>
          </w:tcPr>
          <w:p w:rsidR="00ED21C3" w:rsidRPr="006727B8" w:rsidRDefault="00ED21C3" w:rsidP="001E354C">
            <w:pPr>
              <w:rPr>
                <w:rFonts w:ascii="Tahoma" w:hAnsi="Tahoma" w:cs="Tahoma"/>
                <w:sz w:val="14"/>
                <w:szCs w:val="14"/>
              </w:rPr>
            </w:pPr>
          </w:p>
        </w:tc>
        <w:tc>
          <w:tcPr>
            <w:tcW w:w="1840" w:type="dxa"/>
            <w:tcBorders>
              <w:top w:val="nil"/>
              <w:left w:val="nil"/>
              <w:bottom w:val="nil"/>
              <w:right w:val="nil"/>
            </w:tcBorders>
            <w:shd w:val="clear" w:color="auto" w:fill="auto"/>
            <w:noWrap/>
            <w:vAlign w:val="bottom"/>
          </w:tcPr>
          <w:p w:rsidR="00ED21C3" w:rsidRPr="006727B8" w:rsidRDefault="00ED21C3" w:rsidP="001E354C">
            <w:pPr>
              <w:jc w:val="right"/>
              <w:rPr>
                <w:rFonts w:ascii="Calibri" w:hAnsi="Calibri" w:cs="Calibri"/>
                <w:sz w:val="14"/>
                <w:szCs w:val="14"/>
              </w:rPr>
            </w:pPr>
          </w:p>
        </w:tc>
        <w:tc>
          <w:tcPr>
            <w:tcW w:w="1840" w:type="dxa"/>
            <w:tcBorders>
              <w:top w:val="nil"/>
              <w:left w:val="nil"/>
              <w:bottom w:val="nil"/>
              <w:right w:val="nil"/>
            </w:tcBorders>
            <w:shd w:val="clear" w:color="auto" w:fill="auto"/>
            <w:noWrap/>
            <w:vAlign w:val="bottom"/>
          </w:tcPr>
          <w:p w:rsidR="00ED21C3" w:rsidRPr="006727B8" w:rsidRDefault="00ED21C3" w:rsidP="001E354C">
            <w:pPr>
              <w:jc w:val="right"/>
              <w:rPr>
                <w:rFonts w:ascii="Tahoma" w:hAnsi="Tahoma" w:cs="Tahoma"/>
                <w:sz w:val="14"/>
                <w:szCs w:val="14"/>
              </w:rPr>
            </w:pPr>
          </w:p>
        </w:tc>
        <w:tc>
          <w:tcPr>
            <w:tcW w:w="1840" w:type="dxa"/>
            <w:tcBorders>
              <w:top w:val="nil"/>
              <w:left w:val="nil"/>
              <w:bottom w:val="nil"/>
              <w:right w:val="nil"/>
            </w:tcBorders>
            <w:shd w:val="clear" w:color="auto" w:fill="auto"/>
            <w:noWrap/>
            <w:vAlign w:val="bottom"/>
          </w:tcPr>
          <w:p w:rsidR="00ED21C3" w:rsidRPr="006727B8" w:rsidRDefault="00ED21C3" w:rsidP="001E354C">
            <w:pPr>
              <w:jc w:val="right"/>
              <w:rPr>
                <w:rFonts w:ascii="Tahoma" w:hAnsi="Tahoma" w:cs="Tahoma"/>
                <w:sz w:val="14"/>
                <w:szCs w:val="14"/>
              </w:rPr>
            </w:pPr>
          </w:p>
        </w:tc>
        <w:tc>
          <w:tcPr>
            <w:tcW w:w="1840" w:type="dxa"/>
            <w:tcBorders>
              <w:top w:val="nil"/>
              <w:left w:val="nil"/>
              <w:bottom w:val="nil"/>
              <w:right w:val="nil"/>
            </w:tcBorders>
            <w:shd w:val="clear" w:color="000000" w:fill="E7F1FF"/>
            <w:noWrap/>
            <w:vAlign w:val="bottom"/>
          </w:tcPr>
          <w:p w:rsidR="00ED21C3" w:rsidRPr="006727B8" w:rsidRDefault="00ED21C3" w:rsidP="001E354C">
            <w:pPr>
              <w:jc w:val="right"/>
              <w:rPr>
                <w:rFonts w:ascii="Tahoma" w:hAnsi="Tahoma" w:cs="Tahoma"/>
                <w:sz w:val="14"/>
                <w:szCs w:val="14"/>
              </w:rPr>
            </w:pPr>
          </w:p>
        </w:tc>
        <w:tc>
          <w:tcPr>
            <w:tcW w:w="1160" w:type="dxa"/>
            <w:tcBorders>
              <w:top w:val="nil"/>
              <w:left w:val="nil"/>
              <w:bottom w:val="nil"/>
              <w:right w:val="nil"/>
            </w:tcBorders>
            <w:shd w:val="clear" w:color="000000" w:fill="E7F1FF"/>
            <w:noWrap/>
            <w:vAlign w:val="bottom"/>
          </w:tcPr>
          <w:p w:rsidR="00ED21C3" w:rsidRPr="006727B8" w:rsidRDefault="00ED21C3" w:rsidP="001E354C">
            <w:pPr>
              <w:jc w:val="right"/>
              <w:rPr>
                <w:rFonts w:ascii="Tahoma" w:hAnsi="Tahoma" w:cs="Tahoma"/>
                <w:sz w:val="14"/>
                <w:szCs w:val="14"/>
              </w:rPr>
            </w:pPr>
          </w:p>
        </w:tc>
      </w:tr>
      <w:tr w:rsidR="00ED21C3" w:rsidRPr="006727B8" w:rsidTr="001E354C">
        <w:trPr>
          <w:trHeight w:val="113"/>
        </w:trPr>
        <w:tc>
          <w:tcPr>
            <w:tcW w:w="58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center"/>
              <w:rPr>
                <w:rFonts w:ascii="Tahoma" w:hAnsi="Tahoma" w:cs="Tahoma"/>
                <w:sz w:val="18"/>
                <w:szCs w:val="18"/>
              </w:rPr>
            </w:pPr>
            <w:r w:rsidRPr="006727B8">
              <w:rPr>
                <w:rFonts w:ascii="Tahoma" w:hAnsi="Tahoma" w:cs="Tahoma"/>
                <w:sz w:val="18"/>
                <w:szCs w:val="18"/>
              </w:rPr>
              <w:t> </w:t>
            </w:r>
          </w:p>
        </w:tc>
        <w:tc>
          <w:tcPr>
            <w:tcW w:w="5169" w:type="dxa"/>
            <w:tcBorders>
              <w:top w:val="nil"/>
              <w:left w:val="nil"/>
              <w:bottom w:val="single" w:sz="4" w:space="0" w:color="auto"/>
              <w:right w:val="nil"/>
            </w:tcBorders>
            <w:shd w:val="clear" w:color="auto" w:fill="auto"/>
            <w:noWrap/>
            <w:vAlign w:val="bottom"/>
            <w:hideMark/>
          </w:tcPr>
          <w:p w:rsidR="00ED21C3" w:rsidRPr="006727B8" w:rsidRDefault="00ED21C3" w:rsidP="001E354C">
            <w:pPr>
              <w:rPr>
                <w:rFonts w:ascii="Tahoma" w:hAnsi="Tahoma" w:cs="Tahoma"/>
                <w:b/>
                <w:bCs/>
                <w:sz w:val="18"/>
                <w:szCs w:val="18"/>
              </w:rPr>
            </w:pPr>
            <w:r w:rsidRPr="006727B8">
              <w:rPr>
                <w:rFonts w:ascii="Tahoma" w:hAnsi="Tahoma" w:cs="Tahoma"/>
                <w:b/>
                <w:bCs/>
                <w:sz w:val="18"/>
                <w:szCs w:val="18"/>
              </w:rPr>
              <w:t>ZALOGE</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       </w:t>
            </w:r>
          </w:p>
        </w:tc>
        <w:tc>
          <w:tcPr>
            <w:tcW w:w="184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       </w:t>
            </w:r>
          </w:p>
        </w:tc>
        <w:tc>
          <w:tcPr>
            <w:tcW w:w="116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right"/>
              <w:rPr>
                <w:rFonts w:ascii="Tahoma" w:hAnsi="Tahoma" w:cs="Tahoma"/>
                <w:b/>
                <w:bCs/>
                <w:sz w:val="18"/>
                <w:szCs w:val="18"/>
              </w:rPr>
            </w:pPr>
            <w:r>
              <w:rPr>
                <w:rFonts w:ascii="Tahoma" w:hAnsi="Tahoma" w:cs="Tahoma"/>
                <w:b/>
                <w:bCs/>
                <w:sz w:val="18"/>
                <w:szCs w:val="18"/>
              </w:rPr>
              <w:t>-</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36</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ZALOGA BLAGA</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Pr>
                <w:rFonts w:ascii="Tahoma" w:hAnsi="Tahoma" w:cs="Tahoma"/>
                <w:sz w:val="14"/>
                <w:szCs w:val="14"/>
              </w:rPr>
              <w:t>-</w:t>
            </w:r>
          </w:p>
        </w:tc>
      </w:tr>
      <w:tr w:rsidR="00ED21C3" w:rsidRPr="006727B8" w:rsidTr="001E354C">
        <w:trPr>
          <w:trHeight w:val="113"/>
        </w:trPr>
        <w:tc>
          <w:tcPr>
            <w:tcW w:w="580" w:type="dxa"/>
            <w:tcBorders>
              <w:top w:val="nil"/>
              <w:left w:val="nil"/>
              <w:bottom w:val="nil"/>
              <w:right w:val="nil"/>
            </w:tcBorders>
            <w:shd w:val="clear" w:color="auto" w:fill="auto"/>
            <w:noWrap/>
            <w:vAlign w:val="bottom"/>
          </w:tcPr>
          <w:p w:rsidR="00ED21C3" w:rsidRPr="006727B8" w:rsidRDefault="00ED21C3" w:rsidP="001E354C">
            <w:pPr>
              <w:jc w:val="center"/>
              <w:rPr>
                <w:rFonts w:ascii="Tahoma" w:hAnsi="Tahoma" w:cs="Tahoma"/>
                <w:sz w:val="14"/>
                <w:szCs w:val="14"/>
              </w:rPr>
            </w:pPr>
          </w:p>
        </w:tc>
        <w:tc>
          <w:tcPr>
            <w:tcW w:w="5169" w:type="dxa"/>
            <w:tcBorders>
              <w:top w:val="nil"/>
              <w:left w:val="nil"/>
              <w:bottom w:val="nil"/>
              <w:right w:val="nil"/>
            </w:tcBorders>
            <w:shd w:val="clear" w:color="auto" w:fill="auto"/>
            <w:noWrap/>
            <w:vAlign w:val="bottom"/>
          </w:tcPr>
          <w:p w:rsidR="00ED21C3" w:rsidRPr="006727B8" w:rsidRDefault="00ED21C3" w:rsidP="001E354C">
            <w:pPr>
              <w:rPr>
                <w:rFonts w:ascii="Tahoma" w:hAnsi="Tahoma" w:cs="Tahoma"/>
                <w:sz w:val="14"/>
                <w:szCs w:val="14"/>
              </w:rPr>
            </w:pPr>
          </w:p>
        </w:tc>
        <w:tc>
          <w:tcPr>
            <w:tcW w:w="1840" w:type="dxa"/>
            <w:tcBorders>
              <w:top w:val="nil"/>
              <w:left w:val="nil"/>
              <w:bottom w:val="nil"/>
              <w:right w:val="nil"/>
            </w:tcBorders>
            <w:shd w:val="clear" w:color="auto" w:fill="auto"/>
            <w:noWrap/>
            <w:vAlign w:val="bottom"/>
          </w:tcPr>
          <w:p w:rsidR="00ED21C3" w:rsidRPr="006727B8" w:rsidRDefault="00ED21C3" w:rsidP="001E354C">
            <w:pPr>
              <w:jc w:val="right"/>
              <w:rPr>
                <w:rFonts w:ascii="Tahoma" w:hAnsi="Tahoma" w:cs="Tahoma"/>
                <w:sz w:val="14"/>
                <w:szCs w:val="14"/>
              </w:rPr>
            </w:pPr>
          </w:p>
        </w:tc>
        <w:tc>
          <w:tcPr>
            <w:tcW w:w="1840" w:type="dxa"/>
            <w:tcBorders>
              <w:top w:val="nil"/>
              <w:left w:val="nil"/>
              <w:bottom w:val="nil"/>
              <w:right w:val="nil"/>
            </w:tcBorders>
            <w:shd w:val="clear" w:color="auto" w:fill="auto"/>
            <w:noWrap/>
            <w:vAlign w:val="bottom"/>
          </w:tcPr>
          <w:p w:rsidR="00ED21C3" w:rsidRPr="006727B8" w:rsidRDefault="00ED21C3" w:rsidP="001E354C">
            <w:pPr>
              <w:jc w:val="right"/>
              <w:rPr>
                <w:rFonts w:ascii="Tahoma" w:hAnsi="Tahoma" w:cs="Tahoma"/>
                <w:sz w:val="14"/>
                <w:szCs w:val="14"/>
              </w:rPr>
            </w:pPr>
          </w:p>
        </w:tc>
        <w:tc>
          <w:tcPr>
            <w:tcW w:w="1840" w:type="dxa"/>
            <w:tcBorders>
              <w:top w:val="nil"/>
              <w:left w:val="nil"/>
              <w:bottom w:val="nil"/>
              <w:right w:val="nil"/>
            </w:tcBorders>
            <w:shd w:val="clear" w:color="auto" w:fill="auto"/>
            <w:noWrap/>
            <w:vAlign w:val="bottom"/>
          </w:tcPr>
          <w:p w:rsidR="00ED21C3" w:rsidRPr="006727B8" w:rsidRDefault="00ED21C3" w:rsidP="001E354C">
            <w:pPr>
              <w:jc w:val="right"/>
              <w:rPr>
                <w:rFonts w:ascii="Tahoma" w:hAnsi="Tahoma" w:cs="Tahoma"/>
                <w:sz w:val="14"/>
                <w:szCs w:val="14"/>
              </w:rPr>
            </w:pPr>
          </w:p>
        </w:tc>
        <w:tc>
          <w:tcPr>
            <w:tcW w:w="1840" w:type="dxa"/>
            <w:tcBorders>
              <w:top w:val="nil"/>
              <w:left w:val="nil"/>
              <w:bottom w:val="nil"/>
              <w:right w:val="nil"/>
            </w:tcBorders>
            <w:shd w:val="clear" w:color="000000" w:fill="E7F1FF"/>
            <w:noWrap/>
            <w:vAlign w:val="bottom"/>
          </w:tcPr>
          <w:p w:rsidR="00ED21C3" w:rsidRPr="006727B8" w:rsidRDefault="00ED21C3" w:rsidP="001E354C">
            <w:pPr>
              <w:jc w:val="right"/>
              <w:rPr>
                <w:rFonts w:ascii="Tahoma" w:hAnsi="Tahoma" w:cs="Tahoma"/>
                <w:sz w:val="14"/>
                <w:szCs w:val="14"/>
              </w:rPr>
            </w:pPr>
          </w:p>
        </w:tc>
        <w:tc>
          <w:tcPr>
            <w:tcW w:w="1160" w:type="dxa"/>
            <w:tcBorders>
              <w:top w:val="nil"/>
              <w:left w:val="nil"/>
              <w:bottom w:val="nil"/>
              <w:right w:val="nil"/>
            </w:tcBorders>
            <w:shd w:val="clear" w:color="000000" w:fill="E7F1FF"/>
            <w:noWrap/>
            <w:vAlign w:val="bottom"/>
          </w:tcPr>
          <w:p w:rsidR="00ED21C3" w:rsidRDefault="00ED21C3" w:rsidP="001E354C">
            <w:pPr>
              <w:jc w:val="right"/>
              <w:rPr>
                <w:rFonts w:ascii="Tahoma" w:hAnsi="Tahoma" w:cs="Tahoma"/>
                <w:sz w:val="14"/>
                <w:szCs w:val="14"/>
              </w:rPr>
            </w:pPr>
          </w:p>
        </w:tc>
      </w:tr>
      <w:tr w:rsidR="00ED21C3" w:rsidRPr="006727B8" w:rsidTr="001E354C">
        <w:trPr>
          <w:trHeight w:val="113"/>
        </w:trPr>
        <w:tc>
          <w:tcPr>
            <w:tcW w:w="58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center"/>
              <w:rPr>
                <w:rFonts w:ascii="Tahoma" w:hAnsi="Tahoma" w:cs="Tahoma"/>
                <w:sz w:val="18"/>
                <w:szCs w:val="18"/>
              </w:rPr>
            </w:pPr>
            <w:r w:rsidRPr="006727B8">
              <w:rPr>
                <w:rFonts w:ascii="Tahoma" w:hAnsi="Tahoma" w:cs="Tahoma"/>
                <w:sz w:val="18"/>
                <w:szCs w:val="18"/>
              </w:rPr>
              <w:t> </w:t>
            </w:r>
          </w:p>
        </w:tc>
        <w:tc>
          <w:tcPr>
            <w:tcW w:w="5169" w:type="dxa"/>
            <w:tcBorders>
              <w:top w:val="nil"/>
              <w:left w:val="nil"/>
              <w:bottom w:val="single" w:sz="4" w:space="0" w:color="auto"/>
              <w:right w:val="nil"/>
            </w:tcBorders>
            <w:shd w:val="clear" w:color="auto" w:fill="auto"/>
            <w:noWrap/>
            <w:vAlign w:val="bottom"/>
            <w:hideMark/>
          </w:tcPr>
          <w:p w:rsidR="00ED21C3" w:rsidRPr="006727B8" w:rsidRDefault="00ED21C3" w:rsidP="001E354C">
            <w:pPr>
              <w:rPr>
                <w:rFonts w:ascii="Tahoma" w:hAnsi="Tahoma" w:cs="Tahoma"/>
                <w:b/>
                <w:bCs/>
                <w:sz w:val="18"/>
                <w:szCs w:val="18"/>
              </w:rPr>
            </w:pPr>
            <w:r w:rsidRPr="006727B8">
              <w:rPr>
                <w:rFonts w:ascii="Tahoma" w:hAnsi="Tahoma" w:cs="Tahoma"/>
                <w:b/>
                <w:bCs/>
                <w:sz w:val="18"/>
                <w:szCs w:val="18"/>
              </w:rPr>
              <w:t xml:space="preserve"> AKTIVA SKUPAJ</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319.527.454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310.911.209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319.825.523     </w:t>
            </w:r>
          </w:p>
        </w:tc>
        <w:tc>
          <w:tcPr>
            <w:tcW w:w="184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315.817.883     </w:t>
            </w:r>
          </w:p>
        </w:tc>
        <w:tc>
          <w:tcPr>
            <w:tcW w:w="116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98,7     </w:t>
            </w:r>
          </w:p>
        </w:tc>
      </w:tr>
      <w:tr w:rsidR="00ED21C3" w:rsidRPr="006727B8" w:rsidTr="001E354C">
        <w:trPr>
          <w:trHeight w:val="113"/>
        </w:trPr>
        <w:tc>
          <w:tcPr>
            <w:tcW w:w="580" w:type="dxa"/>
            <w:tcBorders>
              <w:top w:val="single" w:sz="4" w:space="0" w:color="auto"/>
              <w:left w:val="nil"/>
              <w:right w:val="nil"/>
            </w:tcBorders>
            <w:shd w:val="clear" w:color="auto" w:fill="auto"/>
            <w:noWrap/>
            <w:vAlign w:val="bottom"/>
          </w:tcPr>
          <w:p w:rsidR="00ED21C3" w:rsidRPr="006727B8" w:rsidRDefault="00ED21C3" w:rsidP="001E354C">
            <w:pPr>
              <w:jc w:val="center"/>
              <w:rPr>
                <w:rFonts w:ascii="Tahoma" w:hAnsi="Tahoma" w:cs="Tahoma"/>
                <w:sz w:val="14"/>
                <w:szCs w:val="14"/>
              </w:rPr>
            </w:pPr>
          </w:p>
        </w:tc>
        <w:tc>
          <w:tcPr>
            <w:tcW w:w="5169" w:type="dxa"/>
            <w:tcBorders>
              <w:top w:val="single" w:sz="4" w:space="0" w:color="auto"/>
              <w:left w:val="nil"/>
              <w:right w:val="nil"/>
            </w:tcBorders>
            <w:shd w:val="clear" w:color="auto" w:fill="auto"/>
            <w:noWrap/>
            <w:vAlign w:val="bottom"/>
          </w:tcPr>
          <w:p w:rsidR="00ED21C3" w:rsidRPr="006727B8" w:rsidRDefault="00ED21C3" w:rsidP="001E354C">
            <w:pPr>
              <w:rPr>
                <w:rFonts w:ascii="Tahoma" w:hAnsi="Tahoma" w:cs="Tahoma"/>
                <w:sz w:val="14"/>
                <w:szCs w:val="14"/>
              </w:rPr>
            </w:pPr>
          </w:p>
        </w:tc>
        <w:tc>
          <w:tcPr>
            <w:tcW w:w="1840" w:type="dxa"/>
            <w:tcBorders>
              <w:top w:val="single" w:sz="4" w:space="0" w:color="auto"/>
              <w:left w:val="nil"/>
              <w:right w:val="nil"/>
            </w:tcBorders>
            <w:shd w:val="clear" w:color="auto" w:fill="auto"/>
            <w:noWrap/>
            <w:vAlign w:val="bottom"/>
          </w:tcPr>
          <w:p w:rsidR="00ED21C3" w:rsidRPr="006727B8" w:rsidRDefault="00ED21C3" w:rsidP="001E354C">
            <w:pPr>
              <w:jc w:val="right"/>
              <w:rPr>
                <w:rFonts w:ascii="Calibri" w:hAnsi="Calibri" w:cs="Calibri"/>
                <w:sz w:val="14"/>
                <w:szCs w:val="14"/>
              </w:rPr>
            </w:pPr>
          </w:p>
        </w:tc>
        <w:tc>
          <w:tcPr>
            <w:tcW w:w="1840" w:type="dxa"/>
            <w:tcBorders>
              <w:top w:val="single" w:sz="4" w:space="0" w:color="auto"/>
              <w:left w:val="nil"/>
              <w:right w:val="nil"/>
            </w:tcBorders>
            <w:shd w:val="clear" w:color="auto" w:fill="auto"/>
            <w:noWrap/>
            <w:vAlign w:val="bottom"/>
          </w:tcPr>
          <w:p w:rsidR="00ED21C3" w:rsidRPr="006727B8" w:rsidRDefault="00ED21C3" w:rsidP="001E354C">
            <w:pPr>
              <w:jc w:val="right"/>
              <w:rPr>
                <w:rFonts w:ascii="Tahoma" w:hAnsi="Tahoma" w:cs="Tahoma"/>
                <w:sz w:val="14"/>
                <w:szCs w:val="14"/>
              </w:rPr>
            </w:pPr>
          </w:p>
        </w:tc>
        <w:tc>
          <w:tcPr>
            <w:tcW w:w="1840" w:type="dxa"/>
            <w:tcBorders>
              <w:top w:val="single" w:sz="4" w:space="0" w:color="auto"/>
              <w:left w:val="nil"/>
              <w:right w:val="nil"/>
            </w:tcBorders>
            <w:shd w:val="clear" w:color="auto" w:fill="auto"/>
            <w:noWrap/>
            <w:vAlign w:val="bottom"/>
          </w:tcPr>
          <w:p w:rsidR="00ED21C3" w:rsidRPr="006727B8" w:rsidRDefault="00ED21C3" w:rsidP="001E354C">
            <w:pPr>
              <w:jc w:val="right"/>
              <w:rPr>
                <w:rFonts w:ascii="Tahoma" w:hAnsi="Tahoma" w:cs="Tahoma"/>
                <w:sz w:val="14"/>
                <w:szCs w:val="14"/>
              </w:rPr>
            </w:pPr>
          </w:p>
        </w:tc>
        <w:tc>
          <w:tcPr>
            <w:tcW w:w="1840" w:type="dxa"/>
            <w:tcBorders>
              <w:top w:val="single" w:sz="4" w:space="0" w:color="auto"/>
              <w:left w:val="nil"/>
              <w:right w:val="nil"/>
            </w:tcBorders>
            <w:shd w:val="clear" w:color="000000" w:fill="E7F1FF"/>
            <w:noWrap/>
            <w:vAlign w:val="bottom"/>
          </w:tcPr>
          <w:p w:rsidR="00ED21C3" w:rsidRPr="006727B8" w:rsidRDefault="00ED21C3" w:rsidP="001E354C">
            <w:pPr>
              <w:jc w:val="right"/>
              <w:rPr>
                <w:rFonts w:ascii="Tahoma" w:hAnsi="Tahoma" w:cs="Tahoma"/>
                <w:sz w:val="14"/>
                <w:szCs w:val="14"/>
              </w:rPr>
            </w:pPr>
          </w:p>
        </w:tc>
        <w:tc>
          <w:tcPr>
            <w:tcW w:w="1160" w:type="dxa"/>
            <w:tcBorders>
              <w:top w:val="single" w:sz="4" w:space="0" w:color="auto"/>
              <w:left w:val="nil"/>
              <w:right w:val="nil"/>
            </w:tcBorders>
            <w:shd w:val="clear" w:color="000000" w:fill="E7F1FF"/>
            <w:noWrap/>
            <w:vAlign w:val="bottom"/>
          </w:tcPr>
          <w:p w:rsidR="00ED21C3" w:rsidRPr="006727B8" w:rsidRDefault="00ED21C3" w:rsidP="001E354C">
            <w:pPr>
              <w:jc w:val="right"/>
              <w:rPr>
                <w:rFonts w:ascii="Tahoma" w:hAnsi="Tahoma" w:cs="Tahoma"/>
                <w:sz w:val="14"/>
                <w:szCs w:val="14"/>
              </w:rPr>
            </w:pPr>
          </w:p>
        </w:tc>
      </w:tr>
      <w:tr w:rsidR="00ED21C3" w:rsidRPr="006727B8" w:rsidTr="001E354C">
        <w:trPr>
          <w:trHeight w:val="113"/>
        </w:trPr>
        <w:tc>
          <w:tcPr>
            <w:tcW w:w="580" w:type="dxa"/>
            <w:tcBorders>
              <w:top w:val="single" w:sz="4" w:space="0" w:color="auto"/>
              <w:left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99</w:t>
            </w:r>
          </w:p>
        </w:tc>
        <w:tc>
          <w:tcPr>
            <w:tcW w:w="5169" w:type="dxa"/>
            <w:tcBorders>
              <w:top w:val="single" w:sz="4" w:space="0" w:color="auto"/>
              <w:left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AKTIVNI KONTI IZVENBILANČNE EVIDENCE</w:t>
            </w:r>
          </w:p>
        </w:tc>
        <w:tc>
          <w:tcPr>
            <w:tcW w:w="1840" w:type="dxa"/>
            <w:tcBorders>
              <w:top w:val="single" w:sz="4" w:space="0" w:color="auto"/>
              <w:left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351.243.846     </w:t>
            </w:r>
          </w:p>
        </w:tc>
        <w:tc>
          <w:tcPr>
            <w:tcW w:w="1840" w:type="dxa"/>
            <w:tcBorders>
              <w:top w:val="single" w:sz="4" w:space="0" w:color="auto"/>
              <w:left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368.330.000     </w:t>
            </w:r>
          </w:p>
        </w:tc>
        <w:tc>
          <w:tcPr>
            <w:tcW w:w="1840" w:type="dxa"/>
            <w:tcBorders>
              <w:top w:val="single" w:sz="4" w:space="0" w:color="auto"/>
              <w:left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372.520.000     </w:t>
            </w:r>
          </w:p>
        </w:tc>
        <w:tc>
          <w:tcPr>
            <w:tcW w:w="1840" w:type="dxa"/>
            <w:tcBorders>
              <w:top w:val="single" w:sz="4" w:space="0" w:color="auto"/>
              <w:left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384.820.000     </w:t>
            </w:r>
          </w:p>
        </w:tc>
        <w:tc>
          <w:tcPr>
            <w:tcW w:w="1160" w:type="dxa"/>
            <w:tcBorders>
              <w:top w:val="single" w:sz="4" w:space="0" w:color="auto"/>
              <w:left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103,3     </w:t>
            </w:r>
          </w:p>
        </w:tc>
      </w:tr>
      <w:tr w:rsidR="00ED21C3" w:rsidRPr="006727B8" w:rsidTr="001E354C">
        <w:trPr>
          <w:trHeight w:val="113"/>
        </w:trPr>
        <w:tc>
          <w:tcPr>
            <w:tcW w:w="580" w:type="dxa"/>
            <w:tcBorders>
              <w:left w:val="nil"/>
              <w:right w:val="nil"/>
            </w:tcBorders>
            <w:shd w:val="clear" w:color="auto" w:fill="auto"/>
            <w:noWrap/>
            <w:vAlign w:val="bottom"/>
          </w:tcPr>
          <w:p w:rsidR="00ED21C3" w:rsidRPr="006727B8" w:rsidRDefault="00ED21C3" w:rsidP="001E354C">
            <w:pPr>
              <w:jc w:val="center"/>
              <w:rPr>
                <w:rFonts w:ascii="Tahoma" w:hAnsi="Tahoma" w:cs="Tahoma"/>
                <w:sz w:val="22"/>
                <w:szCs w:val="22"/>
              </w:rPr>
            </w:pPr>
          </w:p>
        </w:tc>
        <w:tc>
          <w:tcPr>
            <w:tcW w:w="5169" w:type="dxa"/>
            <w:tcBorders>
              <w:left w:val="nil"/>
              <w:right w:val="nil"/>
            </w:tcBorders>
            <w:shd w:val="clear" w:color="auto" w:fill="auto"/>
            <w:noWrap/>
            <w:vAlign w:val="bottom"/>
          </w:tcPr>
          <w:p w:rsidR="00ED21C3" w:rsidRPr="006727B8" w:rsidRDefault="00ED21C3" w:rsidP="001E354C">
            <w:pPr>
              <w:rPr>
                <w:rFonts w:ascii="Tahoma" w:hAnsi="Tahoma" w:cs="Tahoma"/>
                <w:b/>
                <w:bCs/>
                <w:sz w:val="22"/>
                <w:szCs w:val="22"/>
              </w:rPr>
            </w:pPr>
          </w:p>
        </w:tc>
        <w:tc>
          <w:tcPr>
            <w:tcW w:w="1840" w:type="dxa"/>
            <w:tcBorders>
              <w:left w:val="nil"/>
              <w:right w:val="nil"/>
            </w:tcBorders>
            <w:shd w:val="clear" w:color="auto" w:fill="auto"/>
            <w:noWrap/>
            <w:vAlign w:val="bottom"/>
          </w:tcPr>
          <w:p w:rsidR="00ED21C3" w:rsidRPr="006727B8" w:rsidRDefault="00ED21C3" w:rsidP="001E354C">
            <w:pPr>
              <w:jc w:val="right"/>
              <w:rPr>
                <w:rFonts w:ascii="Tahoma" w:hAnsi="Tahoma" w:cs="Tahoma"/>
                <w:b/>
                <w:bCs/>
                <w:sz w:val="22"/>
                <w:szCs w:val="22"/>
              </w:rPr>
            </w:pPr>
          </w:p>
        </w:tc>
        <w:tc>
          <w:tcPr>
            <w:tcW w:w="1840" w:type="dxa"/>
            <w:tcBorders>
              <w:left w:val="nil"/>
              <w:right w:val="nil"/>
            </w:tcBorders>
            <w:shd w:val="clear" w:color="auto" w:fill="auto"/>
            <w:noWrap/>
            <w:vAlign w:val="bottom"/>
          </w:tcPr>
          <w:p w:rsidR="00ED21C3" w:rsidRPr="006727B8" w:rsidRDefault="00ED21C3" w:rsidP="001E354C">
            <w:pPr>
              <w:jc w:val="right"/>
              <w:rPr>
                <w:rFonts w:ascii="Tahoma" w:hAnsi="Tahoma" w:cs="Tahoma"/>
                <w:b/>
                <w:bCs/>
                <w:sz w:val="22"/>
                <w:szCs w:val="22"/>
              </w:rPr>
            </w:pPr>
          </w:p>
        </w:tc>
        <w:tc>
          <w:tcPr>
            <w:tcW w:w="1840" w:type="dxa"/>
            <w:tcBorders>
              <w:left w:val="nil"/>
              <w:right w:val="nil"/>
            </w:tcBorders>
            <w:shd w:val="clear" w:color="auto" w:fill="auto"/>
            <w:noWrap/>
            <w:vAlign w:val="bottom"/>
          </w:tcPr>
          <w:p w:rsidR="00ED21C3" w:rsidRPr="006727B8" w:rsidRDefault="00ED21C3" w:rsidP="001E354C">
            <w:pPr>
              <w:jc w:val="right"/>
              <w:rPr>
                <w:rFonts w:ascii="Tahoma" w:hAnsi="Tahoma" w:cs="Tahoma"/>
                <w:b/>
                <w:bCs/>
                <w:sz w:val="22"/>
                <w:szCs w:val="22"/>
              </w:rPr>
            </w:pPr>
          </w:p>
        </w:tc>
        <w:tc>
          <w:tcPr>
            <w:tcW w:w="1840" w:type="dxa"/>
            <w:tcBorders>
              <w:left w:val="nil"/>
              <w:right w:val="nil"/>
            </w:tcBorders>
            <w:shd w:val="clear" w:color="000000" w:fill="E7F1FF"/>
            <w:noWrap/>
            <w:vAlign w:val="bottom"/>
          </w:tcPr>
          <w:p w:rsidR="00ED21C3" w:rsidRPr="006727B8" w:rsidRDefault="00ED21C3" w:rsidP="001E354C">
            <w:pPr>
              <w:jc w:val="right"/>
              <w:rPr>
                <w:rFonts w:ascii="Tahoma" w:hAnsi="Tahoma" w:cs="Tahoma"/>
                <w:b/>
                <w:bCs/>
                <w:sz w:val="22"/>
                <w:szCs w:val="22"/>
              </w:rPr>
            </w:pPr>
          </w:p>
        </w:tc>
        <w:tc>
          <w:tcPr>
            <w:tcW w:w="1160" w:type="dxa"/>
            <w:tcBorders>
              <w:left w:val="nil"/>
              <w:right w:val="nil"/>
            </w:tcBorders>
            <w:shd w:val="clear" w:color="000000" w:fill="E7F1FF"/>
            <w:noWrap/>
            <w:vAlign w:val="bottom"/>
          </w:tcPr>
          <w:p w:rsidR="00ED21C3" w:rsidRPr="006727B8" w:rsidRDefault="00ED21C3" w:rsidP="001E354C">
            <w:pPr>
              <w:jc w:val="right"/>
              <w:rPr>
                <w:rFonts w:ascii="Tahoma" w:hAnsi="Tahoma" w:cs="Tahoma"/>
                <w:b/>
                <w:bCs/>
                <w:sz w:val="22"/>
                <w:szCs w:val="22"/>
              </w:rPr>
            </w:pPr>
          </w:p>
        </w:tc>
      </w:tr>
      <w:tr w:rsidR="00ED21C3" w:rsidRPr="006727B8" w:rsidTr="001E354C">
        <w:trPr>
          <w:trHeight w:val="113"/>
        </w:trPr>
        <w:tc>
          <w:tcPr>
            <w:tcW w:w="580" w:type="dxa"/>
            <w:tcBorders>
              <w:left w:val="nil"/>
              <w:bottom w:val="single" w:sz="4" w:space="0" w:color="auto"/>
              <w:right w:val="nil"/>
            </w:tcBorders>
            <w:shd w:val="clear" w:color="auto" w:fill="auto"/>
            <w:noWrap/>
            <w:vAlign w:val="bottom"/>
            <w:hideMark/>
          </w:tcPr>
          <w:p w:rsidR="00ED21C3" w:rsidRPr="006727B8" w:rsidRDefault="00ED21C3" w:rsidP="001E354C">
            <w:pPr>
              <w:jc w:val="center"/>
              <w:rPr>
                <w:rFonts w:ascii="Tahoma" w:hAnsi="Tahoma" w:cs="Tahoma"/>
                <w:sz w:val="22"/>
                <w:szCs w:val="22"/>
              </w:rPr>
            </w:pPr>
            <w:r w:rsidRPr="006727B8">
              <w:rPr>
                <w:rFonts w:ascii="Tahoma" w:hAnsi="Tahoma" w:cs="Tahoma"/>
                <w:sz w:val="22"/>
                <w:szCs w:val="22"/>
              </w:rPr>
              <w:t> </w:t>
            </w:r>
          </w:p>
        </w:tc>
        <w:tc>
          <w:tcPr>
            <w:tcW w:w="5169" w:type="dxa"/>
            <w:tcBorders>
              <w:left w:val="nil"/>
              <w:bottom w:val="single" w:sz="4" w:space="0" w:color="auto"/>
              <w:right w:val="nil"/>
            </w:tcBorders>
            <w:shd w:val="clear" w:color="auto" w:fill="auto"/>
            <w:noWrap/>
            <w:vAlign w:val="bottom"/>
            <w:hideMark/>
          </w:tcPr>
          <w:p w:rsidR="00ED21C3" w:rsidRPr="006727B8" w:rsidRDefault="00ED21C3" w:rsidP="001E354C">
            <w:pPr>
              <w:rPr>
                <w:rFonts w:ascii="Tahoma" w:hAnsi="Tahoma" w:cs="Tahoma"/>
                <w:b/>
                <w:bCs/>
                <w:sz w:val="22"/>
                <w:szCs w:val="22"/>
              </w:rPr>
            </w:pPr>
            <w:r w:rsidRPr="006727B8">
              <w:rPr>
                <w:rFonts w:ascii="Tahoma" w:hAnsi="Tahoma" w:cs="Tahoma"/>
                <w:b/>
                <w:bCs/>
                <w:sz w:val="22"/>
                <w:szCs w:val="22"/>
              </w:rPr>
              <w:t>OBVEZNOSTI DO VIROV SREDSTEV</w:t>
            </w:r>
          </w:p>
        </w:tc>
        <w:tc>
          <w:tcPr>
            <w:tcW w:w="1840" w:type="dxa"/>
            <w:tcBorders>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22"/>
                <w:szCs w:val="22"/>
              </w:rPr>
            </w:pPr>
            <w:r w:rsidRPr="006727B8">
              <w:rPr>
                <w:rFonts w:ascii="Tahoma" w:hAnsi="Tahoma" w:cs="Tahoma"/>
                <w:b/>
                <w:bCs/>
                <w:sz w:val="22"/>
                <w:szCs w:val="22"/>
              </w:rPr>
              <w:t> </w:t>
            </w:r>
          </w:p>
        </w:tc>
        <w:tc>
          <w:tcPr>
            <w:tcW w:w="1840" w:type="dxa"/>
            <w:tcBorders>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22"/>
                <w:szCs w:val="22"/>
              </w:rPr>
            </w:pPr>
            <w:r w:rsidRPr="006727B8">
              <w:rPr>
                <w:rFonts w:ascii="Tahoma" w:hAnsi="Tahoma" w:cs="Tahoma"/>
                <w:b/>
                <w:bCs/>
                <w:sz w:val="22"/>
                <w:szCs w:val="22"/>
              </w:rPr>
              <w:t> </w:t>
            </w:r>
          </w:p>
        </w:tc>
        <w:tc>
          <w:tcPr>
            <w:tcW w:w="1840" w:type="dxa"/>
            <w:tcBorders>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22"/>
                <w:szCs w:val="22"/>
              </w:rPr>
            </w:pPr>
            <w:r w:rsidRPr="006727B8">
              <w:rPr>
                <w:rFonts w:ascii="Tahoma" w:hAnsi="Tahoma" w:cs="Tahoma"/>
                <w:b/>
                <w:bCs/>
                <w:sz w:val="22"/>
                <w:szCs w:val="22"/>
              </w:rPr>
              <w:t> </w:t>
            </w:r>
          </w:p>
        </w:tc>
        <w:tc>
          <w:tcPr>
            <w:tcW w:w="1840" w:type="dxa"/>
            <w:tcBorders>
              <w:left w:val="nil"/>
              <w:bottom w:val="single" w:sz="4" w:space="0" w:color="auto"/>
              <w:right w:val="nil"/>
            </w:tcBorders>
            <w:shd w:val="clear" w:color="000000" w:fill="E7F1FF"/>
            <w:noWrap/>
            <w:vAlign w:val="bottom"/>
            <w:hideMark/>
          </w:tcPr>
          <w:p w:rsidR="00ED21C3" w:rsidRPr="006727B8" w:rsidRDefault="00ED21C3" w:rsidP="001E354C">
            <w:pPr>
              <w:jc w:val="right"/>
              <w:rPr>
                <w:rFonts w:ascii="Tahoma" w:hAnsi="Tahoma" w:cs="Tahoma"/>
                <w:b/>
                <w:bCs/>
                <w:sz w:val="22"/>
                <w:szCs w:val="22"/>
              </w:rPr>
            </w:pPr>
            <w:r w:rsidRPr="006727B8">
              <w:rPr>
                <w:rFonts w:ascii="Tahoma" w:hAnsi="Tahoma" w:cs="Tahoma"/>
                <w:b/>
                <w:bCs/>
                <w:sz w:val="22"/>
                <w:szCs w:val="22"/>
              </w:rPr>
              <w:t> </w:t>
            </w:r>
          </w:p>
        </w:tc>
        <w:tc>
          <w:tcPr>
            <w:tcW w:w="1160" w:type="dxa"/>
            <w:tcBorders>
              <w:left w:val="nil"/>
              <w:bottom w:val="single" w:sz="4" w:space="0" w:color="auto"/>
              <w:right w:val="nil"/>
            </w:tcBorders>
            <w:shd w:val="clear" w:color="000000" w:fill="E7F1FF"/>
            <w:noWrap/>
            <w:vAlign w:val="bottom"/>
            <w:hideMark/>
          </w:tcPr>
          <w:p w:rsidR="00ED21C3" w:rsidRPr="006727B8" w:rsidRDefault="00ED21C3" w:rsidP="001E354C">
            <w:pPr>
              <w:jc w:val="right"/>
              <w:rPr>
                <w:rFonts w:ascii="Tahoma" w:hAnsi="Tahoma" w:cs="Tahoma"/>
                <w:b/>
                <w:bCs/>
                <w:sz w:val="22"/>
                <w:szCs w:val="22"/>
              </w:rPr>
            </w:pPr>
            <w:r w:rsidRPr="006727B8">
              <w:rPr>
                <w:rFonts w:ascii="Tahoma" w:hAnsi="Tahoma" w:cs="Tahoma"/>
                <w:b/>
                <w:bCs/>
                <w:sz w:val="22"/>
                <w:szCs w:val="22"/>
              </w:rPr>
              <w:t> </w:t>
            </w:r>
          </w:p>
        </w:tc>
      </w:tr>
      <w:tr w:rsidR="00ED21C3" w:rsidRPr="006727B8" w:rsidTr="001E354C">
        <w:trPr>
          <w:trHeight w:val="113"/>
        </w:trPr>
        <w:tc>
          <w:tcPr>
            <w:tcW w:w="580" w:type="dxa"/>
            <w:tcBorders>
              <w:left w:val="nil"/>
              <w:bottom w:val="single" w:sz="4" w:space="0" w:color="auto"/>
              <w:right w:val="nil"/>
            </w:tcBorders>
            <w:shd w:val="clear" w:color="auto" w:fill="auto"/>
            <w:noWrap/>
            <w:vAlign w:val="bottom"/>
          </w:tcPr>
          <w:p w:rsidR="00ED21C3" w:rsidRPr="006727B8" w:rsidRDefault="00ED21C3" w:rsidP="001E354C">
            <w:pPr>
              <w:jc w:val="center"/>
              <w:rPr>
                <w:rFonts w:ascii="Tahoma" w:hAnsi="Tahoma" w:cs="Tahoma"/>
                <w:sz w:val="22"/>
                <w:szCs w:val="22"/>
              </w:rPr>
            </w:pPr>
          </w:p>
        </w:tc>
        <w:tc>
          <w:tcPr>
            <w:tcW w:w="5169" w:type="dxa"/>
            <w:tcBorders>
              <w:left w:val="nil"/>
              <w:bottom w:val="single" w:sz="4" w:space="0" w:color="auto"/>
              <w:right w:val="nil"/>
            </w:tcBorders>
            <w:shd w:val="clear" w:color="auto" w:fill="auto"/>
            <w:noWrap/>
            <w:vAlign w:val="bottom"/>
          </w:tcPr>
          <w:p w:rsidR="00ED21C3" w:rsidRPr="006727B8" w:rsidRDefault="00ED21C3" w:rsidP="001E354C">
            <w:pPr>
              <w:rPr>
                <w:rFonts w:ascii="Tahoma" w:hAnsi="Tahoma" w:cs="Tahoma"/>
                <w:b/>
                <w:bCs/>
                <w:sz w:val="22"/>
                <w:szCs w:val="22"/>
              </w:rPr>
            </w:pPr>
          </w:p>
        </w:tc>
        <w:tc>
          <w:tcPr>
            <w:tcW w:w="1840" w:type="dxa"/>
            <w:tcBorders>
              <w:left w:val="nil"/>
              <w:bottom w:val="single" w:sz="4" w:space="0" w:color="auto"/>
              <w:right w:val="nil"/>
            </w:tcBorders>
            <w:shd w:val="clear" w:color="auto" w:fill="auto"/>
            <w:noWrap/>
            <w:vAlign w:val="bottom"/>
          </w:tcPr>
          <w:p w:rsidR="00ED21C3" w:rsidRPr="006727B8" w:rsidRDefault="00ED21C3" w:rsidP="001E354C">
            <w:pPr>
              <w:jc w:val="right"/>
              <w:rPr>
                <w:rFonts w:ascii="Tahoma" w:hAnsi="Tahoma" w:cs="Tahoma"/>
                <w:b/>
                <w:bCs/>
                <w:sz w:val="22"/>
                <w:szCs w:val="22"/>
              </w:rPr>
            </w:pPr>
          </w:p>
        </w:tc>
        <w:tc>
          <w:tcPr>
            <w:tcW w:w="1840" w:type="dxa"/>
            <w:tcBorders>
              <w:left w:val="nil"/>
              <w:bottom w:val="single" w:sz="4" w:space="0" w:color="auto"/>
              <w:right w:val="nil"/>
            </w:tcBorders>
            <w:shd w:val="clear" w:color="auto" w:fill="auto"/>
            <w:noWrap/>
            <w:vAlign w:val="bottom"/>
          </w:tcPr>
          <w:p w:rsidR="00ED21C3" w:rsidRPr="006727B8" w:rsidRDefault="00ED21C3" w:rsidP="001E354C">
            <w:pPr>
              <w:jc w:val="right"/>
              <w:rPr>
                <w:rFonts w:ascii="Tahoma" w:hAnsi="Tahoma" w:cs="Tahoma"/>
                <w:b/>
                <w:bCs/>
                <w:sz w:val="22"/>
                <w:szCs w:val="22"/>
              </w:rPr>
            </w:pPr>
          </w:p>
        </w:tc>
        <w:tc>
          <w:tcPr>
            <w:tcW w:w="1840" w:type="dxa"/>
            <w:tcBorders>
              <w:left w:val="nil"/>
              <w:bottom w:val="single" w:sz="4" w:space="0" w:color="auto"/>
              <w:right w:val="nil"/>
            </w:tcBorders>
            <w:shd w:val="clear" w:color="auto" w:fill="auto"/>
            <w:noWrap/>
            <w:vAlign w:val="bottom"/>
          </w:tcPr>
          <w:p w:rsidR="00ED21C3" w:rsidRPr="006727B8" w:rsidRDefault="00ED21C3" w:rsidP="001E354C">
            <w:pPr>
              <w:jc w:val="right"/>
              <w:rPr>
                <w:rFonts w:ascii="Tahoma" w:hAnsi="Tahoma" w:cs="Tahoma"/>
                <w:b/>
                <w:bCs/>
                <w:sz w:val="22"/>
                <w:szCs w:val="22"/>
              </w:rPr>
            </w:pPr>
          </w:p>
        </w:tc>
        <w:tc>
          <w:tcPr>
            <w:tcW w:w="1840" w:type="dxa"/>
            <w:tcBorders>
              <w:left w:val="nil"/>
              <w:bottom w:val="single" w:sz="4" w:space="0" w:color="auto"/>
              <w:right w:val="nil"/>
            </w:tcBorders>
            <w:shd w:val="clear" w:color="000000" w:fill="E7F1FF"/>
            <w:noWrap/>
            <w:vAlign w:val="bottom"/>
          </w:tcPr>
          <w:p w:rsidR="00ED21C3" w:rsidRPr="006727B8" w:rsidRDefault="00ED21C3" w:rsidP="001E354C">
            <w:pPr>
              <w:jc w:val="right"/>
              <w:rPr>
                <w:rFonts w:ascii="Tahoma" w:hAnsi="Tahoma" w:cs="Tahoma"/>
                <w:b/>
                <w:bCs/>
                <w:sz w:val="22"/>
                <w:szCs w:val="22"/>
              </w:rPr>
            </w:pPr>
          </w:p>
        </w:tc>
        <w:tc>
          <w:tcPr>
            <w:tcW w:w="1160" w:type="dxa"/>
            <w:tcBorders>
              <w:left w:val="nil"/>
              <w:bottom w:val="single" w:sz="4" w:space="0" w:color="auto"/>
              <w:right w:val="nil"/>
            </w:tcBorders>
            <w:shd w:val="clear" w:color="000000" w:fill="E7F1FF"/>
            <w:noWrap/>
            <w:vAlign w:val="bottom"/>
          </w:tcPr>
          <w:p w:rsidR="00ED21C3" w:rsidRPr="006727B8" w:rsidRDefault="00ED21C3" w:rsidP="001E354C">
            <w:pPr>
              <w:jc w:val="right"/>
              <w:rPr>
                <w:rFonts w:ascii="Tahoma" w:hAnsi="Tahoma" w:cs="Tahoma"/>
                <w:b/>
                <w:bCs/>
                <w:sz w:val="22"/>
                <w:szCs w:val="22"/>
              </w:rPr>
            </w:pPr>
          </w:p>
        </w:tc>
      </w:tr>
      <w:tr w:rsidR="00ED21C3" w:rsidRPr="006727B8" w:rsidTr="001E354C">
        <w:trPr>
          <w:trHeight w:val="113"/>
        </w:trPr>
        <w:tc>
          <w:tcPr>
            <w:tcW w:w="58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center"/>
              <w:rPr>
                <w:rFonts w:ascii="Tahoma" w:hAnsi="Tahoma" w:cs="Tahoma"/>
                <w:sz w:val="18"/>
                <w:szCs w:val="18"/>
              </w:rPr>
            </w:pPr>
            <w:r w:rsidRPr="006727B8">
              <w:rPr>
                <w:rFonts w:ascii="Tahoma" w:hAnsi="Tahoma" w:cs="Tahoma"/>
                <w:sz w:val="18"/>
                <w:szCs w:val="18"/>
              </w:rPr>
              <w:t> </w:t>
            </w:r>
          </w:p>
        </w:tc>
        <w:tc>
          <w:tcPr>
            <w:tcW w:w="5169" w:type="dxa"/>
            <w:tcBorders>
              <w:top w:val="nil"/>
              <w:left w:val="nil"/>
              <w:bottom w:val="single" w:sz="4" w:space="0" w:color="auto"/>
              <w:right w:val="nil"/>
            </w:tcBorders>
            <w:shd w:val="clear" w:color="auto" w:fill="auto"/>
            <w:noWrap/>
            <w:vAlign w:val="bottom"/>
            <w:hideMark/>
          </w:tcPr>
          <w:p w:rsidR="00ED21C3" w:rsidRPr="006727B8" w:rsidRDefault="00ED21C3" w:rsidP="001E354C">
            <w:pPr>
              <w:rPr>
                <w:rFonts w:ascii="Tahoma" w:hAnsi="Tahoma" w:cs="Tahoma"/>
                <w:b/>
                <w:bCs/>
                <w:sz w:val="18"/>
                <w:szCs w:val="18"/>
              </w:rPr>
            </w:pPr>
            <w:r w:rsidRPr="006727B8">
              <w:rPr>
                <w:rFonts w:ascii="Tahoma" w:hAnsi="Tahoma" w:cs="Tahoma"/>
                <w:b/>
                <w:bCs/>
                <w:sz w:val="18"/>
                <w:szCs w:val="18"/>
              </w:rPr>
              <w:t>KRATKOROČNE OBVEZNOSTI IN PČR</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34.277.398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39.240.000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32.983.645     </w:t>
            </w:r>
          </w:p>
        </w:tc>
        <w:tc>
          <w:tcPr>
            <w:tcW w:w="184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37.550.000     </w:t>
            </w:r>
          </w:p>
        </w:tc>
        <w:tc>
          <w:tcPr>
            <w:tcW w:w="116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113,8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21</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KRATKOROČNE OBVEZNOSTI DO ZAPOSLENIH</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84.131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90.000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100.000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111,1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22</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KRATKOROČNE OBVEZNOSTI DO DOBAVITELJEV</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50.649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50.000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50.000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50.000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100,0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23</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DRUGE KRATKOROČNE OBVEZNOSTI IZ POSLOVANJA</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4.507.572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6.020.000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5.000.000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4.500.000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90,0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24</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KRATKOROČNE OBVEZNOSTI DO UPORABNIKOV ENOTNEGA K.N.</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4.490.113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4.770.000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2.843.645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2.400.000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84,4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28</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NEPLAČANI PRIHODKI</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25.144.933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28.300.000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25.000.000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30.500.000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122,0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29</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PASIVNE ČASOVNE RAZMEJITVE</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Pr>
                <w:rFonts w:ascii="Tahoma" w:hAnsi="Tahoma" w:cs="Tahoma"/>
                <w:sz w:val="14"/>
                <w:szCs w:val="14"/>
              </w:rPr>
              <w:t>-</w:t>
            </w:r>
          </w:p>
        </w:tc>
      </w:tr>
      <w:tr w:rsidR="00ED21C3" w:rsidRPr="006727B8" w:rsidTr="001E354C">
        <w:trPr>
          <w:trHeight w:val="113"/>
        </w:trPr>
        <w:tc>
          <w:tcPr>
            <w:tcW w:w="580" w:type="dxa"/>
            <w:tcBorders>
              <w:top w:val="nil"/>
              <w:left w:val="nil"/>
              <w:bottom w:val="nil"/>
              <w:right w:val="nil"/>
            </w:tcBorders>
            <w:shd w:val="clear" w:color="auto" w:fill="auto"/>
            <w:noWrap/>
            <w:vAlign w:val="bottom"/>
          </w:tcPr>
          <w:p w:rsidR="00ED21C3" w:rsidRPr="006727B8" w:rsidRDefault="00ED21C3" w:rsidP="001E354C">
            <w:pPr>
              <w:jc w:val="center"/>
              <w:rPr>
                <w:rFonts w:ascii="Tahoma" w:hAnsi="Tahoma" w:cs="Tahoma"/>
                <w:sz w:val="14"/>
                <w:szCs w:val="14"/>
              </w:rPr>
            </w:pPr>
          </w:p>
        </w:tc>
        <w:tc>
          <w:tcPr>
            <w:tcW w:w="5169" w:type="dxa"/>
            <w:tcBorders>
              <w:top w:val="nil"/>
              <w:left w:val="nil"/>
              <w:bottom w:val="nil"/>
              <w:right w:val="nil"/>
            </w:tcBorders>
            <w:shd w:val="clear" w:color="auto" w:fill="auto"/>
            <w:noWrap/>
            <w:vAlign w:val="bottom"/>
          </w:tcPr>
          <w:p w:rsidR="00ED21C3" w:rsidRPr="006727B8" w:rsidRDefault="00ED21C3" w:rsidP="001E354C">
            <w:pPr>
              <w:rPr>
                <w:rFonts w:ascii="Tahoma" w:hAnsi="Tahoma" w:cs="Tahoma"/>
                <w:sz w:val="14"/>
                <w:szCs w:val="14"/>
              </w:rPr>
            </w:pPr>
          </w:p>
        </w:tc>
        <w:tc>
          <w:tcPr>
            <w:tcW w:w="1840" w:type="dxa"/>
            <w:tcBorders>
              <w:top w:val="nil"/>
              <w:left w:val="nil"/>
              <w:bottom w:val="nil"/>
              <w:right w:val="nil"/>
            </w:tcBorders>
            <w:shd w:val="clear" w:color="auto" w:fill="auto"/>
            <w:noWrap/>
            <w:vAlign w:val="bottom"/>
          </w:tcPr>
          <w:p w:rsidR="00ED21C3" w:rsidRPr="006727B8" w:rsidRDefault="00ED21C3" w:rsidP="001E354C">
            <w:pPr>
              <w:jc w:val="right"/>
              <w:rPr>
                <w:rFonts w:ascii="Calibri" w:hAnsi="Calibri" w:cs="Calibri"/>
                <w:sz w:val="14"/>
                <w:szCs w:val="14"/>
              </w:rPr>
            </w:pPr>
          </w:p>
        </w:tc>
        <w:tc>
          <w:tcPr>
            <w:tcW w:w="1840" w:type="dxa"/>
            <w:tcBorders>
              <w:top w:val="nil"/>
              <w:left w:val="nil"/>
              <w:bottom w:val="nil"/>
              <w:right w:val="nil"/>
            </w:tcBorders>
            <w:shd w:val="clear" w:color="auto" w:fill="auto"/>
            <w:noWrap/>
            <w:vAlign w:val="bottom"/>
          </w:tcPr>
          <w:p w:rsidR="00ED21C3" w:rsidRPr="006727B8" w:rsidRDefault="00ED21C3" w:rsidP="001E354C">
            <w:pPr>
              <w:jc w:val="right"/>
              <w:rPr>
                <w:rFonts w:ascii="Tahoma" w:hAnsi="Tahoma" w:cs="Tahoma"/>
                <w:sz w:val="14"/>
                <w:szCs w:val="14"/>
              </w:rPr>
            </w:pPr>
          </w:p>
        </w:tc>
        <w:tc>
          <w:tcPr>
            <w:tcW w:w="1840" w:type="dxa"/>
            <w:tcBorders>
              <w:top w:val="nil"/>
              <w:left w:val="nil"/>
              <w:bottom w:val="nil"/>
              <w:right w:val="nil"/>
            </w:tcBorders>
            <w:shd w:val="clear" w:color="auto" w:fill="auto"/>
            <w:noWrap/>
            <w:vAlign w:val="bottom"/>
          </w:tcPr>
          <w:p w:rsidR="00ED21C3" w:rsidRPr="006727B8" w:rsidRDefault="00ED21C3" w:rsidP="001E354C">
            <w:pPr>
              <w:jc w:val="right"/>
              <w:rPr>
                <w:rFonts w:ascii="Tahoma" w:hAnsi="Tahoma" w:cs="Tahoma"/>
                <w:sz w:val="14"/>
                <w:szCs w:val="14"/>
              </w:rPr>
            </w:pPr>
          </w:p>
        </w:tc>
        <w:tc>
          <w:tcPr>
            <w:tcW w:w="1840" w:type="dxa"/>
            <w:tcBorders>
              <w:top w:val="nil"/>
              <w:left w:val="nil"/>
              <w:bottom w:val="nil"/>
              <w:right w:val="nil"/>
            </w:tcBorders>
            <w:shd w:val="clear" w:color="000000" w:fill="E7F1FF"/>
            <w:noWrap/>
            <w:vAlign w:val="bottom"/>
          </w:tcPr>
          <w:p w:rsidR="00ED21C3" w:rsidRPr="006727B8" w:rsidRDefault="00ED21C3" w:rsidP="001E354C">
            <w:pPr>
              <w:jc w:val="right"/>
              <w:rPr>
                <w:rFonts w:ascii="Tahoma" w:hAnsi="Tahoma" w:cs="Tahoma"/>
                <w:sz w:val="14"/>
                <w:szCs w:val="14"/>
              </w:rPr>
            </w:pPr>
          </w:p>
        </w:tc>
        <w:tc>
          <w:tcPr>
            <w:tcW w:w="1160" w:type="dxa"/>
            <w:tcBorders>
              <w:top w:val="nil"/>
              <w:left w:val="nil"/>
              <w:bottom w:val="nil"/>
              <w:right w:val="nil"/>
            </w:tcBorders>
            <w:shd w:val="clear" w:color="000000" w:fill="E7F1FF"/>
            <w:noWrap/>
            <w:vAlign w:val="bottom"/>
          </w:tcPr>
          <w:p w:rsidR="00ED21C3" w:rsidRDefault="00ED21C3" w:rsidP="001E354C">
            <w:pPr>
              <w:jc w:val="right"/>
              <w:rPr>
                <w:rFonts w:ascii="Tahoma" w:hAnsi="Tahoma" w:cs="Tahoma"/>
                <w:sz w:val="14"/>
                <w:szCs w:val="14"/>
              </w:rPr>
            </w:pPr>
          </w:p>
        </w:tc>
      </w:tr>
      <w:tr w:rsidR="00ED21C3" w:rsidRPr="006727B8" w:rsidTr="001E354C">
        <w:trPr>
          <w:trHeight w:val="113"/>
        </w:trPr>
        <w:tc>
          <w:tcPr>
            <w:tcW w:w="58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center"/>
              <w:rPr>
                <w:rFonts w:ascii="Tahoma" w:hAnsi="Tahoma" w:cs="Tahoma"/>
                <w:sz w:val="18"/>
                <w:szCs w:val="18"/>
              </w:rPr>
            </w:pPr>
            <w:r w:rsidRPr="006727B8">
              <w:rPr>
                <w:rFonts w:ascii="Tahoma" w:hAnsi="Tahoma" w:cs="Tahoma"/>
                <w:sz w:val="18"/>
                <w:szCs w:val="18"/>
              </w:rPr>
              <w:t> </w:t>
            </w:r>
          </w:p>
        </w:tc>
        <w:tc>
          <w:tcPr>
            <w:tcW w:w="5169" w:type="dxa"/>
            <w:tcBorders>
              <w:top w:val="nil"/>
              <w:left w:val="nil"/>
              <w:bottom w:val="single" w:sz="4" w:space="0" w:color="auto"/>
              <w:right w:val="nil"/>
            </w:tcBorders>
            <w:shd w:val="clear" w:color="auto" w:fill="auto"/>
            <w:noWrap/>
            <w:vAlign w:val="bottom"/>
            <w:hideMark/>
          </w:tcPr>
          <w:p w:rsidR="00ED21C3" w:rsidRPr="006727B8" w:rsidRDefault="00ED21C3" w:rsidP="001E354C">
            <w:pPr>
              <w:rPr>
                <w:rFonts w:ascii="Tahoma" w:hAnsi="Tahoma" w:cs="Tahoma"/>
                <w:b/>
                <w:bCs/>
                <w:sz w:val="18"/>
                <w:szCs w:val="18"/>
              </w:rPr>
            </w:pPr>
            <w:r w:rsidRPr="006727B8">
              <w:rPr>
                <w:rFonts w:ascii="Tahoma" w:hAnsi="Tahoma" w:cs="Tahoma"/>
                <w:b/>
                <w:bCs/>
                <w:sz w:val="18"/>
                <w:szCs w:val="18"/>
              </w:rPr>
              <w:t>LASTNI VIRI IN DOLGOROČNE OBVEZNOSTI</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285.250.056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271.671.209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286.841.878     </w:t>
            </w:r>
          </w:p>
        </w:tc>
        <w:tc>
          <w:tcPr>
            <w:tcW w:w="184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278.267.883     </w:t>
            </w:r>
          </w:p>
        </w:tc>
        <w:tc>
          <w:tcPr>
            <w:tcW w:w="116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97,0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90</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SPLOŠNI SKLAD</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sz w:val="20"/>
                <w:szCs w:val="20"/>
              </w:rPr>
            </w:pP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91</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REZERVNI SKLAD</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128.234.223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114.500.000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128.096.880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116.637.140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91,1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92</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DOLGOROČNE PASIVNE ČASOVNE RAZMEJITVE</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Pr>
                <w:rFonts w:ascii="Tahoma" w:hAnsi="Tahoma" w:cs="Tahoma"/>
                <w:sz w:val="14"/>
                <w:szCs w:val="14"/>
              </w:rPr>
              <w:t>-</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Pr>
                <w:rFonts w:ascii="Tahoma" w:hAnsi="Tahoma" w:cs="Tahoma"/>
                <w:sz w:val="14"/>
                <w:szCs w:val="14"/>
              </w:rPr>
              <w:t>-</w:t>
            </w:r>
            <w:r w:rsidRPr="006727B8">
              <w:rPr>
                <w:rFonts w:ascii="Tahoma" w:hAnsi="Tahoma" w:cs="Tahoma"/>
                <w:sz w:val="14"/>
                <w:szCs w:val="14"/>
              </w:rPr>
              <w:t>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Pr>
                <w:rFonts w:ascii="Tahoma" w:hAnsi="Tahoma" w:cs="Tahoma"/>
                <w:sz w:val="14"/>
                <w:szCs w:val="14"/>
              </w:rPr>
              <w:t>-</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940</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SKLAD NAMENSKEGA PREMOŽENJA V JAVNIH SKLADIH</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58.985.247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57.267.039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58.630.617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58.194.222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99,3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0734D7" w:rsidRDefault="00ED21C3" w:rsidP="001E354C">
            <w:pPr>
              <w:jc w:val="center"/>
              <w:rPr>
                <w:rFonts w:ascii="Tahoma" w:hAnsi="Tahoma" w:cs="Tahoma"/>
                <w:sz w:val="14"/>
                <w:szCs w:val="14"/>
              </w:rPr>
            </w:pPr>
            <w:r w:rsidRPr="000734D7">
              <w:rPr>
                <w:rFonts w:ascii="Tahoma" w:hAnsi="Tahoma" w:cs="Tahoma"/>
                <w:sz w:val="14"/>
                <w:szCs w:val="14"/>
              </w:rPr>
              <w:t>9412</w:t>
            </w:r>
          </w:p>
        </w:tc>
        <w:tc>
          <w:tcPr>
            <w:tcW w:w="5169" w:type="dxa"/>
            <w:tcBorders>
              <w:top w:val="nil"/>
              <w:left w:val="nil"/>
              <w:bottom w:val="nil"/>
              <w:right w:val="nil"/>
            </w:tcBorders>
            <w:shd w:val="clear" w:color="auto" w:fill="auto"/>
            <w:noWrap/>
            <w:vAlign w:val="bottom"/>
            <w:hideMark/>
          </w:tcPr>
          <w:p w:rsidR="00ED21C3" w:rsidRPr="000734D7" w:rsidRDefault="00ED21C3" w:rsidP="001E354C">
            <w:pPr>
              <w:rPr>
                <w:rFonts w:ascii="Tahoma" w:hAnsi="Tahoma" w:cs="Tahoma"/>
                <w:sz w:val="14"/>
                <w:szCs w:val="14"/>
              </w:rPr>
            </w:pPr>
            <w:r w:rsidRPr="000734D7">
              <w:rPr>
                <w:rFonts w:ascii="Tahoma" w:hAnsi="Tahoma" w:cs="Tahoma"/>
                <w:sz w:val="14"/>
                <w:szCs w:val="14"/>
              </w:rPr>
              <w:t>PRESEŽEK PRIHODKOV NAD ODHODKI</w:t>
            </w:r>
          </w:p>
        </w:tc>
        <w:tc>
          <w:tcPr>
            <w:tcW w:w="1840" w:type="dxa"/>
            <w:tcBorders>
              <w:top w:val="nil"/>
              <w:left w:val="nil"/>
              <w:bottom w:val="nil"/>
              <w:right w:val="nil"/>
            </w:tcBorders>
            <w:shd w:val="clear" w:color="auto" w:fill="auto"/>
            <w:noWrap/>
            <w:vAlign w:val="bottom"/>
            <w:hideMark/>
          </w:tcPr>
          <w:p w:rsidR="00ED21C3" w:rsidRPr="000734D7" w:rsidRDefault="00ED21C3" w:rsidP="001E354C">
            <w:pPr>
              <w:jc w:val="right"/>
              <w:rPr>
                <w:rFonts w:ascii="Tahoma" w:hAnsi="Tahoma" w:cs="Tahoma"/>
                <w:sz w:val="14"/>
                <w:szCs w:val="14"/>
              </w:rPr>
            </w:pPr>
            <w:r w:rsidRPr="000734D7">
              <w:rPr>
                <w:rFonts w:ascii="Tahoma" w:hAnsi="Tahoma" w:cs="Tahoma"/>
                <w:sz w:val="14"/>
                <w:szCs w:val="14"/>
              </w:rPr>
              <w:t>-</w:t>
            </w:r>
          </w:p>
        </w:tc>
        <w:tc>
          <w:tcPr>
            <w:tcW w:w="1840" w:type="dxa"/>
            <w:tcBorders>
              <w:top w:val="nil"/>
              <w:left w:val="nil"/>
              <w:bottom w:val="nil"/>
              <w:right w:val="nil"/>
            </w:tcBorders>
            <w:shd w:val="clear" w:color="auto" w:fill="auto"/>
            <w:noWrap/>
            <w:vAlign w:val="bottom"/>
            <w:hideMark/>
          </w:tcPr>
          <w:p w:rsidR="00ED21C3" w:rsidRPr="000734D7" w:rsidRDefault="00ED21C3" w:rsidP="001E354C">
            <w:pPr>
              <w:jc w:val="right"/>
              <w:rPr>
                <w:sz w:val="14"/>
                <w:szCs w:val="14"/>
              </w:rPr>
            </w:pPr>
            <w:r w:rsidRPr="000734D7">
              <w:rPr>
                <w:sz w:val="14"/>
                <w:szCs w:val="14"/>
              </w:rPr>
              <w:t>-</w:t>
            </w:r>
          </w:p>
        </w:tc>
        <w:tc>
          <w:tcPr>
            <w:tcW w:w="1840" w:type="dxa"/>
            <w:tcBorders>
              <w:top w:val="nil"/>
              <w:left w:val="nil"/>
              <w:bottom w:val="nil"/>
              <w:right w:val="nil"/>
            </w:tcBorders>
            <w:shd w:val="clear" w:color="auto" w:fill="auto"/>
            <w:noWrap/>
            <w:vAlign w:val="bottom"/>
            <w:hideMark/>
          </w:tcPr>
          <w:p w:rsidR="00ED21C3" w:rsidRPr="000734D7" w:rsidRDefault="00ED21C3" w:rsidP="001E354C">
            <w:pPr>
              <w:jc w:val="right"/>
              <w:rPr>
                <w:sz w:val="14"/>
                <w:szCs w:val="14"/>
              </w:rPr>
            </w:pPr>
            <w:r w:rsidRPr="000734D7">
              <w:rPr>
                <w:sz w:val="14"/>
                <w:szCs w:val="14"/>
              </w:rPr>
              <w:t>-</w:t>
            </w:r>
          </w:p>
        </w:tc>
        <w:tc>
          <w:tcPr>
            <w:tcW w:w="1840" w:type="dxa"/>
            <w:tcBorders>
              <w:top w:val="nil"/>
              <w:left w:val="nil"/>
              <w:bottom w:val="nil"/>
              <w:right w:val="nil"/>
            </w:tcBorders>
            <w:shd w:val="clear" w:color="000000" w:fill="E7F1FF"/>
            <w:noWrap/>
            <w:vAlign w:val="bottom"/>
            <w:hideMark/>
          </w:tcPr>
          <w:p w:rsidR="00ED21C3" w:rsidRPr="000734D7" w:rsidRDefault="00ED21C3" w:rsidP="001E354C">
            <w:pPr>
              <w:jc w:val="right"/>
              <w:rPr>
                <w:rFonts w:ascii="Tahoma" w:hAnsi="Tahoma" w:cs="Tahoma"/>
                <w:sz w:val="14"/>
                <w:szCs w:val="14"/>
              </w:rPr>
            </w:pPr>
            <w:r>
              <w:rPr>
                <w:rFonts w:ascii="Tahoma" w:hAnsi="Tahoma" w:cs="Tahoma"/>
                <w:sz w:val="14"/>
                <w:szCs w:val="14"/>
              </w:rPr>
              <w:t>-</w:t>
            </w:r>
            <w:r w:rsidRPr="000734D7">
              <w:rPr>
                <w:rFonts w:ascii="Tahoma" w:hAnsi="Tahoma" w:cs="Tahoma"/>
                <w:sz w:val="14"/>
                <w:szCs w:val="14"/>
              </w:rPr>
              <w:t> </w:t>
            </w:r>
          </w:p>
        </w:tc>
        <w:tc>
          <w:tcPr>
            <w:tcW w:w="1160" w:type="dxa"/>
            <w:tcBorders>
              <w:top w:val="nil"/>
              <w:left w:val="nil"/>
              <w:bottom w:val="nil"/>
              <w:right w:val="nil"/>
            </w:tcBorders>
            <w:shd w:val="clear" w:color="000000" w:fill="E7F1FF"/>
            <w:noWrap/>
            <w:vAlign w:val="bottom"/>
            <w:hideMark/>
          </w:tcPr>
          <w:p w:rsidR="00ED21C3" w:rsidRPr="000734D7" w:rsidRDefault="00ED21C3" w:rsidP="001E354C">
            <w:pPr>
              <w:jc w:val="right"/>
              <w:rPr>
                <w:rFonts w:ascii="Tahoma" w:hAnsi="Tahoma" w:cs="Tahoma"/>
                <w:sz w:val="14"/>
                <w:szCs w:val="14"/>
              </w:rPr>
            </w:pPr>
            <w:r w:rsidRPr="000734D7">
              <w:rPr>
                <w:rFonts w:ascii="Tahoma" w:hAnsi="Tahoma" w:cs="Tahoma"/>
                <w:sz w:val="14"/>
                <w:szCs w:val="14"/>
              </w:rPr>
              <w:t>-</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0734D7" w:rsidRDefault="00ED21C3" w:rsidP="001E354C">
            <w:pPr>
              <w:jc w:val="center"/>
              <w:rPr>
                <w:rFonts w:ascii="Tahoma" w:hAnsi="Tahoma" w:cs="Tahoma"/>
                <w:sz w:val="14"/>
                <w:szCs w:val="14"/>
              </w:rPr>
            </w:pPr>
            <w:r w:rsidRPr="000734D7">
              <w:rPr>
                <w:rFonts w:ascii="Tahoma" w:hAnsi="Tahoma" w:cs="Tahoma"/>
                <w:sz w:val="14"/>
                <w:szCs w:val="14"/>
              </w:rPr>
              <w:t>9413</w:t>
            </w:r>
          </w:p>
        </w:tc>
        <w:tc>
          <w:tcPr>
            <w:tcW w:w="5169" w:type="dxa"/>
            <w:tcBorders>
              <w:top w:val="nil"/>
              <w:left w:val="nil"/>
              <w:bottom w:val="nil"/>
              <w:right w:val="nil"/>
            </w:tcBorders>
            <w:shd w:val="clear" w:color="auto" w:fill="auto"/>
            <w:noWrap/>
            <w:vAlign w:val="bottom"/>
            <w:hideMark/>
          </w:tcPr>
          <w:p w:rsidR="00ED21C3" w:rsidRPr="000734D7" w:rsidRDefault="00ED21C3" w:rsidP="001E354C">
            <w:pPr>
              <w:rPr>
                <w:rFonts w:ascii="Tahoma" w:hAnsi="Tahoma" w:cs="Tahoma"/>
                <w:sz w:val="14"/>
                <w:szCs w:val="14"/>
              </w:rPr>
            </w:pPr>
            <w:r w:rsidRPr="000734D7">
              <w:rPr>
                <w:rFonts w:ascii="Tahoma" w:hAnsi="Tahoma" w:cs="Tahoma"/>
                <w:sz w:val="14"/>
                <w:szCs w:val="14"/>
              </w:rPr>
              <w:t>PRESEŽEK ODHODKOV NAD PRIHODKI</w:t>
            </w:r>
          </w:p>
        </w:tc>
        <w:tc>
          <w:tcPr>
            <w:tcW w:w="1840" w:type="dxa"/>
            <w:tcBorders>
              <w:top w:val="nil"/>
              <w:left w:val="nil"/>
              <w:bottom w:val="nil"/>
              <w:right w:val="nil"/>
            </w:tcBorders>
            <w:shd w:val="clear" w:color="auto" w:fill="auto"/>
            <w:noWrap/>
            <w:vAlign w:val="bottom"/>
            <w:hideMark/>
          </w:tcPr>
          <w:p w:rsidR="00ED21C3" w:rsidRPr="000734D7" w:rsidRDefault="00ED21C3" w:rsidP="001E354C">
            <w:pPr>
              <w:jc w:val="right"/>
              <w:rPr>
                <w:rFonts w:ascii="Tahoma" w:hAnsi="Tahoma" w:cs="Tahoma"/>
                <w:sz w:val="14"/>
                <w:szCs w:val="14"/>
              </w:rPr>
            </w:pPr>
            <w:r w:rsidRPr="000734D7">
              <w:rPr>
                <w:rFonts w:ascii="Tahoma" w:hAnsi="Tahoma" w:cs="Tahoma"/>
                <w:sz w:val="14"/>
                <w:szCs w:val="14"/>
              </w:rPr>
              <w:t>-</w:t>
            </w:r>
          </w:p>
        </w:tc>
        <w:tc>
          <w:tcPr>
            <w:tcW w:w="1840" w:type="dxa"/>
            <w:tcBorders>
              <w:top w:val="nil"/>
              <w:left w:val="nil"/>
              <w:bottom w:val="nil"/>
              <w:right w:val="nil"/>
            </w:tcBorders>
            <w:shd w:val="clear" w:color="auto" w:fill="auto"/>
            <w:noWrap/>
            <w:vAlign w:val="bottom"/>
            <w:hideMark/>
          </w:tcPr>
          <w:p w:rsidR="00ED21C3" w:rsidRPr="000734D7" w:rsidRDefault="00ED21C3" w:rsidP="001E354C">
            <w:pPr>
              <w:jc w:val="right"/>
              <w:rPr>
                <w:sz w:val="14"/>
                <w:szCs w:val="14"/>
              </w:rPr>
            </w:pPr>
            <w:r w:rsidRPr="000734D7">
              <w:rPr>
                <w:sz w:val="14"/>
                <w:szCs w:val="14"/>
              </w:rPr>
              <w:t>-</w:t>
            </w:r>
          </w:p>
        </w:tc>
        <w:tc>
          <w:tcPr>
            <w:tcW w:w="1840" w:type="dxa"/>
            <w:tcBorders>
              <w:top w:val="nil"/>
              <w:left w:val="nil"/>
              <w:bottom w:val="nil"/>
              <w:right w:val="nil"/>
            </w:tcBorders>
            <w:shd w:val="clear" w:color="auto" w:fill="auto"/>
            <w:noWrap/>
            <w:vAlign w:val="bottom"/>
            <w:hideMark/>
          </w:tcPr>
          <w:p w:rsidR="00ED21C3" w:rsidRPr="000734D7" w:rsidRDefault="00ED21C3" w:rsidP="001E354C">
            <w:pPr>
              <w:jc w:val="right"/>
              <w:rPr>
                <w:sz w:val="14"/>
                <w:szCs w:val="14"/>
              </w:rPr>
            </w:pPr>
            <w:r w:rsidRPr="000734D7">
              <w:rPr>
                <w:sz w:val="14"/>
                <w:szCs w:val="14"/>
              </w:rPr>
              <w:t>-</w:t>
            </w:r>
          </w:p>
        </w:tc>
        <w:tc>
          <w:tcPr>
            <w:tcW w:w="1840" w:type="dxa"/>
            <w:tcBorders>
              <w:top w:val="nil"/>
              <w:left w:val="nil"/>
              <w:bottom w:val="nil"/>
              <w:right w:val="nil"/>
            </w:tcBorders>
            <w:shd w:val="clear" w:color="000000" w:fill="E7F1FF"/>
            <w:noWrap/>
            <w:vAlign w:val="bottom"/>
            <w:hideMark/>
          </w:tcPr>
          <w:p w:rsidR="00ED21C3" w:rsidRPr="000734D7" w:rsidRDefault="00ED21C3" w:rsidP="001E354C">
            <w:pPr>
              <w:jc w:val="right"/>
              <w:rPr>
                <w:rFonts w:ascii="Tahoma" w:hAnsi="Tahoma" w:cs="Tahoma"/>
                <w:sz w:val="14"/>
                <w:szCs w:val="14"/>
              </w:rPr>
            </w:pPr>
            <w:r w:rsidRPr="000734D7">
              <w:rPr>
                <w:rFonts w:ascii="Tahoma" w:hAnsi="Tahoma" w:cs="Tahoma"/>
                <w:sz w:val="14"/>
                <w:szCs w:val="14"/>
              </w:rPr>
              <w:t>-</w:t>
            </w:r>
          </w:p>
        </w:tc>
        <w:tc>
          <w:tcPr>
            <w:tcW w:w="1160" w:type="dxa"/>
            <w:tcBorders>
              <w:top w:val="nil"/>
              <w:left w:val="nil"/>
              <w:bottom w:val="nil"/>
              <w:right w:val="nil"/>
            </w:tcBorders>
            <w:shd w:val="clear" w:color="000000" w:fill="E7F1FF"/>
            <w:noWrap/>
            <w:vAlign w:val="bottom"/>
            <w:hideMark/>
          </w:tcPr>
          <w:p w:rsidR="00ED21C3" w:rsidRPr="000734D7" w:rsidRDefault="00ED21C3" w:rsidP="001E354C">
            <w:pPr>
              <w:jc w:val="right"/>
              <w:rPr>
                <w:rFonts w:ascii="Tahoma" w:hAnsi="Tahoma" w:cs="Tahoma"/>
                <w:sz w:val="14"/>
                <w:szCs w:val="14"/>
              </w:rPr>
            </w:pPr>
            <w:r w:rsidRPr="000734D7">
              <w:rPr>
                <w:rFonts w:ascii="Tahoma" w:hAnsi="Tahoma" w:cs="Tahoma"/>
                <w:sz w:val="14"/>
                <w:szCs w:val="14"/>
              </w:rPr>
              <w:t>-</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96</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DOLGOROČNE FINANČNE OBVEZNOSTI</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10.110.677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10.000.000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10.130.500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10.130.500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100,0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97</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DRUGE DOLGOROČNE OBVEZNOSTI</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84.141.225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86.200.000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86.093.120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89.235.550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103,7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980</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OBVEZNOSTI ZA NEOPR. SREDSTVA IN OPREDM. OSN.SREDSTVA</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1.350.651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1.446.400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1.457.999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1.637.709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112,3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981</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OBVEZNOSTI ZA DOLGOROČNE FINANČNE NALOŽBE</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1.670.271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1.500.000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1.675.000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1.675.000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100,0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985</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PRESEŽEK PRIHODKOV NAD ODHODKI</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757.762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757.770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757.762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757.762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100,0     </w:t>
            </w: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986</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PRESEŽEK ODHODKOV NAD PRIHODKI</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Calibri" w:hAnsi="Calibri" w:cs="Calibri"/>
                <w:sz w:val="14"/>
                <w:szCs w:val="14"/>
              </w:rPr>
            </w:pPr>
            <w:r w:rsidRPr="006727B8">
              <w:rPr>
                <w:rFonts w:ascii="Calibri" w:hAnsi="Calibri" w:cs="Calibri"/>
                <w:sz w:val="14"/>
                <w:szCs w:val="14"/>
              </w:rPr>
              <w:t xml:space="preserve">                                                  -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Pr>
                <w:rFonts w:ascii="Tahoma" w:hAnsi="Tahoma" w:cs="Tahoma"/>
                <w:sz w:val="14"/>
                <w:szCs w:val="14"/>
              </w:rPr>
              <w:t>-</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Pr>
                <w:rFonts w:ascii="Tahoma" w:hAnsi="Tahoma" w:cs="Tahoma"/>
                <w:sz w:val="14"/>
                <w:szCs w:val="14"/>
              </w:rPr>
              <w:t>-</w:t>
            </w:r>
            <w:r w:rsidRPr="006727B8">
              <w:rPr>
                <w:rFonts w:ascii="Tahoma" w:hAnsi="Tahoma" w:cs="Tahoma"/>
                <w:sz w:val="14"/>
                <w:szCs w:val="14"/>
              </w:rPr>
              <w:t>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Pr>
                <w:rFonts w:ascii="Tahoma" w:hAnsi="Tahoma" w:cs="Tahoma"/>
                <w:sz w:val="14"/>
                <w:szCs w:val="14"/>
              </w:rPr>
              <w:t>-</w:t>
            </w:r>
            <w:r w:rsidRPr="006727B8">
              <w:rPr>
                <w:rFonts w:ascii="Tahoma" w:hAnsi="Tahoma" w:cs="Tahoma"/>
                <w:sz w:val="14"/>
                <w:szCs w:val="14"/>
              </w:rPr>
              <w:t> </w:t>
            </w:r>
          </w:p>
        </w:tc>
      </w:tr>
      <w:tr w:rsidR="00ED21C3" w:rsidRPr="006727B8" w:rsidTr="001E354C">
        <w:trPr>
          <w:trHeight w:val="113"/>
        </w:trPr>
        <w:tc>
          <w:tcPr>
            <w:tcW w:w="580" w:type="dxa"/>
            <w:tcBorders>
              <w:top w:val="nil"/>
              <w:left w:val="nil"/>
              <w:bottom w:val="nil"/>
              <w:right w:val="nil"/>
            </w:tcBorders>
            <w:shd w:val="clear" w:color="auto" w:fill="auto"/>
            <w:noWrap/>
            <w:vAlign w:val="bottom"/>
          </w:tcPr>
          <w:p w:rsidR="00ED21C3" w:rsidRPr="006727B8" w:rsidRDefault="00ED21C3" w:rsidP="001E354C">
            <w:pPr>
              <w:jc w:val="center"/>
              <w:rPr>
                <w:rFonts w:ascii="Tahoma" w:hAnsi="Tahoma" w:cs="Tahoma"/>
                <w:sz w:val="14"/>
                <w:szCs w:val="14"/>
              </w:rPr>
            </w:pPr>
          </w:p>
        </w:tc>
        <w:tc>
          <w:tcPr>
            <w:tcW w:w="5169" w:type="dxa"/>
            <w:tcBorders>
              <w:top w:val="nil"/>
              <w:left w:val="nil"/>
              <w:bottom w:val="nil"/>
              <w:right w:val="nil"/>
            </w:tcBorders>
            <w:shd w:val="clear" w:color="auto" w:fill="auto"/>
            <w:noWrap/>
            <w:vAlign w:val="bottom"/>
          </w:tcPr>
          <w:p w:rsidR="00ED21C3" w:rsidRPr="006727B8" w:rsidRDefault="00ED21C3" w:rsidP="001E354C">
            <w:pPr>
              <w:rPr>
                <w:rFonts w:ascii="Tahoma" w:hAnsi="Tahoma" w:cs="Tahoma"/>
                <w:sz w:val="14"/>
                <w:szCs w:val="14"/>
              </w:rPr>
            </w:pPr>
          </w:p>
        </w:tc>
        <w:tc>
          <w:tcPr>
            <w:tcW w:w="1840" w:type="dxa"/>
            <w:tcBorders>
              <w:top w:val="nil"/>
              <w:left w:val="nil"/>
              <w:bottom w:val="nil"/>
              <w:right w:val="nil"/>
            </w:tcBorders>
            <w:shd w:val="clear" w:color="auto" w:fill="auto"/>
            <w:noWrap/>
            <w:vAlign w:val="bottom"/>
          </w:tcPr>
          <w:p w:rsidR="00ED21C3" w:rsidRPr="006727B8" w:rsidRDefault="00ED21C3" w:rsidP="001E354C">
            <w:pPr>
              <w:jc w:val="right"/>
              <w:rPr>
                <w:rFonts w:ascii="Calibri" w:hAnsi="Calibri" w:cs="Calibri"/>
                <w:sz w:val="14"/>
                <w:szCs w:val="14"/>
              </w:rPr>
            </w:pPr>
          </w:p>
        </w:tc>
        <w:tc>
          <w:tcPr>
            <w:tcW w:w="1840" w:type="dxa"/>
            <w:tcBorders>
              <w:top w:val="nil"/>
              <w:left w:val="nil"/>
              <w:bottom w:val="nil"/>
              <w:right w:val="nil"/>
            </w:tcBorders>
            <w:shd w:val="clear" w:color="auto" w:fill="auto"/>
            <w:noWrap/>
            <w:vAlign w:val="bottom"/>
          </w:tcPr>
          <w:p w:rsidR="00ED21C3" w:rsidRPr="006727B8" w:rsidRDefault="00ED21C3" w:rsidP="001E354C">
            <w:pPr>
              <w:jc w:val="right"/>
              <w:rPr>
                <w:rFonts w:ascii="Tahoma" w:hAnsi="Tahoma" w:cs="Tahoma"/>
                <w:sz w:val="14"/>
                <w:szCs w:val="14"/>
              </w:rPr>
            </w:pPr>
          </w:p>
        </w:tc>
        <w:tc>
          <w:tcPr>
            <w:tcW w:w="1840" w:type="dxa"/>
            <w:tcBorders>
              <w:top w:val="nil"/>
              <w:left w:val="nil"/>
              <w:bottom w:val="nil"/>
              <w:right w:val="nil"/>
            </w:tcBorders>
            <w:shd w:val="clear" w:color="auto" w:fill="auto"/>
            <w:noWrap/>
            <w:vAlign w:val="bottom"/>
          </w:tcPr>
          <w:p w:rsidR="00ED21C3" w:rsidRDefault="00ED21C3" w:rsidP="001E354C">
            <w:pPr>
              <w:jc w:val="right"/>
              <w:rPr>
                <w:rFonts w:ascii="Tahoma" w:hAnsi="Tahoma" w:cs="Tahoma"/>
                <w:sz w:val="14"/>
                <w:szCs w:val="14"/>
              </w:rPr>
            </w:pPr>
          </w:p>
        </w:tc>
        <w:tc>
          <w:tcPr>
            <w:tcW w:w="1840" w:type="dxa"/>
            <w:tcBorders>
              <w:top w:val="nil"/>
              <w:left w:val="nil"/>
              <w:bottom w:val="nil"/>
              <w:right w:val="nil"/>
            </w:tcBorders>
            <w:shd w:val="clear" w:color="000000" w:fill="E7F1FF"/>
            <w:noWrap/>
            <w:vAlign w:val="bottom"/>
          </w:tcPr>
          <w:p w:rsidR="00ED21C3" w:rsidRDefault="00ED21C3" w:rsidP="001E354C">
            <w:pPr>
              <w:jc w:val="right"/>
              <w:rPr>
                <w:rFonts w:ascii="Tahoma" w:hAnsi="Tahoma" w:cs="Tahoma"/>
                <w:sz w:val="14"/>
                <w:szCs w:val="14"/>
              </w:rPr>
            </w:pPr>
          </w:p>
        </w:tc>
        <w:tc>
          <w:tcPr>
            <w:tcW w:w="1160" w:type="dxa"/>
            <w:tcBorders>
              <w:top w:val="nil"/>
              <w:left w:val="nil"/>
              <w:bottom w:val="nil"/>
              <w:right w:val="nil"/>
            </w:tcBorders>
            <w:shd w:val="clear" w:color="000000" w:fill="E7F1FF"/>
            <w:noWrap/>
            <w:vAlign w:val="bottom"/>
          </w:tcPr>
          <w:p w:rsidR="00ED21C3" w:rsidRDefault="00ED21C3" w:rsidP="001E354C">
            <w:pPr>
              <w:jc w:val="right"/>
              <w:rPr>
                <w:rFonts w:ascii="Tahoma" w:hAnsi="Tahoma" w:cs="Tahoma"/>
                <w:sz w:val="14"/>
                <w:szCs w:val="14"/>
              </w:rPr>
            </w:pPr>
          </w:p>
        </w:tc>
      </w:tr>
      <w:tr w:rsidR="00ED21C3" w:rsidRPr="006727B8" w:rsidTr="001E354C">
        <w:trPr>
          <w:trHeight w:val="113"/>
        </w:trPr>
        <w:tc>
          <w:tcPr>
            <w:tcW w:w="58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center"/>
              <w:rPr>
                <w:rFonts w:ascii="Tahoma" w:hAnsi="Tahoma" w:cs="Tahoma"/>
                <w:sz w:val="18"/>
                <w:szCs w:val="18"/>
              </w:rPr>
            </w:pPr>
            <w:r w:rsidRPr="006727B8">
              <w:rPr>
                <w:rFonts w:ascii="Tahoma" w:hAnsi="Tahoma" w:cs="Tahoma"/>
                <w:sz w:val="18"/>
                <w:szCs w:val="18"/>
              </w:rPr>
              <w:t> </w:t>
            </w:r>
          </w:p>
        </w:tc>
        <w:tc>
          <w:tcPr>
            <w:tcW w:w="5169" w:type="dxa"/>
            <w:tcBorders>
              <w:top w:val="nil"/>
              <w:left w:val="nil"/>
              <w:bottom w:val="single" w:sz="4" w:space="0" w:color="auto"/>
              <w:right w:val="nil"/>
            </w:tcBorders>
            <w:shd w:val="clear" w:color="auto" w:fill="auto"/>
            <w:noWrap/>
            <w:vAlign w:val="bottom"/>
            <w:hideMark/>
          </w:tcPr>
          <w:p w:rsidR="00ED21C3" w:rsidRPr="006727B8" w:rsidRDefault="00ED21C3" w:rsidP="001E354C">
            <w:pPr>
              <w:rPr>
                <w:rFonts w:ascii="Tahoma" w:hAnsi="Tahoma" w:cs="Tahoma"/>
                <w:b/>
                <w:bCs/>
                <w:sz w:val="18"/>
                <w:szCs w:val="18"/>
              </w:rPr>
            </w:pPr>
            <w:r w:rsidRPr="006727B8">
              <w:rPr>
                <w:rFonts w:ascii="Tahoma" w:hAnsi="Tahoma" w:cs="Tahoma"/>
                <w:b/>
                <w:bCs/>
                <w:sz w:val="18"/>
                <w:szCs w:val="18"/>
              </w:rPr>
              <w:t>PASIVA SKUPAJ</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319.527.454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310.911.209     </w:t>
            </w:r>
          </w:p>
        </w:tc>
        <w:tc>
          <w:tcPr>
            <w:tcW w:w="1840" w:type="dxa"/>
            <w:tcBorders>
              <w:top w:val="nil"/>
              <w:left w:val="nil"/>
              <w:bottom w:val="single" w:sz="4" w:space="0" w:color="auto"/>
              <w:right w:val="nil"/>
            </w:tcBorders>
            <w:shd w:val="clear" w:color="auto" w:fill="auto"/>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319.825.523     </w:t>
            </w:r>
          </w:p>
        </w:tc>
        <w:tc>
          <w:tcPr>
            <w:tcW w:w="184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315.817.883     </w:t>
            </w:r>
          </w:p>
        </w:tc>
        <w:tc>
          <w:tcPr>
            <w:tcW w:w="1160" w:type="dxa"/>
            <w:tcBorders>
              <w:top w:val="nil"/>
              <w:left w:val="nil"/>
              <w:bottom w:val="single" w:sz="4" w:space="0" w:color="auto"/>
              <w:right w:val="nil"/>
            </w:tcBorders>
            <w:shd w:val="clear" w:color="000000" w:fill="E7F1FF"/>
            <w:noWrap/>
            <w:vAlign w:val="bottom"/>
            <w:hideMark/>
          </w:tcPr>
          <w:p w:rsidR="00ED21C3" w:rsidRPr="006727B8" w:rsidRDefault="00ED21C3" w:rsidP="001E354C">
            <w:pPr>
              <w:jc w:val="right"/>
              <w:rPr>
                <w:rFonts w:ascii="Tahoma" w:hAnsi="Tahoma" w:cs="Tahoma"/>
                <w:b/>
                <w:bCs/>
                <w:sz w:val="18"/>
                <w:szCs w:val="18"/>
              </w:rPr>
            </w:pPr>
            <w:r w:rsidRPr="006727B8">
              <w:rPr>
                <w:rFonts w:ascii="Tahoma" w:hAnsi="Tahoma" w:cs="Tahoma"/>
                <w:b/>
                <w:bCs/>
                <w:sz w:val="18"/>
                <w:szCs w:val="18"/>
              </w:rPr>
              <w:t xml:space="preserve">      98,7     </w:t>
            </w:r>
          </w:p>
        </w:tc>
      </w:tr>
      <w:tr w:rsidR="00ED21C3" w:rsidRPr="006727B8" w:rsidTr="001E354C">
        <w:trPr>
          <w:trHeight w:val="113"/>
        </w:trPr>
        <w:tc>
          <w:tcPr>
            <w:tcW w:w="580" w:type="dxa"/>
            <w:tcBorders>
              <w:top w:val="nil"/>
              <w:left w:val="nil"/>
              <w:bottom w:val="single" w:sz="4" w:space="0" w:color="auto"/>
              <w:right w:val="nil"/>
            </w:tcBorders>
            <w:shd w:val="clear" w:color="auto" w:fill="auto"/>
            <w:noWrap/>
            <w:vAlign w:val="bottom"/>
          </w:tcPr>
          <w:p w:rsidR="00ED21C3" w:rsidRPr="006727B8" w:rsidRDefault="00ED21C3" w:rsidP="001E354C">
            <w:pPr>
              <w:jc w:val="center"/>
              <w:rPr>
                <w:rFonts w:ascii="Tahoma" w:hAnsi="Tahoma" w:cs="Tahoma"/>
                <w:sz w:val="18"/>
                <w:szCs w:val="18"/>
              </w:rPr>
            </w:pPr>
          </w:p>
        </w:tc>
        <w:tc>
          <w:tcPr>
            <w:tcW w:w="5169" w:type="dxa"/>
            <w:tcBorders>
              <w:top w:val="nil"/>
              <w:left w:val="nil"/>
              <w:bottom w:val="single" w:sz="4" w:space="0" w:color="auto"/>
              <w:right w:val="nil"/>
            </w:tcBorders>
            <w:shd w:val="clear" w:color="auto" w:fill="auto"/>
            <w:noWrap/>
            <w:vAlign w:val="bottom"/>
          </w:tcPr>
          <w:p w:rsidR="00ED21C3" w:rsidRPr="006727B8" w:rsidRDefault="00ED21C3" w:rsidP="001E354C">
            <w:pPr>
              <w:rPr>
                <w:rFonts w:ascii="Tahoma" w:hAnsi="Tahoma" w:cs="Tahoma"/>
                <w:b/>
                <w:bCs/>
                <w:sz w:val="18"/>
                <w:szCs w:val="18"/>
              </w:rPr>
            </w:pPr>
          </w:p>
        </w:tc>
        <w:tc>
          <w:tcPr>
            <w:tcW w:w="1840" w:type="dxa"/>
            <w:tcBorders>
              <w:top w:val="nil"/>
              <w:left w:val="nil"/>
              <w:bottom w:val="single" w:sz="4" w:space="0" w:color="auto"/>
              <w:right w:val="nil"/>
            </w:tcBorders>
            <w:shd w:val="clear" w:color="auto" w:fill="auto"/>
            <w:noWrap/>
            <w:vAlign w:val="bottom"/>
          </w:tcPr>
          <w:p w:rsidR="00ED21C3" w:rsidRPr="006727B8" w:rsidRDefault="00ED21C3" w:rsidP="001E354C">
            <w:pPr>
              <w:jc w:val="right"/>
              <w:rPr>
                <w:rFonts w:ascii="Tahoma" w:hAnsi="Tahoma" w:cs="Tahoma"/>
                <w:b/>
                <w:bCs/>
                <w:sz w:val="18"/>
                <w:szCs w:val="18"/>
              </w:rPr>
            </w:pPr>
          </w:p>
        </w:tc>
        <w:tc>
          <w:tcPr>
            <w:tcW w:w="1840" w:type="dxa"/>
            <w:tcBorders>
              <w:top w:val="nil"/>
              <w:left w:val="nil"/>
              <w:bottom w:val="single" w:sz="4" w:space="0" w:color="auto"/>
              <w:right w:val="nil"/>
            </w:tcBorders>
            <w:shd w:val="clear" w:color="auto" w:fill="auto"/>
            <w:noWrap/>
            <w:vAlign w:val="bottom"/>
          </w:tcPr>
          <w:p w:rsidR="00ED21C3" w:rsidRPr="006727B8" w:rsidRDefault="00ED21C3" w:rsidP="001E354C">
            <w:pPr>
              <w:jc w:val="right"/>
              <w:rPr>
                <w:rFonts w:ascii="Tahoma" w:hAnsi="Tahoma" w:cs="Tahoma"/>
                <w:b/>
                <w:bCs/>
                <w:sz w:val="18"/>
                <w:szCs w:val="18"/>
              </w:rPr>
            </w:pPr>
          </w:p>
        </w:tc>
        <w:tc>
          <w:tcPr>
            <w:tcW w:w="1840" w:type="dxa"/>
            <w:tcBorders>
              <w:top w:val="nil"/>
              <w:left w:val="nil"/>
              <w:bottom w:val="single" w:sz="4" w:space="0" w:color="auto"/>
              <w:right w:val="nil"/>
            </w:tcBorders>
            <w:shd w:val="clear" w:color="auto" w:fill="auto"/>
            <w:noWrap/>
            <w:vAlign w:val="bottom"/>
          </w:tcPr>
          <w:p w:rsidR="00ED21C3" w:rsidRPr="006727B8" w:rsidRDefault="00ED21C3" w:rsidP="001E354C">
            <w:pPr>
              <w:jc w:val="right"/>
              <w:rPr>
                <w:rFonts w:ascii="Tahoma" w:hAnsi="Tahoma" w:cs="Tahoma"/>
                <w:b/>
                <w:bCs/>
                <w:sz w:val="18"/>
                <w:szCs w:val="18"/>
              </w:rPr>
            </w:pPr>
          </w:p>
        </w:tc>
        <w:tc>
          <w:tcPr>
            <w:tcW w:w="1840" w:type="dxa"/>
            <w:tcBorders>
              <w:top w:val="nil"/>
              <w:left w:val="nil"/>
              <w:bottom w:val="single" w:sz="4" w:space="0" w:color="auto"/>
              <w:right w:val="nil"/>
            </w:tcBorders>
            <w:shd w:val="clear" w:color="000000" w:fill="E7F1FF"/>
            <w:noWrap/>
            <w:vAlign w:val="bottom"/>
          </w:tcPr>
          <w:p w:rsidR="00ED21C3" w:rsidRPr="006727B8" w:rsidRDefault="00ED21C3" w:rsidP="001E354C">
            <w:pPr>
              <w:jc w:val="right"/>
              <w:rPr>
                <w:rFonts w:ascii="Tahoma" w:hAnsi="Tahoma" w:cs="Tahoma"/>
                <w:b/>
                <w:bCs/>
                <w:sz w:val="18"/>
                <w:szCs w:val="18"/>
              </w:rPr>
            </w:pPr>
          </w:p>
        </w:tc>
        <w:tc>
          <w:tcPr>
            <w:tcW w:w="1160" w:type="dxa"/>
            <w:tcBorders>
              <w:top w:val="nil"/>
              <w:left w:val="nil"/>
              <w:bottom w:val="single" w:sz="4" w:space="0" w:color="auto"/>
              <w:right w:val="nil"/>
            </w:tcBorders>
            <w:shd w:val="clear" w:color="000000" w:fill="E7F1FF"/>
            <w:noWrap/>
            <w:vAlign w:val="bottom"/>
          </w:tcPr>
          <w:p w:rsidR="00ED21C3" w:rsidRPr="006727B8" w:rsidRDefault="00ED21C3" w:rsidP="001E354C">
            <w:pPr>
              <w:jc w:val="right"/>
              <w:rPr>
                <w:rFonts w:ascii="Tahoma" w:hAnsi="Tahoma" w:cs="Tahoma"/>
                <w:b/>
                <w:bCs/>
                <w:sz w:val="18"/>
                <w:szCs w:val="18"/>
              </w:rPr>
            </w:pPr>
          </w:p>
        </w:tc>
      </w:tr>
      <w:tr w:rsidR="00ED21C3" w:rsidRPr="006727B8" w:rsidTr="001E354C">
        <w:trPr>
          <w:trHeight w:val="113"/>
        </w:trPr>
        <w:tc>
          <w:tcPr>
            <w:tcW w:w="580" w:type="dxa"/>
            <w:tcBorders>
              <w:top w:val="nil"/>
              <w:left w:val="nil"/>
              <w:bottom w:val="nil"/>
              <w:right w:val="nil"/>
            </w:tcBorders>
            <w:shd w:val="clear" w:color="auto" w:fill="auto"/>
            <w:noWrap/>
            <w:vAlign w:val="bottom"/>
            <w:hideMark/>
          </w:tcPr>
          <w:p w:rsidR="00ED21C3" w:rsidRPr="006727B8" w:rsidRDefault="00ED21C3" w:rsidP="001E354C">
            <w:pPr>
              <w:jc w:val="center"/>
              <w:rPr>
                <w:rFonts w:ascii="Tahoma" w:hAnsi="Tahoma" w:cs="Tahoma"/>
                <w:sz w:val="14"/>
                <w:szCs w:val="14"/>
              </w:rPr>
            </w:pPr>
            <w:r w:rsidRPr="006727B8">
              <w:rPr>
                <w:rFonts w:ascii="Tahoma" w:hAnsi="Tahoma" w:cs="Tahoma"/>
                <w:sz w:val="14"/>
                <w:szCs w:val="14"/>
              </w:rPr>
              <w:t>99</w:t>
            </w:r>
          </w:p>
        </w:tc>
        <w:tc>
          <w:tcPr>
            <w:tcW w:w="5169" w:type="dxa"/>
            <w:tcBorders>
              <w:top w:val="nil"/>
              <w:left w:val="nil"/>
              <w:bottom w:val="nil"/>
              <w:right w:val="nil"/>
            </w:tcBorders>
            <w:shd w:val="clear" w:color="auto" w:fill="auto"/>
            <w:noWrap/>
            <w:vAlign w:val="bottom"/>
            <w:hideMark/>
          </w:tcPr>
          <w:p w:rsidR="00ED21C3" w:rsidRPr="006727B8" w:rsidRDefault="00ED21C3" w:rsidP="001E354C">
            <w:pPr>
              <w:rPr>
                <w:rFonts w:ascii="Tahoma" w:hAnsi="Tahoma" w:cs="Tahoma"/>
                <w:sz w:val="14"/>
                <w:szCs w:val="14"/>
              </w:rPr>
            </w:pPr>
            <w:r w:rsidRPr="006727B8">
              <w:rPr>
                <w:rFonts w:ascii="Tahoma" w:hAnsi="Tahoma" w:cs="Tahoma"/>
                <w:sz w:val="14"/>
                <w:szCs w:val="14"/>
              </w:rPr>
              <w:t>PASIVNI KONTI IZVENBILANČNE EVIDENCE</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351.243.846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368.330.000     </w:t>
            </w:r>
          </w:p>
        </w:tc>
        <w:tc>
          <w:tcPr>
            <w:tcW w:w="1840" w:type="dxa"/>
            <w:tcBorders>
              <w:top w:val="nil"/>
              <w:left w:val="nil"/>
              <w:bottom w:val="nil"/>
              <w:right w:val="nil"/>
            </w:tcBorders>
            <w:shd w:val="clear" w:color="auto" w:fill="auto"/>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372.520.000     </w:t>
            </w:r>
          </w:p>
        </w:tc>
        <w:tc>
          <w:tcPr>
            <w:tcW w:w="184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384.820.000     </w:t>
            </w:r>
          </w:p>
        </w:tc>
        <w:tc>
          <w:tcPr>
            <w:tcW w:w="1160" w:type="dxa"/>
            <w:tcBorders>
              <w:top w:val="nil"/>
              <w:left w:val="nil"/>
              <w:bottom w:val="nil"/>
              <w:right w:val="nil"/>
            </w:tcBorders>
            <w:shd w:val="clear" w:color="000000" w:fill="E7F1FF"/>
            <w:noWrap/>
            <w:vAlign w:val="bottom"/>
            <w:hideMark/>
          </w:tcPr>
          <w:p w:rsidR="00ED21C3" w:rsidRPr="006727B8" w:rsidRDefault="00ED21C3" w:rsidP="001E354C">
            <w:pPr>
              <w:jc w:val="right"/>
              <w:rPr>
                <w:rFonts w:ascii="Tahoma" w:hAnsi="Tahoma" w:cs="Tahoma"/>
                <w:sz w:val="14"/>
                <w:szCs w:val="14"/>
              </w:rPr>
            </w:pPr>
            <w:r w:rsidRPr="006727B8">
              <w:rPr>
                <w:rFonts w:ascii="Tahoma" w:hAnsi="Tahoma" w:cs="Tahoma"/>
                <w:sz w:val="14"/>
                <w:szCs w:val="14"/>
              </w:rPr>
              <w:t xml:space="preserve">           103,3     </w:t>
            </w:r>
          </w:p>
        </w:tc>
      </w:tr>
    </w:tbl>
    <w:p w:rsidR="00F95C0D" w:rsidRPr="00E163B1" w:rsidRDefault="00F95C0D" w:rsidP="00ED21C3">
      <w:pPr>
        <w:keepNext/>
        <w:spacing w:before="240" w:after="60" w:line="276" w:lineRule="auto"/>
        <w:outlineLvl w:val="1"/>
        <w:rPr>
          <w:rFonts w:ascii="Tahoma" w:eastAsiaTheme="majorEastAsia" w:hAnsi="Tahoma" w:cs="Tahoma"/>
          <w:b/>
          <w:bCs/>
          <w:sz w:val="20"/>
          <w:szCs w:val="20"/>
        </w:rPr>
      </w:pPr>
    </w:p>
    <w:p w:rsidR="00E163B1" w:rsidRPr="00E163B1" w:rsidRDefault="00E163B1" w:rsidP="00E163B1">
      <w:pPr>
        <w:sectPr w:rsidR="00E163B1" w:rsidRPr="00E163B1" w:rsidSect="00856280">
          <w:pgSz w:w="16838" w:h="11906" w:orient="landscape"/>
          <w:pgMar w:top="1418" w:right="1418" w:bottom="1418" w:left="1418" w:header="709" w:footer="709" w:gutter="0"/>
          <w:cols w:space="708"/>
          <w:docGrid w:linePitch="360"/>
        </w:sectPr>
      </w:pPr>
    </w:p>
    <w:p w:rsidR="00E163B1" w:rsidRPr="00E163B1" w:rsidRDefault="00E163B1" w:rsidP="00E163B1"/>
    <w:p w:rsidR="006D0C19" w:rsidRDefault="006D0C19" w:rsidP="00E163B1">
      <w:pPr>
        <w:sectPr w:rsidR="006D0C19">
          <w:pgSz w:w="11906" w:h="16838"/>
          <w:pgMar w:top="1417" w:right="1417" w:bottom="1417" w:left="1417" w:header="708" w:footer="708" w:gutter="0"/>
          <w:cols w:space="708"/>
          <w:docGrid w:linePitch="360"/>
        </w:sectPr>
      </w:pPr>
    </w:p>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Default="00E163B1" w:rsidP="00E163B1"/>
    <w:p w:rsidR="00AB2C11" w:rsidRDefault="00AB2C11" w:rsidP="00E163B1"/>
    <w:p w:rsidR="00AB2C11" w:rsidRDefault="00AB2C11" w:rsidP="00E163B1"/>
    <w:p w:rsidR="00AB2C11" w:rsidRDefault="00AB2C11" w:rsidP="00E163B1"/>
    <w:p w:rsidR="00AB2C11" w:rsidRPr="00E163B1" w:rsidRDefault="00AB2C1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Pr>
        <w:jc w:val="center"/>
      </w:pPr>
    </w:p>
    <w:p w:rsidR="00E163B1" w:rsidRPr="00E163B1" w:rsidRDefault="00E163B1" w:rsidP="006D0C19">
      <w:pPr>
        <w:spacing w:line="360" w:lineRule="auto"/>
        <w:ind w:left="360"/>
        <w:jc w:val="center"/>
        <w:rPr>
          <w:rFonts w:ascii="Tahoma" w:hAnsi="Tahoma" w:cs="Tahoma"/>
          <w:b/>
          <w:sz w:val="36"/>
          <w:szCs w:val="36"/>
        </w:rPr>
      </w:pPr>
      <w:r w:rsidRPr="00E163B1">
        <w:rPr>
          <w:rFonts w:ascii="Tahoma" w:hAnsi="Tahoma" w:cs="Tahoma"/>
          <w:b/>
          <w:sz w:val="36"/>
          <w:szCs w:val="36"/>
        </w:rPr>
        <w:t xml:space="preserve">2. POJASNILA K FINANČNEMU NAČRTU ZA </w:t>
      </w:r>
    </w:p>
    <w:p w:rsidR="00233D64" w:rsidRDefault="00ED21C3" w:rsidP="006D0C19">
      <w:pPr>
        <w:spacing w:after="200" w:line="360" w:lineRule="auto"/>
        <w:jc w:val="center"/>
        <w:rPr>
          <w:rFonts w:ascii="Tahoma" w:hAnsi="Tahoma" w:cs="Tahoma"/>
          <w:b/>
          <w:sz w:val="36"/>
          <w:szCs w:val="36"/>
        </w:rPr>
        <w:sectPr w:rsidR="00233D64">
          <w:pgSz w:w="11906" w:h="16838"/>
          <w:pgMar w:top="1417" w:right="1417" w:bottom="1417" w:left="1417" w:header="708" w:footer="708" w:gutter="0"/>
          <w:cols w:space="708"/>
          <w:docGrid w:linePitch="360"/>
        </w:sectPr>
      </w:pPr>
      <w:r>
        <w:rPr>
          <w:rFonts w:ascii="Tahoma" w:hAnsi="Tahoma" w:cs="Tahoma"/>
          <w:b/>
          <w:sz w:val="36"/>
          <w:szCs w:val="36"/>
        </w:rPr>
        <w:t>LETO 2019</w:t>
      </w:r>
    </w:p>
    <w:p w:rsidR="00E163B1" w:rsidRPr="00E163B1" w:rsidRDefault="00E163B1" w:rsidP="00E163B1">
      <w:pPr>
        <w:spacing w:after="200" w:line="276" w:lineRule="auto"/>
        <w:jc w:val="center"/>
        <w:rPr>
          <w:rFonts w:ascii="Tahoma" w:hAnsi="Tahoma" w:cs="Tahoma"/>
          <w:b/>
          <w:sz w:val="36"/>
          <w:szCs w:val="36"/>
        </w:rPr>
      </w:pPr>
      <w:r w:rsidRPr="00E163B1">
        <w:rPr>
          <w:rFonts w:ascii="Tahoma" w:hAnsi="Tahoma" w:cs="Tahoma"/>
          <w:b/>
          <w:sz w:val="36"/>
          <w:szCs w:val="36"/>
        </w:rPr>
        <w:br w:type="page"/>
      </w:r>
    </w:p>
    <w:p w:rsidR="00E163B1" w:rsidRPr="00E163B1" w:rsidRDefault="00E163B1" w:rsidP="003C21A1">
      <w:pPr>
        <w:keepNext/>
        <w:keepLines/>
        <w:numPr>
          <w:ilvl w:val="0"/>
          <w:numId w:val="46"/>
        </w:numPr>
        <w:spacing w:line="276" w:lineRule="auto"/>
        <w:outlineLvl w:val="0"/>
        <w:rPr>
          <w:rFonts w:ascii="Tahoma" w:eastAsiaTheme="majorEastAsia" w:hAnsi="Tahoma" w:cs="Tahoma"/>
          <w:b/>
          <w:bCs/>
          <w:sz w:val="20"/>
          <w:szCs w:val="20"/>
        </w:rPr>
      </w:pPr>
      <w:bookmarkStart w:id="95" w:name="_Toc432577424"/>
      <w:bookmarkStart w:id="96" w:name="_Toc463893549"/>
      <w:bookmarkStart w:id="97" w:name="_Toc463893752"/>
      <w:bookmarkStart w:id="98" w:name="_Toc463961649"/>
      <w:bookmarkStart w:id="99" w:name="_Toc464044352"/>
      <w:bookmarkStart w:id="100" w:name="_Toc495326518"/>
      <w:bookmarkStart w:id="101" w:name="_Toc495326957"/>
      <w:bookmarkStart w:id="102" w:name="_Toc495481030"/>
      <w:bookmarkStart w:id="103" w:name="_Toc526924770"/>
      <w:bookmarkStart w:id="104" w:name="_Toc527629362"/>
      <w:r w:rsidRPr="00E163B1">
        <w:rPr>
          <w:rFonts w:ascii="Tahoma" w:eastAsiaTheme="majorEastAsia" w:hAnsi="Tahoma" w:cs="Tahoma"/>
          <w:b/>
          <w:bCs/>
          <w:sz w:val="20"/>
          <w:szCs w:val="20"/>
        </w:rPr>
        <w:t>POJASNILA K FINANČNEMU NAČRTU ZA LETO 201</w:t>
      </w:r>
      <w:bookmarkEnd w:id="95"/>
      <w:bookmarkEnd w:id="96"/>
      <w:bookmarkEnd w:id="97"/>
      <w:bookmarkEnd w:id="98"/>
      <w:bookmarkEnd w:id="99"/>
      <w:bookmarkEnd w:id="100"/>
      <w:bookmarkEnd w:id="101"/>
      <w:bookmarkEnd w:id="102"/>
      <w:r w:rsidR="00ED21C3">
        <w:rPr>
          <w:rFonts w:ascii="Tahoma" w:eastAsiaTheme="majorEastAsia" w:hAnsi="Tahoma" w:cs="Tahoma"/>
          <w:b/>
          <w:bCs/>
          <w:sz w:val="20"/>
          <w:szCs w:val="20"/>
        </w:rPr>
        <w:t>9</w:t>
      </w:r>
      <w:bookmarkEnd w:id="103"/>
      <w:bookmarkEnd w:id="104"/>
    </w:p>
    <w:p w:rsidR="00E163B1" w:rsidRPr="00E163B1" w:rsidRDefault="00E163B1" w:rsidP="006D0C19">
      <w:pPr>
        <w:spacing w:line="276" w:lineRule="auto"/>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Finančni načrt Sklada za leto 201</w:t>
      </w:r>
      <w:r>
        <w:rPr>
          <w:rFonts w:ascii="Tahoma" w:hAnsi="Tahoma" w:cs="Tahoma"/>
          <w:sz w:val="20"/>
          <w:szCs w:val="20"/>
        </w:rPr>
        <w:t>9</w:t>
      </w:r>
      <w:r w:rsidRPr="00F21140">
        <w:rPr>
          <w:rFonts w:ascii="Tahoma" w:hAnsi="Tahoma" w:cs="Tahoma"/>
          <w:sz w:val="20"/>
          <w:szCs w:val="20"/>
        </w:rPr>
        <w:t xml:space="preserve"> upošteva program dela Sklada za leto 201</w:t>
      </w:r>
      <w:r>
        <w:rPr>
          <w:rFonts w:ascii="Tahoma" w:hAnsi="Tahoma" w:cs="Tahoma"/>
          <w:sz w:val="20"/>
          <w:szCs w:val="20"/>
        </w:rPr>
        <w:t>9</w:t>
      </w:r>
      <w:r w:rsidRPr="00F21140">
        <w:rPr>
          <w:rFonts w:ascii="Tahoma" w:hAnsi="Tahoma" w:cs="Tahoma"/>
          <w:sz w:val="20"/>
          <w:szCs w:val="20"/>
        </w:rPr>
        <w:t xml:space="preserve">, ki je podrobneje obrazložen v predhodnih točkah. Za izvedbo novih razpisov bo Sklad sredstva zagotavljal iz sredstev, ki so bila na Sklad namensko prenesena v prejšnjih letih (sredstva za oblikovanje garancijskih </w:t>
      </w:r>
      <w:r>
        <w:rPr>
          <w:rFonts w:ascii="Tahoma" w:hAnsi="Tahoma" w:cs="Tahoma"/>
          <w:sz w:val="20"/>
          <w:szCs w:val="20"/>
        </w:rPr>
        <w:t xml:space="preserve">in posojilnih </w:t>
      </w:r>
      <w:r w:rsidRPr="00F21140">
        <w:rPr>
          <w:rFonts w:ascii="Tahoma" w:hAnsi="Tahoma" w:cs="Tahoma"/>
          <w:sz w:val="20"/>
          <w:szCs w:val="20"/>
        </w:rPr>
        <w:t xml:space="preserve">skladov </w:t>
      </w:r>
      <w:r>
        <w:rPr>
          <w:rFonts w:ascii="Tahoma" w:hAnsi="Tahoma" w:cs="Tahoma"/>
          <w:sz w:val="20"/>
          <w:szCs w:val="20"/>
        </w:rPr>
        <w:t>ter</w:t>
      </w:r>
      <w:r w:rsidRPr="00F21140">
        <w:rPr>
          <w:rFonts w:ascii="Tahoma" w:hAnsi="Tahoma" w:cs="Tahoma"/>
          <w:sz w:val="20"/>
          <w:szCs w:val="20"/>
        </w:rPr>
        <w:t xml:space="preserve"> sredstva PIFI) oziroma bodo na Sklad prenesena v planiranem letu. </w:t>
      </w:r>
    </w:p>
    <w:p w:rsidR="00ED21C3" w:rsidRPr="00F21140" w:rsidRDefault="00ED21C3" w:rsidP="00ED21C3">
      <w:pPr>
        <w:spacing w:line="276" w:lineRule="auto"/>
        <w:jc w:val="both"/>
        <w:rPr>
          <w:rFonts w:ascii="Tahoma" w:hAnsi="Tahoma" w:cs="Tahoma"/>
          <w:b/>
          <w:sz w:val="22"/>
          <w:szCs w:val="22"/>
        </w:rPr>
      </w:pPr>
    </w:p>
    <w:p w:rsidR="00ED21C3" w:rsidRPr="00F21140" w:rsidRDefault="00ED21C3" w:rsidP="00ED21C3">
      <w:pPr>
        <w:overflowPunct w:val="0"/>
        <w:autoSpaceDE w:val="0"/>
        <w:autoSpaceDN w:val="0"/>
        <w:adjustRightInd w:val="0"/>
        <w:spacing w:line="276" w:lineRule="auto"/>
        <w:jc w:val="both"/>
        <w:textAlignment w:val="baseline"/>
        <w:rPr>
          <w:rFonts w:ascii="Tahoma" w:hAnsi="Tahoma" w:cs="Tahoma"/>
          <w:sz w:val="20"/>
          <w:szCs w:val="20"/>
        </w:rPr>
      </w:pPr>
      <w:r w:rsidRPr="00F21140">
        <w:rPr>
          <w:rFonts w:ascii="Tahoma" w:hAnsi="Tahoma" w:cs="Tahoma"/>
          <w:sz w:val="20"/>
          <w:szCs w:val="20"/>
        </w:rPr>
        <w:t>Kot posredni proračunski uporabnik Sklad za svoje tekoče delovanje ni neposredno financiran iz proračuna RS. Za leto 201</w:t>
      </w:r>
      <w:r>
        <w:rPr>
          <w:rFonts w:ascii="Tahoma" w:hAnsi="Tahoma" w:cs="Tahoma"/>
          <w:sz w:val="20"/>
          <w:szCs w:val="20"/>
        </w:rPr>
        <w:t>9</w:t>
      </w:r>
      <w:r w:rsidRPr="00F21140">
        <w:rPr>
          <w:rFonts w:ascii="Tahoma" w:hAnsi="Tahoma" w:cs="Tahoma"/>
          <w:sz w:val="20"/>
          <w:szCs w:val="20"/>
        </w:rPr>
        <w:t xml:space="preserve"> je za ta namen predvideno financiranje s prihodki iz tekočega poslovanja, iz provizije, ki jo bo prejel  za upravljanje sredstev </w:t>
      </w:r>
      <w:r>
        <w:rPr>
          <w:rFonts w:ascii="Tahoma" w:hAnsi="Tahoma" w:cs="Tahoma"/>
          <w:sz w:val="20"/>
          <w:szCs w:val="20"/>
        </w:rPr>
        <w:t xml:space="preserve">in izvajanje javnih razpisov ter </w:t>
      </w:r>
      <w:r w:rsidRPr="00F21140">
        <w:rPr>
          <w:rFonts w:ascii="Tahoma" w:hAnsi="Tahoma" w:cs="Tahoma"/>
          <w:sz w:val="20"/>
          <w:szCs w:val="20"/>
        </w:rPr>
        <w:t xml:space="preserve">s sredstvi, ki jih bo prejel </w:t>
      </w:r>
      <w:r>
        <w:rPr>
          <w:rFonts w:ascii="Tahoma" w:hAnsi="Tahoma" w:cs="Tahoma"/>
          <w:sz w:val="20"/>
          <w:szCs w:val="20"/>
        </w:rPr>
        <w:t xml:space="preserve">za izvajanje vsebinske podpore in </w:t>
      </w:r>
      <w:r w:rsidRPr="00F21140">
        <w:rPr>
          <w:rFonts w:ascii="Tahoma" w:hAnsi="Tahoma" w:cs="Tahoma"/>
          <w:sz w:val="20"/>
          <w:szCs w:val="20"/>
        </w:rPr>
        <w:t>po projektu tehnične pomoči. Razlika, torej presežek planiranih odhodkov nad prihodki</w:t>
      </w:r>
      <w:r>
        <w:rPr>
          <w:rFonts w:ascii="Tahoma" w:hAnsi="Tahoma" w:cs="Tahoma"/>
          <w:sz w:val="20"/>
          <w:szCs w:val="20"/>
        </w:rPr>
        <w:t>,</w:t>
      </w:r>
      <w:r w:rsidRPr="00F21140">
        <w:rPr>
          <w:rFonts w:ascii="Tahoma" w:hAnsi="Tahoma" w:cs="Tahoma"/>
          <w:sz w:val="20"/>
          <w:szCs w:val="20"/>
        </w:rPr>
        <w:t xml:space="preserve"> se bo krila iz  presežkov prihodkov nad odhodki iz preteklih let (iz naslova prejete provizije v preteklih letih). </w:t>
      </w:r>
    </w:p>
    <w:p w:rsidR="00ED21C3" w:rsidRPr="00F21140" w:rsidRDefault="00ED21C3" w:rsidP="00ED21C3">
      <w:pPr>
        <w:overflowPunct w:val="0"/>
        <w:autoSpaceDE w:val="0"/>
        <w:autoSpaceDN w:val="0"/>
        <w:adjustRightInd w:val="0"/>
        <w:spacing w:line="276" w:lineRule="auto"/>
        <w:jc w:val="both"/>
        <w:textAlignment w:val="baseline"/>
        <w:rPr>
          <w:rFonts w:ascii="Tahoma" w:hAnsi="Tahoma" w:cs="Tahoma"/>
          <w:sz w:val="20"/>
          <w:szCs w:val="20"/>
        </w:rPr>
      </w:pPr>
    </w:p>
    <w:p w:rsidR="00ED21C3" w:rsidRPr="00F21140" w:rsidRDefault="00ED21C3" w:rsidP="00ED21C3">
      <w:pPr>
        <w:overflowPunct w:val="0"/>
        <w:autoSpaceDE w:val="0"/>
        <w:autoSpaceDN w:val="0"/>
        <w:adjustRightInd w:val="0"/>
        <w:spacing w:line="276" w:lineRule="auto"/>
        <w:jc w:val="both"/>
        <w:textAlignment w:val="baseline"/>
        <w:rPr>
          <w:rFonts w:ascii="Tahoma" w:hAnsi="Tahoma" w:cs="Tahoma"/>
          <w:sz w:val="20"/>
          <w:szCs w:val="20"/>
        </w:rPr>
      </w:pPr>
      <w:r w:rsidRPr="00F21140">
        <w:rPr>
          <w:rFonts w:ascii="Tahoma" w:hAnsi="Tahoma" w:cs="Tahoma"/>
          <w:sz w:val="20"/>
          <w:szCs w:val="20"/>
        </w:rPr>
        <w:t xml:space="preserve">Sklad zagotavlja ločene knjigovodske evidence za sredstva, ki so v </w:t>
      </w:r>
      <w:r>
        <w:rPr>
          <w:rFonts w:ascii="Tahoma" w:hAnsi="Tahoma" w:cs="Tahoma"/>
          <w:sz w:val="20"/>
          <w:szCs w:val="20"/>
        </w:rPr>
        <w:t xml:space="preserve">njegovi </w:t>
      </w:r>
      <w:r w:rsidRPr="00F21140">
        <w:rPr>
          <w:rFonts w:ascii="Tahoma" w:hAnsi="Tahoma" w:cs="Tahoma"/>
          <w:sz w:val="20"/>
          <w:szCs w:val="20"/>
        </w:rPr>
        <w:t>lasti ter posebej za sredstva, ki jih je prejel v upravljanje. V finančnem načrtu za leto 201</w:t>
      </w:r>
      <w:r>
        <w:rPr>
          <w:rFonts w:ascii="Tahoma" w:hAnsi="Tahoma" w:cs="Tahoma"/>
          <w:sz w:val="20"/>
          <w:szCs w:val="20"/>
        </w:rPr>
        <w:t>9</w:t>
      </w:r>
      <w:r w:rsidRPr="00F21140">
        <w:rPr>
          <w:rFonts w:ascii="Tahoma" w:hAnsi="Tahoma" w:cs="Tahoma"/>
          <w:sz w:val="20"/>
          <w:szCs w:val="20"/>
        </w:rPr>
        <w:t xml:space="preserve"> se vsi prilivi in odlivi, ki se nanašajo na sredstva, prejeta v upravljanje, planirajo kot neposredno povečanje oziroma zmanjšanje ustreznega  dolgoročnega vira  (samo konti bilance stanja). </w:t>
      </w:r>
    </w:p>
    <w:p w:rsidR="00ED21C3" w:rsidRPr="00F21140" w:rsidRDefault="00ED21C3" w:rsidP="00ED21C3">
      <w:pPr>
        <w:overflowPunct w:val="0"/>
        <w:autoSpaceDE w:val="0"/>
        <w:autoSpaceDN w:val="0"/>
        <w:adjustRightInd w:val="0"/>
        <w:spacing w:line="276" w:lineRule="auto"/>
        <w:jc w:val="both"/>
        <w:textAlignment w:val="baseline"/>
        <w:rPr>
          <w:rFonts w:ascii="Tahoma" w:hAnsi="Tahoma" w:cs="Tahoma"/>
          <w:sz w:val="20"/>
          <w:szCs w:val="20"/>
        </w:rPr>
      </w:pPr>
    </w:p>
    <w:p w:rsidR="00ED21C3" w:rsidRPr="00F21140" w:rsidRDefault="00ED21C3" w:rsidP="00ED21C3">
      <w:pPr>
        <w:overflowPunct w:val="0"/>
        <w:autoSpaceDE w:val="0"/>
        <w:autoSpaceDN w:val="0"/>
        <w:adjustRightInd w:val="0"/>
        <w:spacing w:line="276" w:lineRule="auto"/>
        <w:jc w:val="both"/>
        <w:textAlignment w:val="baseline"/>
        <w:rPr>
          <w:rFonts w:ascii="Tahoma" w:hAnsi="Tahoma" w:cs="Tahoma"/>
          <w:sz w:val="20"/>
          <w:szCs w:val="20"/>
        </w:rPr>
      </w:pPr>
      <w:r w:rsidRPr="00F21140">
        <w:rPr>
          <w:rFonts w:ascii="Tahoma" w:hAnsi="Tahoma" w:cs="Tahoma"/>
          <w:sz w:val="20"/>
          <w:szCs w:val="20"/>
        </w:rPr>
        <w:t>Podrobnejše obrazložitve bilančnih postavk so v nadaljevanju.</w:t>
      </w:r>
    </w:p>
    <w:p w:rsidR="00E163B1" w:rsidRPr="00E163B1" w:rsidRDefault="00E163B1" w:rsidP="006D0C19">
      <w:pPr>
        <w:spacing w:line="276" w:lineRule="auto"/>
      </w:pPr>
    </w:p>
    <w:p w:rsidR="00E163B1" w:rsidRPr="00E163B1" w:rsidRDefault="00E163B1" w:rsidP="003C21A1">
      <w:pPr>
        <w:keepNext/>
        <w:numPr>
          <w:ilvl w:val="1"/>
          <w:numId w:val="46"/>
        </w:numPr>
        <w:spacing w:after="60" w:line="276" w:lineRule="auto"/>
        <w:outlineLvl w:val="1"/>
        <w:rPr>
          <w:rFonts w:ascii="Tahoma" w:eastAsiaTheme="majorEastAsia" w:hAnsi="Tahoma" w:cs="Tahoma"/>
          <w:b/>
          <w:bCs/>
          <w:sz w:val="20"/>
          <w:szCs w:val="20"/>
        </w:rPr>
      </w:pPr>
      <w:bookmarkStart w:id="105" w:name="_Toc432577425"/>
      <w:bookmarkStart w:id="106" w:name="_Toc463893550"/>
      <w:bookmarkStart w:id="107" w:name="_Toc463893753"/>
      <w:bookmarkStart w:id="108" w:name="_Toc463961650"/>
      <w:bookmarkStart w:id="109" w:name="_Toc464044353"/>
      <w:bookmarkStart w:id="110" w:name="_Toc495326519"/>
      <w:bookmarkStart w:id="111" w:name="_Toc495326958"/>
      <w:bookmarkStart w:id="112" w:name="_Toc495481031"/>
      <w:bookmarkStart w:id="113" w:name="_Toc526924771"/>
      <w:bookmarkStart w:id="114" w:name="_Toc527629363"/>
      <w:r w:rsidRPr="00E163B1">
        <w:rPr>
          <w:rFonts w:ascii="Tahoma" w:eastAsiaTheme="majorEastAsia" w:hAnsi="Tahoma" w:cs="Tahoma"/>
          <w:b/>
          <w:bCs/>
          <w:sz w:val="20"/>
          <w:szCs w:val="20"/>
        </w:rPr>
        <w:t>BILANCA PRIHODKOV IN ODHODKOV</w:t>
      </w:r>
      <w:bookmarkEnd w:id="105"/>
      <w:bookmarkEnd w:id="106"/>
      <w:bookmarkEnd w:id="107"/>
      <w:bookmarkEnd w:id="108"/>
      <w:bookmarkEnd w:id="109"/>
      <w:bookmarkEnd w:id="110"/>
      <w:bookmarkEnd w:id="111"/>
      <w:bookmarkEnd w:id="112"/>
      <w:bookmarkEnd w:id="113"/>
      <w:bookmarkEnd w:id="114"/>
    </w:p>
    <w:p w:rsidR="00E163B1" w:rsidRPr="00E163B1" w:rsidRDefault="00E163B1" w:rsidP="006D0C19">
      <w:pPr>
        <w:spacing w:line="276" w:lineRule="auto"/>
      </w:pPr>
    </w:p>
    <w:p w:rsidR="00E163B1" w:rsidRPr="00E163B1" w:rsidRDefault="00E163B1" w:rsidP="003C21A1">
      <w:pPr>
        <w:keepNext/>
        <w:keepLines/>
        <w:numPr>
          <w:ilvl w:val="2"/>
          <w:numId w:val="46"/>
        </w:numPr>
        <w:spacing w:line="276" w:lineRule="auto"/>
        <w:outlineLvl w:val="2"/>
        <w:rPr>
          <w:rFonts w:ascii="Tahoma" w:eastAsiaTheme="majorEastAsia" w:hAnsi="Tahoma" w:cs="Tahoma"/>
          <w:b/>
          <w:bCs/>
          <w:sz w:val="20"/>
          <w:szCs w:val="20"/>
        </w:rPr>
      </w:pPr>
      <w:bookmarkStart w:id="115" w:name="_Toc432577426"/>
      <w:bookmarkStart w:id="116" w:name="_Toc463893551"/>
      <w:bookmarkStart w:id="117" w:name="_Toc463893754"/>
      <w:bookmarkStart w:id="118" w:name="_Toc463961651"/>
      <w:bookmarkStart w:id="119" w:name="_Toc464044354"/>
      <w:bookmarkStart w:id="120" w:name="_Toc495326520"/>
      <w:bookmarkStart w:id="121" w:name="_Toc495326959"/>
      <w:bookmarkStart w:id="122" w:name="_Toc495481032"/>
      <w:bookmarkStart w:id="123" w:name="_Toc526924772"/>
      <w:bookmarkStart w:id="124" w:name="_Toc527629364"/>
      <w:r w:rsidRPr="00E163B1">
        <w:rPr>
          <w:rFonts w:ascii="Tahoma" w:eastAsiaTheme="majorEastAsia" w:hAnsi="Tahoma" w:cs="Tahoma"/>
          <w:b/>
          <w:bCs/>
          <w:sz w:val="20"/>
          <w:szCs w:val="20"/>
        </w:rPr>
        <w:t>Prihodki</w:t>
      </w:r>
      <w:bookmarkEnd w:id="115"/>
      <w:bookmarkEnd w:id="116"/>
      <w:bookmarkEnd w:id="117"/>
      <w:bookmarkEnd w:id="118"/>
      <w:bookmarkEnd w:id="119"/>
      <w:bookmarkEnd w:id="120"/>
      <w:bookmarkEnd w:id="121"/>
      <w:bookmarkEnd w:id="122"/>
      <w:bookmarkEnd w:id="123"/>
      <w:bookmarkEnd w:id="124"/>
    </w:p>
    <w:p w:rsidR="00E163B1" w:rsidRPr="00E163B1" w:rsidRDefault="00E163B1" w:rsidP="006D0C19">
      <w:pPr>
        <w:spacing w:line="276" w:lineRule="auto"/>
      </w:pPr>
    </w:p>
    <w:p w:rsidR="00ED21C3" w:rsidRDefault="00ED21C3" w:rsidP="00ED21C3">
      <w:pPr>
        <w:spacing w:line="276" w:lineRule="auto"/>
        <w:jc w:val="both"/>
        <w:rPr>
          <w:rFonts w:ascii="Tahoma" w:hAnsi="Tahoma" w:cs="Tahoma"/>
          <w:sz w:val="20"/>
          <w:szCs w:val="20"/>
        </w:rPr>
      </w:pPr>
      <w:r>
        <w:rPr>
          <w:rFonts w:ascii="Tahoma" w:hAnsi="Tahoma" w:cs="Tahoma"/>
          <w:sz w:val="20"/>
          <w:szCs w:val="20"/>
        </w:rPr>
        <w:t>Skupaj z</w:t>
      </w:r>
      <w:r w:rsidRPr="00F21140">
        <w:rPr>
          <w:rFonts w:ascii="Tahoma" w:hAnsi="Tahoma" w:cs="Tahoma"/>
          <w:sz w:val="20"/>
          <w:szCs w:val="20"/>
        </w:rPr>
        <w:t>a leto 201</w:t>
      </w:r>
      <w:r>
        <w:rPr>
          <w:rFonts w:ascii="Tahoma" w:hAnsi="Tahoma" w:cs="Tahoma"/>
          <w:sz w:val="20"/>
          <w:szCs w:val="20"/>
        </w:rPr>
        <w:t>9</w:t>
      </w:r>
      <w:r w:rsidRPr="00F21140">
        <w:rPr>
          <w:rFonts w:ascii="Tahoma" w:hAnsi="Tahoma" w:cs="Tahoma"/>
          <w:sz w:val="20"/>
          <w:szCs w:val="20"/>
        </w:rPr>
        <w:t xml:space="preserve"> Sklad v izkazu prihodkov in odhodkov  planira 1.</w:t>
      </w:r>
      <w:r>
        <w:rPr>
          <w:rFonts w:ascii="Tahoma" w:hAnsi="Tahoma" w:cs="Tahoma"/>
          <w:sz w:val="20"/>
          <w:szCs w:val="20"/>
        </w:rPr>
        <w:t>976.525</w:t>
      </w:r>
      <w:r w:rsidRPr="00F21140">
        <w:rPr>
          <w:rFonts w:ascii="Tahoma" w:hAnsi="Tahoma" w:cs="Tahoma"/>
          <w:sz w:val="20"/>
          <w:szCs w:val="20"/>
        </w:rPr>
        <w:t xml:space="preserve"> EUR prihodkov, kar je za 1</w:t>
      </w:r>
      <w:r>
        <w:rPr>
          <w:rFonts w:ascii="Tahoma" w:hAnsi="Tahoma" w:cs="Tahoma"/>
          <w:sz w:val="20"/>
          <w:szCs w:val="20"/>
        </w:rPr>
        <w:t>4</w:t>
      </w:r>
      <w:r w:rsidRPr="00F21140">
        <w:rPr>
          <w:rFonts w:ascii="Tahoma" w:hAnsi="Tahoma" w:cs="Tahoma"/>
          <w:sz w:val="20"/>
          <w:szCs w:val="20"/>
        </w:rPr>
        <w:t xml:space="preserve">% </w:t>
      </w:r>
      <w:r>
        <w:rPr>
          <w:rFonts w:ascii="Tahoma" w:hAnsi="Tahoma" w:cs="Tahoma"/>
          <w:sz w:val="20"/>
          <w:szCs w:val="20"/>
        </w:rPr>
        <w:t>več</w:t>
      </w:r>
      <w:r w:rsidRPr="00F21140">
        <w:rPr>
          <w:rFonts w:ascii="Tahoma" w:hAnsi="Tahoma" w:cs="Tahoma"/>
          <w:sz w:val="20"/>
          <w:szCs w:val="20"/>
        </w:rPr>
        <w:t xml:space="preserve"> kot po oceni realizacije za leto 201</w:t>
      </w:r>
      <w:r>
        <w:rPr>
          <w:rFonts w:ascii="Tahoma" w:hAnsi="Tahoma" w:cs="Tahoma"/>
          <w:sz w:val="20"/>
          <w:szCs w:val="20"/>
        </w:rPr>
        <w:t>8</w:t>
      </w:r>
      <w:r w:rsidRPr="00F21140">
        <w:rPr>
          <w:rFonts w:ascii="Tahoma" w:hAnsi="Tahoma" w:cs="Tahoma"/>
          <w:sz w:val="20"/>
          <w:szCs w:val="20"/>
        </w:rPr>
        <w:t xml:space="preserve">. </w:t>
      </w:r>
      <w:r>
        <w:rPr>
          <w:rFonts w:ascii="Tahoma" w:hAnsi="Tahoma" w:cs="Tahoma"/>
          <w:sz w:val="20"/>
          <w:szCs w:val="20"/>
        </w:rPr>
        <w:t>R</w:t>
      </w:r>
      <w:r w:rsidRPr="00F21140">
        <w:rPr>
          <w:rFonts w:ascii="Tahoma" w:hAnsi="Tahoma" w:cs="Tahoma"/>
          <w:sz w:val="20"/>
          <w:szCs w:val="20"/>
        </w:rPr>
        <w:t xml:space="preserve">azlog za </w:t>
      </w:r>
      <w:r>
        <w:rPr>
          <w:rFonts w:ascii="Tahoma" w:hAnsi="Tahoma" w:cs="Tahoma"/>
          <w:sz w:val="20"/>
          <w:szCs w:val="20"/>
        </w:rPr>
        <w:t>povečanje</w:t>
      </w:r>
      <w:r w:rsidRPr="00F21140">
        <w:rPr>
          <w:rFonts w:ascii="Tahoma" w:hAnsi="Tahoma" w:cs="Tahoma"/>
          <w:sz w:val="20"/>
          <w:szCs w:val="20"/>
        </w:rPr>
        <w:t xml:space="preserve"> prihodkov je</w:t>
      </w:r>
      <w:r>
        <w:rPr>
          <w:rFonts w:ascii="Tahoma" w:hAnsi="Tahoma" w:cs="Tahoma"/>
          <w:sz w:val="20"/>
          <w:szCs w:val="20"/>
        </w:rPr>
        <w:t xml:space="preserve"> predvsem povečanje provizij za upravljanje sredstev, ki niso v lasti Sklada in izvajanje razpisov ter prejem transfernih prihodkov za pokrivanje stroškov zaposlenih pri izvajanju vsebinske podpore.</w:t>
      </w:r>
      <w:r w:rsidRPr="00F21140">
        <w:rPr>
          <w:rFonts w:ascii="Tahoma" w:hAnsi="Tahoma" w:cs="Tahoma"/>
          <w:sz w:val="20"/>
          <w:szCs w:val="20"/>
        </w:rPr>
        <w:t xml:space="preserve"> </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V izkazu prihodkov in odhodkov Sklad za leto 201</w:t>
      </w:r>
      <w:r>
        <w:rPr>
          <w:rFonts w:ascii="Tahoma" w:hAnsi="Tahoma" w:cs="Tahoma"/>
          <w:sz w:val="20"/>
          <w:szCs w:val="20"/>
        </w:rPr>
        <w:t>9</w:t>
      </w:r>
      <w:r w:rsidRPr="00F21140">
        <w:rPr>
          <w:rFonts w:ascii="Tahoma" w:hAnsi="Tahoma" w:cs="Tahoma"/>
          <w:sz w:val="20"/>
          <w:szCs w:val="20"/>
        </w:rPr>
        <w:t xml:space="preserve"> med prihodki planira </w:t>
      </w:r>
      <w:r w:rsidRPr="00F21140">
        <w:rPr>
          <w:rFonts w:ascii="Tahoma" w:hAnsi="Tahoma" w:cs="Tahoma"/>
          <w:sz w:val="20"/>
          <w:szCs w:val="20"/>
          <w:u w:val="single"/>
        </w:rPr>
        <w:t>prihodke iz naslova obresti</w:t>
      </w:r>
      <w:r w:rsidRPr="00F21140">
        <w:rPr>
          <w:rFonts w:ascii="Tahoma" w:hAnsi="Tahoma" w:cs="Tahoma"/>
          <w:sz w:val="20"/>
          <w:szCs w:val="20"/>
        </w:rPr>
        <w:t>, ki jih bo dosegel z naložbami dolgoročnih namenskih depozitov pri bankah, z neposrednimi krediti MSP in z naložbami  prostega namenskega premoženja. Skupni prihodki od obresti so za leto 201</w:t>
      </w:r>
      <w:r>
        <w:rPr>
          <w:rFonts w:ascii="Tahoma" w:hAnsi="Tahoma" w:cs="Tahoma"/>
          <w:sz w:val="20"/>
          <w:szCs w:val="20"/>
        </w:rPr>
        <w:t>9</w:t>
      </w:r>
      <w:r w:rsidRPr="00F21140">
        <w:rPr>
          <w:rFonts w:ascii="Tahoma" w:hAnsi="Tahoma" w:cs="Tahoma"/>
          <w:sz w:val="20"/>
          <w:szCs w:val="20"/>
        </w:rPr>
        <w:t xml:space="preserve"> planirani v višini </w:t>
      </w:r>
      <w:r>
        <w:rPr>
          <w:rFonts w:ascii="Tahoma" w:hAnsi="Tahoma" w:cs="Tahoma"/>
          <w:sz w:val="20"/>
          <w:szCs w:val="20"/>
        </w:rPr>
        <w:t>293.290</w:t>
      </w:r>
      <w:r w:rsidRPr="00F21140">
        <w:rPr>
          <w:rFonts w:ascii="Tahoma" w:hAnsi="Tahoma" w:cs="Tahoma"/>
          <w:sz w:val="20"/>
          <w:szCs w:val="20"/>
        </w:rPr>
        <w:t xml:space="preserve"> EUR, kar je </w:t>
      </w:r>
      <w:r>
        <w:rPr>
          <w:rFonts w:ascii="Tahoma" w:hAnsi="Tahoma" w:cs="Tahoma"/>
          <w:sz w:val="20"/>
          <w:szCs w:val="20"/>
        </w:rPr>
        <w:t xml:space="preserve">nekoliko </w:t>
      </w:r>
      <w:r w:rsidRPr="00F21140">
        <w:rPr>
          <w:rFonts w:ascii="Tahoma" w:hAnsi="Tahoma" w:cs="Tahoma"/>
          <w:sz w:val="20"/>
          <w:szCs w:val="20"/>
        </w:rPr>
        <w:t>manj od ocene realizacije za leto 201</w:t>
      </w:r>
      <w:r>
        <w:rPr>
          <w:rFonts w:ascii="Tahoma" w:hAnsi="Tahoma" w:cs="Tahoma"/>
          <w:sz w:val="20"/>
          <w:szCs w:val="20"/>
        </w:rPr>
        <w:t>8</w:t>
      </w:r>
      <w:r w:rsidRPr="00F21140">
        <w:rPr>
          <w:rFonts w:ascii="Tahoma" w:hAnsi="Tahoma" w:cs="Tahoma"/>
          <w:sz w:val="20"/>
          <w:szCs w:val="20"/>
        </w:rPr>
        <w:t xml:space="preserve">. </w:t>
      </w:r>
      <w:r>
        <w:rPr>
          <w:rFonts w:ascii="Tahoma" w:hAnsi="Tahoma" w:cs="Tahoma"/>
          <w:sz w:val="20"/>
          <w:szCs w:val="20"/>
        </w:rPr>
        <w:t>Pri tem je potrebno poudariti, da</w:t>
      </w:r>
      <w:r w:rsidRPr="00F21140">
        <w:rPr>
          <w:rFonts w:ascii="Tahoma" w:hAnsi="Tahoma" w:cs="Tahoma"/>
          <w:sz w:val="20"/>
          <w:szCs w:val="20"/>
        </w:rPr>
        <w:t xml:space="preserve"> so</w:t>
      </w:r>
      <w:r>
        <w:rPr>
          <w:rFonts w:ascii="Tahoma" w:hAnsi="Tahoma" w:cs="Tahoma"/>
          <w:sz w:val="20"/>
          <w:szCs w:val="20"/>
        </w:rPr>
        <w:t xml:space="preserve"> še zmeraj</w:t>
      </w:r>
      <w:r w:rsidRPr="00F21140">
        <w:rPr>
          <w:rFonts w:ascii="Tahoma" w:hAnsi="Tahoma" w:cs="Tahoma"/>
          <w:sz w:val="20"/>
          <w:szCs w:val="20"/>
        </w:rPr>
        <w:t xml:space="preserve"> nizke obrestne mere  na bankah in predvsem pa za naložbe v vloge na Zakladnico RS, kjer znašajo obrestne mere 0%. Obresti od mikrokreditov, ki so financirani iz sredstev, prejetih v upravljanje in obresti od dolgoročnih namenskih depozitov iz sredstev, prejetih v upravljanje, se pripisujejo tem sredstvom in se ne izkazujejo med prihodki Sklada. </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u w:val="single"/>
        </w:rPr>
        <w:t>Prihodki od prodaje blaga in storitev</w:t>
      </w:r>
      <w:r w:rsidRPr="00F21140">
        <w:rPr>
          <w:rFonts w:ascii="Tahoma" w:hAnsi="Tahoma" w:cs="Tahoma"/>
          <w:sz w:val="20"/>
          <w:szCs w:val="20"/>
        </w:rPr>
        <w:t xml:space="preserve">  so za leto 201</w:t>
      </w:r>
      <w:r>
        <w:rPr>
          <w:rFonts w:ascii="Tahoma" w:hAnsi="Tahoma" w:cs="Tahoma"/>
          <w:sz w:val="20"/>
          <w:szCs w:val="20"/>
        </w:rPr>
        <w:t>9</w:t>
      </w:r>
      <w:r w:rsidRPr="00F21140">
        <w:rPr>
          <w:rFonts w:ascii="Tahoma" w:hAnsi="Tahoma" w:cs="Tahoma"/>
          <w:sz w:val="20"/>
          <w:szCs w:val="20"/>
        </w:rPr>
        <w:t xml:space="preserve"> planirani v višini 1.</w:t>
      </w:r>
      <w:r>
        <w:rPr>
          <w:rFonts w:ascii="Tahoma" w:hAnsi="Tahoma" w:cs="Tahoma"/>
          <w:sz w:val="20"/>
          <w:szCs w:val="20"/>
        </w:rPr>
        <w:t>368.090</w:t>
      </w:r>
      <w:r w:rsidRPr="00F21140">
        <w:rPr>
          <w:rFonts w:ascii="Tahoma" w:hAnsi="Tahoma" w:cs="Tahoma"/>
          <w:sz w:val="20"/>
          <w:szCs w:val="20"/>
        </w:rPr>
        <w:t xml:space="preserve"> EUR, kar je 1</w:t>
      </w:r>
      <w:r>
        <w:rPr>
          <w:rFonts w:ascii="Tahoma" w:hAnsi="Tahoma" w:cs="Tahoma"/>
          <w:sz w:val="20"/>
          <w:szCs w:val="20"/>
        </w:rPr>
        <w:t>0</w:t>
      </w:r>
      <w:r w:rsidRPr="00F21140">
        <w:rPr>
          <w:rFonts w:ascii="Tahoma" w:hAnsi="Tahoma" w:cs="Tahoma"/>
          <w:sz w:val="20"/>
          <w:szCs w:val="20"/>
        </w:rPr>
        <w:t xml:space="preserve">% </w:t>
      </w:r>
      <w:r>
        <w:rPr>
          <w:rFonts w:ascii="Tahoma" w:hAnsi="Tahoma" w:cs="Tahoma"/>
          <w:sz w:val="20"/>
          <w:szCs w:val="20"/>
        </w:rPr>
        <w:t>več</w:t>
      </w:r>
      <w:r w:rsidRPr="00F21140">
        <w:rPr>
          <w:rFonts w:ascii="Tahoma" w:hAnsi="Tahoma" w:cs="Tahoma"/>
          <w:sz w:val="20"/>
          <w:szCs w:val="20"/>
        </w:rPr>
        <w:t xml:space="preserve">, kot </w:t>
      </w:r>
      <w:r>
        <w:rPr>
          <w:rFonts w:ascii="Tahoma" w:hAnsi="Tahoma" w:cs="Tahoma"/>
          <w:sz w:val="20"/>
          <w:szCs w:val="20"/>
        </w:rPr>
        <w:t>znaša</w:t>
      </w:r>
      <w:r w:rsidRPr="00F21140">
        <w:rPr>
          <w:rFonts w:ascii="Tahoma" w:hAnsi="Tahoma" w:cs="Tahoma"/>
          <w:sz w:val="20"/>
          <w:szCs w:val="20"/>
        </w:rPr>
        <w:t xml:space="preserve"> ocena realizacij</w:t>
      </w:r>
      <w:r>
        <w:rPr>
          <w:rFonts w:ascii="Tahoma" w:hAnsi="Tahoma" w:cs="Tahoma"/>
          <w:sz w:val="20"/>
          <w:szCs w:val="20"/>
        </w:rPr>
        <w:t>e</w:t>
      </w:r>
      <w:r w:rsidRPr="00F21140">
        <w:rPr>
          <w:rFonts w:ascii="Tahoma" w:hAnsi="Tahoma" w:cs="Tahoma"/>
          <w:sz w:val="20"/>
          <w:szCs w:val="20"/>
        </w:rPr>
        <w:t xml:space="preserve"> za leto 201</w:t>
      </w:r>
      <w:r>
        <w:rPr>
          <w:rFonts w:ascii="Tahoma" w:hAnsi="Tahoma" w:cs="Tahoma"/>
          <w:sz w:val="20"/>
          <w:szCs w:val="20"/>
        </w:rPr>
        <w:t>8</w:t>
      </w:r>
      <w:r w:rsidRPr="00F21140">
        <w:rPr>
          <w:rFonts w:ascii="Tahoma" w:hAnsi="Tahoma" w:cs="Tahoma"/>
          <w:sz w:val="20"/>
          <w:szCs w:val="20"/>
        </w:rPr>
        <w:t xml:space="preserve">. Med temi prihodki se izkazujejo provizije za upravljanje sredstev, ki niso v lasti Sklada ter provizije za izvajanje razpisov na podlagi sklenjenih pogodb z ministrstvom. </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Skladu je na podlagi sklenjenih sporazumov z ministrstvom pripadala provizija za upravljanje holdinškega sklada PIFI do zaključka leta 2016. Zato je Sklad vso pripadajočo provizijo PIFI (prva poraba sredstev)  izkazal med prihodki od leta 2010 do vključno 2016 in na podlagi tega je izkazoval presežek prihodkov nad odhodki. Ker je provizija bila namenjena upravljanju dolgoročnih pogodb (z ročnostjo do 10 let), je Sklad, upoštevajoč navodila MF, del provizije, ki je bila izkazana med prihodki, preko presežkov prenašal v porabo za naslednja leta. Za leto 201</w:t>
      </w:r>
      <w:r>
        <w:rPr>
          <w:rFonts w:ascii="Tahoma" w:hAnsi="Tahoma" w:cs="Tahoma"/>
          <w:sz w:val="20"/>
          <w:szCs w:val="20"/>
        </w:rPr>
        <w:t>8</w:t>
      </w:r>
      <w:r w:rsidRPr="00F21140">
        <w:rPr>
          <w:rFonts w:ascii="Tahoma" w:hAnsi="Tahoma" w:cs="Tahoma"/>
          <w:sz w:val="20"/>
          <w:szCs w:val="20"/>
        </w:rPr>
        <w:t xml:space="preserve"> je bila prvič predvidena poraba dela tega presežka, za leto 201</w:t>
      </w:r>
      <w:r>
        <w:rPr>
          <w:rFonts w:ascii="Tahoma" w:hAnsi="Tahoma" w:cs="Tahoma"/>
          <w:sz w:val="20"/>
          <w:szCs w:val="20"/>
        </w:rPr>
        <w:t>9</w:t>
      </w:r>
      <w:r w:rsidRPr="00F21140">
        <w:rPr>
          <w:rFonts w:ascii="Tahoma" w:hAnsi="Tahoma" w:cs="Tahoma"/>
          <w:sz w:val="20"/>
          <w:szCs w:val="20"/>
        </w:rPr>
        <w:t xml:space="preserve"> pa je predvidena poraba tega presežka v znesku </w:t>
      </w:r>
      <w:r>
        <w:rPr>
          <w:rFonts w:ascii="Tahoma" w:hAnsi="Tahoma" w:cs="Tahoma"/>
          <w:sz w:val="20"/>
          <w:szCs w:val="20"/>
        </w:rPr>
        <w:t>436.395</w:t>
      </w:r>
      <w:r w:rsidRPr="00F21140">
        <w:rPr>
          <w:rFonts w:ascii="Tahoma" w:hAnsi="Tahoma" w:cs="Tahoma"/>
          <w:sz w:val="20"/>
          <w:szCs w:val="20"/>
        </w:rPr>
        <w:t xml:space="preserve"> EUR. Glede na portfelj garancij, mikrokreditov, semenskega kapitala in naložb RS v DTK, na Skladu ugotavljamo, da bo sredstva za upravljanje le tega potrebno zagotavljati vsaj do leta 2026. </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 xml:space="preserve">Med </w:t>
      </w:r>
      <w:r w:rsidRPr="00F21140">
        <w:rPr>
          <w:rFonts w:ascii="Tahoma" w:hAnsi="Tahoma" w:cs="Tahoma"/>
          <w:sz w:val="20"/>
          <w:szCs w:val="20"/>
          <w:u w:val="single"/>
        </w:rPr>
        <w:t>transfernimi prihodki</w:t>
      </w:r>
      <w:r w:rsidRPr="00F21140">
        <w:rPr>
          <w:rFonts w:ascii="Tahoma" w:hAnsi="Tahoma" w:cs="Tahoma"/>
          <w:sz w:val="20"/>
          <w:szCs w:val="20"/>
        </w:rPr>
        <w:t xml:space="preserve"> so planirana sredstva v višini </w:t>
      </w:r>
      <w:r>
        <w:rPr>
          <w:rFonts w:ascii="Tahoma" w:hAnsi="Tahoma" w:cs="Tahoma"/>
          <w:sz w:val="20"/>
          <w:szCs w:val="20"/>
        </w:rPr>
        <w:t>315.145</w:t>
      </w:r>
      <w:r w:rsidRPr="00F21140">
        <w:rPr>
          <w:rFonts w:ascii="Tahoma" w:hAnsi="Tahoma" w:cs="Tahoma"/>
          <w:sz w:val="20"/>
          <w:szCs w:val="20"/>
        </w:rPr>
        <w:t xml:space="preserve"> EUR za </w:t>
      </w:r>
      <w:r>
        <w:rPr>
          <w:rFonts w:ascii="Tahoma" w:hAnsi="Tahoma" w:cs="Tahoma"/>
          <w:sz w:val="20"/>
          <w:szCs w:val="20"/>
        </w:rPr>
        <w:t xml:space="preserve">delno pokrivanje stroškov zaposlenih po </w:t>
      </w:r>
      <w:r w:rsidRPr="00F21140">
        <w:rPr>
          <w:rFonts w:ascii="Tahoma" w:hAnsi="Tahoma" w:cs="Tahoma"/>
          <w:sz w:val="20"/>
          <w:szCs w:val="20"/>
        </w:rPr>
        <w:t>projekt</w:t>
      </w:r>
      <w:r>
        <w:rPr>
          <w:rFonts w:ascii="Tahoma" w:hAnsi="Tahoma" w:cs="Tahoma"/>
          <w:sz w:val="20"/>
          <w:szCs w:val="20"/>
        </w:rPr>
        <w:t>u</w:t>
      </w:r>
      <w:r w:rsidRPr="00F21140">
        <w:rPr>
          <w:rFonts w:ascii="Tahoma" w:hAnsi="Tahoma" w:cs="Tahoma"/>
          <w:sz w:val="20"/>
          <w:szCs w:val="20"/>
        </w:rPr>
        <w:t xml:space="preserve"> tehnične pomoči</w:t>
      </w:r>
      <w:r>
        <w:rPr>
          <w:rFonts w:ascii="Tahoma" w:hAnsi="Tahoma" w:cs="Tahoma"/>
          <w:sz w:val="20"/>
          <w:szCs w:val="20"/>
        </w:rPr>
        <w:t xml:space="preserve"> in za izvajanje vsebinske podpore.</w:t>
      </w:r>
    </w:p>
    <w:p w:rsidR="00E163B1" w:rsidRPr="00E163B1" w:rsidRDefault="00E163B1" w:rsidP="006D0C19">
      <w:pPr>
        <w:spacing w:line="276" w:lineRule="auto"/>
        <w:jc w:val="both"/>
        <w:rPr>
          <w:rFonts w:ascii="Tahoma" w:hAnsi="Tahoma" w:cs="Tahoma"/>
          <w:sz w:val="20"/>
          <w:szCs w:val="20"/>
          <w:u w:val="single"/>
        </w:rPr>
      </w:pPr>
    </w:p>
    <w:p w:rsidR="00E163B1" w:rsidRPr="00E163B1" w:rsidRDefault="00E163B1" w:rsidP="003C21A1">
      <w:pPr>
        <w:keepNext/>
        <w:keepLines/>
        <w:numPr>
          <w:ilvl w:val="2"/>
          <w:numId w:val="46"/>
        </w:numPr>
        <w:spacing w:before="200" w:line="276" w:lineRule="auto"/>
        <w:outlineLvl w:val="2"/>
        <w:rPr>
          <w:rFonts w:ascii="Tahoma" w:eastAsiaTheme="majorEastAsia" w:hAnsi="Tahoma" w:cs="Tahoma"/>
          <w:b/>
          <w:bCs/>
          <w:sz w:val="20"/>
          <w:szCs w:val="20"/>
        </w:rPr>
      </w:pPr>
      <w:bookmarkStart w:id="125" w:name="_Toc432577427"/>
      <w:bookmarkStart w:id="126" w:name="_Toc463893552"/>
      <w:bookmarkStart w:id="127" w:name="_Toc463893755"/>
      <w:bookmarkStart w:id="128" w:name="_Toc463961652"/>
      <w:bookmarkStart w:id="129" w:name="_Toc464044355"/>
      <w:bookmarkStart w:id="130" w:name="_Toc495326521"/>
      <w:bookmarkStart w:id="131" w:name="_Toc495326960"/>
      <w:bookmarkStart w:id="132" w:name="_Toc495481033"/>
      <w:bookmarkStart w:id="133" w:name="_Toc526924773"/>
      <w:bookmarkStart w:id="134" w:name="_Toc527629365"/>
      <w:r w:rsidRPr="00E163B1">
        <w:rPr>
          <w:rFonts w:ascii="Tahoma" w:eastAsiaTheme="majorEastAsia" w:hAnsi="Tahoma" w:cs="Tahoma"/>
          <w:b/>
          <w:bCs/>
          <w:sz w:val="20"/>
          <w:szCs w:val="20"/>
        </w:rPr>
        <w:t>Odhodki</w:t>
      </w:r>
      <w:bookmarkEnd w:id="125"/>
      <w:bookmarkEnd w:id="126"/>
      <w:bookmarkEnd w:id="127"/>
      <w:bookmarkEnd w:id="128"/>
      <w:bookmarkEnd w:id="129"/>
      <w:bookmarkEnd w:id="130"/>
      <w:bookmarkEnd w:id="131"/>
      <w:bookmarkEnd w:id="132"/>
      <w:bookmarkEnd w:id="133"/>
      <w:bookmarkEnd w:id="134"/>
    </w:p>
    <w:p w:rsidR="00E163B1" w:rsidRPr="00E163B1" w:rsidRDefault="00E163B1" w:rsidP="006D0C19">
      <w:pPr>
        <w:spacing w:line="276" w:lineRule="auto"/>
      </w:pPr>
    </w:p>
    <w:p w:rsidR="00ED21C3" w:rsidRPr="00F21140" w:rsidRDefault="00ED21C3" w:rsidP="00ED21C3">
      <w:pPr>
        <w:overflowPunct w:val="0"/>
        <w:autoSpaceDE w:val="0"/>
        <w:autoSpaceDN w:val="0"/>
        <w:adjustRightInd w:val="0"/>
        <w:spacing w:line="276" w:lineRule="auto"/>
        <w:jc w:val="both"/>
        <w:textAlignment w:val="baseline"/>
        <w:rPr>
          <w:rFonts w:ascii="Tahoma" w:hAnsi="Tahoma"/>
          <w:sz w:val="20"/>
          <w:szCs w:val="20"/>
        </w:rPr>
      </w:pPr>
      <w:r w:rsidRPr="00F21140">
        <w:rPr>
          <w:rFonts w:ascii="Tahoma" w:hAnsi="Tahoma"/>
          <w:sz w:val="20"/>
          <w:szCs w:val="20"/>
        </w:rPr>
        <w:t>Skupni odhodki Sklada za leto 201</w:t>
      </w:r>
      <w:r>
        <w:rPr>
          <w:rFonts w:ascii="Tahoma" w:hAnsi="Tahoma"/>
          <w:sz w:val="20"/>
          <w:szCs w:val="20"/>
        </w:rPr>
        <w:t>9</w:t>
      </w:r>
      <w:r w:rsidRPr="00F21140">
        <w:rPr>
          <w:rFonts w:ascii="Tahoma" w:hAnsi="Tahoma"/>
          <w:sz w:val="20"/>
          <w:szCs w:val="20"/>
        </w:rPr>
        <w:t xml:space="preserve"> so planirani v višini 2.</w:t>
      </w:r>
      <w:r>
        <w:rPr>
          <w:rFonts w:ascii="Tahoma" w:hAnsi="Tahoma"/>
          <w:sz w:val="20"/>
          <w:szCs w:val="20"/>
        </w:rPr>
        <w:t>412.920</w:t>
      </w:r>
      <w:r w:rsidRPr="00F21140">
        <w:rPr>
          <w:rFonts w:ascii="Tahoma" w:hAnsi="Tahoma"/>
          <w:sz w:val="20"/>
          <w:szCs w:val="20"/>
        </w:rPr>
        <w:t xml:space="preserve"> EUR, kar je </w:t>
      </w:r>
      <w:r>
        <w:rPr>
          <w:rFonts w:ascii="Tahoma" w:hAnsi="Tahoma"/>
          <w:sz w:val="20"/>
          <w:szCs w:val="20"/>
        </w:rPr>
        <w:t xml:space="preserve">skoraj 16 </w:t>
      </w:r>
      <w:r w:rsidRPr="00F21140">
        <w:rPr>
          <w:rFonts w:ascii="Tahoma" w:hAnsi="Tahoma"/>
          <w:sz w:val="20"/>
          <w:szCs w:val="20"/>
        </w:rPr>
        <w:t>% več kot znaša ocena realizacije za leto 201</w:t>
      </w:r>
      <w:r>
        <w:rPr>
          <w:rFonts w:ascii="Tahoma" w:hAnsi="Tahoma"/>
          <w:sz w:val="20"/>
          <w:szCs w:val="20"/>
        </w:rPr>
        <w:t>8</w:t>
      </w:r>
      <w:r w:rsidRPr="00F21140">
        <w:rPr>
          <w:rFonts w:ascii="Tahoma" w:hAnsi="Tahoma"/>
          <w:sz w:val="20"/>
          <w:szCs w:val="20"/>
        </w:rPr>
        <w:t>.</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u w:val="single"/>
        </w:rPr>
        <w:t>Odhodki za plače in prispevke delodajalcev</w:t>
      </w:r>
      <w:r w:rsidRPr="00F21140">
        <w:rPr>
          <w:rFonts w:ascii="Tahoma" w:hAnsi="Tahoma" w:cs="Tahoma"/>
          <w:sz w:val="20"/>
          <w:szCs w:val="20"/>
        </w:rPr>
        <w:t xml:space="preserve"> so planirani v skupnem znesku 1.</w:t>
      </w:r>
      <w:r>
        <w:rPr>
          <w:rFonts w:ascii="Tahoma" w:hAnsi="Tahoma" w:cs="Tahoma"/>
          <w:sz w:val="20"/>
          <w:szCs w:val="20"/>
        </w:rPr>
        <w:t>522.580</w:t>
      </w:r>
      <w:r w:rsidRPr="00F21140">
        <w:rPr>
          <w:rFonts w:ascii="Tahoma" w:hAnsi="Tahoma" w:cs="Tahoma"/>
          <w:sz w:val="20"/>
          <w:szCs w:val="20"/>
        </w:rPr>
        <w:t xml:space="preserve"> EUR, kar je dobrih </w:t>
      </w:r>
      <w:r>
        <w:rPr>
          <w:rFonts w:ascii="Tahoma" w:hAnsi="Tahoma" w:cs="Tahoma"/>
          <w:sz w:val="20"/>
          <w:szCs w:val="20"/>
        </w:rPr>
        <w:t>2</w:t>
      </w:r>
      <w:r w:rsidRPr="00F21140">
        <w:rPr>
          <w:rFonts w:ascii="Tahoma" w:hAnsi="Tahoma" w:cs="Tahoma"/>
          <w:sz w:val="20"/>
          <w:szCs w:val="20"/>
        </w:rPr>
        <w:t>6</w:t>
      </w:r>
      <w:r>
        <w:rPr>
          <w:rFonts w:ascii="Tahoma" w:hAnsi="Tahoma" w:cs="Tahoma"/>
          <w:sz w:val="20"/>
          <w:szCs w:val="20"/>
        </w:rPr>
        <w:t xml:space="preserve"> </w:t>
      </w:r>
      <w:r w:rsidRPr="00F21140">
        <w:rPr>
          <w:rFonts w:ascii="Tahoma" w:hAnsi="Tahoma" w:cs="Tahoma"/>
          <w:sz w:val="20"/>
          <w:szCs w:val="20"/>
        </w:rPr>
        <w:t>% več kot znaša ocena realizacije za leto 201</w:t>
      </w:r>
      <w:r>
        <w:rPr>
          <w:rFonts w:ascii="Tahoma" w:hAnsi="Tahoma" w:cs="Tahoma"/>
          <w:sz w:val="20"/>
          <w:szCs w:val="20"/>
        </w:rPr>
        <w:t>8</w:t>
      </w:r>
      <w:r w:rsidRPr="00F21140">
        <w:rPr>
          <w:rFonts w:ascii="Tahoma" w:hAnsi="Tahoma" w:cs="Tahoma"/>
          <w:sz w:val="20"/>
          <w:szCs w:val="20"/>
        </w:rPr>
        <w:t>. Planirani odhodki za plače so izračunani, upoštevajoč predvideno število zaposlenih po kadrovskem načrtu Sklada</w:t>
      </w:r>
      <w:r>
        <w:rPr>
          <w:rFonts w:ascii="Tahoma" w:hAnsi="Tahoma" w:cs="Tahoma"/>
          <w:sz w:val="20"/>
          <w:szCs w:val="20"/>
        </w:rPr>
        <w:t xml:space="preserve">. Ker </w:t>
      </w:r>
      <w:r w:rsidRPr="00F21140">
        <w:rPr>
          <w:rFonts w:ascii="Tahoma" w:hAnsi="Tahoma" w:cs="Tahoma"/>
          <w:sz w:val="20"/>
          <w:szCs w:val="20"/>
        </w:rPr>
        <w:t>v letu 201</w:t>
      </w:r>
      <w:r>
        <w:rPr>
          <w:rFonts w:ascii="Tahoma" w:hAnsi="Tahoma" w:cs="Tahoma"/>
          <w:sz w:val="20"/>
          <w:szCs w:val="20"/>
        </w:rPr>
        <w:t>8</w:t>
      </w:r>
      <w:r w:rsidRPr="00F21140">
        <w:rPr>
          <w:rFonts w:ascii="Tahoma" w:hAnsi="Tahoma" w:cs="Tahoma"/>
          <w:sz w:val="20"/>
          <w:szCs w:val="20"/>
        </w:rPr>
        <w:t xml:space="preserve"> niso bila zasedena vsa delovna mesta glede na potrjen kadrovski načrt</w:t>
      </w:r>
      <w:r>
        <w:rPr>
          <w:rFonts w:ascii="Tahoma" w:hAnsi="Tahoma" w:cs="Tahoma"/>
          <w:sz w:val="20"/>
          <w:szCs w:val="20"/>
        </w:rPr>
        <w:t>, prihaja do večjega porasta teh planiranih stroškov za leto 2019. Sklad je v letu 2018 povečan obseg dela izvajal z večjo obremenitvijo obstoječih zaposlenih</w:t>
      </w:r>
      <w:r w:rsidRPr="00F21140">
        <w:rPr>
          <w:rFonts w:ascii="Tahoma" w:hAnsi="Tahoma" w:cs="Tahoma"/>
          <w:sz w:val="20"/>
          <w:szCs w:val="20"/>
        </w:rPr>
        <w:t>. Izračun upošteva  Zakon o sistemu plač v javnem sektorju ter z njim povezane podzakonske določbe in sprejete varčevalne ukrepe</w:t>
      </w:r>
      <w:r>
        <w:rPr>
          <w:rFonts w:ascii="Tahoma" w:hAnsi="Tahoma" w:cs="Tahoma"/>
          <w:sz w:val="20"/>
          <w:szCs w:val="20"/>
        </w:rPr>
        <w:t xml:space="preserve"> ter predvidene spremembe na tem področju</w:t>
      </w:r>
      <w:r w:rsidRPr="00F21140">
        <w:rPr>
          <w:rFonts w:ascii="Tahoma" w:hAnsi="Tahoma" w:cs="Tahoma"/>
          <w:sz w:val="20"/>
          <w:szCs w:val="20"/>
        </w:rPr>
        <w:t xml:space="preserve">. Povračila in nadomestila vključujejo povračilo stroškov za prehrano in prevoz zaposlenim za polni delovni čas. </w:t>
      </w:r>
    </w:p>
    <w:p w:rsidR="00ED21C3" w:rsidRPr="00F21140" w:rsidRDefault="00ED21C3" w:rsidP="00ED21C3">
      <w:pPr>
        <w:overflowPunct w:val="0"/>
        <w:autoSpaceDE w:val="0"/>
        <w:autoSpaceDN w:val="0"/>
        <w:adjustRightInd w:val="0"/>
        <w:spacing w:line="276" w:lineRule="auto"/>
        <w:jc w:val="both"/>
        <w:textAlignment w:val="baseline"/>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 xml:space="preserve">V primeru zakonskih sprememb in nadaljnjih ukrepih Vlade RS </w:t>
      </w:r>
      <w:r>
        <w:rPr>
          <w:rFonts w:ascii="Tahoma" w:hAnsi="Tahoma" w:cs="Tahoma"/>
          <w:sz w:val="20"/>
          <w:szCs w:val="20"/>
        </w:rPr>
        <w:t xml:space="preserve">na področju plač </w:t>
      </w:r>
      <w:r w:rsidRPr="00F21140">
        <w:rPr>
          <w:rFonts w:ascii="Tahoma" w:hAnsi="Tahoma" w:cs="Tahoma"/>
          <w:sz w:val="20"/>
          <w:szCs w:val="20"/>
        </w:rPr>
        <w:t>bo Sklad obračunal plače glede na veljavno zakonodajo in navodila. Vir za financiranje plač so sredstva Sklada</w:t>
      </w:r>
      <w:r>
        <w:rPr>
          <w:rFonts w:ascii="Tahoma" w:hAnsi="Tahoma" w:cs="Tahoma"/>
          <w:sz w:val="20"/>
          <w:szCs w:val="20"/>
        </w:rPr>
        <w:t>,</w:t>
      </w:r>
      <w:r w:rsidRPr="00F21140">
        <w:rPr>
          <w:rFonts w:ascii="Tahoma" w:hAnsi="Tahoma" w:cs="Tahoma"/>
          <w:sz w:val="20"/>
          <w:szCs w:val="20"/>
        </w:rPr>
        <w:t xml:space="preserve"> sredstva po projektu tehnične pomoči</w:t>
      </w:r>
      <w:r>
        <w:rPr>
          <w:rFonts w:ascii="Tahoma" w:hAnsi="Tahoma" w:cs="Tahoma"/>
          <w:sz w:val="20"/>
          <w:szCs w:val="20"/>
        </w:rPr>
        <w:t xml:space="preserve"> in delno sredstva za izvajanje vsebinske podpore</w:t>
      </w:r>
      <w:r w:rsidRPr="00F21140">
        <w:rPr>
          <w:rFonts w:ascii="Tahoma" w:hAnsi="Tahoma" w:cs="Tahoma"/>
          <w:sz w:val="20"/>
          <w:szCs w:val="20"/>
        </w:rPr>
        <w:t>.</w:t>
      </w:r>
    </w:p>
    <w:p w:rsidR="00ED21C3" w:rsidRPr="00F21140" w:rsidRDefault="00ED21C3" w:rsidP="00ED21C3">
      <w:pPr>
        <w:overflowPunct w:val="0"/>
        <w:autoSpaceDE w:val="0"/>
        <w:autoSpaceDN w:val="0"/>
        <w:adjustRightInd w:val="0"/>
        <w:spacing w:line="276" w:lineRule="auto"/>
        <w:jc w:val="both"/>
        <w:textAlignment w:val="baseline"/>
        <w:rPr>
          <w:rFonts w:ascii="Tahoma" w:hAnsi="Tahoma" w:cs="Tahoma"/>
          <w:sz w:val="20"/>
          <w:szCs w:val="20"/>
          <w:u w:val="single"/>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u w:val="single"/>
        </w:rPr>
        <w:t>Izdatki za blago in storitve</w:t>
      </w:r>
      <w:r w:rsidRPr="00F21140">
        <w:rPr>
          <w:rFonts w:ascii="Tahoma" w:hAnsi="Tahoma" w:cs="Tahoma"/>
          <w:sz w:val="20"/>
          <w:szCs w:val="20"/>
        </w:rPr>
        <w:t xml:space="preserve"> so za leto 201</w:t>
      </w:r>
      <w:r>
        <w:rPr>
          <w:rFonts w:ascii="Tahoma" w:hAnsi="Tahoma" w:cs="Tahoma"/>
          <w:sz w:val="20"/>
          <w:szCs w:val="20"/>
        </w:rPr>
        <w:t>9</w:t>
      </w:r>
      <w:r w:rsidRPr="00F21140">
        <w:rPr>
          <w:rFonts w:ascii="Tahoma" w:hAnsi="Tahoma" w:cs="Tahoma"/>
          <w:sz w:val="20"/>
          <w:szCs w:val="20"/>
        </w:rPr>
        <w:t xml:space="preserve"> planirani na podlagi planiranih aktivnostih za leto 201</w:t>
      </w:r>
      <w:r>
        <w:rPr>
          <w:rFonts w:ascii="Tahoma" w:hAnsi="Tahoma" w:cs="Tahoma"/>
          <w:sz w:val="20"/>
          <w:szCs w:val="20"/>
        </w:rPr>
        <w:t>9</w:t>
      </w:r>
      <w:r w:rsidRPr="00F21140">
        <w:rPr>
          <w:rFonts w:ascii="Tahoma" w:hAnsi="Tahoma" w:cs="Tahoma"/>
          <w:sz w:val="20"/>
          <w:szCs w:val="20"/>
        </w:rPr>
        <w:t xml:space="preserve"> v skupnem znesku </w:t>
      </w:r>
      <w:r>
        <w:rPr>
          <w:rFonts w:ascii="Tahoma" w:hAnsi="Tahoma" w:cs="Tahoma"/>
          <w:sz w:val="20"/>
          <w:szCs w:val="20"/>
        </w:rPr>
        <w:t>521.120</w:t>
      </w:r>
      <w:r w:rsidRPr="00F21140">
        <w:rPr>
          <w:rFonts w:ascii="Tahoma" w:hAnsi="Tahoma" w:cs="Tahoma"/>
          <w:sz w:val="20"/>
          <w:szCs w:val="20"/>
        </w:rPr>
        <w:t xml:space="preserve"> EUR, ker je </w:t>
      </w:r>
      <w:r>
        <w:rPr>
          <w:rFonts w:ascii="Tahoma" w:hAnsi="Tahoma" w:cs="Tahoma"/>
          <w:sz w:val="20"/>
          <w:szCs w:val="20"/>
        </w:rPr>
        <w:t xml:space="preserve">skoraj 18 </w:t>
      </w:r>
      <w:r w:rsidRPr="00F21140">
        <w:rPr>
          <w:rFonts w:ascii="Tahoma" w:hAnsi="Tahoma" w:cs="Tahoma"/>
          <w:sz w:val="20"/>
          <w:szCs w:val="20"/>
        </w:rPr>
        <w:t>% manj od ocene realizacije za leto 201</w:t>
      </w:r>
      <w:r>
        <w:rPr>
          <w:rFonts w:ascii="Tahoma" w:hAnsi="Tahoma" w:cs="Tahoma"/>
          <w:sz w:val="20"/>
          <w:szCs w:val="20"/>
        </w:rPr>
        <w:t>8</w:t>
      </w:r>
      <w:r w:rsidRPr="00F21140">
        <w:rPr>
          <w:rFonts w:ascii="Tahoma" w:hAnsi="Tahoma" w:cs="Tahoma"/>
          <w:sz w:val="20"/>
          <w:szCs w:val="20"/>
        </w:rPr>
        <w:t xml:space="preserve">. </w:t>
      </w:r>
      <w:r>
        <w:rPr>
          <w:rFonts w:ascii="Tahoma" w:hAnsi="Tahoma" w:cs="Tahoma"/>
          <w:sz w:val="20"/>
          <w:szCs w:val="20"/>
        </w:rPr>
        <w:t xml:space="preserve">Izdatki za blago in storitve, vezani na izvajanje vsebinske podpore, se bodo Skladu povrnili iz proračuna, zato se ne izkazujejo med odhodki Sklada. </w:t>
      </w:r>
      <w:r w:rsidRPr="00F21140">
        <w:rPr>
          <w:rFonts w:ascii="Tahoma" w:hAnsi="Tahoma" w:cs="Tahoma"/>
          <w:sz w:val="20"/>
          <w:szCs w:val="20"/>
        </w:rPr>
        <w:t>Določeni izdatki za leto 201</w:t>
      </w:r>
      <w:r>
        <w:rPr>
          <w:rFonts w:ascii="Tahoma" w:hAnsi="Tahoma" w:cs="Tahoma"/>
          <w:sz w:val="20"/>
          <w:szCs w:val="20"/>
        </w:rPr>
        <w:t>9</w:t>
      </w:r>
      <w:r w:rsidRPr="00F21140">
        <w:rPr>
          <w:rFonts w:ascii="Tahoma" w:hAnsi="Tahoma" w:cs="Tahoma"/>
          <w:sz w:val="20"/>
          <w:szCs w:val="20"/>
        </w:rPr>
        <w:t xml:space="preserve"> so planirani v višjem obsegu kot znaša ocena realizacije za leto 201</w:t>
      </w:r>
      <w:r>
        <w:rPr>
          <w:rFonts w:ascii="Tahoma" w:hAnsi="Tahoma" w:cs="Tahoma"/>
          <w:sz w:val="20"/>
          <w:szCs w:val="20"/>
        </w:rPr>
        <w:t>8</w:t>
      </w:r>
      <w:r w:rsidRPr="00F21140">
        <w:rPr>
          <w:rFonts w:ascii="Tahoma" w:hAnsi="Tahoma" w:cs="Tahoma"/>
          <w:sz w:val="20"/>
          <w:szCs w:val="20"/>
        </w:rPr>
        <w:t xml:space="preserve">, kar je predvsem posledica </w:t>
      </w:r>
      <w:r w:rsidRPr="00E868C0">
        <w:rPr>
          <w:rFonts w:ascii="Tahoma" w:hAnsi="Tahoma" w:cs="Tahoma"/>
          <w:sz w:val="20"/>
          <w:szCs w:val="20"/>
        </w:rPr>
        <w:t>povečanega obsega poslovanja, povečanja stroškov</w:t>
      </w:r>
      <w:r>
        <w:rPr>
          <w:rFonts w:ascii="Tahoma" w:hAnsi="Tahoma" w:cs="Tahoma"/>
          <w:sz w:val="20"/>
          <w:szCs w:val="20"/>
        </w:rPr>
        <w:t>,</w:t>
      </w:r>
      <w:r w:rsidRPr="00E868C0">
        <w:rPr>
          <w:rFonts w:ascii="Tahoma" w:hAnsi="Tahoma" w:cs="Tahoma"/>
          <w:sz w:val="20"/>
          <w:szCs w:val="20"/>
        </w:rPr>
        <w:t xml:space="preserve"> povezanih z zaposlenimi in izvajanja finančnih instrumentov</w:t>
      </w:r>
      <w:r>
        <w:rPr>
          <w:rFonts w:ascii="Tahoma" w:hAnsi="Tahoma" w:cs="Tahoma"/>
          <w:sz w:val="20"/>
          <w:szCs w:val="20"/>
        </w:rPr>
        <w:t>.</w:t>
      </w:r>
      <w:r w:rsidRPr="00F21140">
        <w:rPr>
          <w:rFonts w:ascii="Tahoma" w:hAnsi="Tahoma" w:cs="Tahoma"/>
          <w:sz w:val="20"/>
          <w:szCs w:val="20"/>
        </w:rPr>
        <w:t xml:space="preserve">  </w:t>
      </w:r>
    </w:p>
    <w:p w:rsidR="00ED21C3" w:rsidRPr="00F21140" w:rsidRDefault="00ED21C3" w:rsidP="00ED21C3">
      <w:pPr>
        <w:overflowPunct w:val="0"/>
        <w:autoSpaceDE w:val="0"/>
        <w:autoSpaceDN w:val="0"/>
        <w:adjustRightInd w:val="0"/>
        <w:spacing w:line="276" w:lineRule="auto"/>
        <w:jc w:val="both"/>
        <w:textAlignment w:val="baseline"/>
        <w:rPr>
          <w:rFonts w:ascii="Tahoma" w:hAnsi="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 xml:space="preserve">V skladu s pravili in navodili o obvladovanju kreditnih tveganj mora Sklad za rizične naložbe oblikovati </w:t>
      </w:r>
      <w:r w:rsidRPr="00F21140">
        <w:rPr>
          <w:rFonts w:ascii="Tahoma" w:hAnsi="Tahoma" w:cs="Tahoma"/>
          <w:sz w:val="20"/>
          <w:szCs w:val="20"/>
          <w:u w:val="single"/>
        </w:rPr>
        <w:t>rezervacije za kreditna tveganja</w:t>
      </w:r>
      <w:r w:rsidRPr="00F21140">
        <w:rPr>
          <w:rFonts w:ascii="Tahoma" w:hAnsi="Tahoma" w:cs="Tahoma"/>
          <w:sz w:val="20"/>
          <w:szCs w:val="20"/>
        </w:rPr>
        <w:t xml:space="preserve">. Za oblikovanje rezervacij se bodo koristila sredstva garancijskih skladov, ki so bila na Sklad prenesena namensko za izvajanje rizičnih naložb in ne predstavljajo namenskega premoženja Sklada. Vse oblikovane rezervacije se bodo prikazovale le preko kontov bilance stanja. </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Iz sredstev Sklada se za leto 201</w:t>
      </w:r>
      <w:r>
        <w:rPr>
          <w:rFonts w:ascii="Tahoma" w:hAnsi="Tahoma" w:cs="Tahoma"/>
          <w:sz w:val="20"/>
          <w:szCs w:val="20"/>
        </w:rPr>
        <w:t>9</w:t>
      </w:r>
      <w:r w:rsidRPr="00F21140">
        <w:rPr>
          <w:rFonts w:ascii="Tahoma" w:hAnsi="Tahoma" w:cs="Tahoma"/>
          <w:sz w:val="20"/>
          <w:szCs w:val="20"/>
        </w:rPr>
        <w:t xml:space="preserve"> planira izplačilo </w:t>
      </w:r>
      <w:r w:rsidRPr="00F21140">
        <w:rPr>
          <w:rFonts w:ascii="Tahoma" w:hAnsi="Tahoma" w:cs="Tahoma"/>
          <w:sz w:val="20"/>
          <w:szCs w:val="20"/>
          <w:u w:val="single"/>
        </w:rPr>
        <w:t>subvencije obrestne mere</w:t>
      </w:r>
      <w:r w:rsidRPr="00F21140">
        <w:rPr>
          <w:rFonts w:ascii="Tahoma" w:hAnsi="Tahoma" w:cs="Tahoma"/>
          <w:sz w:val="20"/>
          <w:szCs w:val="20"/>
        </w:rPr>
        <w:t xml:space="preserve"> v znesku </w:t>
      </w:r>
      <w:r>
        <w:rPr>
          <w:rFonts w:ascii="Tahoma" w:hAnsi="Tahoma" w:cs="Tahoma"/>
          <w:sz w:val="20"/>
          <w:szCs w:val="20"/>
        </w:rPr>
        <w:t>4.220</w:t>
      </w:r>
      <w:r w:rsidRPr="00F21140">
        <w:rPr>
          <w:rFonts w:ascii="Tahoma" w:hAnsi="Tahoma" w:cs="Tahoma"/>
          <w:sz w:val="20"/>
          <w:szCs w:val="20"/>
        </w:rPr>
        <w:t xml:space="preserve"> EUR. Izplačilo je vezano na razpis P1 2008 in razpis P1A 2009. Izplačila subvencij obrestnih mer po ostalih razpisih se bodo nakazala iz prejetih sredstev iz proračuna oziroma direktno iz holdinškega sklada in zmanjševala ustrezen vir. Vsi prilivi iz proračuna za izplačila subvencij in posledično nakazila/odlivi teh sredstev se ne bodo prikazovali v izkazu prihodkov in odhodkov, ampak le v bilanci stanja. </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u w:val="single"/>
        </w:rPr>
        <w:t>Investicijski odhodki</w:t>
      </w:r>
      <w:r w:rsidRPr="00F21140">
        <w:rPr>
          <w:rFonts w:ascii="Tahoma" w:hAnsi="Tahoma" w:cs="Tahoma"/>
          <w:sz w:val="20"/>
          <w:szCs w:val="20"/>
        </w:rPr>
        <w:t xml:space="preserve"> so za leto 201</w:t>
      </w:r>
      <w:r>
        <w:rPr>
          <w:rFonts w:ascii="Tahoma" w:hAnsi="Tahoma" w:cs="Tahoma"/>
          <w:sz w:val="20"/>
          <w:szCs w:val="20"/>
        </w:rPr>
        <w:t>9</w:t>
      </w:r>
      <w:r w:rsidRPr="00F21140">
        <w:rPr>
          <w:rFonts w:ascii="Tahoma" w:hAnsi="Tahoma" w:cs="Tahoma"/>
          <w:sz w:val="20"/>
          <w:szCs w:val="20"/>
        </w:rPr>
        <w:t xml:space="preserve"> planirani v višini </w:t>
      </w:r>
      <w:r>
        <w:rPr>
          <w:rFonts w:ascii="Tahoma" w:hAnsi="Tahoma" w:cs="Tahoma"/>
          <w:sz w:val="20"/>
          <w:szCs w:val="20"/>
        </w:rPr>
        <w:t>365</w:t>
      </w:r>
      <w:r w:rsidRPr="00F21140">
        <w:rPr>
          <w:rFonts w:ascii="Tahoma" w:hAnsi="Tahoma" w:cs="Tahoma"/>
          <w:sz w:val="20"/>
          <w:szCs w:val="20"/>
        </w:rPr>
        <w:t xml:space="preserve">.000 EUR. Sklad zaradi velikega obsega vlog ter upravljanja velikega portfelja kreditnih, garancijskih in drugih pogodb </w:t>
      </w:r>
      <w:r>
        <w:rPr>
          <w:rFonts w:ascii="Tahoma" w:hAnsi="Tahoma" w:cs="Tahoma"/>
          <w:sz w:val="20"/>
          <w:szCs w:val="20"/>
        </w:rPr>
        <w:t xml:space="preserve">nadaljuje z nadgradnjo </w:t>
      </w:r>
      <w:r w:rsidRPr="00F21140">
        <w:rPr>
          <w:rFonts w:ascii="Tahoma" w:hAnsi="Tahoma" w:cs="Tahoma"/>
          <w:sz w:val="20"/>
          <w:szCs w:val="20"/>
        </w:rPr>
        <w:t>računalniškega programa ter postop</w:t>
      </w:r>
      <w:r>
        <w:rPr>
          <w:rFonts w:ascii="Tahoma" w:hAnsi="Tahoma" w:cs="Tahoma"/>
          <w:sz w:val="20"/>
          <w:szCs w:val="20"/>
        </w:rPr>
        <w:t xml:space="preserve">no </w:t>
      </w:r>
      <w:r w:rsidRPr="00F21140">
        <w:rPr>
          <w:rFonts w:ascii="Tahoma" w:hAnsi="Tahoma" w:cs="Tahoma"/>
          <w:sz w:val="20"/>
          <w:szCs w:val="20"/>
        </w:rPr>
        <w:t>preh</w:t>
      </w:r>
      <w:r>
        <w:rPr>
          <w:rFonts w:ascii="Tahoma" w:hAnsi="Tahoma" w:cs="Tahoma"/>
          <w:sz w:val="20"/>
          <w:szCs w:val="20"/>
        </w:rPr>
        <w:t>aja</w:t>
      </w:r>
      <w:r w:rsidRPr="00F21140">
        <w:rPr>
          <w:rFonts w:ascii="Tahoma" w:hAnsi="Tahoma" w:cs="Tahoma"/>
          <w:sz w:val="20"/>
          <w:szCs w:val="20"/>
        </w:rPr>
        <w:t xml:space="preserve"> na e-poslovanje. Planira se tudi nakup računalniške strojne opreme (računalniki, server). Za nakup osnovnih sredstev bo Sklad porabil lastna sredstva.</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3C21A1">
      <w:pPr>
        <w:keepNext/>
        <w:keepLines/>
        <w:numPr>
          <w:ilvl w:val="2"/>
          <w:numId w:val="46"/>
        </w:numPr>
        <w:spacing w:before="200" w:line="276" w:lineRule="auto"/>
        <w:outlineLvl w:val="2"/>
        <w:rPr>
          <w:rFonts w:ascii="Tahoma" w:eastAsiaTheme="majorEastAsia" w:hAnsi="Tahoma" w:cs="Tahoma"/>
          <w:b/>
          <w:bCs/>
          <w:sz w:val="20"/>
          <w:szCs w:val="20"/>
        </w:rPr>
      </w:pPr>
      <w:bookmarkStart w:id="135" w:name="_Toc432577428"/>
      <w:bookmarkStart w:id="136" w:name="_Toc463893553"/>
      <w:bookmarkStart w:id="137" w:name="_Toc463893756"/>
      <w:bookmarkStart w:id="138" w:name="_Toc463961653"/>
      <w:bookmarkStart w:id="139" w:name="_Toc464044356"/>
      <w:bookmarkStart w:id="140" w:name="_Toc495326522"/>
      <w:bookmarkStart w:id="141" w:name="_Toc495326961"/>
      <w:bookmarkStart w:id="142" w:name="_Toc495481034"/>
      <w:bookmarkStart w:id="143" w:name="_Toc526924774"/>
      <w:bookmarkStart w:id="144" w:name="_Toc527629366"/>
      <w:r w:rsidRPr="00E163B1">
        <w:rPr>
          <w:rFonts w:ascii="Tahoma" w:eastAsiaTheme="majorEastAsia" w:hAnsi="Tahoma" w:cs="Tahoma"/>
          <w:b/>
          <w:bCs/>
          <w:sz w:val="20"/>
          <w:szCs w:val="20"/>
        </w:rPr>
        <w:t xml:space="preserve">Presežek odhodkov nad </w:t>
      </w:r>
      <w:bookmarkEnd w:id="135"/>
      <w:bookmarkEnd w:id="136"/>
      <w:bookmarkEnd w:id="137"/>
      <w:r w:rsidRPr="00E163B1">
        <w:rPr>
          <w:rFonts w:ascii="Tahoma" w:eastAsiaTheme="majorEastAsia" w:hAnsi="Tahoma" w:cs="Tahoma"/>
          <w:b/>
          <w:bCs/>
          <w:sz w:val="20"/>
          <w:szCs w:val="20"/>
        </w:rPr>
        <w:t>prihodki</w:t>
      </w:r>
      <w:bookmarkEnd w:id="138"/>
      <w:bookmarkEnd w:id="139"/>
      <w:bookmarkEnd w:id="140"/>
      <w:bookmarkEnd w:id="141"/>
      <w:bookmarkEnd w:id="142"/>
      <w:bookmarkEnd w:id="143"/>
      <w:bookmarkEnd w:id="144"/>
    </w:p>
    <w:p w:rsidR="00E163B1" w:rsidRPr="00E163B1" w:rsidRDefault="00E163B1" w:rsidP="006D0C19">
      <w:pPr>
        <w:spacing w:line="276" w:lineRule="auto"/>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Za leto 201</w:t>
      </w:r>
      <w:r>
        <w:rPr>
          <w:rFonts w:ascii="Tahoma" w:hAnsi="Tahoma" w:cs="Tahoma"/>
          <w:sz w:val="20"/>
          <w:szCs w:val="20"/>
        </w:rPr>
        <w:t>9</w:t>
      </w:r>
      <w:r w:rsidRPr="00F21140">
        <w:rPr>
          <w:rFonts w:ascii="Tahoma" w:hAnsi="Tahoma" w:cs="Tahoma"/>
          <w:sz w:val="20"/>
          <w:szCs w:val="20"/>
        </w:rPr>
        <w:t xml:space="preserve"> je planiranih 1.</w:t>
      </w:r>
      <w:r>
        <w:rPr>
          <w:rFonts w:ascii="Tahoma" w:hAnsi="Tahoma" w:cs="Tahoma"/>
          <w:sz w:val="20"/>
          <w:szCs w:val="20"/>
        </w:rPr>
        <w:t>976.525</w:t>
      </w:r>
      <w:r w:rsidRPr="00F21140">
        <w:rPr>
          <w:rFonts w:ascii="Tahoma" w:hAnsi="Tahoma" w:cs="Tahoma"/>
          <w:sz w:val="20"/>
          <w:szCs w:val="20"/>
        </w:rPr>
        <w:t xml:space="preserve"> EUR skupnih prihodkov in 2.</w:t>
      </w:r>
      <w:r>
        <w:rPr>
          <w:rFonts w:ascii="Tahoma" w:hAnsi="Tahoma" w:cs="Tahoma"/>
          <w:sz w:val="20"/>
          <w:szCs w:val="20"/>
        </w:rPr>
        <w:t>412.920</w:t>
      </w:r>
      <w:r w:rsidRPr="00F21140">
        <w:rPr>
          <w:rFonts w:ascii="Tahoma" w:hAnsi="Tahoma" w:cs="Tahoma"/>
          <w:sz w:val="20"/>
          <w:szCs w:val="20"/>
        </w:rPr>
        <w:t xml:space="preserve"> EUR skupnih odhodkov. Na podlagi tega je planiran presežek odhodkov nad prihodki v višini </w:t>
      </w:r>
      <w:r>
        <w:rPr>
          <w:rFonts w:ascii="Tahoma" w:hAnsi="Tahoma" w:cs="Tahoma"/>
          <w:sz w:val="20"/>
          <w:szCs w:val="20"/>
        </w:rPr>
        <w:t>436.395</w:t>
      </w:r>
      <w:r w:rsidRPr="00F21140">
        <w:rPr>
          <w:rFonts w:ascii="Tahoma" w:hAnsi="Tahoma" w:cs="Tahoma"/>
          <w:sz w:val="20"/>
          <w:szCs w:val="20"/>
        </w:rPr>
        <w:t xml:space="preserve"> EUR. Primanjkljaj bo Sklad pokril s presežki iz preteklih let. </w:t>
      </w:r>
    </w:p>
    <w:p w:rsidR="00ED21C3" w:rsidRPr="00F21140" w:rsidRDefault="00ED21C3" w:rsidP="00ED21C3">
      <w:pPr>
        <w:overflowPunct w:val="0"/>
        <w:autoSpaceDE w:val="0"/>
        <w:autoSpaceDN w:val="0"/>
        <w:adjustRightInd w:val="0"/>
        <w:spacing w:line="276" w:lineRule="auto"/>
        <w:jc w:val="both"/>
        <w:textAlignment w:val="baseline"/>
        <w:rPr>
          <w:rFonts w:ascii="Tahoma" w:hAnsi="Tahoma"/>
          <w:sz w:val="20"/>
          <w:szCs w:val="20"/>
        </w:rPr>
      </w:pPr>
    </w:p>
    <w:p w:rsidR="00ED21C3" w:rsidRPr="00F21140" w:rsidRDefault="00ED21C3" w:rsidP="00ED21C3">
      <w:pPr>
        <w:overflowPunct w:val="0"/>
        <w:autoSpaceDE w:val="0"/>
        <w:autoSpaceDN w:val="0"/>
        <w:adjustRightInd w:val="0"/>
        <w:spacing w:line="276" w:lineRule="auto"/>
        <w:jc w:val="both"/>
        <w:textAlignment w:val="baseline"/>
        <w:rPr>
          <w:rFonts w:ascii="Tahoma" w:hAnsi="Tahoma"/>
          <w:sz w:val="20"/>
          <w:szCs w:val="20"/>
        </w:rPr>
      </w:pPr>
      <w:r>
        <w:rPr>
          <w:rFonts w:ascii="Tahoma" w:hAnsi="Tahoma"/>
          <w:sz w:val="20"/>
          <w:szCs w:val="20"/>
        </w:rPr>
        <w:t>Sklad je tak rezultat planiral že za leto 2018, iz ocene realizacije za leto 2018 pa izhaja, da bo Sklad tudi realiziral presežek odhodkov nad prihodki. To je bilo pričakovano</w:t>
      </w:r>
      <w:r w:rsidRPr="00F21140">
        <w:rPr>
          <w:rFonts w:ascii="Tahoma" w:hAnsi="Tahoma"/>
          <w:sz w:val="20"/>
          <w:szCs w:val="20"/>
        </w:rPr>
        <w:t>, saj je Sklad iz naslova izvajanja instrumentov finančnega inženiringa do vključno leta 2016 prejemal upravljavsko provizijo, ki pa je namenjena tudi pokrivanju stroškov vodenja teh dolgoročnih finančnih instrumentov vse do njihovega izteka, torej vse do leta 2026. Po navodilih MF je Sklad tako ustvarjene presežke prihodkov nad odhodki v preteklih letih prenašal v presežke za porabo v naslednjih letih, koristil pa jih bo torej za pokrivanje izkazanih presežkov odhodkov nad prihodki v naslednjem srednjeročnem obdobju. Planiran presežek odhodkov nad prihodki za leto 201</w:t>
      </w:r>
      <w:r>
        <w:rPr>
          <w:rFonts w:ascii="Tahoma" w:hAnsi="Tahoma"/>
          <w:sz w:val="20"/>
          <w:szCs w:val="20"/>
        </w:rPr>
        <w:t>9</w:t>
      </w:r>
      <w:r w:rsidRPr="00F21140">
        <w:rPr>
          <w:rFonts w:ascii="Tahoma" w:hAnsi="Tahoma"/>
          <w:sz w:val="20"/>
          <w:szCs w:val="20"/>
        </w:rPr>
        <w:t xml:space="preserve"> bo tako Sklad v celoti pokril z nastalimi presežki iz preteklih let.</w:t>
      </w:r>
    </w:p>
    <w:p w:rsidR="00E163B1" w:rsidRPr="00E163B1" w:rsidRDefault="00E163B1" w:rsidP="006D0C19">
      <w:pPr>
        <w:overflowPunct w:val="0"/>
        <w:autoSpaceDE w:val="0"/>
        <w:autoSpaceDN w:val="0"/>
        <w:adjustRightInd w:val="0"/>
        <w:spacing w:line="276" w:lineRule="auto"/>
        <w:jc w:val="both"/>
        <w:textAlignment w:val="baseline"/>
        <w:rPr>
          <w:rFonts w:ascii="Tahoma" w:hAnsi="Tahoma"/>
          <w:sz w:val="20"/>
          <w:szCs w:val="20"/>
        </w:rPr>
      </w:pPr>
    </w:p>
    <w:p w:rsidR="00E163B1" w:rsidRPr="00E163B1" w:rsidRDefault="00E163B1" w:rsidP="003C21A1">
      <w:pPr>
        <w:keepNext/>
        <w:numPr>
          <w:ilvl w:val="1"/>
          <w:numId w:val="46"/>
        </w:numPr>
        <w:spacing w:before="240" w:after="60" w:line="276" w:lineRule="auto"/>
        <w:outlineLvl w:val="1"/>
        <w:rPr>
          <w:rFonts w:ascii="Tahoma" w:eastAsiaTheme="majorEastAsia" w:hAnsi="Tahoma" w:cs="Tahoma"/>
          <w:b/>
          <w:bCs/>
          <w:sz w:val="20"/>
          <w:szCs w:val="20"/>
        </w:rPr>
      </w:pPr>
      <w:bookmarkStart w:id="145" w:name="_Toc432577429"/>
      <w:bookmarkStart w:id="146" w:name="_Toc463893554"/>
      <w:bookmarkStart w:id="147" w:name="_Toc463893757"/>
      <w:bookmarkStart w:id="148" w:name="_Toc463961654"/>
      <w:bookmarkStart w:id="149" w:name="_Toc464044357"/>
      <w:bookmarkStart w:id="150" w:name="_Toc495326523"/>
      <w:bookmarkStart w:id="151" w:name="_Toc495326962"/>
      <w:bookmarkStart w:id="152" w:name="_Toc495481035"/>
      <w:bookmarkStart w:id="153" w:name="_Toc526924775"/>
      <w:bookmarkStart w:id="154" w:name="_Toc527629367"/>
      <w:r w:rsidRPr="00E163B1">
        <w:rPr>
          <w:rFonts w:ascii="Tahoma" w:eastAsiaTheme="majorEastAsia" w:hAnsi="Tahoma" w:cs="Tahoma"/>
          <w:b/>
          <w:bCs/>
          <w:sz w:val="20"/>
          <w:szCs w:val="20"/>
        </w:rPr>
        <w:t>RAČUN FINANČNIH TERJATEV IN NALOŽB</w:t>
      </w:r>
      <w:bookmarkEnd w:id="145"/>
      <w:bookmarkEnd w:id="146"/>
      <w:bookmarkEnd w:id="147"/>
      <w:bookmarkEnd w:id="148"/>
      <w:bookmarkEnd w:id="149"/>
      <w:bookmarkEnd w:id="150"/>
      <w:bookmarkEnd w:id="151"/>
      <w:bookmarkEnd w:id="152"/>
      <w:bookmarkEnd w:id="153"/>
      <w:bookmarkEnd w:id="154"/>
    </w:p>
    <w:p w:rsidR="00E163B1" w:rsidRPr="00E163B1" w:rsidRDefault="00E163B1" w:rsidP="006D0C19">
      <w:pPr>
        <w:spacing w:line="276" w:lineRule="auto"/>
      </w:pPr>
    </w:p>
    <w:p w:rsidR="00ED21C3" w:rsidRPr="00F21140" w:rsidRDefault="00ED21C3" w:rsidP="00ED21C3">
      <w:pPr>
        <w:overflowPunct w:val="0"/>
        <w:autoSpaceDE w:val="0"/>
        <w:autoSpaceDN w:val="0"/>
        <w:adjustRightInd w:val="0"/>
        <w:spacing w:line="276" w:lineRule="auto"/>
        <w:jc w:val="both"/>
        <w:textAlignment w:val="baseline"/>
        <w:rPr>
          <w:rFonts w:ascii="Tahoma" w:hAnsi="Tahoma"/>
          <w:sz w:val="20"/>
          <w:szCs w:val="20"/>
        </w:rPr>
      </w:pPr>
      <w:r w:rsidRPr="00F21140">
        <w:rPr>
          <w:rFonts w:ascii="Tahoma" w:hAnsi="Tahoma"/>
          <w:sz w:val="20"/>
          <w:szCs w:val="20"/>
        </w:rPr>
        <w:t>Za leto 201</w:t>
      </w:r>
      <w:r>
        <w:rPr>
          <w:rFonts w:ascii="Tahoma" w:hAnsi="Tahoma"/>
          <w:sz w:val="20"/>
          <w:szCs w:val="20"/>
        </w:rPr>
        <w:t>9</w:t>
      </w:r>
      <w:r w:rsidRPr="00F21140">
        <w:rPr>
          <w:rFonts w:ascii="Tahoma" w:hAnsi="Tahoma"/>
          <w:sz w:val="20"/>
          <w:szCs w:val="20"/>
        </w:rPr>
        <w:t xml:space="preserve"> Sklad planira prejeti </w:t>
      </w:r>
      <w:r>
        <w:rPr>
          <w:rFonts w:ascii="Tahoma" w:hAnsi="Tahoma"/>
          <w:sz w:val="20"/>
          <w:szCs w:val="20"/>
        </w:rPr>
        <w:t>3.548.010</w:t>
      </w:r>
      <w:r w:rsidRPr="00F21140">
        <w:rPr>
          <w:rFonts w:ascii="Tahoma" w:hAnsi="Tahoma"/>
          <w:sz w:val="20"/>
          <w:szCs w:val="20"/>
        </w:rPr>
        <w:t xml:space="preserve"> EUR vračil iz naslova dolgoročno danih depozitov in danih posojil, kar je </w:t>
      </w:r>
      <w:r>
        <w:rPr>
          <w:rFonts w:ascii="Tahoma" w:hAnsi="Tahoma"/>
          <w:sz w:val="20"/>
          <w:szCs w:val="20"/>
        </w:rPr>
        <w:t>dobrih 6 %</w:t>
      </w:r>
      <w:r w:rsidRPr="00F21140">
        <w:rPr>
          <w:rFonts w:ascii="Tahoma" w:hAnsi="Tahoma"/>
          <w:sz w:val="20"/>
          <w:szCs w:val="20"/>
        </w:rPr>
        <w:t xml:space="preserve"> manj kot ocena realizacije za leto 201</w:t>
      </w:r>
      <w:r>
        <w:rPr>
          <w:rFonts w:ascii="Tahoma" w:hAnsi="Tahoma"/>
          <w:sz w:val="20"/>
          <w:szCs w:val="20"/>
        </w:rPr>
        <w:t>8</w:t>
      </w:r>
      <w:r w:rsidRPr="00F21140">
        <w:rPr>
          <w:rFonts w:ascii="Tahoma" w:hAnsi="Tahoma"/>
          <w:sz w:val="20"/>
          <w:szCs w:val="20"/>
        </w:rPr>
        <w:t xml:space="preserve">. Planira se vračilo namensko danih depozitov v znesku </w:t>
      </w:r>
      <w:r>
        <w:rPr>
          <w:rFonts w:ascii="Tahoma" w:hAnsi="Tahoma"/>
          <w:sz w:val="20"/>
          <w:szCs w:val="20"/>
        </w:rPr>
        <w:t>2.268.220</w:t>
      </w:r>
      <w:r w:rsidRPr="00F21140">
        <w:rPr>
          <w:rFonts w:ascii="Tahoma" w:hAnsi="Tahoma"/>
          <w:sz w:val="20"/>
          <w:szCs w:val="20"/>
        </w:rPr>
        <w:t xml:space="preserve"> EUR, </w:t>
      </w:r>
      <w:r>
        <w:rPr>
          <w:rFonts w:ascii="Tahoma" w:hAnsi="Tahoma"/>
          <w:sz w:val="20"/>
          <w:szCs w:val="20"/>
        </w:rPr>
        <w:t>243.190</w:t>
      </w:r>
      <w:r w:rsidRPr="00F21140">
        <w:rPr>
          <w:rFonts w:ascii="Tahoma" w:hAnsi="Tahoma"/>
          <w:sz w:val="20"/>
          <w:szCs w:val="20"/>
        </w:rPr>
        <w:t xml:space="preserve"> EUR vračil iz naslova mikrokreditov (vračilo preko posojilnega sklada PS PIFI SPS)) ter </w:t>
      </w:r>
      <w:r>
        <w:rPr>
          <w:rFonts w:ascii="Tahoma" w:hAnsi="Tahoma"/>
          <w:sz w:val="20"/>
          <w:szCs w:val="20"/>
        </w:rPr>
        <w:t>1.036.600</w:t>
      </w:r>
      <w:r w:rsidRPr="00F21140">
        <w:rPr>
          <w:rFonts w:ascii="Tahoma" w:hAnsi="Tahoma"/>
          <w:sz w:val="20"/>
          <w:szCs w:val="20"/>
        </w:rPr>
        <w:t xml:space="preserve"> EUR vračil kreditov s strani MSP. </w:t>
      </w:r>
    </w:p>
    <w:p w:rsidR="00ED21C3" w:rsidRPr="00F21140" w:rsidRDefault="00ED21C3" w:rsidP="00ED21C3">
      <w:pPr>
        <w:overflowPunct w:val="0"/>
        <w:autoSpaceDE w:val="0"/>
        <w:autoSpaceDN w:val="0"/>
        <w:adjustRightInd w:val="0"/>
        <w:spacing w:line="276" w:lineRule="auto"/>
        <w:jc w:val="both"/>
        <w:textAlignment w:val="baseline"/>
        <w:rPr>
          <w:rFonts w:ascii="Tahoma" w:hAnsi="Tahoma"/>
          <w:sz w:val="20"/>
          <w:szCs w:val="20"/>
        </w:rPr>
      </w:pPr>
    </w:p>
    <w:p w:rsidR="00ED21C3" w:rsidRPr="00F21140" w:rsidRDefault="00ED21C3" w:rsidP="00ED21C3">
      <w:pPr>
        <w:overflowPunct w:val="0"/>
        <w:autoSpaceDE w:val="0"/>
        <w:autoSpaceDN w:val="0"/>
        <w:adjustRightInd w:val="0"/>
        <w:spacing w:line="276" w:lineRule="auto"/>
        <w:jc w:val="both"/>
        <w:textAlignment w:val="baseline"/>
        <w:rPr>
          <w:rFonts w:ascii="Tahoma" w:hAnsi="Tahoma" w:cs="Tahoma"/>
          <w:sz w:val="20"/>
          <w:szCs w:val="20"/>
        </w:rPr>
      </w:pPr>
      <w:r w:rsidRPr="00F21140">
        <w:rPr>
          <w:rFonts w:ascii="Tahoma" w:hAnsi="Tahoma"/>
          <w:sz w:val="20"/>
          <w:szCs w:val="20"/>
        </w:rPr>
        <w:t>Sklad za leto 201</w:t>
      </w:r>
      <w:r>
        <w:rPr>
          <w:rFonts w:ascii="Tahoma" w:hAnsi="Tahoma"/>
          <w:sz w:val="20"/>
          <w:szCs w:val="20"/>
        </w:rPr>
        <w:t>9</w:t>
      </w:r>
      <w:r w:rsidRPr="00F21140">
        <w:rPr>
          <w:rFonts w:ascii="Tahoma" w:hAnsi="Tahoma"/>
          <w:sz w:val="20"/>
          <w:szCs w:val="20"/>
        </w:rPr>
        <w:t xml:space="preserve"> </w:t>
      </w:r>
      <w:r>
        <w:rPr>
          <w:rFonts w:ascii="Tahoma" w:hAnsi="Tahoma"/>
          <w:sz w:val="20"/>
          <w:szCs w:val="20"/>
        </w:rPr>
        <w:t>ne planira danih posojil iz namenskih sredstev</w:t>
      </w:r>
      <w:r w:rsidRPr="00F21140">
        <w:rPr>
          <w:rFonts w:ascii="Tahoma" w:hAnsi="Tahoma" w:cs="Tahoma"/>
          <w:sz w:val="20"/>
          <w:szCs w:val="20"/>
        </w:rPr>
        <w:t>.</w:t>
      </w:r>
      <w:r>
        <w:rPr>
          <w:rFonts w:ascii="Tahoma" w:hAnsi="Tahoma" w:cs="Tahoma"/>
          <w:sz w:val="20"/>
          <w:szCs w:val="20"/>
        </w:rPr>
        <w:t xml:space="preserve"> Nakazila</w:t>
      </w:r>
      <w:r w:rsidRPr="00F21140">
        <w:rPr>
          <w:rFonts w:ascii="Tahoma" w:hAnsi="Tahoma" w:cs="Tahoma"/>
          <w:sz w:val="20"/>
          <w:szCs w:val="20"/>
        </w:rPr>
        <w:t xml:space="preserve"> mikrokreditov </w:t>
      </w:r>
      <w:r>
        <w:rPr>
          <w:rFonts w:ascii="Tahoma" w:hAnsi="Tahoma" w:cs="Tahoma"/>
          <w:sz w:val="20"/>
          <w:szCs w:val="20"/>
        </w:rPr>
        <w:t xml:space="preserve">iz sredstev, prejetih v upravljanje, </w:t>
      </w:r>
      <w:r w:rsidRPr="00F21140">
        <w:rPr>
          <w:rFonts w:ascii="Tahoma" w:hAnsi="Tahoma" w:cs="Tahoma"/>
          <w:sz w:val="20"/>
          <w:szCs w:val="20"/>
        </w:rPr>
        <w:t>se ne izkazujejo v tem izkazu, temveč le v bilanci stanja, kajti vir za izvedbo predstavljajo sredstva, s katerimi Sklad upravlja in niso v njegovi lasti.</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Za leto 201</w:t>
      </w:r>
      <w:r>
        <w:rPr>
          <w:rFonts w:ascii="Tahoma" w:hAnsi="Tahoma" w:cs="Tahoma"/>
          <w:sz w:val="20"/>
          <w:szCs w:val="20"/>
        </w:rPr>
        <w:t>9</w:t>
      </w:r>
      <w:r w:rsidRPr="00F21140">
        <w:rPr>
          <w:rFonts w:ascii="Tahoma" w:hAnsi="Tahoma" w:cs="Tahoma"/>
          <w:sz w:val="20"/>
          <w:szCs w:val="20"/>
        </w:rPr>
        <w:t xml:space="preserve"> je planirana razlika med prejetimi vračili danih posojil in danimi posojili v višini </w:t>
      </w:r>
      <w:r>
        <w:rPr>
          <w:rFonts w:ascii="Tahoma" w:hAnsi="Tahoma" w:cs="Tahoma"/>
          <w:sz w:val="20"/>
          <w:szCs w:val="20"/>
        </w:rPr>
        <w:t>3.548.010</w:t>
      </w:r>
      <w:r w:rsidRPr="00F21140">
        <w:rPr>
          <w:rFonts w:ascii="Tahoma" w:hAnsi="Tahoma" w:cs="Tahoma"/>
          <w:sz w:val="20"/>
          <w:szCs w:val="20"/>
        </w:rPr>
        <w:t xml:space="preserve"> EUR.</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3C21A1">
      <w:pPr>
        <w:keepNext/>
        <w:numPr>
          <w:ilvl w:val="1"/>
          <w:numId w:val="46"/>
        </w:numPr>
        <w:spacing w:before="240" w:after="60" w:line="276" w:lineRule="auto"/>
        <w:outlineLvl w:val="1"/>
        <w:rPr>
          <w:rFonts w:ascii="Tahoma" w:eastAsiaTheme="majorEastAsia" w:hAnsi="Tahoma" w:cs="Tahoma"/>
          <w:b/>
          <w:bCs/>
          <w:sz w:val="20"/>
          <w:szCs w:val="20"/>
        </w:rPr>
      </w:pPr>
      <w:bookmarkStart w:id="155" w:name="_Toc432577430"/>
      <w:bookmarkStart w:id="156" w:name="_Toc463893555"/>
      <w:bookmarkStart w:id="157" w:name="_Toc463893758"/>
      <w:bookmarkStart w:id="158" w:name="_Toc463961655"/>
      <w:bookmarkStart w:id="159" w:name="_Toc464044358"/>
      <w:bookmarkStart w:id="160" w:name="_Toc495326524"/>
      <w:bookmarkStart w:id="161" w:name="_Toc495326963"/>
      <w:bookmarkStart w:id="162" w:name="_Toc495481036"/>
      <w:bookmarkStart w:id="163" w:name="_Toc526924776"/>
      <w:bookmarkStart w:id="164" w:name="_Toc527629368"/>
      <w:r w:rsidRPr="00E163B1">
        <w:rPr>
          <w:rFonts w:ascii="Tahoma" w:eastAsiaTheme="majorEastAsia" w:hAnsi="Tahoma" w:cs="Tahoma"/>
          <w:b/>
          <w:bCs/>
          <w:sz w:val="20"/>
          <w:szCs w:val="20"/>
        </w:rPr>
        <w:t>RAČUN FINANCIRANJA</w:t>
      </w:r>
      <w:bookmarkEnd w:id="155"/>
      <w:bookmarkEnd w:id="156"/>
      <w:bookmarkEnd w:id="157"/>
      <w:bookmarkEnd w:id="158"/>
      <w:bookmarkEnd w:id="159"/>
      <w:bookmarkEnd w:id="160"/>
      <w:bookmarkEnd w:id="161"/>
      <w:bookmarkEnd w:id="162"/>
      <w:bookmarkEnd w:id="163"/>
      <w:bookmarkEnd w:id="164"/>
    </w:p>
    <w:p w:rsidR="00E163B1" w:rsidRPr="00E163B1" w:rsidRDefault="00E163B1" w:rsidP="006D0C19">
      <w:pPr>
        <w:spacing w:line="276" w:lineRule="auto"/>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Sklad v letu 201</w:t>
      </w:r>
      <w:r>
        <w:rPr>
          <w:rFonts w:ascii="Tahoma" w:hAnsi="Tahoma" w:cs="Tahoma"/>
          <w:sz w:val="20"/>
          <w:szCs w:val="20"/>
        </w:rPr>
        <w:t>9</w:t>
      </w:r>
      <w:r w:rsidRPr="00F21140">
        <w:rPr>
          <w:rFonts w:ascii="Tahoma" w:hAnsi="Tahoma" w:cs="Tahoma"/>
          <w:sz w:val="20"/>
          <w:szCs w:val="20"/>
        </w:rPr>
        <w:t xml:space="preserve"> ne planira nobenega zadolževanja. Skupno </w:t>
      </w:r>
      <w:r>
        <w:rPr>
          <w:rFonts w:ascii="Tahoma" w:hAnsi="Tahoma" w:cs="Tahoma"/>
          <w:sz w:val="20"/>
          <w:szCs w:val="20"/>
        </w:rPr>
        <w:t>povečanje</w:t>
      </w:r>
      <w:r w:rsidRPr="00F21140">
        <w:rPr>
          <w:rFonts w:ascii="Tahoma" w:hAnsi="Tahoma" w:cs="Tahoma"/>
          <w:sz w:val="20"/>
          <w:szCs w:val="20"/>
        </w:rPr>
        <w:t xml:space="preserve"> sredstev na računih je za leto 201</w:t>
      </w:r>
      <w:r>
        <w:rPr>
          <w:rFonts w:ascii="Tahoma" w:hAnsi="Tahoma" w:cs="Tahoma"/>
          <w:sz w:val="20"/>
          <w:szCs w:val="20"/>
        </w:rPr>
        <w:t>9</w:t>
      </w:r>
      <w:r w:rsidRPr="00F21140">
        <w:rPr>
          <w:rFonts w:ascii="Tahoma" w:hAnsi="Tahoma" w:cs="Tahoma"/>
          <w:sz w:val="20"/>
          <w:szCs w:val="20"/>
        </w:rPr>
        <w:t xml:space="preserve"> planirano v višini </w:t>
      </w:r>
      <w:r>
        <w:rPr>
          <w:rFonts w:ascii="Tahoma" w:hAnsi="Tahoma" w:cs="Tahoma"/>
          <w:sz w:val="20"/>
          <w:szCs w:val="20"/>
        </w:rPr>
        <w:t>3.111.615</w:t>
      </w:r>
      <w:r w:rsidRPr="00F21140">
        <w:rPr>
          <w:rFonts w:ascii="Tahoma" w:hAnsi="Tahoma" w:cs="Tahoma"/>
          <w:sz w:val="20"/>
          <w:szCs w:val="20"/>
        </w:rPr>
        <w:t xml:space="preserve"> EUR.</w:t>
      </w:r>
    </w:p>
    <w:p w:rsidR="00E163B1" w:rsidRPr="00E163B1" w:rsidRDefault="00E163B1" w:rsidP="006D0C19">
      <w:pPr>
        <w:spacing w:line="276" w:lineRule="auto"/>
        <w:jc w:val="both"/>
        <w:rPr>
          <w:rFonts w:ascii="Tahoma" w:hAnsi="Tahoma" w:cs="Tahoma"/>
          <w:sz w:val="20"/>
          <w:szCs w:val="20"/>
        </w:rPr>
      </w:pPr>
    </w:p>
    <w:p w:rsidR="00E163B1" w:rsidRPr="00E163B1" w:rsidRDefault="00E163B1" w:rsidP="003C21A1">
      <w:pPr>
        <w:keepNext/>
        <w:numPr>
          <w:ilvl w:val="1"/>
          <w:numId w:val="46"/>
        </w:numPr>
        <w:spacing w:before="240" w:after="60" w:line="276" w:lineRule="auto"/>
        <w:outlineLvl w:val="1"/>
        <w:rPr>
          <w:rFonts w:ascii="Tahoma" w:eastAsiaTheme="majorEastAsia" w:hAnsi="Tahoma" w:cs="Tahoma"/>
          <w:b/>
          <w:bCs/>
          <w:sz w:val="20"/>
          <w:szCs w:val="20"/>
        </w:rPr>
      </w:pPr>
      <w:bookmarkStart w:id="165" w:name="_Toc432577431"/>
      <w:bookmarkStart w:id="166" w:name="_Toc463893556"/>
      <w:bookmarkStart w:id="167" w:name="_Toc463893759"/>
      <w:bookmarkStart w:id="168" w:name="_Toc463961656"/>
      <w:bookmarkStart w:id="169" w:name="_Toc464044359"/>
      <w:bookmarkStart w:id="170" w:name="_Toc495326525"/>
      <w:bookmarkStart w:id="171" w:name="_Toc495326964"/>
      <w:bookmarkStart w:id="172" w:name="_Toc495481037"/>
      <w:bookmarkStart w:id="173" w:name="_Toc526924777"/>
      <w:bookmarkStart w:id="174" w:name="_Toc527629369"/>
      <w:r w:rsidRPr="00E163B1">
        <w:rPr>
          <w:rFonts w:ascii="Tahoma" w:eastAsiaTheme="majorEastAsia" w:hAnsi="Tahoma" w:cs="Tahoma"/>
          <w:b/>
          <w:bCs/>
          <w:sz w:val="20"/>
          <w:szCs w:val="20"/>
        </w:rPr>
        <w:t>BILANCA STANJA</w:t>
      </w:r>
      <w:bookmarkEnd w:id="165"/>
      <w:bookmarkEnd w:id="166"/>
      <w:bookmarkEnd w:id="167"/>
      <w:bookmarkEnd w:id="168"/>
      <w:bookmarkEnd w:id="169"/>
      <w:bookmarkEnd w:id="170"/>
      <w:bookmarkEnd w:id="171"/>
      <w:bookmarkEnd w:id="172"/>
      <w:bookmarkEnd w:id="173"/>
      <w:bookmarkEnd w:id="174"/>
    </w:p>
    <w:p w:rsidR="00E163B1" w:rsidRPr="00E163B1" w:rsidRDefault="00E163B1" w:rsidP="006D0C19">
      <w:pPr>
        <w:spacing w:line="276" w:lineRule="auto"/>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u w:val="single"/>
        </w:rPr>
        <w:t xml:space="preserve">Dolgoročna sredstva in sredstva v upravljanju </w:t>
      </w:r>
      <w:r w:rsidRPr="00F21140">
        <w:rPr>
          <w:rFonts w:ascii="Tahoma" w:hAnsi="Tahoma" w:cs="Tahoma"/>
          <w:sz w:val="20"/>
          <w:szCs w:val="20"/>
        </w:rPr>
        <w:t>so za leto 201</w:t>
      </w:r>
      <w:r>
        <w:rPr>
          <w:rFonts w:ascii="Tahoma" w:hAnsi="Tahoma" w:cs="Tahoma"/>
          <w:sz w:val="20"/>
          <w:szCs w:val="20"/>
        </w:rPr>
        <w:t>9</w:t>
      </w:r>
      <w:r w:rsidRPr="00F21140">
        <w:rPr>
          <w:rFonts w:ascii="Tahoma" w:hAnsi="Tahoma" w:cs="Tahoma"/>
          <w:sz w:val="20"/>
          <w:szCs w:val="20"/>
        </w:rPr>
        <w:t xml:space="preserve"> planirana v višini </w:t>
      </w:r>
      <w:r>
        <w:rPr>
          <w:rFonts w:ascii="Tahoma" w:hAnsi="Tahoma" w:cs="Tahoma"/>
          <w:sz w:val="20"/>
          <w:szCs w:val="20"/>
        </w:rPr>
        <w:t>46.355.209</w:t>
      </w:r>
      <w:r w:rsidRPr="00F21140">
        <w:rPr>
          <w:rFonts w:ascii="Tahoma" w:hAnsi="Tahoma" w:cs="Tahoma"/>
          <w:sz w:val="20"/>
          <w:szCs w:val="20"/>
        </w:rPr>
        <w:t xml:space="preserve"> EUR kar je </w:t>
      </w:r>
      <w:r>
        <w:rPr>
          <w:rFonts w:ascii="Tahoma" w:hAnsi="Tahoma" w:cs="Tahoma"/>
          <w:sz w:val="20"/>
          <w:szCs w:val="20"/>
        </w:rPr>
        <w:t xml:space="preserve">skoraj 20 </w:t>
      </w:r>
      <w:r w:rsidRPr="00F21140">
        <w:rPr>
          <w:rFonts w:ascii="Tahoma" w:hAnsi="Tahoma" w:cs="Tahoma"/>
          <w:sz w:val="20"/>
          <w:szCs w:val="20"/>
        </w:rPr>
        <w:t xml:space="preserve">% </w:t>
      </w:r>
      <w:r>
        <w:rPr>
          <w:rFonts w:ascii="Tahoma" w:hAnsi="Tahoma" w:cs="Tahoma"/>
          <w:sz w:val="20"/>
          <w:szCs w:val="20"/>
        </w:rPr>
        <w:t>manj</w:t>
      </w:r>
      <w:r w:rsidRPr="00F21140">
        <w:rPr>
          <w:rFonts w:ascii="Tahoma" w:hAnsi="Tahoma" w:cs="Tahoma"/>
          <w:sz w:val="20"/>
          <w:szCs w:val="20"/>
        </w:rPr>
        <w:t xml:space="preserve"> kot znaša ocena realizacije za leto 201</w:t>
      </w:r>
      <w:r>
        <w:rPr>
          <w:rFonts w:ascii="Tahoma" w:hAnsi="Tahoma" w:cs="Tahoma"/>
          <w:sz w:val="20"/>
          <w:szCs w:val="20"/>
        </w:rPr>
        <w:t>8</w:t>
      </w:r>
      <w:r w:rsidRPr="00F21140">
        <w:rPr>
          <w:rFonts w:ascii="Tahoma" w:hAnsi="Tahoma" w:cs="Tahoma"/>
          <w:sz w:val="20"/>
          <w:szCs w:val="20"/>
        </w:rPr>
        <w:t xml:space="preserve">. </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Planirana je nabava računalniške strojne in programske opreme</w:t>
      </w:r>
      <w:r>
        <w:rPr>
          <w:rFonts w:ascii="Tahoma" w:hAnsi="Tahoma" w:cs="Tahoma"/>
          <w:sz w:val="20"/>
          <w:szCs w:val="20"/>
        </w:rPr>
        <w:t>, zato se skupna vrednost opredmetenih in neopredmetenih osnovnih sredstev povečuje</w:t>
      </w:r>
      <w:r w:rsidRPr="00F21140">
        <w:rPr>
          <w:rFonts w:ascii="Tahoma" w:hAnsi="Tahoma" w:cs="Tahoma"/>
          <w:sz w:val="20"/>
          <w:szCs w:val="20"/>
        </w:rPr>
        <w:t xml:space="preserve">. </w:t>
      </w:r>
    </w:p>
    <w:p w:rsidR="00ED21C3" w:rsidRPr="00F21140" w:rsidRDefault="00ED21C3" w:rsidP="00ED21C3">
      <w:pPr>
        <w:spacing w:line="276" w:lineRule="auto"/>
        <w:jc w:val="both"/>
        <w:rPr>
          <w:rFonts w:ascii="Tahoma" w:hAnsi="Tahoma" w:cs="Tahoma"/>
          <w:sz w:val="20"/>
          <w:szCs w:val="20"/>
        </w:rPr>
      </w:pPr>
    </w:p>
    <w:p w:rsidR="00ED21C3" w:rsidRDefault="00ED21C3" w:rsidP="00ED21C3">
      <w:pPr>
        <w:spacing w:line="276" w:lineRule="auto"/>
        <w:jc w:val="both"/>
        <w:rPr>
          <w:rFonts w:ascii="Tahoma" w:hAnsi="Tahoma" w:cs="Tahoma"/>
          <w:sz w:val="20"/>
          <w:szCs w:val="20"/>
        </w:rPr>
      </w:pPr>
      <w:r w:rsidRPr="00F21140">
        <w:rPr>
          <w:rFonts w:ascii="Tahoma" w:hAnsi="Tahoma" w:cs="Tahoma"/>
          <w:sz w:val="20"/>
          <w:szCs w:val="20"/>
        </w:rPr>
        <w:t>Dolgoročno dana posojila in depoziti se v letu 201</w:t>
      </w:r>
      <w:r>
        <w:rPr>
          <w:rFonts w:ascii="Tahoma" w:hAnsi="Tahoma" w:cs="Tahoma"/>
          <w:sz w:val="20"/>
          <w:szCs w:val="20"/>
        </w:rPr>
        <w:t>9 zmanjšujejo</w:t>
      </w:r>
      <w:r w:rsidRPr="00F21140">
        <w:rPr>
          <w:rFonts w:ascii="Tahoma" w:hAnsi="Tahoma" w:cs="Tahoma"/>
          <w:sz w:val="20"/>
          <w:szCs w:val="20"/>
        </w:rPr>
        <w:t xml:space="preserve"> predvsem zaradi </w:t>
      </w:r>
      <w:r>
        <w:rPr>
          <w:rFonts w:ascii="Tahoma" w:hAnsi="Tahoma" w:cs="Tahoma"/>
          <w:sz w:val="20"/>
          <w:szCs w:val="20"/>
        </w:rPr>
        <w:t>zmanjšanja dolgoročnih namenskih depozitov, ki so bili v prejšnjih letih dani na banke v povezavi s produktom P1. Mikrokrediti se bodo na podjetja</w:t>
      </w:r>
      <w:r w:rsidRPr="00F21140">
        <w:rPr>
          <w:rFonts w:ascii="Tahoma" w:hAnsi="Tahoma" w:cs="Tahoma"/>
          <w:sz w:val="20"/>
          <w:szCs w:val="20"/>
        </w:rPr>
        <w:t xml:space="preserve"> nakazovali </w:t>
      </w:r>
      <w:r>
        <w:rPr>
          <w:rFonts w:ascii="Tahoma" w:hAnsi="Tahoma" w:cs="Tahoma"/>
          <w:sz w:val="20"/>
          <w:szCs w:val="20"/>
        </w:rPr>
        <w:t>po izvedenih javnih razpisih, vračila le teh pa bodo potekala skladno</w:t>
      </w:r>
      <w:r w:rsidRPr="00F21140">
        <w:rPr>
          <w:rFonts w:ascii="Tahoma" w:hAnsi="Tahoma" w:cs="Tahoma"/>
          <w:sz w:val="20"/>
          <w:szCs w:val="20"/>
        </w:rPr>
        <w:t xml:space="preserve"> s sklenjenimi </w:t>
      </w:r>
      <w:r>
        <w:rPr>
          <w:rFonts w:ascii="Tahoma" w:hAnsi="Tahoma" w:cs="Tahoma"/>
          <w:sz w:val="20"/>
          <w:szCs w:val="20"/>
        </w:rPr>
        <w:t xml:space="preserve">kreditnimi </w:t>
      </w:r>
      <w:r w:rsidRPr="00F21140">
        <w:rPr>
          <w:rFonts w:ascii="Tahoma" w:hAnsi="Tahoma" w:cs="Tahoma"/>
          <w:sz w:val="20"/>
          <w:szCs w:val="20"/>
        </w:rPr>
        <w:t>pogodbami.</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u w:val="single"/>
        </w:rPr>
        <w:t>Kratkoročna sredstva</w:t>
      </w:r>
      <w:r w:rsidRPr="00A929B5">
        <w:rPr>
          <w:rFonts w:ascii="Tahoma" w:hAnsi="Tahoma" w:cs="Tahoma"/>
          <w:sz w:val="20"/>
          <w:szCs w:val="20"/>
        </w:rPr>
        <w:t xml:space="preserve"> </w:t>
      </w:r>
      <w:r w:rsidRPr="00F21140">
        <w:rPr>
          <w:rFonts w:ascii="Tahoma" w:hAnsi="Tahoma" w:cs="Tahoma"/>
          <w:sz w:val="20"/>
          <w:szCs w:val="20"/>
        </w:rPr>
        <w:t>so za leto 201</w:t>
      </w:r>
      <w:r>
        <w:rPr>
          <w:rFonts w:ascii="Tahoma" w:hAnsi="Tahoma" w:cs="Tahoma"/>
          <w:sz w:val="20"/>
          <w:szCs w:val="20"/>
        </w:rPr>
        <w:t>9</w:t>
      </w:r>
      <w:r w:rsidRPr="00F21140">
        <w:rPr>
          <w:rFonts w:ascii="Tahoma" w:hAnsi="Tahoma" w:cs="Tahoma"/>
          <w:sz w:val="20"/>
          <w:szCs w:val="20"/>
        </w:rPr>
        <w:t xml:space="preserve"> planirana v znesku 2</w:t>
      </w:r>
      <w:r>
        <w:rPr>
          <w:rFonts w:ascii="Tahoma" w:hAnsi="Tahoma" w:cs="Tahoma"/>
          <w:sz w:val="20"/>
          <w:szCs w:val="20"/>
        </w:rPr>
        <w:t>69.462.674</w:t>
      </w:r>
      <w:r w:rsidRPr="00F21140">
        <w:rPr>
          <w:rFonts w:ascii="Tahoma" w:hAnsi="Tahoma" w:cs="Tahoma"/>
          <w:sz w:val="20"/>
          <w:szCs w:val="20"/>
        </w:rPr>
        <w:t xml:space="preserve"> EUR, kar je za 2</w:t>
      </w:r>
      <w:r>
        <w:rPr>
          <w:rFonts w:ascii="Tahoma" w:hAnsi="Tahoma" w:cs="Tahoma"/>
          <w:sz w:val="20"/>
          <w:szCs w:val="20"/>
        </w:rPr>
        <w:t xml:space="preserve">,7 </w:t>
      </w:r>
      <w:r w:rsidRPr="00F21140">
        <w:rPr>
          <w:rFonts w:ascii="Tahoma" w:hAnsi="Tahoma" w:cs="Tahoma"/>
          <w:sz w:val="20"/>
          <w:szCs w:val="20"/>
        </w:rPr>
        <w:t xml:space="preserve">% </w:t>
      </w:r>
      <w:r>
        <w:rPr>
          <w:rFonts w:ascii="Tahoma" w:hAnsi="Tahoma" w:cs="Tahoma"/>
          <w:sz w:val="20"/>
          <w:szCs w:val="20"/>
        </w:rPr>
        <w:t>več</w:t>
      </w:r>
      <w:r w:rsidRPr="00F21140">
        <w:rPr>
          <w:rFonts w:ascii="Tahoma" w:hAnsi="Tahoma" w:cs="Tahoma"/>
          <w:sz w:val="20"/>
          <w:szCs w:val="20"/>
        </w:rPr>
        <w:t xml:space="preserve"> kot znaša ocena realizacije za leto 201</w:t>
      </w:r>
      <w:r>
        <w:rPr>
          <w:rFonts w:ascii="Tahoma" w:hAnsi="Tahoma" w:cs="Tahoma"/>
          <w:sz w:val="20"/>
          <w:szCs w:val="20"/>
        </w:rPr>
        <w:t>8</w:t>
      </w:r>
      <w:r w:rsidRPr="00F21140">
        <w:rPr>
          <w:rFonts w:ascii="Tahoma" w:hAnsi="Tahoma" w:cs="Tahoma"/>
          <w:sz w:val="20"/>
          <w:szCs w:val="20"/>
        </w:rPr>
        <w:t xml:space="preserve">. </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Med kratkoročnimi terjatvami do kupcev se izkazujejo tudi terjatve do MSP iz naslova unovčenih garancij. Le te se povečujejo glede na planirano povečanje unovčenih garancij.</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Sklad planira v letu 201</w:t>
      </w:r>
      <w:r>
        <w:rPr>
          <w:rFonts w:ascii="Tahoma" w:hAnsi="Tahoma" w:cs="Tahoma"/>
          <w:sz w:val="20"/>
          <w:szCs w:val="20"/>
        </w:rPr>
        <w:t>9</w:t>
      </w:r>
      <w:r w:rsidRPr="00F21140">
        <w:rPr>
          <w:rFonts w:ascii="Tahoma" w:hAnsi="Tahoma" w:cs="Tahoma"/>
          <w:sz w:val="20"/>
          <w:szCs w:val="20"/>
        </w:rPr>
        <w:t xml:space="preserve"> glede na določbe Zakona o javnih skladih (ZJS-1) prosto namensko premoženje naložiti v depozite na banke oziroma v vloge na Zakladnico RS, vse skladno z določili Pravilnika o nalaganju prostih denarnih sredstev posrednih uporabnikov državnega in občinskih proračunov ter ožjih delov občin, ki so pravne osebe. Po enakem načelu in v skladu z določbami pogodb se bodo izvajale tudi naložbe prostih sredstev, ki jih je Sklad prejel v upravljanje in ne predstavljajo namenskega premoženja Sklada (sredstva garancijskih </w:t>
      </w:r>
      <w:r>
        <w:rPr>
          <w:rFonts w:ascii="Tahoma" w:hAnsi="Tahoma" w:cs="Tahoma"/>
          <w:sz w:val="20"/>
          <w:szCs w:val="20"/>
        </w:rPr>
        <w:t xml:space="preserve">in posojilnih </w:t>
      </w:r>
      <w:r w:rsidRPr="00F21140">
        <w:rPr>
          <w:rFonts w:ascii="Tahoma" w:hAnsi="Tahoma" w:cs="Tahoma"/>
          <w:sz w:val="20"/>
          <w:szCs w:val="20"/>
        </w:rPr>
        <w:t xml:space="preserve">skladov ter sredstva PIFI). </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u w:val="single"/>
        </w:rPr>
        <w:t>Kratkoročne obveznosti</w:t>
      </w:r>
      <w:r w:rsidRPr="00A929B5">
        <w:rPr>
          <w:rFonts w:ascii="Tahoma" w:hAnsi="Tahoma" w:cs="Tahoma"/>
          <w:sz w:val="20"/>
          <w:szCs w:val="20"/>
        </w:rPr>
        <w:t xml:space="preserve"> </w:t>
      </w:r>
      <w:r w:rsidRPr="00F21140">
        <w:rPr>
          <w:rFonts w:ascii="Tahoma" w:hAnsi="Tahoma" w:cs="Tahoma"/>
          <w:sz w:val="20"/>
          <w:szCs w:val="20"/>
        </w:rPr>
        <w:t>so za leto 201</w:t>
      </w:r>
      <w:r>
        <w:rPr>
          <w:rFonts w:ascii="Tahoma" w:hAnsi="Tahoma" w:cs="Tahoma"/>
          <w:sz w:val="20"/>
          <w:szCs w:val="20"/>
        </w:rPr>
        <w:t>9</w:t>
      </w:r>
      <w:r w:rsidRPr="00F21140">
        <w:rPr>
          <w:rFonts w:ascii="Tahoma" w:hAnsi="Tahoma" w:cs="Tahoma"/>
          <w:sz w:val="20"/>
          <w:szCs w:val="20"/>
        </w:rPr>
        <w:t xml:space="preserve"> planirane v višini 3</w:t>
      </w:r>
      <w:r>
        <w:rPr>
          <w:rFonts w:ascii="Tahoma" w:hAnsi="Tahoma" w:cs="Tahoma"/>
          <w:sz w:val="20"/>
          <w:szCs w:val="20"/>
        </w:rPr>
        <w:t>7.550.000</w:t>
      </w:r>
      <w:r w:rsidRPr="00F21140">
        <w:rPr>
          <w:rFonts w:ascii="Tahoma" w:hAnsi="Tahoma" w:cs="Tahoma"/>
          <w:sz w:val="20"/>
          <w:szCs w:val="20"/>
        </w:rPr>
        <w:t xml:space="preserve"> EUR, kar je </w:t>
      </w:r>
      <w:r>
        <w:rPr>
          <w:rFonts w:ascii="Tahoma" w:hAnsi="Tahoma" w:cs="Tahoma"/>
          <w:sz w:val="20"/>
          <w:szCs w:val="20"/>
        </w:rPr>
        <w:t>13,8</w:t>
      </w:r>
      <w:r w:rsidRPr="00F21140">
        <w:rPr>
          <w:rFonts w:ascii="Tahoma" w:hAnsi="Tahoma" w:cs="Tahoma"/>
          <w:sz w:val="20"/>
          <w:szCs w:val="20"/>
        </w:rPr>
        <w:t xml:space="preserve"> % več kot znaša ocena realizacije za leto 201</w:t>
      </w:r>
      <w:r>
        <w:rPr>
          <w:rFonts w:ascii="Tahoma" w:hAnsi="Tahoma" w:cs="Tahoma"/>
          <w:sz w:val="20"/>
          <w:szCs w:val="20"/>
        </w:rPr>
        <w:t>8</w:t>
      </w:r>
      <w:r w:rsidRPr="00F21140">
        <w:rPr>
          <w:rFonts w:ascii="Tahoma" w:hAnsi="Tahoma" w:cs="Tahoma"/>
          <w:sz w:val="20"/>
          <w:szCs w:val="20"/>
        </w:rPr>
        <w:t>.</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Planirane kratkoročne obveznosti  vključujejo kratkoročne obveznosti do zaposlenih, do dobaviteljev, obveznosti Sklada do MGRT iz naslova terjatve do MSP zaradi nenamenske porabe subvencij in obveznosti Sklada za plačilo subvencij MSP oziroma subvencije obrestne mere bankam. Neplačani prihodki za leto 201</w:t>
      </w:r>
      <w:r>
        <w:rPr>
          <w:rFonts w:ascii="Tahoma" w:hAnsi="Tahoma" w:cs="Tahoma"/>
          <w:sz w:val="20"/>
          <w:szCs w:val="20"/>
        </w:rPr>
        <w:t>9</w:t>
      </w:r>
      <w:r w:rsidRPr="00F21140">
        <w:rPr>
          <w:rFonts w:ascii="Tahoma" w:hAnsi="Tahoma" w:cs="Tahoma"/>
          <w:sz w:val="20"/>
          <w:szCs w:val="20"/>
        </w:rPr>
        <w:t xml:space="preserve"> se glede na oceno realizacije za leto 201</w:t>
      </w:r>
      <w:r>
        <w:rPr>
          <w:rFonts w:ascii="Tahoma" w:hAnsi="Tahoma" w:cs="Tahoma"/>
          <w:sz w:val="20"/>
          <w:szCs w:val="20"/>
        </w:rPr>
        <w:t>8</w:t>
      </w:r>
      <w:r w:rsidRPr="00F21140">
        <w:rPr>
          <w:rFonts w:ascii="Tahoma" w:hAnsi="Tahoma" w:cs="Tahoma"/>
          <w:sz w:val="20"/>
          <w:szCs w:val="20"/>
        </w:rPr>
        <w:t xml:space="preserve"> povečujejo in sicer iz naslova unovčenih garancij, katere so plačane iz virov, ki ne predstavljajo namenskega premoženja Sklada. </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u w:val="single"/>
        </w:rPr>
        <w:t xml:space="preserve">Lastni viri in dolgoročne obveznosti </w:t>
      </w:r>
      <w:r w:rsidRPr="00F21140">
        <w:rPr>
          <w:rFonts w:ascii="Tahoma" w:hAnsi="Tahoma" w:cs="Tahoma"/>
          <w:sz w:val="20"/>
          <w:szCs w:val="20"/>
        </w:rPr>
        <w:t>so za leto 201</w:t>
      </w:r>
      <w:r>
        <w:rPr>
          <w:rFonts w:ascii="Tahoma" w:hAnsi="Tahoma" w:cs="Tahoma"/>
          <w:sz w:val="20"/>
          <w:szCs w:val="20"/>
        </w:rPr>
        <w:t>9</w:t>
      </w:r>
      <w:r w:rsidRPr="00F21140">
        <w:rPr>
          <w:rFonts w:ascii="Tahoma" w:hAnsi="Tahoma" w:cs="Tahoma"/>
          <w:sz w:val="20"/>
          <w:szCs w:val="20"/>
        </w:rPr>
        <w:t xml:space="preserve"> planirani v višini 27</w:t>
      </w:r>
      <w:r>
        <w:rPr>
          <w:rFonts w:ascii="Tahoma" w:hAnsi="Tahoma" w:cs="Tahoma"/>
          <w:sz w:val="20"/>
          <w:szCs w:val="20"/>
        </w:rPr>
        <w:t>8.267.883</w:t>
      </w:r>
      <w:r w:rsidRPr="00F21140">
        <w:rPr>
          <w:rFonts w:ascii="Tahoma" w:hAnsi="Tahoma" w:cs="Tahoma"/>
          <w:sz w:val="20"/>
          <w:szCs w:val="20"/>
        </w:rPr>
        <w:t xml:space="preserve"> EUR, kar je </w:t>
      </w:r>
      <w:r>
        <w:rPr>
          <w:rFonts w:ascii="Tahoma" w:hAnsi="Tahoma" w:cs="Tahoma"/>
          <w:sz w:val="20"/>
          <w:szCs w:val="20"/>
        </w:rPr>
        <w:t xml:space="preserve">3 </w:t>
      </w:r>
      <w:r w:rsidRPr="00F21140">
        <w:rPr>
          <w:rFonts w:ascii="Tahoma" w:hAnsi="Tahoma" w:cs="Tahoma"/>
          <w:sz w:val="20"/>
          <w:szCs w:val="20"/>
        </w:rPr>
        <w:t>% manj kot znaša ocena realizacije za leto 201</w:t>
      </w:r>
      <w:r>
        <w:rPr>
          <w:rFonts w:ascii="Tahoma" w:hAnsi="Tahoma" w:cs="Tahoma"/>
          <w:sz w:val="20"/>
          <w:szCs w:val="20"/>
        </w:rPr>
        <w:t>8</w:t>
      </w:r>
      <w:r w:rsidRPr="00F21140">
        <w:rPr>
          <w:rFonts w:ascii="Tahoma" w:hAnsi="Tahoma" w:cs="Tahoma"/>
          <w:sz w:val="20"/>
          <w:szCs w:val="20"/>
        </w:rPr>
        <w:t>.</w:t>
      </w:r>
    </w:p>
    <w:p w:rsidR="00ED21C3" w:rsidRPr="00F21140" w:rsidRDefault="00ED21C3" w:rsidP="00ED21C3">
      <w:pPr>
        <w:spacing w:line="276" w:lineRule="auto"/>
        <w:jc w:val="both"/>
        <w:rPr>
          <w:rFonts w:ascii="Tahoma" w:hAnsi="Tahoma" w:cs="Tahoma"/>
          <w:sz w:val="20"/>
          <w:szCs w:val="20"/>
          <w:u w:val="single"/>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Na rezervnem skladu se izkazujejo sredstva lastnega rezervnega sklada, garancijskega sklada EU (GS EU 04 in GS EU 09) in sredstva garancijskega sklada PIFI iz sredstev holdinškega sklada. V letu 201</w:t>
      </w:r>
      <w:r>
        <w:rPr>
          <w:rFonts w:ascii="Tahoma" w:hAnsi="Tahoma" w:cs="Tahoma"/>
          <w:sz w:val="20"/>
          <w:szCs w:val="20"/>
        </w:rPr>
        <w:t>9</w:t>
      </w:r>
      <w:r w:rsidRPr="00F21140">
        <w:rPr>
          <w:rFonts w:ascii="Tahoma" w:hAnsi="Tahoma" w:cs="Tahoma"/>
          <w:sz w:val="20"/>
          <w:szCs w:val="20"/>
        </w:rPr>
        <w:t xml:space="preserve"> se planira povečanje garancijskih skladov za prejete obresti ter izterjave unovčenih garancij in zmanjšanje garancijskih skladov zaradi unovčitev garancij. </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 xml:space="preserve">Namensko premoženje se zmanjšuje za planirani presežek odhodkov nad prihodki, za kritje le tega se porabljajo presežki iz preteklih let iz naslova provizije PIFI. </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 xml:space="preserve">Med dolgoročnimi finančnimi obveznostmi se izkazujejo prejeta sredstva od MVZT za oblikovanje </w:t>
      </w:r>
      <w:r>
        <w:rPr>
          <w:rFonts w:ascii="Tahoma" w:hAnsi="Tahoma" w:cs="Tahoma"/>
          <w:sz w:val="20"/>
          <w:szCs w:val="20"/>
        </w:rPr>
        <w:t xml:space="preserve">garancijskega sklada </w:t>
      </w:r>
      <w:r w:rsidRPr="00F21140">
        <w:rPr>
          <w:rFonts w:ascii="Tahoma" w:hAnsi="Tahoma" w:cs="Tahoma"/>
          <w:sz w:val="20"/>
          <w:szCs w:val="20"/>
        </w:rPr>
        <w:t>GS TP. Vse poslovne dogodke (prejete obresti, oblikovani garancijski skladi, unovčitve, provizija, obveznosti iz naslova unovčenih garancij,…) bo Sklad izkazoval na posebnih kontih le v bilanci stanja.</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Med drugimi dolgoročnimi obveznostmi Sklad izkazuje prejeta sredstva za izvajanje instrumentov lastniškega in dolžniškega financiranja PIFI – holdinški sklad. Glede na poslovni načrt za leto 201</w:t>
      </w:r>
      <w:r>
        <w:rPr>
          <w:rFonts w:ascii="Tahoma" w:hAnsi="Tahoma" w:cs="Tahoma"/>
          <w:sz w:val="20"/>
          <w:szCs w:val="20"/>
        </w:rPr>
        <w:t>9</w:t>
      </w:r>
      <w:r w:rsidRPr="00F21140">
        <w:rPr>
          <w:rFonts w:ascii="Tahoma" w:hAnsi="Tahoma" w:cs="Tahoma"/>
          <w:sz w:val="20"/>
          <w:szCs w:val="20"/>
        </w:rPr>
        <w:t xml:space="preserve"> se planira, da se bodo iz holdinških skladov izplačevale subvencije obrestne mere po razpisih od leta 2011 dalje. Sredstva holdinškega sklada bodo povečevali prilivi od obresti iz upravljanja z naložbami prostih sredstev holdinškega sklada, sredstva pa se bodo zmanjšala za priznano provizijo Skladu. Prav tako se </w:t>
      </w:r>
      <w:r>
        <w:rPr>
          <w:rFonts w:ascii="Tahoma" w:hAnsi="Tahoma" w:cs="Tahoma"/>
          <w:sz w:val="20"/>
          <w:szCs w:val="20"/>
        </w:rPr>
        <w:t>med drugimi dolgoročnimi obveznostmi</w:t>
      </w:r>
      <w:r w:rsidRPr="00F21140">
        <w:rPr>
          <w:rFonts w:ascii="Tahoma" w:hAnsi="Tahoma" w:cs="Tahoma"/>
          <w:sz w:val="20"/>
          <w:szCs w:val="20"/>
        </w:rPr>
        <w:t xml:space="preserve"> vodijo tudi sredstva, prejeta za izvajanje mikrokreditov na problemskih območjih, priliv le teh je predviden tudi v letu 201</w:t>
      </w:r>
      <w:r>
        <w:rPr>
          <w:rFonts w:ascii="Tahoma" w:hAnsi="Tahoma" w:cs="Tahoma"/>
          <w:sz w:val="20"/>
          <w:szCs w:val="20"/>
        </w:rPr>
        <w:t>9</w:t>
      </w:r>
      <w:r w:rsidRPr="00F21140">
        <w:rPr>
          <w:rFonts w:ascii="Tahoma" w:hAnsi="Tahoma" w:cs="Tahoma"/>
          <w:sz w:val="20"/>
          <w:szCs w:val="20"/>
        </w:rPr>
        <w:t>. Vsi poslovni dogodki se izkazujejo na posebnih kontih le v bilanci stanja.</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Med obveznostmi za sredstva, prejeta v upravljanje se izkazujejo namensko prejeta sredstva za oblikovanje posebnega garancijskega sklada TO.</w:t>
      </w:r>
    </w:p>
    <w:p w:rsidR="00ED21C3" w:rsidRPr="00F21140" w:rsidRDefault="00ED21C3" w:rsidP="00ED21C3">
      <w:pPr>
        <w:spacing w:line="276" w:lineRule="auto"/>
        <w:jc w:val="both"/>
        <w:rPr>
          <w:rFonts w:ascii="Tahoma" w:hAnsi="Tahoma" w:cs="Tahoma"/>
          <w:b/>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u w:val="single"/>
        </w:rPr>
        <w:t>Izven bilančna evidenca</w:t>
      </w:r>
      <w:r w:rsidRPr="00F52777">
        <w:rPr>
          <w:rFonts w:ascii="Tahoma" w:hAnsi="Tahoma" w:cs="Tahoma"/>
          <w:sz w:val="20"/>
          <w:szCs w:val="20"/>
        </w:rPr>
        <w:t xml:space="preserve"> </w:t>
      </w:r>
      <w:r w:rsidRPr="00F21140">
        <w:rPr>
          <w:rFonts w:ascii="Tahoma" w:hAnsi="Tahoma" w:cs="Tahoma"/>
          <w:sz w:val="20"/>
          <w:szCs w:val="20"/>
        </w:rPr>
        <w:t>vključuje podatke o odobrenih in izdanih garancijah Sklada, o garanciji/</w:t>
      </w:r>
      <w:proofErr w:type="spellStart"/>
      <w:r w:rsidRPr="00F21140">
        <w:rPr>
          <w:rFonts w:ascii="Tahoma" w:hAnsi="Tahoma" w:cs="Tahoma"/>
          <w:sz w:val="20"/>
          <w:szCs w:val="20"/>
        </w:rPr>
        <w:t>pogaranciji</w:t>
      </w:r>
      <w:proofErr w:type="spellEnd"/>
      <w:r w:rsidRPr="00F21140">
        <w:rPr>
          <w:rFonts w:ascii="Tahoma" w:hAnsi="Tahoma" w:cs="Tahoma"/>
          <w:sz w:val="20"/>
          <w:szCs w:val="20"/>
        </w:rPr>
        <w:t xml:space="preserve"> EIF, naložbe države v družbe tveganega kapitala iz holdinškega sklada, odpisane terjatve in delovne spore. Za leto 201</w:t>
      </w:r>
      <w:r>
        <w:rPr>
          <w:rFonts w:ascii="Tahoma" w:hAnsi="Tahoma" w:cs="Tahoma"/>
          <w:sz w:val="20"/>
          <w:szCs w:val="20"/>
        </w:rPr>
        <w:t>9</w:t>
      </w:r>
      <w:r w:rsidRPr="00F21140">
        <w:rPr>
          <w:rFonts w:ascii="Tahoma" w:hAnsi="Tahoma" w:cs="Tahoma"/>
          <w:sz w:val="20"/>
          <w:szCs w:val="20"/>
        </w:rPr>
        <w:t xml:space="preserve"> je izven bilančna evidenca planirana v višini </w:t>
      </w:r>
      <w:r w:rsidRPr="00F52777">
        <w:rPr>
          <w:rFonts w:ascii="Tahoma" w:hAnsi="Tahoma" w:cs="Tahoma"/>
          <w:sz w:val="20"/>
          <w:szCs w:val="20"/>
        </w:rPr>
        <w:t xml:space="preserve"> 384.820.000</w:t>
      </w:r>
      <w:r>
        <w:rPr>
          <w:rFonts w:ascii="Tahoma" w:hAnsi="Tahoma" w:cs="Tahoma"/>
          <w:sz w:val="20"/>
          <w:szCs w:val="20"/>
        </w:rPr>
        <w:t xml:space="preserve"> </w:t>
      </w:r>
      <w:r w:rsidRPr="00F21140">
        <w:rPr>
          <w:rFonts w:ascii="Tahoma" w:hAnsi="Tahoma" w:cs="Tahoma"/>
          <w:sz w:val="20"/>
          <w:szCs w:val="20"/>
        </w:rPr>
        <w:t xml:space="preserve">EUR, kar je za </w:t>
      </w:r>
      <w:r>
        <w:rPr>
          <w:rFonts w:ascii="Tahoma" w:hAnsi="Tahoma" w:cs="Tahoma"/>
          <w:sz w:val="20"/>
          <w:szCs w:val="20"/>
        </w:rPr>
        <w:t xml:space="preserve">3,3 </w:t>
      </w:r>
      <w:r w:rsidRPr="00F21140">
        <w:rPr>
          <w:rFonts w:ascii="Tahoma" w:hAnsi="Tahoma" w:cs="Tahoma"/>
          <w:sz w:val="20"/>
          <w:szCs w:val="20"/>
        </w:rPr>
        <w:t>% več kot znaša ocena realizacije za leto 201</w:t>
      </w:r>
      <w:r>
        <w:rPr>
          <w:rFonts w:ascii="Tahoma" w:hAnsi="Tahoma" w:cs="Tahoma"/>
          <w:sz w:val="20"/>
          <w:szCs w:val="20"/>
        </w:rPr>
        <w:t>8</w:t>
      </w:r>
      <w:r w:rsidRPr="00F21140">
        <w:rPr>
          <w:rFonts w:ascii="Tahoma" w:hAnsi="Tahoma" w:cs="Tahoma"/>
          <w:sz w:val="20"/>
          <w:szCs w:val="20"/>
        </w:rPr>
        <w:t>.</w:t>
      </w:r>
    </w:p>
    <w:p w:rsidR="00ED21C3" w:rsidRPr="00F21140" w:rsidRDefault="00ED21C3" w:rsidP="00ED21C3">
      <w:pPr>
        <w:spacing w:line="276" w:lineRule="auto"/>
        <w:jc w:val="both"/>
        <w:rPr>
          <w:rFonts w:ascii="Tahoma" w:hAnsi="Tahoma" w:cs="Tahoma"/>
          <w:sz w:val="20"/>
          <w:szCs w:val="20"/>
        </w:rPr>
      </w:pPr>
    </w:p>
    <w:p w:rsidR="00ED21C3" w:rsidRPr="00F21140" w:rsidRDefault="00ED21C3" w:rsidP="00ED21C3">
      <w:pPr>
        <w:spacing w:line="276" w:lineRule="auto"/>
        <w:jc w:val="both"/>
        <w:rPr>
          <w:rFonts w:ascii="Tahoma" w:hAnsi="Tahoma" w:cs="Tahoma"/>
          <w:sz w:val="20"/>
          <w:szCs w:val="20"/>
        </w:rPr>
      </w:pPr>
      <w:r w:rsidRPr="00F21140">
        <w:rPr>
          <w:rFonts w:ascii="Tahoma" w:hAnsi="Tahoma" w:cs="Tahoma"/>
          <w:sz w:val="20"/>
          <w:szCs w:val="20"/>
        </w:rPr>
        <w:t>Planirana bilančna vsota za leto 201</w:t>
      </w:r>
      <w:r>
        <w:rPr>
          <w:rFonts w:ascii="Tahoma" w:hAnsi="Tahoma" w:cs="Tahoma"/>
          <w:sz w:val="20"/>
          <w:szCs w:val="20"/>
        </w:rPr>
        <w:t>9</w:t>
      </w:r>
      <w:r w:rsidRPr="00F21140">
        <w:rPr>
          <w:rFonts w:ascii="Tahoma" w:hAnsi="Tahoma" w:cs="Tahoma"/>
          <w:sz w:val="20"/>
          <w:szCs w:val="20"/>
        </w:rPr>
        <w:t xml:space="preserve"> je nekoliko nižja od ocene realizacije za leto 201</w:t>
      </w:r>
      <w:r>
        <w:rPr>
          <w:rFonts w:ascii="Tahoma" w:hAnsi="Tahoma" w:cs="Tahoma"/>
          <w:sz w:val="20"/>
          <w:szCs w:val="20"/>
        </w:rPr>
        <w:t>8</w:t>
      </w:r>
      <w:r w:rsidRPr="00F21140">
        <w:rPr>
          <w:rFonts w:ascii="Tahoma" w:hAnsi="Tahoma" w:cs="Tahoma"/>
          <w:sz w:val="20"/>
          <w:szCs w:val="20"/>
        </w:rPr>
        <w:t xml:space="preserve">, vendar pa je </w:t>
      </w:r>
      <w:r>
        <w:rPr>
          <w:rFonts w:ascii="Tahoma" w:hAnsi="Tahoma" w:cs="Tahoma"/>
          <w:sz w:val="20"/>
          <w:szCs w:val="20"/>
        </w:rPr>
        <w:t xml:space="preserve">planirana </w:t>
      </w:r>
      <w:r w:rsidRPr="00F21140">
        <w:rPr>
          <w:rFonts w:ascii="Tahoma" w:hAnsi="Tahoma" w:cs="Tahoma"/>
          <w:sz w:val="20"/>
          <w:szCs w:val="20"/>
        </w:rPr>
        <w:t xml:space="preserve">bilančna vsota </w:t>
      </w:r>
      <w:r>
        <w:rPr>
          <w:rFonts w:ascii="Tahoma" w:hAnsi="Tahoma" w:cs="Tahoma"/>
          <w:sz w:val="20"/>
          <w:szCs w:val="20"/>
        </w:rPr>
        <w:t>po bančnem principu (</w:t>
      </w:r>
      <w:r w:rsidRPr="00F21140">
        <w:rPr>
          <w:rFonts w:ascii="Tahoma" w:hAnsi="Tahoma" w:cs="Tahoma"/>
          <w:sz w:val="20"/>
          <w:szCs w:val="20"/>
        </w:rPr>
        <w:t xml:space="preserve">skupaj </w:t>
      </w:r>
      <w:r>
        <w:rPr>
          <w:rFonts w:ascii="Tahoma" w:hAnsi="Tahoma" w:cs="Tahoma"/>
          <w:sz w:val="20"/>
          <w:szCs w:val="20"/>
        </w:rPr>
        <w:t xml:space="preserve">z </w:t>
      </w:r>
      <w:proofErr w:type="spellStart"/>
      <w:r w:rsidRPr="00F21140">
        <w:rPr>
          <w:rFonts w:ascii="Tahoma" w:hAnsi="Tahoma" w:cs="Tahoma"/>
          <w:sz w:val="20"/>
          <w:szCs w:val="20"/>
        </w:rPr>
        <w:t>izvenbilančno</w:t>
      </w:r>
      <w:proofErr w:type="spellEnd"/>
      <w:r w:rsidRPr="00F21140">
        <w:rPr>
          <w:rFonts w:ascii="Tahoma" w:hAnsi="Tahoma" w:cs="Tahoma"/>
          <w:sz w:val="20"/>
          <w:szCs w:val="20"/>
        </w:rPr>
        <w:t xml:space="preserve"> evidenco</w:t>
      </w:r>
      <w:r>
        <w:rPr>
          <w:rFonts w:ascii="Tahoma" w:hAnsi="Tahoma" w:cs="Tahoma"/>
          <w:sz w:val="20"/>
          <w:szCs w:val="20"/>
        </w:rPr>
        <w:t>) za leto 2019</w:t>
      </w:r>
      <w:r w:rsidRPr="00F21140">
        <w:rPr>
          <w:rFonts w:ascii="Tahoma" w:hAnsi="Tahoma" w:cs="Tahoma"/>
          <w:sz w:val="20"/>
          <w:szCs w:val="20"/>
        </w:rPr>
        <w:t xml:space="preserve"> v</w:t>
      </w:r>
      <w:r>
        <w:rPr>
          <w:rFonts w:ascii="Tahoma" w:hAnsi="Tahoma" w:cs="Tahoma"/>
          <w:sz w:val="20"/>
          <w:szCs w:val="20"/>
        </w:rPr>
        <w:t>išja</w:t>
      </w:r>
      <w:r w:rsidRPr="00F21140">
        <w:rPr>
          <w:rFonts w:ascii="Tahoma" w:hAnsi="Tahoma" w:cs="Tahoma"/>
          <w:sz w:val="20"/>
          <w:szCs w:val="20"/>
        </w:rPr>
        <w:t xml:space="preserve"> v primerjavi z oceno leta 201</w:t>
      </w:r>
      <w:r>
        <w:rPr>
          <w:rFonts w:ascii="Tahoma" w:hAnsi="Tahoma" w:cs="Tahoma"/>
          <w:sz w:val="20"/>
          <w:szCs w:val="20"/>
        </w:rPr>
        <w:t>8</w:t>
      </w:r>
      <w:r w:rsidRPr="00F21140">
        <w:rPr>
          <w:rFonts w:ascii="Tahoma" w:hAnsi="Tahoma" w:cs="Tahoma"/>
          <w:sz w:val="20"/>
          <w:szCs w:val="20"/>
        </w:rPr>
        <w:t>.</w:t>
      </w: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Pr>
        <w:jc w:val="both"/>
        <w:rPr>
          <w:rFonts w:ascii="Tahoma" w:hAnsi="Tahoma" w:cs="Tahoma"/>
          <w:sz w:val="20"/>
          <w:szCs w:val="20"/>
        </w:rPr>
      </w:pPr>
    </w:p>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E163B1" w:rsidRPr="00E163B1" w:rsidRDefault="00E163B1" w:rsidP="00E163B1"/>
    <w:p w:rsidR="006D0C19" w:rsidRDefault="006D0C19" w:rsidP="00E163B1">
      <w:pPr>
        <w:sectPr w:rsidR="006D0C19">
          <w:pgSz w:w="11906" w:h="16838"/>
          <w:pgMar w:top="1417" w:right="1417" w:bottom="1417" w:left="1417" w:header="708" w:footer="708" w:gutter="0"/>
          <w:cols w:space="708"/>
          <w:docGrid w:linePitch="360"/>
        </w:sectPr>
      </w:pPr>
    </w:p>
    <w:p w:rsidR="006D0C19" w:rsidRDefault="006D0C19" w:rsidP="00E163B1">
      <w:pPr>
        <w:sectPr w:rsidR="006D0C19">
          <w:pgSz w:w="11906" w:h="16838"/>
          <w:pgMar w:top="1417" w:right="1417" w:bottom="1417" w:left="1417" w:header="708" w:footer="708" w:gutter="0"/>
          <w:cols w:space="708"/>
          <w:docGrid w:linePitch="360"/>
        </w:sectPr>
      </w:pPr>
    </w:p>
    <w:p w:rsidR="00E163B1" w:rsidRDefault="00E163B1" w:rsidP="00E163B1"/>
    <w:p w:rsidR="006D0C19" w:rsidRDefault="006D0C19" w:rsidP="00E163B1"/>
    <w:p w:rsidR="006D0C19" w:rsidRDefault="006D0C19" w:rsidP="00E163B1"/>
    <w:p w:rsidR="006D0C19" w:rsidRDefault="006D0C19" w:rsidP="00E163B1"/>
    <w:p w:rsidR="006D0C19" w:rsidRPr="00E163B1" w:rsidRDefault="006D0C19" w:rsidP="00E163B1"/>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Default="00E163B1" w:rsidP="00E163B1">
      <w:pPr>
        <w:tabs>
          <w:tab w:val="left" w:pos="7447"/>
        </w:tabs>
        <w:rPr>
          <w:rFonts w:ascii="Tahoma" w:hAnsi="Tahoma" w:cs="Tahoma"/>
          <w:sz w:val="20"/>
          <w:szCs w:val="20"/>
        </w:rPr>
      </w:pPr>
    </w:p>
    <w:p w:rsidR="001E354C" w:rsidRDefault="001E354C" w:rsidP="00E163B1">
      <w:pPr>
        <w:tabs>
          <w:tab w:val="left" w:pos="7447"/>
        </w:tabs>
        <w:rPr>
          <w:rFonts w:ascii="Tahoma" w:hAnsi="Tahoma" w:cs="Tahoma"/>
          <w:sz w:val="20"/>
          <w:szCs w:val="20"/>
        </w:rPr>
      </w:pPr>
    </w:p>
    <w:p w:rsidR="001E354C" w:rsidRDefault="001E354C" w:rsidP="00E163B1">
      <w:pPr>
        <w:tabs>
          <w:tab w:val="left" w:pos="7447"/>
        </w:tabs>
        <w:rPr>
          <w:rFonts w:ascii="Tahoma" w:hAnsi="Tahoma" w:cs="Tahoma"/>
          <w:sz w:val="20"/>
          <w:szCs w:val="20"/>
        </w:rPr>
      </w:pPr>
    </w:p>
    <w:p w:rsidR="001E354C" w:rsidRDefault="001E354C" w:rsidP="00E163B1">
      <w:pPr>
        <w:tabs>
          <w:tab w:val="left" w:pos="7447"/>
        </w:tabs>
        <w:rPr>
          <w:rFonts w:ascii="Tahoma" w:hAnsi="Tahoma" w:cs="Tahoma"/>
          <w:sz w:val="20"/>
          <w:szCs w:val="20"/>
        </w:rPr>
      </w:pPr>
    </w:p>
    <w:p w:rsidR="001E354C" w:rsidRDefault="001E354C" w:rsidP="00E163B1">
      <w:pPr>
        <w:tabs>
          <w:tab w:val="left" w:pos="7447"/>
        </w:tabs>
        <w:rPr>
          <w:rFonts w:ascii="Tahoma" w:hAnsi="Tahoma" w:cs="Tahoma"/>
          <w:sz w:val="20"/>
          <w:szCs w:val="20"/>
        </w:rPr>
      </w:pPr>
    </w:p>
    <w:p w:rsidR="001E354C" w:rsidRDefault="001E354C" w:rsidP="00E163B1">
      <w:pPr>
        <w:tabs>
          <w:tab w:val="left" w:pos="7447"/>
        </w:tabs>
        <w:rPr>
          <w:rFonts w:ascii="Tahoma" w:hAnsi="Tahoma" w:cs="Tahoma"/>
          <w:sz w:val="20"/>
          <w:szCs w:val="20"/>
        </w:rPr>
      </w:pPr>
    </w:p>
    <w:p w:rsidR="001E354C" w:rsidRPr="00E163B1" w:rsidRDefault="001E354C"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Default="00E163B1" w:rsidP="00E163B1">
      <w:pPr>
        <w:tabs>
          <w:tab w:val="left" w:pos="7447"/>
        </w:tabs>
        <w:rPr>
          <w:rFonts w:ascii="Tahoma" w:hAnsi="Tahoma" w:cs="Tahoma"/>
          <w:sz w:val="20"/>
          <w:szCs w:val="20"/>
        </w:rPr>
      </w:pPr>
    </w:p>
    <w:p w:rsid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D21C3" w:rsidP="00E163B1">
      <w:pPr>
        <w:tabs>
          <w:tab w:val="left" w:pos="7447"/>
        </w:tabs>
        <w:rPr>
          <w:rFonts w:ascii="Tahoma" w:hAnsi="Tahoma" w:cs="Tahoma"/>
          <w:sz w:val="20"/>
          <w:szCs w:val="20"/>
        </w:rPr>
      </w:pPr>
      <w:r w:rsidRPr="00E163B1">
        <w:rPr>
          <w:rFonts w:ascii="Tahoma" w:hAnsi="Tahoma" w:cs="Tahoma"/>
          <w:noProof/>
          <w:sz w:val="20"/>
          <w:szCs w:val="20"/>
        </w:rPr>
        <mc:AlternateContent>
          <mc:Choice Requires="wps">
            <w:drawing>
              <wp:anchor distT="0" distB="0" distL="114300" distR="114300" simplePos="0" relativeHeight="251646976" behindDoc="0" locked="0" layoutInCell="1" allowOverlap="1" wp14:anchorId="01426C48" wp14:editId="6C40B5A9">
                <wp:simplePos x="0" y="0"/>
                <wp:positionH relativeFrom="column">
                  <wp:posOffset>513715</wp:posOffset>
                </wp:positionH>
                <wp:positionV relativeFrom="paragraph">
                  <wp:posOffset>31115</wp:posOffset>
                </wp:positionV>
                <wp:extent cx="5176520" cy="1761490"/>
                <wp:effectExtent l="0" t="0" r="24130" b="10160"/>
                <wp:wrapNone/>
                <wp:docPr id="11" name="Pravokotnik 11"/>
                <wp:cNvGraphicFramePr/>
                <a:graphic xmlns:a="http://schemas.openxmlformats.org/drawingml/2006/main">
                  <a:graphicData uri="http://schemas.microsoft.com/office/word/2010/wordprocessingShape">
                    <wps:wsp>
                      <wps:cNvSpPr/>
                      <wps:spPr>
                        <a:xfrm>
                          <a:off x="0" y="0"/>
                          <a:ext cx="5176520" cy="1761490"/>
                        </a:xfrm>
                        <a:prstGeom prst="rect">
                          <a:avLst/>
                        </a:prstGeom>
                        <a:noFill/>
                        <a:ln w="25400" cap="flat" cmpd="sng" algn="ctr">
                          <a:solidFill>
                            <a:sysClr val="windowText" lastClr="000000">
                              <a:lumMod val="50000"/>
                              <a:lumOff val="50000"/>
                            </a:sysClr>
                          </a:solidFill>
                          <a:prstDash val="solid"/>
                        </a:ln>
                        <a:effectLst/>
                      </wps:spPr>
                      <wps:txbx>
                        <w:txbxContent>
                          <w:p w:rsidR="000D3957" w:rsidRDefault="000D3957" w:rsidP="00E163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26C48" id="Pravokotnik 11" o:spid="_x0000_s1047" style="position:absolute;margin-left:40.45pt;margin-top:2.45pt;width:407.6pt;height:138.7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" filled="f" strokecolor="#7f7f7f" strokeweight="2pt">
                <v:textbox>
                  <w:txbxContent>
                    <w:p w:rsidR="000D3957" w:rsidRDefault="000D3957" w:rsidP="00E163B1">
                      <w:pPr>
                        <w:jc w:val="center"/>
                      </w:pPr>
                    </w:p>
                  </w:txbxContent>
                </v:textbox>
              </v:rect>
            </w:pict>
          </mc:Fallback>
        </mc:AlternateContent>
      </w:r>
    </w:p>
    <w:p w:rsidR="00E163B1" w:rsidRPr="00E163B1" w:rsidRDefault="00E163B1" w:rsidP="00E163B1">
      <w:pPr>
        <w:jc w:val="center"/>
        <w:rPr>
          <w:rFonts w:ascii="Tahoma" w:hAnsi="Tahoma" w:cs="Tahoma"/>
          <w:sz w:val="32"/>
          <w:szCs w:val="32"/>
        </w:rPr>
      </w:pPr>
      <w:r w:rsidRPr="00E163B1">
        <w:rPr>
          <w:rFonts w:ascii="Tahoma" w:hAnsi="Tahoma" w:cs="Tahoma"/>
          <w:sz w:val="32"/>
          <w:szCs w:val="32"/>
        </w:rPr>
        <w:t>PRILOGA 1:</w:t>
      </w:r>
    </w:p>
    <w:p w:rsidR="00E163B1" w:rsidRPr="00E163B1" w:rsidRDefault="00E163B1" w:rsidP="00E163B1">
      <w:pPr>
        <w:ind w:left="3216" w:firstLine="324"/>
        <w:rPr>
          <w:rFonts w:ascii="Tahoma" w:hAnsi="Tahoma" w:cs="Tahoma"/>
          <w:b/>
          <w:sz w:val="32"/>
          <w:szCs w:val="32"/>
        </w:rPr>
      </w:pPr>
    </w:p>
    <w:p w:rsidR="00E163B1" w:rsidRPr="00E163B1" w:rsidRDefault="00E163B1" w:rsidP="00E163B1">
      <w:pPr>
        <w:ind w:left="2124" w:firstLine="708"/>
        <w:rPr>
          <w:rFonts w:ascii="Tahoma" w:hAnsi="Tahoma" w:cs="Tahoma"/>
          <w:b/>
          <w:sz w:val="32"/>
          <w:szCs w:val="32"/>
        </w:rPr>
      </w:pPr>
      <w:r w:rsidRPr="00E163B1">
        <w:rPr>
          <w:rFonts w:ascii="Tahoma" w:hAnsi="Tahoma" w:cs="Tahoma"/>
          <w:b/>
          <w:sz w:val="32"/>
          <w:szCs w:val="32"/>
        </w:rPr>
        <w:t>KADROVSKI NAČRT</w:t>
      </w:r>
    </w:p>
    <w:p w:rsidR="00E163B1" w:rsidRPr="00E163B1" w:rsidRDefault="00E163B1" w:rsidP="00E163B1">
      <w:pPr>
        <w:jc w:val="center"/>
        <w:rPr>
          <w:rFonts w:ascii="Tahoma" w:hAnsi="Tahoma" w:cs="Tahoma"/>
          <w:b/>
          <w:iCs/>
          <w:sz w:val="32"/>
          <w:szCs w:val="32"/>
        </w:rPr>
      </w:pPr>
      <w:r w:rsidRPr="00E163B1">
        <w:rPr>
          <w:rFonts w:ascii="Tahoma" w:hAnsi="Tahoma" w:cs="Tahoma"/>
          <w:b/>
          <w:iCs/>
          <w:sz w:val="32"/>
          <w:szCs w:val="32"/>
        </w:rPr>
        <w:t xml:space="preserve">JAVNEGA SKLADA REPUBLIKE SLOVENIJE </w:t>
      </w:r>
    </w:p>
    <w:p w:rsidR="00E163B1" w:rsidRPr="00E163B1" w:rsidRDefault="00E163B1" w:rsidP="00E163B1">
      <w:pPr>
        <w:jc w:val="center"/>
        <w:rPr>
          <w:rFonts w:ascii="Tahoma" w:hAnsi="Tahoma" w:cs="Tahoma"/>
          <w:b/>
          <w:iCs/>
          <w:sz w:val="32"/>
          <w:szCs w:val="32"/>
        </w:rPr>
      </w:pPr>
      <w:r w:rsidRPr="00E163B1">
        <w:rPr>
          <w:rFonts w:ascii="Tahoma" w:hAnsi="Tahoma" w:cs="Tahoma"/>
          <w:b/>
          <w:iCs/>
          <w:sz w:val="32"/>
          <w:szCs w:val="32"/>
        </w:rPr>
        <w:t xml:space="preserve">ZA PODJETNIŠTVO </w:t>
      </w:r>
    </w:p>
    <w:p w:rsidR="00E163B1" w:rsidRPr="00E163B1" w:rsidRDefault="00E163B1" w:rsidP="00E163B1">
      <w:pPr>
        <w:jc w:val="center"/>
        <w:rPr>
          <w:rFonts w:ascii="Tahoma" w:hAnsi="Tahoma" w:cs="Tahoma"/>
          <w:b/>
          <w:sz w:val="32"/>
          <w:szCs w:val="32"/>
        </w:rPr>
      </w:pPr>
      <w:r w:rsidRPr="00E163B1">
        <w:rPr>
          <w:rFonts w:ascii="Tahoma" w:hAnsi="Tahoma" w:cs="Tahoma"/>
          <w:b/>
          <w:iCs/>
          <w:sz w:val="32"/>
          <w:szCs w:val="32"/>
        </w:rPr>
        <w:t>ZA</w:t>
      </w:r>
      <w:r w:rsidRPr="00E163B1">
        <w:rPr>
          <w:rFonts w:ascii="Tahoma" w:hAnsi="Tahoma" w:cs="Tahoma"/>
          <w:b/>
          <w:sz w:val="32"/>
          <w:szCs w:val="32"/>
        </w:rPr>
        <w:t xml:space="preserve"> </w:t>
      </w:r>
      <w:r w:rsidRPr="00C02631">
        <w:rPr>
          <w:rFonts w:ascii="Tahoma" w:hAnsi="Tahoma" w:cs="Tahoma"/>
          <w:b/>
          <w:sz w:val="32"/>
          <w:szCs w:val="32"/>
        </w:rPr>
        <w:t>LETO 201</w:t>
      </w:r>
      <w:r w:rsidR="00ED21C3">
        <w:rPr>
          <w:rFonts w:ascii="Tahoma" w:hAnsi="Tahoma" w:cs="Tahoma"/>
          <w:b/>
          <w:sz w:val="32"/>
          <w:szCs w:val="32"/>
        </w:rPr>
        <w:t>9</w:t>
      </w:r>
      <w:r w:rsidRPr="00E163B1">
        <w:rPr>
          <w:rFonts w:ascii="Tahoma" w:hAnsi="Tahoma" w:cs="Tahoma"/>
          <w:b/>
          <w:sz w:val="32"/>
          <w:szCs w:val="32"/>
        </w:rPr>
        <w:t xml:space="preserve"> </w:t>
      </w: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E163B1" w:rsidRPr="00E163B1" w:rsidRDefault="00E163B1" w:rsidP="00E163B1">
      <w:pPr>
        <w:tabs>
          <w:tab w:val="left" w:pos="7447"/>
        </w:tabs>
        <w:rPr>
          <w:rFonts w:ascii="Tahoma" w:hAnsi="Tahoma" w:cs="Tahoma"/>
          <w:sz w:val="20"/>
          <w:szCs w:val="20"/>
        </w:rPr>
      </w:pPr>
    </w:p>
    <w:p w:rsidR="00660752" w:rsidRDefault="00660752" w:rsidP="00C02631">
      <w:pPr>
        <w:spacing w:after="200" w:line="276" w:lineRule="auto"/>
        <w:jc w:val="both"/>
        <w:rPr>
          <w:rFonts w:ascii="Tahoma" w:hAnsi="Tahoma" w:cs="Tahoma"/>
          <w:b/>
          <w:bCs/>
          <w:iCs/>
          <w:sz w:val="20"/>
          <w:szCs w:val="20"/>
        </w:rPr>
      </w:pPr>
    </w:p>
    <w:p w:rsidR="00660752" w:rsidRPr="00C02631" w:rsidRDefault="00660752" w:rsidP="00C02631">
      <w:pPr>
        <w:spacing w:after="200" w:line="276" w:lineRule="auto"/>
        <w:jc w:val="both"/>
        <w:rPr>
          <w:rFonts w:ascii="Tahoma" w:hAnsi="Tahoma" w:cs="Tahoma"/>
          <w:sz w:val="20"/>
          <w:szCs w:val="20"/>
        </w:rPr>
      </w:pPr>
    </w:p>
    <w:p w:rsidR="00E163B1" w:rsidRPr="00E163B1" w:rsidRDefault="00E163B1" w:rsidP="00E163B1">
      <w:pPr>
        <w:spacing w:after="200" w:line="276" w:lineRule="auto"/>
        <w:jc w:val="center"/>
        <w:rPr>
          <w:rFonts w:ascii="Tahoma" w:hAnsi="Tahoma" w:cs="Tahoma"/>
          <w:sz w:val="20"/>
          <w:szCs w:val="20"/>
        </w:rPr>
      </w:pPr>
    </w:p>
    <w:p w:rsidR="00E163B1" w:rsidRPr="00E163B1" w:rsidRDefault="00E163B1" w:rsidP="00E163B1">
      <w:pPr>
        <w:spacing w:after="200" w:line="276" w:lineRule="auto"/>
        <w:jc w:val="center"/>
        <w:rPr>
          <w:rFonts w:ascii="Tahoma" w:hAnsi="Tahoma" w:cs="Tahoma"/>
          <w:sz w:val="20"/>
          <w:szCs w:val="20"/>
        </w:rPr>
      </w:pPr>
    </w:p>
    <w:p w:rsidR="00E163B1" w:rsidRPr="00E163B1" w:rsidRDefault="00E163B1" w:rsidP="00E163B1">
      <w:pPr>
        <w:spacing w:after="200" w:line="276" w:lineRule="auto"/>
        <w:jc w:val="center"/>
        <w:rPr>
          <w:rFonts w:ascii="Tahoma" w:hAnsi="Tahoma" w:cs="Tahoma"/>
          <w:sz w:val="20"/>
          <w:szCs w:val="20"/>
        </w:rPr>
      </w:pPr>
    </w:p>
    <w:p w:rsidR="00E163B1" w:rsidRPr="00E163B1" w:rsidRDefault="00E163B1" w:rsidP="00E163B1">
      <w:pPr>
        <w:spacing w:after="200" w:line="276" w:lineRule="auto"/>
        <w:jc w:val="center"/>
        <w:rPr>
          <w:rFonts w:ascii="Tahoma" w:hAnsi="Tahoma" w:cs="Tahoma"/>
          <w:sz w:val="20"/>
          <w:szCs w:val="20"/>
        </w:rPr>
      </w:pPr>
    </w:p>
    <w:p w:rsidR="00BC33AF" w:rsidRDefault="00BC33AF" w:rsidP="00E163B1">
      <w:pPr>
        <w:spacing w:after="200" w:line="276" w:lineRule="auto"/>
        <w:jc w:val="center"/>
        <w:rPr>
          <w:rFonts w:ascii="Tahoma" w:hAnsi="Tahoma" w:cs="Tahoma"/>
          <w:sz w:val="20"/>
          <w:szCs w:val="20"/>
        </w:rPr>
        <w:sectPr w:rsidR="00BC33AF">
          <w:pgSz w:w="11906" w:h="16838"/>
          <w:pgMar w:top="1417" w:right="1417" w:bottom="1417" w:left="1417" w:header="708" w:footer="708" w:gutter="0"/>
          <w:cols w:space="708"/>
          <w:docGrid w:linePitch="360"/>
        </w:sectPr>
      </w:pPr>
    </w:p>
    <w:p w:rsidR="00BC33AF" w:rsidRDefault="00BC33AF" w:rsidP="00E163B1">
      <w:pPr>
        <w:spacing w:after="200" w:line="276" w:lineRule="auto"/>
        <w:jc w:val="center"/>
        <w:rPr>
          <w:rFonts w:ascii="Tahoma" w:hAnsi="Tahoma" w:cs="Tahoma"/>
          <w:sz w:val="20"/>
          <w:szCs w:val="20"/>
        </w:rPr>
        <w:sectPr w:rsidR="00BC33AF">
          <w:pgSz w:w="11906" w:h="16838"/>
          <w:pgMar w:top="1417" w:right="1417" w:bottom="1417" w:left="1417" w:header="708" w:footer="708" w:gutter="0"/>
          <w:cols w:space="708"/>
          <w:docGrid w:linePitch="360"/>
        </w:sectPr>
      </w:pPr>
    </w:p>
    <w:p w:rsidR="00AB2C11" w:rsidRDefault="00AB2C11" w:rsidP="00AB2C11">
      <w:pPr>
        <w:spacing w:line="276" w:lineRule="auto"/>
        <w:rPr>
          <w:rFonts w:ascii="Tahoma" w:hAnsi="Tahoma" w:cs="Tahoma"/>
          <w:b/>
          <w:sz w:val="22"/>
          <w:szCs w:val="22"/>
        </w:rPr>
      </w:pPr>
    </w:p>
    <w:p w:rsidR="00AB2C11" w:rsidRDefault="00AB2C11" w:rsidP="00AB2C11">
      <w:pPr>
        <w:spacing w:line="276" w:lineRule="auto"/>
        <w:rPr>
          <w:rFonts w:ascii="Tahoma" w:hAnsi="Tahoma" w:cs="Tahoma"/>
          <w:b/>
          <w:sz w:val="22"/>
          <w:szCs w:val="22"/>
        </w:rPr>
      </w:pPr>
    </w:p>
    <w:p w:rsidR="00AB2C11" w:rsidRDefault="00AB2C11" w:rsidP="00AB2C11">
      <w:pPr>
        <w:spacing w:line="276" w:lineRule="auto"/>
        <w:rPr>
          <w:rFonts w:ascii="Tahoma" w:hAnsi="Tahoma" w:cs="Tahoma"/>
          <w:b/>
          <w:sz w:val="22"/>
          <w:szCs w:val="22"/>
        </w:rPr>
      </w:pPr>
    </w:p>
    <w:p w:rsidR="00AB2C11" w:rsidRPr="00C00792" w:rsidRDefault="00AB2C11" w:rsidP="00AB2C11">
      <w:pPr>
        <w:rPr>
          <w:rFonts w:cs="Tahoma"/>
          <w:b/>
        </w:rPr>
      </w:pPr>
      <w:r>
        <w:rPr>
          <w:rFonts w:cs="Tahoma"/>
          <w:noProof/>
        </w:rPr>
        <mc:AlternateContent>
          <mc:Choice Requires="wps">
            <w:drawing>
              <wp:anchor distT="0" distB="0" distL="114300" distR="114300" simplePos="0" relativeHeight="251669504" behindDoc="0" locked="0" layoutInCell="1" allowOverlap="1" wp14:anchorId="4973430B" wp14:editId="65DFD509">
                <wp:simplePos x="0" y="0"/>
                <wp:positionH relativeFrom="column">
                  <wp:posOffset>3524250</wp:posOffset>
                </wp:positionH>
                <wp:positionV relativeFrom="paragraph">
                  <wp:posOffset>-436245</wp:posOffset>
                </wp:positionV>
                <wp:extent cx="3209925" cy="1266825"/>
                <wp:effectExtent l="0" t="0" r="9525" b="9525"/>
                <wp:wrapNone/>
                <wp:docPr id="29" name="Polje z besedilom 29"/>
                <wp:cNvGraphicFramePr/>
                <a:graphic xmlns:a="http://schemas.openxmlformats.org/drawingml/2006/main">
                  <a:graphicData uri="http://schemas.microsoft.com/office/word/2010/wordprocessingShape">
                    <wps:wsp>
                      <wps:cNvSpPr txBox="1"/>
                      <wps:spPr>
                        <a:xfrm>
                          <a:off x="0" y="0"/>
                          <a:ext cx="3209925" cy="1266825"/>
                        </a:xfrm>
                        <a:prstGeom prst="rect">
                          <a:avLst/>
                        </a:prstGeom>
                        <a:solidFill>
                          <a:sysClr val="window" lastClr="FFFFFF"/>
                        </a:solidFill>
                        <a:ln w="6350">
                          <a:noFill/>
                        </a:ln>
                        <a:effectLst/>
                      </wps:spPr>
                      <wps:txbx>
                        <w:txbxContent>
                          <w:p w:rsidR="000D3957" w:rsidRDefault="000D3957" w:rsidP="00AB2C11">
                            <w:r>
                              <w:rPr>
                                <w:rFonts w:cs="Tahoma"/>
                                <w:noProof/>
                              </w:rPr>
                              <w:drawing>
                                <wp:inline distT="0" distB="0" distL="0" distR="0" wp14:anchorId="4305755F" wp14:editId="437482F8">
                                  <wp:extent cx="2990850" cy="933450"/>
                                  <wp:effectExtent l="0" t="0" r="0" b="0"/>
                                  <wp:docPr id="460" name="Slika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0850" cy="933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3430B" id="Polje z besedilom 29" o:spid="_x0000_s1048" type="#_x0000_t202" style="position:absolute;margin-left:277.5pt;margin-top:-34.35pt;width:252.75pt;height:99.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" fillcolor="window" stroked="f" strokeweight=".5pt">
                <v:textbox>
                  <w:txbxContent>
                    <w:p w:rsidR="000D3957" w:rsidRDefault="000D3957" w:rsidP="00AB2C11">
                      <w:r>
                        <w:rPr>
                          <w:rFonts w:cs="Tahoma"/>
                          <w:noProof/>
                        </w:rPr>
                        <w:drawing>
                          <wp:inline distT="0" distB="0" distL="0" distR="0" wp14:anchorId="4305755F" wp14:editId="437482F8">
                            <wp:extent cx="2990850" cy="933450"/>
                            <wp:effectExtent l="0" t="0" r="0" b="0"/>
                            <wp:docPr id="460" name="Slika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0850" cy="933450"/>
                                    </a:xfrm>
                                    <a:prstGeom prst="rect">
                                      <a:avLst/>
                                    </a:prstGeom>
                                    <a:noFill/>
                                    <a:ln>
                                      <a:noFill/>
                                    </a:ln>
                                  </pic:spPr>
                                </pic:pic>
                              </a:graphicData>
                            </a:graphic>
                          </wp:inline>
                        </w:drawing>
                      </w:r>
                    </w:p>
                  </w:txbxContent>
                </v:textbox>
              </v:shape>
            </w:pict>
          </mc:Fallback>
        </mc:AlternateContent>
      </w:r>
      <w:r>
        <w:rPr>
          <w:rFonts w:cs="Tahoma"/>
          <w:noProof/>
        </w:rPr>
        <mc:AlternateContent>
          <mc:Choice Requires="wps">
            <w:drawing>
              <wp:anchor distT="0" distB="0" distL="114300" distR="114300" simplePos="0" relativeHeight="251667456" behindDoc="0" locked="0" layoutInCell="1" allowOverlap="1" wp14:anchorId="56FCA484" wp14:editId="35404B86">
                <wp:simplePos x="0" y="0"/>
                <wp:positionH relativeFrom="column">
                  <wp:posOffset>-628650</wp:posOffset>
                </wp:positionH>
                <wp:positionV relativeFrom="paragraph">
                  <wp:posOffset>-457200</wp:posOffset>
                </wp:positionV>
                <wp:extent cx="3209925" cy="1266825"/>
                <wp:effectExtent l="0" t="0" r="9525" b="9525"/>
                <wp:wrapNone/>
                <wp:docPr id="459" name="Polje z besedilom 459"/>
                <wp:cNvGraphicFramePr/>
                <a:graphic xmlns:a="http://schemas.openxmlformats.org/drawingml/2006/main">
                  <a:graphicData uri="http://schemas.microsoft.com/office/word/2010/wordprocessingShape">
                    <wps:wsp>
                      <wps:cNvSpPr txBox="1"/>
                      <wps:spPr>
                        <a:xfrm>
                          <a:off x="0" y="0"/>
                          <a:ext cx="3209925" cy="1266825"/>
                        </a:xfrm>
                        <a:prstGeom prst="rect">
                          <a:avLst/>
                        </a:prstGeom>
                        <a:solidFill>
                          <a:sysClr val="window" lastClr="FFFFFF"/>
                        </a:solidFill>
                        <a:ln w="6350">
                          <a:noFill/>
                        </a:ln>
                        <a:effectLst/>
                      </wps:spPr>
                      <wps:txbx>
                        <w:txbxContent>
                          <w:p w:rsidR="000D3957" w:rsidRDefault="000D3957" w:rsidP="00AB2C11">
                            <w:r w:rsidRPr="00D47F66">
                              <w:rPr>
                                <w:noProof/>
                              </w:rPr>
                              <w:drawing>
                                <wp:inline distT="0" distB="0" distL="0" distR="0" wp14:anchorId="63725247" wp14:editId="33CB4935">
                                  <wp:extent cx="2209800" cy="904875"/>
                                  <wp:effectExtent l="0" t="0" r="0" b="9525"/>
                                  <wp:docPr id="461" name="Slika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CA484" id="Polje z besedilom 459" o:spid="_x0000_s1049" type="#_x0000_t202" style="position:absolute;margin-left:-49.5pt;margin-top:-36pt;width:252.75pt;height:99.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" fillcolor="window" stroked="f" strokeweight=".5pt">
                <v:textbox>
                  <w:txbxContent>
                    <w:p w:rsidR="000D3957" w:rsidRDefault="000D3957" w:rsidP="00AB2C11">
                      <w:r w:rsidRPr="00D47F66">
                        <w:rPr>
                          <w:noProof/>
                        </w:rPr>
                        <w:drawing>
                          <wp:inline distT="0" distB="0" distL="0" distR="0" wp14:anchorId="63725247" wp14:editId="33CB4935">
                            <wp:extent cx="2209800" cy="904875"/>
                            <wp:effectExtent l="0" t="0" r="0" b="9525"/>
                            <wp:docPr id="461" name="Slika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inline>
                        </w:drawing>
                      </w:r>
                    </w:p>
                  </w:txbxContent>
                </v:textbox>
              </v:shape>
            </w:pict>
          </mc:Fallback>
        </mc:AlternateContent>
      </w:r>
      <w:r w:rsidRPr="00C00792">
        <w:rPr>
          <w:rFonts w:cs="Tahoma"/>
        </w:rPr>
        <w:tab/>
      </w:r>
      <w:r w:rsidRPr="00C00792">
        <w:rPr>
          <w:rFonts w:cs="Tahoma"/>
        </w:rPr>
        <w:tab/>
      </w:r>
      <w:r w:rsidRPr="00C00792">
        <w:rPr>
          <w:rFonts w:cs="Tahoma"/>
        </w:rPr>
        <w:tab/>
      </w:r>
      <w:r w:rsidRPr="00C00792">
        <w:rPr>
          <w:rFonts w:cs="Tahoma"/>
        </w:rPr>
        <w:tab/>
      </w:r>
      <w:r w:rsidRPr="00C00792">
        <w:rPr>
          <w:rFonts w:cs="Tahoma"/>
        </w:rPr>
        <w:tab/>
      </w:r>
      <w:r w:rsidRPr="00C00792">
        <w:rPr>
          <w:rFonts w:cs="Tahoma"/>
        </w:rPr>
        <w:tab/>
      </w:r>
      <w:r w:rsidRPr="00C00792">
        <w:rPr>
          <w:rFonts w:cs="Tahoma"/>
        </w:rPr>
        <w:tab/>
      </w:r>
      <w:r w:rsidRPr="00C00792">
        <w:rPr>
          <w:rFonts w:cs="Tahoma"/>
        </w:rPr>
        <w:tab/>
      </w:r>
      <w:r w:rsidRPr="00C00792">
        <w:rPr>
          <w:rFonts w:cs="Tahoma"/>
        </w:rPr>
        <w:tab/>
      </w:r>
    </w:p>
    <w:p w:rsidR="00AB2C11" w:rsidRPr="00C00792" w:rsidRDefault="00AB2C11" w:rsidP="00AB2C11">
      <w:pPr>
        <w:jc w:val="right"/>
        <w:rPr>
          <w:rFonts w:cs="Tahoma"/>
          <w:b/>
        </w:rPr>
      </w:pPr>
    </w:p>
    <w:p w:rsidR="00AB2C11" w:rsidRPr="00C00792" w:rsidRDefault="00AB2C11" w:rsidP="00AB2C11">
      <w:pPr>
        <w:rPr>
          <w:rFonts w:cs="Tahoma"/>
        </w:rPr>
      </w:pPr>
    </w:p>
    <w:p w:rsidR="00AB2C11" w:rsidRPr="00C00792" w:rsidRDefault="00AB2C11" w:rsidP="00AB2C11">
      <w:pPr>
        <w:rPr>
          <w:rFonts w:cs="Tahoma"/>
        </w:rPr>
      </w:pPr>
    </w:p>
    <w:p w:rsidR="00AB2C11" w:rsidRPr="00C00792" w:rsidRDefault="00AB2C11" w:rsidP="00AB2C11">
      <w:pPr>
        <w:rPr>
          <w:rFonts w:cs="Tahoma"/>
        </w:rPr>
      </w:pPr>
    </w:p>
    <w:p w:rsidR="00AB2C11" w:rsidRPr="00AD483A" w:rsidRDefault="00AB2C11" w:rsidP="00AB2C11">
      <w:pPr>
        <w:spacing w:line="300" w:lineRule="exact"/>
        <w:jc w:val="center"/>
        <w:rPr>
          <w:rFonts w:ascii="Tahoma" w:hAnsi="Tahoma" w:cs="Tahoma"/>
          <w:b/>
          <w:sz w:val="22"/>
          <w:szCs w:val="22"/>
        </w:rPr>
      </w:pPr>
      <w:r w:rsidRPr="00AD483A">
        <w:rPr>
          <w:rFonts w:ascii="Tahoma" w:hAnsi="Tahoma" w:cs="Tahoma"/>
          <w:b/>
          <w:sz w:val="22"/>
          <w:szCs w:val="22"/>
        </w:rPr>
        <w:t>KADROVSKI NAČRT</w:t>
      </w:r>
    </w:p>
    <w:p w:rsidR="00AB2C11" w:rsidRPr="00AD483A" w:rsidRDefault="00AB2C11" w:rsidP="00AB2C11">
      <w:pPr>
        <w:spacing w:line="300" w:lineRule="exact"/>
        <w:jc w:val="center"/>
        <w:rPr>
          <w:rFonts w:ascii="Tahoma" w:hAnsi="Tahoma" w:cs="Tahoma"/>
          <w:b/>
          <w:sz w:val="22"/>
          <w:szCs w:val="22"/>
        </w:rPr>
      </w:pPr>
      <w:r w:rsidRPr="00AD483A">
        <w:rPr>
          <w:rFonts w:ascii="Tahoma" w:hAnsi="Tahoma" w:cs="Tahoma"/>
          <w:b/>
          <w:sz w:val="22"/>
          <w:szCs w:val="22"/>
        </w:rPr>
        <w:t>Javnega sklada Republike Slovenije za podjetništvo za let</w:t>
      </w:r>
      <w:r>
        <w:rPr>
          <w:rFonts w:ascii="Tahoma" w:hAnsi="Tahoma" w:cs="Tahoma"/>
          <w:b/>
          <w:sz w:val="22"/>
          <w:szCs w:val="22"/>
        </w:rPr>
        <w:t>o</w:t>
      </w:r>
      <w:r w:rsidRPr="00AD483A">
        <w:rPr>
          <w:rFonts w:ascii="Tahoma" w:hAnsi="Tahoma" w:cs="Tahoma"/>
          <w:b/>
          <w:sz w:val="22"/>
          <w:szCs w:val="22"/>
        </w:rPr>
        <w:t xml:space="preserve"> 201</w:t>
      </w:r>
      <w:r>
        <w:rPr>
          <w:rFonts w:ascii="Tahoma" w:hAnsi="Tahoma" w:cs="Tahoma"/>
          <w:b/>
          <w:sz w:val="22"/>
          <w:szCs w:val="22"/>
        </w:rPr>
        <w:t>9</w:t>
      </w:r>
    </w:p>
    <w:p w:rsidR="00AB2C11" w:rsidRPr="00AD483A" w:rsidRDefault="00AB2C11" w:rsidP="00AB2C11">
      <w:pPr>
        <w:spacing w:line="300" w:lineRule="exact"/>
        <w:jc w:val="both"/>
        <w:rPr>
          <w:rFonts w:ascii="Tahoma" w:hAnsi="Tahoma" w:cs="Tahoma"/>
          <w:sz w:val="22"/>
          <w:szCs w:val="22"/>
        </w:rPr>
      </w:pPr>
    </w:p>
    <w:p w:rsidR="00AB2C11" w:rsidRPr="006F59D1" w:rsidRDefault="00AB2C11" w:rsidP="00AB2C11">
      <w:pPr>
        <w:spacing w:line="300" w:lineRule="exact"/>
        <w:jc w:val="both"/>
        <w:rPr>
          <w:rFonts w:ascii="Tahoma" w:hAnsi="Tahoma" w:cs="Tahoma"/>
          <w:sz w:val="22"/>
          <w:szCs w:val="22"/>
        </w:rPr>
      </w:pPr>
      <w:r w:rsidRPr="00BD3477">
        <w:rPr>
          <w:rFonts w:ascii="Tahoma" w:hAnsi="Tahoma" w:cs="Tahoma"/>
          <w:sz w:val="22"/>
          <w:szCs w:val="22"/>
        </w:rPr>
        <w:t xml:space="preserve">Pravna </w:t>
      </w:r>
      <w:r w:rsidRPr="006F59D1">
        <w:rPr>
          <w:rFonts w:ascii="Tahoma" w:hAnsi="Tahoma" w:cs="Tahoma"/>
          <w:sz w:val="22"/>
          <w:szCs w:val="22"/>
        </w:rPr>
        <w:t>podlaga:  Uredba o načinu priprave kadrovskih načrtov posrednih uporabnikov proračuna in metodologiji spremljanja njihovega izvajanja za leti 201</w:t>
      </w:r>
      <w:r>
        <w:rPr>
          <w:rFonts w:ascii="Tahoma" w:hAnsi="Tahoma" w:cs="Tahoma"/>
          <w:sz w:val="22"/>
          <w:szCs w:val="22"/>
        </w:rPr>
        <w:t>8</w:t>
      </w:r>
      <w:r w:rsidRPr="006F59D1">
        <w:rPr>
          <w:rFonts w:ascii="Tahoma" w:hAnsi="Tahoma" w:cs="Tahoma"/>
          <w:sz w:val="22"/>
          <w:szCs w:val="22"/>
        </w:rPr>
        <w:t xml:space="preserve"> in 201</w:t>
      </w:r>
      <w:r>
        <w:rPr>
          <w:rFonts w:ascii="Tahoma" w:hAnsi="Tahoma" w:cs="Tahoma"/>
          <w:sz w:val="22"/>
          <w:szCs w:val="22"/>
        </w:rPr>
        <w:t>9 (Ur. l.</w:t>
      </w:r>
      <w:r w:rsidRPr="006F59D1">
        <w:rPr>
          <w:rFonts w:ascii="Tahoma" w:hAnsi="Tahoma" w:cs="Tahoma"/>
          <w:sz w:val="22"/>
          <w:szCs w:val="22"/>
        </w:rPr>
        <w:t xml:space="preserve"> RS št. </w:t>
      </w:r>
      <w:r>
        <w:rPr>
          <w:rFonts w:ascii="Tahoma" w:hAnsi="Tahoma" w:cs="Tahoma"/>
          <w:sz w:val="22"/>
          <w:szCs w:val="22"/>
        </w:rPr>
        <w:t>03/18</w:t>
      </w:r>
      <w:r w:rsidRPr="006F59D1">
        <w:rPr>
          <w:rFonts w:ascii="Tahoma" w:hAnsi="Tahoma" w:cs="Tahoma"/>
          <w:sz w:val="22"/>
          <w:szCs w:val="22"/>
        </w:rPr>
        <w:t>).</w:t>
      </w:r>
    </w:p>
    <w:p w:rsidR="00AB2C11" w:rsidRPr="005F4F14" w:rsidRDefault="00AB2C11" w:rsidP="00AB2C11">
      <w:pPr>
        <w:spacing w:line="300" w:lineRule="exact"/>
        <w:jc w:val="both"/>
        <w:rPr>
          <w:rFonts w:ascii="Tahoma" w:hAnsi="Tahoma" w:cs="Tahoma"/>
          <w:sz w:val="20"/>
          <w:szCs w:val="20"/>
          <w:highlight w:val="yellow"/>
        </w:rPr>
      </w:pPr>
    </w:p>
    <w:tbl>
      <w:tblPr>
        <w:tblStyle w:val="Tabelamrea"/>
        <w:tblW w:w="8931" w:type="dxa"/>
        <w:tblInd w:w="108" w:type="dxa"/>
        <w:tblLook w:val="04A0" w:firstRow="1" w:lastRow="0" w:firstColumn="1" w:lastColumn="0" w:noHBand="0" w:noVBand="1"/>
      </w:tblPr>
      <w:tblGrid>
        <w:gridCol w:w="3828"/>
        <w:gridCol w:w="2551"/>
        <w:gridCol w:w="2552"/>
      </w:tblGrid>
      <w:tr w:rsidR="00AB2C11" w:rsidRPr="005F4F14" w:rsidTr="003700FE">
        <w:tc>
          <w:tcPr>
            <w:tcW w:w="3828" w:type="dxa"/>
          </w:tcPr>
          <w:p w:rsidR="00AB2C11" w:rsidRPr="00522A75" w:rsidRDefault="00AB2C11" w:rsidP="003700FE">
            <w:pPr>
              <w:jc w:val="center"/>
              <w:rPr>
                <w:rFonts w:ascii="Tahoma" w:hAnsi="Tahoma" w:cs="Tahoma"/>
                <w:b/>
                <w:bCs/>
                <w:color w:val="000000"/>
                <w:sz w:val="18"/>
                <w:szCs w:val="18"/>
              </w:rPr>
            </w:pPr>
            <w:r w:rsidRPr="00522A75">
              <w:rPr>
                <w:rFonts w:ascii="Tahoma" w:hAnsi="Tahoma" w:cs="Tahoma"/>
                <w:b/>
                <w:bCs/>
                <w:color w:val="000000"/>
                <w:sz w:val="18"/>
                <w:szCs w:val="18"/>
              </w:rPr>
              <w:t>Vir financiranja</w:t>
            </w:r>
          </w:p>
        </w:tc>
        <w:tc>
          <w:tcPr>
            <w:tcW w:w="2551" w:type="dxa"/>
          </w:tcPr>
          <w:p w:rsidR="00AB2C11" w:rsidRPr="00522A75" w:rsidRDefault="00AB2C11" w:rsidP="003700FE">
            <w:pPr>
              <w:spacing w:line="300" w:lineRule="exact"/>
              <w:jc w:val="center"/>
              <w:rPr>
                <w:rFonts w:ascii="Tahoma" w:hAnsi="Tahoma" w:cs="Tahoma"/>
                <w:b/>
                <w:sz w:val="18"/>
                <w:szCs w:val="18"/>
              </w:rPr>
            </w:pPr>
            <w:r w:rsidRPr="00522A75">
              <w:rPr>
                <w:rFonts w:ascii="Tahoma" w:hAnsi="Tahoma" w:cs="Tahoma"/>
                <w:b/>
                <w:sz w:val="18"/>
                <w:szCs w:val="18"/>
              </w:rPr>
              <w:t>Št. zaposlenih na dan</w:t>
            </w:r>
          </w:p>
          <w:p w:rsidR="00AB2C11" w:rsidRPr="00522A75" w:rsidRDefault="00AB2C11" w:rsidP="003700FE">
            <w:pPr>
              <w:spacing w:line="300" w:lineRule="exact"/>
              <w:jc w:val="center"/>
              <w:rPr>
                <w:rFonts w:ascii="Tahoma" w:hAnsi="Tahoma" w:cs="Tahoma"/>
                <w:b/>
                <w:sz w:val="18"/>
                <w:szCs w:val="18"/>
              </w:rPr>
            </w:pPr>
            <w:r w:rsidRPr="00522A75">
              <w:rPr>
                <w:rFonts w:ascii="Tahoma" w:hAnsi="Tahoma" w:cs="Tahoma"/>
                <w:b/>
                <w:sz w:val="18"/>
                <w:szCs w:val="18"/>
              </w:rPr>
              <w:t>1. 1. 201</w:t>
            </w:r>
            <w:r>
              <w:rPr>
                <w:rFonts w:ascii="Tahoma" w:hAnsi="Tahoma" w:cs="Tahoma"/>
                <w:b/>
                <w:sz w:val="18"/>
                <w:szCs w:val="18"/>
              </w:rPr>
              <w:t>8</w:t>
            </w:r>
          </w:p>
        </w:tc>
        <w:tc>
          <w:tcPr>
            <w:tcW w:w="2552" w:type="dxa"/>
          </w:tcPr>
          <w:p w:rsidR="00AB2C11" w:rsidRPr="00522A75" w:rsidRDefault="00AB2C11" w:rsidP="003700FE">
            <w:pPr>
              <w:spacing w:line="300" w:lineRule="exact"/>
              <w:jc w:val="center"/>
              <w:rPr>
                <w:rFonts w:ascii="Tahoma" w:hAnsi="Tahoma" w:cs="Tahoma"/>
                <w:b/>
                <w:sz w:val="18"/>
                <w:szCs w:val="18"/>
                <w:highlight w:val="yellow"/>
              </w:rPr>
            </w:pPr>
            <w:r w:rsidRPr="00522A75">
              <w:rPr>
                <w:rFonts w:ascii="Tahoma" w:hAnsi="Tahoma" w:cs="Tahoma"/>
                <w:b/>
                <w:sz w:val="18"/>
                <w:szCs w:val="18"/>
              </w:rPr>
              <w:t>Dovoljeno oz. ocenjeno št. zaposlenih na dan 1.1.201</w:t>
            </w:r>
            <w:r>
              <w:rPr>
                <w:rFonts w:ascii="Tahoma" w:hAnsi="Tahoma" w:cs="Tahoma"/>
                <w:b/>
                <w:sz w:val="18"/>
                <w:szCs w:val="18"/>
              </w:rPr>
              <w:t>9</w:t>
            </w:r>
          </w:p>
        </w:tc>
      </w:tr>
      <w:tr w:rsidR="00AB2C11" w:rsidRPr="005F4F14" w:rsidTr="003700FE">
        <w:tc>
          <w:tcPr>
            <w:tcW w:w="3828" w:type="dxa"/>
          </w:tcPr>
          <w:p w:rsidR="00AB2C11" w:rsidRPr="00522A75" w:rsidRDefault="00AB2C11" w:rsidP="003700FE">
            <w:pPr>
              <w:jc w:val="both"/>
              <w:rPr>
                <w:rFonts w:ascii="Tahoma" w:hAnsi="Tahoma" w:cs="Tahoma"/>
                <w:color w:val="000000"/>
                <w:sz w:val="18"/>
                <w:szCs w:val="18"/>
              </w:rPr>
            </w:pPr>
            <w:r w:rsidRPr="00522A75">
              <w:rPr>
                <w:rFonts w:ascii="Tahoma" w:hAnsi="Tahoma" w:cs="Tahoma"/>
                <w:color w:val="000000"/>
                <w:sz w:val="18"/>
                <w:szCs w:val="18"/>
              </w:rPr>
              <w:t>1. Državni proračun</w:t>
            </w:r>
          </w:p>
        </w:tc>
        <w:tc>
          <w:tcPr>
            <w:tcW w:w="2551" w:type="dxa"/>
          </w:tcPr>
          <w:p w:rsidR="00AB2C11" w:rsidRPr="00522A75" w:rsidRDefault="00AB2C11" w:rsidP="003700FE">
            <w:pPr>
              <w:tabs>
                <w:tab w:val="left" w:pos="1256"/>
              </w:tabs>
              <w:spacing w:line="300" w:lineRule="exact"/>
              <w:rPr>
                <w:rFonts w:ascii="Tahoma" w:hAnsi="Tahoma" w:cs="Tahoma"/>
                <w:sz w:val="18"/>
                <w:szCs w:val="18"/>
                <w:highlight w:val="yellow"/>
              </w:rPr>
            </w:pPr>
            <w:r w:rsidRPr="00522A75">
              <w:rPr>
                <w:rFonts w:ascii="Tahoma" w:hAnsi="Tahoma" w:cs="Tahoma"/>
                <w:sz w:val="18"/>
                <w:szCs w:val="18"/>
              </w:rPr>
              <w:tab/>
            </w:r>
          </w:p>
        </w:tc>
        <w:tc>
          <w:tcPr>
            <w:tcW w:w="2552" w:type="dxa"/>
          </w:tcPr>
          <w:p w:rsidR="00AB2C11" w:rsidRPr="00522A75" w:rsidRDefault="00AB2C11" w:rsidP="003700FE">
            <w:pPr>
              <w:spacing w:line="300" w:lineRule="exact"/>
              <w:jc w:val="center"/>
              <w:rPr>
                <w:rFonts w:ascii="Tahoma" w:hAnsi="Tahoma" w:cs="Tahoma"/>
                <w:sz w:val="18"/>
                <w:szCs w:val="18"/>
                <w:highlight w:val="yellow"/>
              </w:rPr>
            </w:pPr>
          </w:p>
        </w:tc>
      </w:tr>
      <w:tr w:rsidR="00AB2C11" w:rsidRPr="005F4F14" w:rsidTr="003700FE">
        <w:tc>
          <w:tcPr>
            <w:tcW w:w="3828" w:type="dxa"/>
          </w:tcPr>
          <w:p w:rsidR="00AB2C11" w:rsidRPr="00522A75" w:rsidRDefault="00AB2C11" w:rsidP="003700FE">
            <w:pPr>
              <w:jc w:val="both"/>
              <w:rPr>
                <w:rFonts w:ascii="Tahoma" w:hAnsi="Tahoma" w:cs="Tahoma"/>
                <w:color w:val="000000"/>
                <w:sz w:val="18"/>
                <w:szCs w:val="18"/>
              </w:rPr>
            </w:pPr>
            <w:r w:rsidRPr="00522A75">
              <w:rPr>
                <w:rFonts w:ascii="Tahoma" w:hAnsi="Tahoma" w:cs="Tahoma"/>
                <w:color w:val="000000"/>
                <w:sz w:val="18"/>
                <w:szCs w:val="18"/>
              </w:rPr>
              <w:t>2. Proračun občin</w:t>
            </w:r>
          </w:p>
        </w:tc>
        <w:tc>
          <w:tcPr>
            <w:tcW w:w="2551" w:type="dxa"/>
          </w:tcPr>
          <w:p w:rsidR="00AB2C11" w:rsidRPr="00522A75" w:rsidRDefault="00AB2C11" w:rsidP="003700FE">
            <w:pPr>
              <w:spacing w:line="300" w:lineRule="exact"/>
              <w:jc w:val="center"/>
              <w:rPr>
                <w:rFonts w:ascii="Tahoma" w:hAnsi="Tahoma" w:cs="Tahoma"/>
                <w:sz w:val="18"/>
                <w:szCs w:val="18"/>
                <w:highlight w:val="yellow"/>
              </w:rPr>
            </w:pPr>
          </w:p>
        </w:tc>
        <w:tc>
          <w:tcPr>
            <w:tcW w:w="2552" w:type="dxa"/>
          </w:tcPr>
          <w:p w:rsidR="00AB2C11" w:rsidRPr="00522A75" w:rsidRDefault="00AB2C11" w:rsidP="003700FE">
            <w:pPr>
              <w:spacing w:line="300" w:lineRule="exact"/>
              <w:jc w:val="center"/>
              <w:rPr>
                <w:rFonts w:ascii="Tahoma" w:hAnsi="Tahoma" w:cs="Tahoma"/>
                <w:sz w:val="18"/>
                <w:szCs w:val="18"/>
                <w:highlight w:val="yellow"/>
              </w:rPr>
            </w:pPr>
          </w:p>
        </w:tc>
      </w:tr>
      <w:tr w:rsidR="00AB2C11" w:rsidRPr="005F4F14" w:rsidTr="003700FE">
        <w:tc>
          <w:tcPr>
            <w:tcW w:w="3828" w:type="dxa"/>
          </w:tcPr>
          <w:p w:rsidR="00AB2C11" w:rsidRPr="00522A75" w:rsidRDefault="00AB2C11" w:rsidP="003700FE">
            <w:pPr>
              <w:jc w:val="both"/>
              <w:rPr>
                <w:rFonts w:ascii="Tahoma" w:hAnsi="Tahoma" w:cs="Tahoma"/>
                <w:color w:val="000000"/>
                <w:sz w:val="18"/>
                <w:szCs w:val="18"/>
              </w:rPr>
            </w:pPr>
            <w:r w:rsidRPr="00522A75">
              <w:rPr>
                <w:rFonts w:ascii="Tahoma" w:hAnsi="Tahoma" w:cs="Tahoma"/>
                <w:color w:val="000000"/>
                <w:sz w:val="18"/>
                <w:szCs w:val="18"/>
              </w:rPr>
              <w:t>3. ZZZS in ZPIZ</w:t>
            </w:r>
          </w:p>
        </w:tc>
        <w:tc>
          <w:tcPr>
            <w:tcW w:w="2551" w:type="dxa"/>
          </w:tcPr>
          <w:p w:rsidR="00AB2C11" w:rsidRPr="00522A75" w:rsidRDefault="00AB2C11" w:rsidP="003700FE">
            <w:pPr>
              <w:spacing w:line="300" w:lineRule="exact"/>
              <w:jc w:val="center"/>
              <w:rPr>
                <w:rFonts w:ascii="Tahoma" w:hAnsi="Tahoma" w:cs="Tahoma"/>
                <w:sz w:val="18"/>
                <w:szCs w:val="18"/>
                <w:highlight w:val="yellow"/>
              </w:rPr>
            </w:pPr>
          </w:p>
        </w:tc>
        <w:tc>
          <w:tcPr>
            <w:tcW w:w="2552" w:type="dxa"/>
          </w:tcPr>
          <w:p w:rsidR="00AB2C11" w:rsidRPr="00522A75" w:rsidRDefault="00AB2C11" w:rsidP="003700FE">
            <w:pPr>
              <w:spacing w:line="300" w:lineRule="exact"/>
              <w:jc w:val="center"/>
              <w:rPr>
                <w:rFonts w:ascii="Tahoma" w:hAnsi="Tahoma" w:cs="Tahoma"/>
                <w:sz w:val="18"/>
                <w:szCs w:val="18"/>
                <w:highlight w:val="yellow"/>
              </w:rPr>
            </w:pPr>
          </w:p>
        </w:tc>
      </w:tr>
      <w:tr w:rsidR="00AB2C11" w:rsidRPr="005F4F14" w:rsidTr="003700FE">
        <w:tc>
          <w:tcPr>
            <w:tcW w:w="3828" w:type="dxa"/>
          </w:tcPr>
          <w:p w:rsidR="00AB2C11" w:rsidRPr="00522A75" w:rsidRDefault="00AB2C11" w:rsidP="003700FE">
            <w:pPr>
              <w:jc w:val="both"/>
              <w:rPr>
                <w:rFonts w:ascii="Tahoma" w:hAnsi="Tahoma" w:cs="Tahoma"/>
                <w:color w:val="000000"/>
                <w:sz w:val="18"/>
                <w:szCs w:val="18"/>
              </w:rPr>
            </w:pPr>
            <w:r w:rsidRPr="00522A75">
              <w:rPr>
                <w:rFonts w:ascii="Tahoma" w:hAnsi="Tahoma" w:cs="Tahoma"/>
                <w:color w:val="000000"/>
                <w:sz w:val="18"/>
                <w:szCs w:val="18"/>
              </w:rPr>
              <w:t xml:space="preserve">4. Druga javna sredstva za opravljanje javne službe (npr. takse, pristojbine, </w:t>
            </w:r>
            <w:proofErr w:type="spellStart"/>
            <w:r w:rsidRPr="00522A75">
              <w:rPr>
                <w:rFonts w:ascii="Tahoma" w:hAnsi="Tahoma" w:cs="Tahoma"/>
                <w:color w:val="000000"/>
                <w:sz w:val="18"/>
                <w:szCs w:val="18"/>
              </w:rPr>
              <w:t>koncesnine</w:t>
            </w:r>
            <w:proofErr w:type="spellEnd"/>
            <w:r w:rsidRPr="00522A75">
              <w:rPr>
                <w:rFonts w:ascii="Tahoma" w:hAnsi="Tahoma" w:cs="Tahoma"/>
                <w:color w:val="000000"/>
                <w:sz w:val="18"/>
                <w:szCs w:val="18"/>
              </w:rPr>
              <w:t>, RTV prispevek)</w:t>
            </w:r>
          </w:p>
        </w:tc>
        <w:tc>
          <w:tcPr>
            <w:tcW w:w="2551" w:type="dxa"/>
          </w:tcPr>
          <w:p w:rsidR="00AB2C11" w:rsidRPr="00522A75" w:rsidRDefault="00AB2C11" w:rsidP="003700FE">
            <w:pPr>
              <w:spacing w:line="300" w:lineRule="exact"/>
              <w:jc w:val="center"/>
              <w:rPr>
                <w:rFonts w:ascii="Tahoma" w:hAnsi="Tahoma" w:cs="Tahoma"/>
                <w:sz w:val="18"/>
                <w:szCs w:val="18"/>
                <w:highlight w:val="yellow"/>
              </w:rPr>
            </w:pPr>
          </w:p>
        </w:tc>
        <w:tc>
          <w:tcPr>
            <w:tcW w:w="2552" w:type="dxa"/>
          </w:tcPr>
          <w:p w:rsidR="00AB2C11" w:rsidRPr="00522A75" w:rsidRDefault="00AB2C11" w:rsidP="003700FE">
            <w:pPr>
              <w:spacing w:line="300" w:lineRule="exact"/>
              <w:jc w:val="center"/>
              <w:rPr>
                <w:rFonts w:ascii="Tahoma" w:hAnsi="Tahoma" w:cs="Tahoma"/>
                <w:sz w:val="18"/>
                <w:szCs w:val="18"/>
                <w:highlight w:val="yellow"/>
              </w:rPr>
            </w:pPr>
          </w:p>
        </w:tc>
      </w:tr>
      <w:tr w:rsidR="00AB2C11" w:rsidRPr="005F4F14" w:rsidTr="003700FE">
        <w:tc>
          <w:tcPr>
            <w:tcW w:w="3828" w:type="dxa"/>
          </w:tcPr>
          <w:p w:rsidR="00AB2C11" w:rsidRPr="00522A75" w:rsidRDefault="00AB2C11" w:rsidP="003700FE">
            <w:pPr>
              <w:jc w:val="both"/>
              <w:rPr>
                <w:rFonts w:ascii="Tahoma" w:hAnsi="Tahoma" w:cs="Tahoma"/>
                <w:color w:val="000000"/>
                <w:sz w:val="18"/>
                <w:szCs w:val="18"/>
              </w:rPr>
            </w:pPr>
            <w:r w:rsidRPr="00522A75">
              <w:rPr>
                <w:rFonts w:ascii="Tahoma" w:hAnsi="Tahoma" w:cs="Tahoma"/>
                <w:color w:val="000000"/>
                <w:sz w:val="18"/>
                <w:szCs w:val="18"/>
              </w:rPr>
              <w:t>5. Sredstva od prodaje blaga in storitev na trgu</w:t>
            </w:r>
          </w:p>
        </w:tc>
        <w:tc>
          <w:tcPr>
            <w:tcW w:w="2551" w:type="dxa"/>
          </w:tcPr>
          <w:p w:rsidR="00AB2C11" w:rsidRPr="00522A75" w:rsidRDefault="00AB2C11" w:rsidP="003700FE">
            <w:pPr>
              <w:spacing w:line="300" w:lineRule="exact"/>
              <w:jc w:val="center"/>
              <w:rPr>
                <w:rFonts w:ascii="Tahoma" w:hAnsi="Tahoma" w:cs="Tahoma"/>
                <w:sz w:val="18"/>
                <w:szCs w:val="18"/>
                <w:highlight w:val="yellow"/>
              </w:rPr>
            </w:pPr>
          </w:p>
        </w:tc>
        <w:tc>
          <w:tcPr>
            <w:tcW w:w="2552" w:type="dxa"/>
          </w:tcPr>
          <w:p w:rsidR="00AB2C11" w:rsidRPr="00522A75" w:rsidRDefault="00AB2C11" w:rsidP="003700FE">
            <w:pPr>
              <w:spacing w:line="300" w:lineRule="exact"/>
              <w:jc w:val="center"/>
              <w:rPr>
                <w:rFonts w:ascii="Tahoma" w:hAnsi="Tahoma" w:cs="Tahoma"/>
                <w:sz w:val="18"/>
                <w:szCs w:val="18"/>
                <w:highlight w:val="yellow"/>
              </w:rPr>
            </w:pPr>
          </w:p>
        </w:tc>
      </w:tr>
      <w:tr w:rsidR="00AB2C11" w:rsidRPr="005F4F14" w:rsidTr="003700FE">
        <w:tc>
          <w:tcPr>
            <w:tcW w:w="3828" w:type="dxa"/>
          </w:tcPr>
          <w:p w:rsidR="00AB2C11" w:rsidRPr="00522A75" w:rsidRDefault="00AB2C11" w:rsidP="003700FE">
            <w:pPr>
              <w:jc w:val="both"/>
              <w:rPr>
                <w:rFonts w:ascii="Tahoma" w:hAnsi="Tahoma" w:cs="Tahoma"/>
                <w:color w:val="000000"/>
                <w:sz w:val="18"/>
                <w:szCs w:val="18"/>
              </w:rPr>
            </w:pPr>
            <w:r w:rsidRPr="00522A75">
              <w:rPr>
                <w:rFonts w:ascii="Tahoma" w:hAnsi="Tahoma" w:cs="Tahoma"/>
                <w:color w:val="000000"/>
                <w:sz w:val="18"/>
                <w:szCs w:val="18"/>
              </w:rPr>
              <w:t>6. Nejavna sredstva za opravljanje javne službe in sredstva prejetih donacij</w:t>
            </w:r>
          </w:p>
        </w:tc>
        <w:tc>
          <w:tcPr>
            <w:tcW w:w="2551" w:type="dxa"/>
          </w:tcPr>
          <w:p w:rsidR="00AB2C11" w:rsidRPr="00393064" w:rsidRDefault="00AB2C11" w:rsidP="003700FE">
            <w:pPr>
              <w:spacing w:line="300" w:lineRule="exact"/>
              <w:jc w:val="center"/>
              <w:rPr>
                <w:rFonts w:ascii="Tahoma" w:hAnsi="Tahoma" w:cs="Tahoma"/>
                <w:sz w:val="18"/>
                <w:szCs w:val="18"/>
              </w:rPr>
            </w:pPr>
            <w:r w:rsidRPr="00393064">
              <w:rPr>
                <w:rFonts w:ascii="Tahoma" w:hAnsi="Tahoma" w:cs="Tahoma"/>
                <w:sz w:val="18"/>
                <w:szCs w:val="18"/>
              </w:rPr>
              <w:t>35</w:t>
            </w:r>
          </w:p>
          <w:p w:rsidR="00AB2C11" w:rsidRDefault="00AB2C11" w:rsidP="003700FE">
            <w:pPr>
              <w:spacing w:line="300" w:lineRule="exact"/>
              <w:jc w:val="center"/>
              <w:rPr>
                <w:rFonts w:ascii="Tahoma" w:hAnsi="Tahoma" w:cs="Tahoma"/>
                <w:sz w:val="18"/>
                <w:szCs w:val="18"/>
              </w:rPr>
            </w:pPr>
            <w:r w:rsidRPr="00393064">
              <w:rPr>
                <w:rFonts w:ascii="Tahoma" w:hAnsi="Tahoma" w:cs="Tahoma"/>
                <w:sz w:val="18"/>
                <w:szCs w:val="18"/>
              </w:rPr>
              <w:t xml:space="preserve">(ZKN 16 + </w:t>
            </w:r>
          </w:p>
          <w:p w:rsidR="00AB2C11" w:rsidRPr="00393064" w:rsidRDefault="00AB2C11" w:rsidP="003700FE">
            <w:pPr>
              <w:spacing w:line="300" w:lineRule="exact"/>
              <w:jc w:val="center"/>
              <w:rPr>
                <w:rFonts w:ascii="Tahoma" w:hAnsi="Tahoma" w:cs="Tahoma"/>
                <w:sz w:val="18"/>
                <w:szCs w:val="18"/>
                <w:highlight w:val="yellow"/>
              </w:rPr>
            </w:pPr>
            <w:r>
              <w:rPr>
                <w:rFonts w:ascii="Tahoma" w:hAnsi="Tahoma" w:cs="Tahoma"/>
                <w:sz w:val="18"/>
                <w:szCs w:val="18"/>
              </w:rPr>
              <w:t>projektne zaposlitve</w:t>
            </w:r>
            <w:r w:rsidRPr="00393064">
              <w:rPr>
                <w:rFonts w:ascii="Tahoma" w:hAnsi="Tahoma" w:cs="Tahoma"/>
                <w:sz w:val="18"/>
                <w:szCs w:val="18"/>
              </w:rPr>
              <w:t xml:space="preserve"> 19)</w:t>
            </w:r>
          </w:p>
        </w:tc>
        <w:tc>
          <w:tcPr>
            <w:tcW w:w="2552" w:type="dxa"/>
          </w:tcPr>
          <w:p w:rsidR="00AB2C11" w:rsidRPr="00140E47" w:rsidRDefault="00AB2C11" w:rsidP="003700FE">
            <w:pPr>
              <w:spacing w:line="300" w:lineRule="exact"/>
              <w:jc w:val="center"/>
              <w:rPr>
                <w:rFonts w:ascii="Tahoma" w:hAnsi="Tahoma" w:cs="Tahoma"/>
                <w:sz w:val="18"/>
                <w:szCs w:val="18"/>
              </w:rPr>
            </w:pPr>
            <w:r w:rsidRPr="00140E47">
              <w:rPr>
                <w:rFonts w:ascii="Tahoma" w:hAnsi="Tahoma" w:cs="Tahoma"/>
                <w:sz w:val="18"/>
                <w:szCs w:val="18"/>
              </w:rPr>
              <w:t>41</w:t>
            </w:r>
          </w:p>
          <w:p w:rsidR="00AB2C11" w:rsidRDefault="00AB2C11" w:rsidP="003700FE">
            <w:pPr>
              <w:spacing w:line="300" w:lineRule="exact"/>
              <w:jc w:val="center"/>
              <w:rPr>
                <w:rFonts w:ascii="Tahoma" w:hAnsi="Tahoma" w:cs="Tahoma"/>
                <w:sz w:val="18"/>
                <w:szCs w:val="18"/>
              </w:rPr>
            </w:pPr>
            <w:r w:rsidRPr="00140E47">
              <w:rPr>
                <w:rFonts w:ascii="Tahoma" w:hAnsi="Tahoma" w:cs="Tahoma"/>
                <w:sz w:val="18"/>
                <w:szCs w:val="18"/>
              </w:rPr>
              <w:t xml:space="preserve">(ZKN </w:t>
            </w:r>
            <w:r w:rsidRPr="00917F15">
              <w:rPr>
                <w:rFonts w:ascii="Tahoma" w:hAnsi="Tahoma" w:cs="Tahoma"/>
                <w:sz w:val="18"/>
                <w:szCs w:val="18"/>
              </w:rPr>
              <w:t xml:space="preserve">16 + </w:t>
            </w:r>
          </w:p>
          <w:p w:rsidR="00AB2C11" w:rsidRPr="00393064" w:rsidRDefault="00AB2C11" w:rsidP="003700FE">
            <w:pPr>
              <w:spacing w:line="300" w:lineRule="exact"/>
              <w:jc w:val="center"/>
              <w:rPr>
                <w:rFonts w:ascii="Tahoma" w:hAnsi="Tahoma" w:cs="Tahoma"/>
                <w:sz w:val="18"/>
                <w:szCs w:val="18"/>
                <w:highlight w:val="yellow"/>
              </w:rPr>
            </w:pPr>
            <w:r w:rsidRPr="00917F15">
              <w:rPr>
                <w:rFonts w:ascii="Tahoma" w:hAnsi="Tahoma" w:cs="Tahoma"/>
                <w:sz w:val="18"/>
                <w:szCs w:val="18"/>
              </w:rPr>
              <w:t>projektne zaposlitve</w:t>
            </w:r>
            <w:r w:rsidRPr="00140E47">
              <w:rPr>
                <w:rFonts w:ascii="Tahoma" w:hAnsi="Tahoma" w:cs="Tahoma"/>
                <w:sz w:val="18"/>
                <w:szCs w:val="18"/>
              </w:rPr>
              <w:t xml:space="preserve"> 25)</w:t>
            </w:r>
          </w:p>
        </w:tc>
      </w:tr>
      <w:tr w:rsidR="00AB2C11" w:rsidRPr="005F4F14" w:rsidTr="003700FE">
        <w:tc>
          <w:tcPr>
            <w:tcW w:w="3828" w:type="dxa"/>
          </w:tcPr>
          <w:p w:rsidR="00AB2C11" w:rsidRPr="00522A75" w:rsidRDefault="00AB2C11" w:rsidP="003700FE">
            <w:pPr>
              <w:jc w:val="both"/>
              <w:rPr>
                <w:rFonts w:ascii="Tahoma" w:hAnsi="Tahoma" w:cs="Tahoma"/>
                <w:color w:val="000000"/>
                <w:sz w:val="18"/>
                <w:szCs w:val="18"/>
              </w:rPr>
            </w:pPr>
            <w:r w:rsidRPr="00522A75">
              <w:rPr>
                <w:rFonts w:ascii="Tahoma" w:hAnsi="Tahoma" w:cs="Tahoma"/>
                <w:color w:val="000000"/>
                <w:sz w:val="18"/>
                <w:szCs w:val="18"/>
              </w:rPr>
              <w:t>7. Sredstva EU ali drugih mednarodnih virov, vključno s sredstvi sofinanciranja iz državnega proračuna</w:t>
            </w:r>
          </w:p>
        </w:tc>
        <w:tc>
          <w:tcPr>
            <w:tcW w:w="2551" w:type="dxa"/>
          </w:tcPr>
          <w:p w:rsidR="00AB2C11" w:rsidRPr="00393064" w:rsidRDefault="00AB2C11" w:rsidP="003700FE">
            <w:pPr>
              <w:spacing w:line="300" w:lineRule="exact"/>
              <w:jc w:val="center"/>
              <w:rPr>
                <w:rFonts w:ascii="Tahoma" w:hAnsi="Tahoma" w:cs="Tahoma"/>
                <w:sz w:val="18"/>
                <w:szCs w:val="18"/>
              </w:rPr>
            </w:pPr>
            <w:r w:rsidRPr="00393064">
              <w:rPr>
                <w:rFonts w:ascii="Tahoma" w:hAnsi="Tahoma" w:cs="Tahoma"/>
                <w:sz w:val="18"/>
                <w:szCs w:val="18"/>
              </w:rPr>
              <w:t>2</w:t>
            </w:r>
          </w:p>
        </w:tc>
        <w:tc>
          <w:tcPr>
            <w:tcW w:w="2552" w:type="dxa"/>
          </w:tcPr>
          <w:p w:rsidR="00AB2C11" w:rsidRPr="00393064" w:rsidRDefault="00AB2C11" w:rsidP="003700FE">
            <w:pPr>
              <w:spacing w:line="300" w:lineRule="exact"/>
              <w:jc w:val="center"/>
              <w:rPr>
                <w:rFonts w:ascii="Tahoma" w:hAnsi="Tahoma" w:cs="Tahoma"/>
                <w:sz w:val="18"/>
                <w:szCs w:val="18"/>
              </w:rPr>
            </w:pPr>
            <w:r w:rsidRPr="00393064">
              <w:rPr>
                <w:rFonts w:ascii="Tahoma" w:hAnsi="Tahoma" w:cs="Tahoma"/>
                <w:sz w:val="18"/>
                <w:szCs w:val="18"/>
              </w:rPr>
              <w:t>2</w:t>
            </w:r>
          </w:p>
        </w:tc>
      </w:tr>
      <w:tr w:rsidR="00AB2C11" w:rsidRPr="005F4F14" w:rsidTr="003700FE">
        <w:tc>
          <w:tcPr>
            <w:tcW w:w="3828" w:type="dxa"/>
          </w:tcPr>
          <w:p w:rsidR="00AB2C11" w:rsidRPr="00522A75" w:rsidRDefault="00AB2C11" w:rsidP="003700FE">
            <w:pPr>
              <w:jc w:val="both"/>
              <w:rPr>
                <w:rFonts w:ascii="Tahoma" w:hAnsi="Tahoma" w:cs="Tahoma"/>
                <w:color w:val="000000"/>
                <w:sz w:val="18"/>
                <w:szCs w:val="18"/>
                <w:highlight w:val="yellow"/>
              </w:rPr>
            </w:pPr>
            <w:r w:rsidRPr="00522A75">
              <w:rPr>
                <w:rFonts w:ascii="Tahoma" w:hAnsi="Tahoma" w:cs="Tahoma"/>
                <w:color w:val="000000"/>
                <w:sz w:val="18"/>
                <w:szCs w:val="18"/>
              </w:rPr>
              <w:t xml:space="preserve">8. </w:t>
            </w:r>
            <w:r w:rsidRPr="006430FE">
              <w:rPr>
                <w:rFonts w:ascii="Tahoma" w:hAnsi="Tahoma" w:cs="Tahoma"/>
                <w:color w:val="000000"/>
                <w:sz w:val="18"/>
                <w:szCs w:val="18"/>
              </w:rPr>
              <w:t xml:space="preserve">Sredstva ZZZS za zdravnike </w:t>
            </w:r>
            <w:r>
              <w:rPr>
                <w:rFonts w:ascii="Tahoma" w:hAnsi="Tahoma" w:cs="Tahoma"/>
                <w:color w:val="000000"/>
                <w:sz w:val="18"/>
                <w:szCs w:val="18"/>
              </w:rPr>
              <w:t xml:space="preserve">sekundarija, zdravnike in doktorje dentalne medicine, specializante, zdravstvene delavce </w:t>
            </w:r>
            <w:r w:rsidRPr="006430FE">
              <w:rPr>
                <w:rFonts w:ascii="Tahoma" w:hAnsi="Tahoma" w:cs="Tahoma"/>
                <w:color w:val="000000"/>
                <w:sz w:val="18"/>
                <w:szCs w:val="18"/>
              </w:rPr>
              <w:t>pripravnike</w:t>
            </w:r>
            <w:r>
              <w:rPr>
                <w:rFonts w:ascii="Tahoma" w:hAnsi="Tahoma" w:cs="Tahoma"/>
                <w:color w:val="000000"/>
                <w:sz w:val="18"/>
                <w:szCs w:val="18"/>
              </w:rPr>
              <w:t xml:space="preserve">, </w:t>
            </w:r>
            <w:r w:rsidRPr="006430FE">
              <w:rPr>
                <w:rFonts w:ascii="Tahoma" w:hAnsi="Tahoma" w:cs="Tahoma"/>
                <w:color w:val="000000"/>
                <w:sz w:val="18"/>
                <w:szCs w:val="18"/>
              </w:rPr>
              <w:t>zdravstvene sodelavce pripravnike; sredstva raziskovalnih projektov in programov ter sredstva za projekte in programe namenjene internacionalizaciji ter kakovosti izobraževanja in znanosti (namenska sredstva)</w:t>
            </w:r>
          </w:p>
        </w:tc>
        <w:tc>
          <w:tcPr>
            <w:tcW w:w="2551" w:type="dxa"/>
          </w:tcPr>
          <w:p w:rsidR="00AB2C11" w:rsidRPr="00522A75" w:rsidRDefault="00AB2C11" w:rsidP="003700FE">
            <w:pPr>
              <w:spacing w:line="300" w:lineRule="exact"/>
              <w:jc w:val="center"/>
              <w:rPr>
                <w:rFonts w:ascii="Tahoma" w:hAnsi="Tahoma" w:cs="Tahoma"/>
                <w:sz w:val="18"/>
                <w:szCs w:val="18"/>
                <w:highlight w:val="yellow"/>
              </w:rPr>
            </w:pPr>
          </w:p>
        </w:tc>
        <w:tc>
          <w:tcPr>
            <w:tcW w:w="2552" w:type="dxa"/>
          </w:tcPr>
          <w:p w:rsidR="00AB2C11" w:rsidRPr="00522A75" w:rsidRDefault="00AB2C11" w:rsidP="003700FE">
            <w:pPr>
              <w:spacing w:line="300" w:lineRule="exact"/>
              <w:jc w:val="center"/>
              <w:rPr>
                <w:rFonts w:ascii="Tahoma" w:hAnsi="Tahoma" w:cs="Tahoma"/>
                <w:sz w:val="18"/>
                <w:szCs w:val="18"/>
                <w:highlight w:val="yellow"/>
              </w:rPr>
            </w:pPr>
          </w:p>
        </w:tc>
      </w:tr>
      <w:tr w:rsidR="00AB2C11" w:rsidRPr="005F4F14" w:rsidTr="003700FE">
        <w:tc>
          <w:tcPr>
            <w:tcW w:w="3828" w:type="dxa"/>
          </w:tcPr>
          <w:p w:rsidR="00AB2C11" w:rsidRPr="00522A75" w:rsidRDefault="00AB2C11" w:rsidP="003700FE">
            <w:pPr>
              <w:jc w:val="both"/>
              <w:rPr>
                <w:rFonts w:ascii="Tahoma" w:hAnsi="Tahoma" w:cs="Tahoma"/>
                <w:color w:val="000000"/>
                <w:sz w:val="18"/>
                <w:szCs w:val="18"/>
              </w:rPr>
            </w:pPr>
            <w:r w:rsidRPr="00522A75">
              <w:rPr>
                <w:rFonts w:ascii="Tahoma" w:hAnsi="Tahoma" w:cs="Tahoma"/>
                <w:color w:val="000000"/>
                <w:sz w:val="18"/>
                <w:szCs w:val="18"/>
              </w:rPr>
              <w:t xml:space="preserve">9. </w:t>
            </w:r>
            <w:r w:rsidRPr="00527876">
              <w:rPr>
                <w:rFonts w:ascii="Tahoma" w:hAnsi="Tahoma" w:cs="Tahoma"/>
                <w:color w:val="000000"/>
                <w:sz w:val="18"/>
                <w:szCs w:val="18"/>
              </w:rPr>
              <w:t>Sredstva iz sistema javnih del</w:t>
            </w:r>
          </w:p>
        </w:tc>
        <w:tc>
          <w:tcPr>
            <w:tcW w:w="2551" w:type="dxa"/>
          </w:tcPr>
          <w:p w:rsidR="00AB2C11" w:rsidRPr="00522A75" w:rsidRDefault="00AB2C11" w:rsidP="003700FE">
            <w:pPr>
              <w:spacing w:line="300" w:lineRule="exact"/>
              <w:rPr>
                <w:rFonts w:ascii="Tahoma" w:hAnsi="Tahoma" w:cs="Tahoma"/>
                <w:sz w:val="18"/>
                <w:szCs w:val="18"/>
                <w:highlight w:val="yellow"/>
              </w:rPr>
            </w:pPr>
          </w:p>
        </w:tc>
        <w:tc>
          <w:tcPr>
            <w:tcW w:w="2552" w:type="dxa"/>
          </w:tcPr>
          <w:p w:rsidR="00AB2C11" w:rsidRPr="00522A75" w:rsidRDefault="00AB2C11" w:rsidP="003700FE">
            <w:pPr>
              <w:spacing w:line="300" w:lineRule="exact"/>
              <w:rPr>
                <w:rFonts w:ascii="Tahoma" w:hAnsi="Tahoma" w:cs="Tahoma"/>
                <w:sz w:val="18"/>
                <w:szCs w:val="18"/>
                <w:highlight w:val="yellow"/>
              </w:rPr>
            </w:pPr>
          </w:p>
        </w:tc>
      </w:tr>
      <w:tr w:rsidR="00AB2C11" w:rsidRPr="005F4F14" w:rsidTr="003700FE">
        <w:tc>
          <w:tcPr>
            <w:tcW w:w="3828" w:type="dxa"/>
          </w:tcPr>
          <w:p w:rsidR="00AB2C11" w:rsidRPr="00522A75" w:rsidRDefault="00AB2C11" w:rsidP="003700FE">
            <w:pPr>
              <w:jc w:val="both"/>
              <w:rPr>
                <w:rFonts w:ascii="Tahoma" w:hAnsi="Tahoma" w:cs="Tahoma"/>
                <w:color w:val="000000"/>
                <w:sz w:val="18"/>
                <w:szCs w:val="18"/>
              </w:rPr>
            </w:pPr>
            <w:r w:rsidRPr="00522A75">
              <w:rPr>
                <w:rFonts w:ascii="Tahoma" w:hAnsi="Tahoma" w:cs="Tahoma"/>
                <w:color w:val="000000"/>
                <w:sz w:val="18"/>
                <w:szCs w:val="18"/>
              </w:rPr>
              <w:t xml:space="preserve">10. </w:t>
            </w:r>
            <w:r w:rsidRPr="00527876">
              <w:rPr>
                <w:rFonts w:ascii="Tahoma" w:hAnsi="Tahoma" w:cs="Tahoma"/>
                <w:color w:val="000000"/>
                <w:sz w:val="18"/>
                <w:szCs w:val="18"/>
              </w:rPr>
              <w:t>Sredstva za zaposlene na podlagi Zakona o ukrepih za odpravo posledic žleda med 30.</w:t>
            </w:r>
            <w:r w:rsidRPr="00522A75">
              <w:rPr>
                <w:rFonts w:ascii="Tahoma" w:hAnsi="Tahoma" w:cs="Tahoma"/>
                <w:color w:val="000000"/>
                <w:sz w:val="18"/>
                <w:szCs w:val="18"/>
              </w:rPr>
              <w:t xml:space="preserve"> </w:t>
            </w:r>
            <w:r w:rsidRPr="00527876">
              <w:rPr>
                <w:rFonts w:ascii="Tahoma" w:hAnsi="Tahoma" w:cs="Tahoma"/>
                <w:color w:val="000000"/>
                <w:sz w:val="18"/>
                <w:szCs w:val="18"/>
              </w:rPr>
              <w:t>januarjem in 10.</w:t>
            </w:r>
            <w:r w:rsidRPr="00522A75">
              <w:rPr>
                <w:rFonts w:ascii="Tahoma" w:hAnsi="Tahoma" w:cs="Tahoma"/>
                <w:color w:val="000000"/>
                <w:sz w:val="18"/>
                <w:szCs w:val="18"/>
              </w:rPr>
              <w:t xml:space="preserve"> </w:t>
            </w:r>
            <w:r w:rsidRPr="00527876">
              <w:rPr>
                <w:rFonts w:ascii="Tahoma" w:hAnsi="Tahoma" w:cs="Tahoma"/>
                <w:color w:val="000000"/>
                <w:sz w:val="18"/>
                <w:szCs w:val="18"/>
              </w:rPr>
              <w:t>februarjem 2014 (Uradni list RS, št. 17/14</w:t>
            </w:r>
            <w:r>
              <w:rPr>
                <w:rFonts w:ascii="Tahoma" w:hAnsi="Tahoma" w:cs="Tahoma"/>
                <w:color w:val="000000"/>
                <w:sz w:val="18"/>
                <w:szCs w:val="18"/>
              </w:rPr>
              <w:t xml:space="preserve"> in 14/15</w:t>
            </w:r>
            <w:r w:rsidRPr="00527876">
              <w:rPr>
                <w:rFonts w:ascii="Tahoma" w:hAnsi="Tahoma" w:cs="Tahoma"/>
                <w:color w:val="000000"/>
                <w:sz w:val="18"/>
                <w:szCs w:val="18"/>
              </w:rPr>
              <w:t>)</w:t>
            </w:r>
          </w:p>
        </w:tc>
        <w:tc>
          <w:tcPr>
            <w:tcW w:w="2551" w:type="dxa"/>
          </w:tcPr>
          <w:p w:rsidR="00AB2C11" w:rsidRPr="00522A75" w:rsidRDefault="00AB2C11" w:rsidP="003700FE">
            <w:pPr>
              <w:spacing w:line="300" w:lineRule="exact"/>
              <w:jc w:val="center"/>
              <w:rPr>
                <w:rFonts w:ascii="Tahoma" w:hAnsi="Tahoma" w:cs="Tahoma"/>
                <w:sz w:val="18"/>
                <w:szCs w:val="18"/>
                <w:highlight w:val="yellow"/>
              </w:rPr>
            </w:pPr>
          </w:p>
        </w:tc>
        <w:tc>
          <w:tcPr>
            <w:tcW w:w="2552" w:type="dxa"/>
          </w:tcPr>
          <w:p w:rsidR="00AB2C11" w:rsidRPr="00522A75" w:rsidRDefault="00AB2C11" w:rsidP="003700FE">
            <w:pPr>
              <w:spacing w:line="300" w:lineRule="exact"/>
              <w:jc w:val="center"/>
              <w:rPr>
                <w:rFonts w:ascii="Tahoma" w:hAnsi="Tahoma" w:cs="Tahoma"/>
                <w:sz w:val="18"/>
                <w:szCs w:val="18"/>
                <w:highlight w:val="yellow"/>
              </w:rPr>
            </w:pPr>
          </w:p>
        </w:tc>
      </w:tr>
      <w:tr w:rsidR="00AB2C11" w:rsidRPr="005F4F14" w:rsidTr="003700FE">
        <w:tc>
          <w:tcPr>
            <w:tcW w:w="3828" w:type="dxa"/>
          </w:tcPr>
          <w:p w:rsidR="00AB2C11" w:rsidRPr="00522A75" w:rsidRDefault="00AB2C11" w:rsidP="003700FE">
            <w:pPr>
              <w:jc w:val="both"/>
              <w:rPr>
                <w:rFonts w:ascii="Tahoma" w:hAnsi="Tahoma" w:cs="Tahoma"/>
                <w:bCs/>
                <w:color w:val="000000"/>
                <w:sz w:val="18"/>
                <w:szCs w:val="18"/>
              </w:rPr>
            </w:pPr>
            <w:r w:rsidRPr="00522A75">
              <w:rPr>
                <w:rFonts w:ascii="Tahoma" w:hAnsi="Tahoma" w:cs="Tahoma"/>
                <w:bCs/>
                <w:color w:val="000000"/>
                <w:sz w:val="18"/>
                <w:szCs w:val="18"/>
              </w:rPr>
              <w:t xml:space="preserve">Skupno število vseh zaposlenih </w:t>
            </w:r>
            <w:r w:rsidRPr="00522A75">
              <w:rPr>
                <w:rFonts w:ascii="Tahoma" w:hAnsi="Tahoma" w:cs="Tahoma"/>
                <w:bCs/>
                <w:color w:val="000000"/>
                <w:sz w:val="18"/>
                <w:szCs w:val="18"/>
              </w:rPr>
              <w:br/>
              <w:t>(od 1. do 10. točke)</w:t>
            </w:r>
          </w:p>
        </w:tc>
        <w:tc>
          <w:tcPr>
            <w:tcW w:w="2551" w:type="dxa"/>
          </w:tcPr>
          <w:p w:rsidR="00AB2C11" w:rsidRPr="00393064" w:rsidRDefault="00AB2C11" w:rsidP="003700FE">
            <w:pPr>
              <w:jc w:val="center"/>
              <w:rPr>
                <w:rFonts w:ascii="Tahoma" w:hAnsi="Tahoma" w:cs="Tahoma"/>
                <w:bCs/>
                <w:color w:val="000000"/>
                <w:sz w:val="18"/>
                <w:szCs w:val="18"/>
                <w:highlight w:val="yellow"/>
              </w:rPr>
            </w:pPr>
            <w:r w:rsidRPr="00393064">
              <w:rPr>
                <w:rFonts w:ascii="Tahoma" w:hAnsi="Tahoma" w:cs="Tahoma"/>
                <w:bCs/>
                <w:color w:val="000000"/>
                <w:sz w:val="18"/>
                <w:szCs w:val="18"/>
              </w:rPr>
              <w:t>37</w:t>
            </w:r>
          </w:p>
        </w:tc>
        <w:tc>
          <w:tcPr>
            <w:tcW w:w="2552" w:type="dxa"/>
          </w:tcPr>
          <w:p w:rsidR="00AB2C11" w:rsidRPr="00393064" w:rsidRDefault="00AB2C11" w:rsidP="003700FE">
            <w:pPr>
              <w:jc w:val="center"/>
              <w:rPr>
                <w:rFonts w:ascii="Tahoma" w:hAnsi="Tahoma" w:cs="Tahoma"/>
                <w:bCs/>
                <w:color w:val="000000"/>
                <w:sz w:val="18"/>
                <w:szCs w:val="18"/>
                <w:highlight w:val="yellow"/>
              </w:rPr>
            </w:pPr>
            <w:r w:rsidRPr="00140E47">
              <w:rPr>
                <w:rFonts w:ascii="Tahoma" w:hAnsi="Tahoma" w:cs="Tahoma"/>
                <w:bCs/>
                <w:color w:val="000000"/>
                <w:sz w:val="18"/>
                <w:szCs w:val="18"/>
              </w:rPr>
              <w:t>43</w:t>
            </w:r>
          </w:p>
        </w:tc>
      </w:tr>
      <w:tr w:rsidR="00AB2C11" w:rsidRPr="005F4F14" w:rsidTr="003700FE">
        <w:tc>
          <w:tcPr>
            <w:tcW w:w="3828" w:type="dxa"/>
          </w:tcPr>
          <w:p w:rsidR="00AB2C11" w:rsidRPr="00522A75" w:rsidRDefault="00AB2C11" w:rsidP="003700FE">
            <w:pPr>
              <w:jc w:val="both"/>
              <w:rPr>
                <w:rFonts w:ascii="Tahoma" w:hAnsi="Tahoma" w:cs="Tahoma"/>
                <w:bCs/>
                <w:color w:val="000000"/>
                <w:sz w:val="18"/>
                <w:szCs w:val="18"/>
              </w:rPr>
            </w:pPr>
            <w:r w:rsidRPr="00522A75">
              <w:rPr>
                <w:rFonts w:ascii="Tahoma" w:hAnsi="Tahoma" w:cs="Tahoma"/>
                <w:bCs/>
                <w:color w:val="000000"/>
                <w:sz w:val="18"/>
                <w:szCs w:val="18"/>
              </w:rPr>
              <w:t>Skupno število zaposlenih pod točkami 1,2,3 in 4</w:t>
            </w:r>
          </w:p>
        </w:tc>
        <w:tc>
          <w:tcPr>
            <w:tcW w:w="2551" w:type="dxa"/>
          </w:tcPr>
          <w:p w:rsidR="00AB2C11" w:rsidRPr="00522A75" w:rsidRDefault="00AB2C11" w:rsidP="003700FE">
            <w:pPr>
              <w:jc w:val="center"/>
              <w:rPr>
                <w:rFonts w:ascii="Tahoma" w:hAnsi="Tahoma" w:cs="Tahoma"/>
                <w:bCs/>
                <w:color w:val="000000"/>
                <w:sz w:val="18"/>
                <w:szCs w:val="18"/>
              </w:rPr>
            </w:pPr>
            <w:r w:rsidRPr="00522A75">
              <w:rPr>
                <w:rFonts w:ascii="Tahoma" w:hAnsi="Tahoma" w:cs="Tahoma"/>
                <w:bCs/>
                <w:color w:val="000000"/>
                <w:sz w:val="18"/>
                <w:szCs w:val="18"/>
              </w:rPr>
              <w:t>0</w:t>
            </w:r>
          </w:p>
        </w:tc>
        <w:tc>
          <w:tcPr>
            <w:tcW w:w="2552" w:type="dxa"/>
          </w:tcPr>
          <w:p w:rsidR="00AB2C11" w:rsidRPr="00522A75" w:rsidRDefault="00AB2C11" w:rsidP="003700FE">
            <w:pPr>
              <w:jc w:val="center"/>
              <w:rPr>
                <w:rFonts w:ascii="Tahoma" w:hAnsi="Tahoma" w:cs="Tahoma"/>
                <w:bCs/>
                <w:color w:val="000000"/>
                <w:sz w:val="18"/>
                <w:szCs w:val="18"/>
              </w:rPr>
            </w:pPr>
            <w:r w:rsidRPr="00522A75">
              <w:rPr>
                <w:rFonts w:ascii="Tahoma" w:hAnsi="Tahoma" w:cs="Tahoma"/>
                <w:bCs/>
                <w:color w:val="000000"/>
                <w:sz w:val="18"/>
                <w:szCs w:val="18"/>
              </w:rPr>
              <w:t>0</w:t>
            </w:r>
          </w:p>
        </w:tc>
      </w:tr>
      <w:tr w:rsidR="00AB2C11" w:rsidRPr="005F4F14" w:rsidTr="003700FE">
        <w:tc>
          <w:tcPr>
            <w:tcW w:w="3828" w:type="dxa"/>
          </w:tcPr>
          <w:p w:rsidR="00AB2C11" w:rsidRPr="00522A75" w:rsidRDefault="00AB2C11" w:rsidP="003700FE">
            <w:pPr>
              <w:jc w:val="both"/>
              <w:rPr>
                <w:rFonts w:ascii="Tahoma" w:hAnsi="Tahoma" w:cs="Tahoma"/>
                <w:bCs/>
                <w:color w:val="000000"/>
                <w:sz w:val="18"/>
                <w:szCs w:val="18"/>
              </w:rPr>
            </w:pPr>
            <w:r w:rsidRPr="00522A75">
              <w:rPr>
                <w:rFonts w:ascii="Tahoma" w:hAnsi="Tahoma" w:cs="Tahoma"/>
                <w:bCs/>
                <w:color w:val="000000"/>
                <w:sz w:val="18"/>
                <w:szCs w:val="18"/>
              </w:rPr>
              <w:t>Skupno število zaposlenih pod točkami  5, 6, 7, 8, 9 in 10</w:t>
            </w:r>
          </w:p>
        </w:tc>
        <w:tc>
          <w:tcPr>
            <w:tcW w:w="2551" w:type="dxa"/>
          </w:tcPr>
          <w:p w:rsidR="00AB2C11" w:rsidRPr="00393064" w:rsidRDefault="00AB2C11" w:rsidP="003700FE">
            <w:pPr>
              <w:jc w:val="center"/>
              <w:rPr>
                <w:rFonts w:ascii="Tahoma" w:hAnsi="Tahoma" w:cs="Tahoma"/>
                <w:bCs/>
                <w:color w:val="000000"/>
                <w:sz w:val="18"/>
                <w:szCs w:val="18"/>
                <w:highlight w:val="yellow"/>
              </w:rPr>
            </w:pPr>
            <w:r w:rsidRPr="00393064">
              <w:rPr>
                <w:rFonts w:ascii="Tahoma" w:hAnsi="Tahoma" w:cs="Tahoma"/>
                <w:bCs/>
                <w:color w:val="000000"/>
                <w:sz w:val="18"/>
                <w:szCs w:val="18"/>
              </w:rPr>
              <w:t>37</w:t>
            </w:r>
          </w:p>
        </w:tc>
        <w:tc>
          <w:tcPr>
            <w:tcW w:w="2552" w:type="dxa"/>
          </w:tcPr>
          <w:p w:rsidR="00AB2C11" w:rsidRPr="00393064" w:rsidRDefault="00AB2C11" w:rsidP="003700FE">
            <w:pPr>
              <w:jc w:val="center"/>
              <w:rPr>
                <w:rFonts w:ascii="Tahoma" w:hAnsi="Tahoma" w:cs="Tahoma"/>
                <w:bCs/>
                <w:color w:val="000000"/>
                <w:sz w:val="18"/>
                <w:szCs w:val="18"/>
                <w:highlight w:val="yellow"/>
              </w:rPr>
            </w:pPr>
            <w:r w:rsidRPr="00140E47">
              <w:rPr>
                <w:rFonts w:ascii="Tahoma" w:hAnsi="Tahoma" w:cs="Tahoma"/>
                <w:bCs/>
                <w:color w:val="000000"/>
                <w:sz w:val="18"/>
                <w:szCs w:val="18"/>
              </w:rPr>
              <w:t>43</w:t>
            </w:r>
          </w:p>
        </w:tc>
      </w:tr>
    </w:tbl>
    <w:p w:rsidR="00AB2C11" w:rsidRDefault="00AB2C11" w:rsidP="00AB2C11">
      <w:pPr>
        <w:spacing w:line="280" w:lineRule="exact"/>
        <w:rPr>
          <w:rFonts w:ascii="Tahoma" w:hAnsi="Tahoma" w:cs="Tahoma"/>
          <w:sz w:val="20"/>
          <w:szCs w:val="20"/>
          <w:highlight w:val="yellow"/>
        </w:rPr>
      </w:pPr>
    </w:p>
    <w:p w:rsidR="00AB2C11" w:rsidRDefault="00AB2C11" w:rsidP="00AB2C11">
      <w:pPr>
        <w:spacing w:line="280" w:lineRule="exact"/>
        <w:rPr>
          <w:rFonts w:ascii="Tahoma" w:hAnsi="Tahoma" w:cs="Tahoma"/>
          <w:b/>
          <w:sz w:val="22"/>
          <w:szCs w:val="22"/>
          <w:highlight w:val="yellow"/>
        </w:rPr>
      </w:pPr>
    </w:p>
    <w:p w:rsidR="00AB2C11" w:rsidRPr="005F4F14" w:rsidRDefault="00AB2C11" w:rsidP="00AB2C11">
      <w:pPr>
        <w:spacing w:line="280" w:lineRule="exact"/>
        <w:rPr>
          <w:rFonts w:ascii="Tahoma" w:hAnsi="Tahoma" w:cs="Tahoma"/>
          <w:b/>
          <w:sz w:val="22"/>
          <w:szCs w:val="22"/>
          <w:highlight w:val="yellow"/>
        </w:rPr>
      </w:pPr>
    </w:p>
    <w:p w:rsidR="00AB2C11" w:rsidRPr="005F4F14" w:rsidRDefault="00AB2C11" w:rsidP="00AB2C11">
      <w:pPr>
        <w:spacing w:line="320" w:lineRule="exact"/>
        <w:jc w:val="center"/>
        <w:rPr>
          <w:rFonts w:ascii="Tahoma" w:hAnsi="Tahoma" w:cs="Tahoma"/>
          <w:b/>
          <w:sz w:val="22"/>
          <w:szCs w:val="22"/>
        </w:rPr>
      </w:pPr>
      <w:r w:rsidRPr="005F4F14">
        <w:rPr>
          <w:rFonts w:ascii="Tahoma" w:hAnsi="Tahoma" w:cs="Tahoma"/>
          <w:b/>
          <w:sz w:val="22"/>
          <w:szCs w:val="22"/>
        </w:rPr>
        <w:t>OBRAZLOŽITEV KADROVSKEGA NAČRTA</w:t>
      </w:r>
    </w:p>
    <w:p w:rsidR="00AB2C11" w:rsidRPr="005F4F14" w:rsidRDefault="00AB2C11" w:rsidP="00AB2C11">
      <w:pPr>
        <w:spacing w:line="320" w:lineRule="exact"/>
        <w:jc w:val="both"/>
        <w:rPr>
          <w:rFonts w:ascii="Tahoma" w:hAnsi="Tahoma" w:cs="Tahoma"/>
          <w:b/>
          <w:sz w:val="22"/>
          <w:szCs w:val="22"/>
          <w:highlight w:val="yellow"/>
        </w:rPr>
      </w:pPr>
    </w:p>
    <w:p w:rsidR="00AB2C11" w:rsidRPr="005F4F14" w:rsidRDefault="00AB2C11" w:rsidP="00AB2C11">
      <w:pPr>
        <w:spacing w:line="320" w:lineRule="exact"/>
        <w:jc w:val="both"/>
        <w:rPr>
          <w:rFonts w:ascii="Tahoma" w:hAnsi="Tahoma" w:cs="Tahoma"/>
          <w:b/>
          <w:sz w:val="22"/>
          <w:szCs w:val="22"/>
        </w:rPr>
      </w:pPr>
      <w:r w:rsidRPr="005F4F14">
        <w:rPr>
          <w:rFonts w:ascii="Tahoma" w:hAnsi="Tahoma" w:cs="Tahoma"/>
          <w:b/>
          <w:sz w:val="22"/>
          <w:szCs w:val="22"/>
        </w:rPr>
        <w:t xml:space="preserve">NEJAVNA SREDSTVA ZA OPRAVLJANJE JAVNE SLUŽBE: </w:t>
      </w:r>
    </w:p>
    <w:p w:rsidR="00AB2C11" w:rsidRDefault="00AB2C11" w:rsidP="00AB2C11">
      <w:pPr>
        <w:spacing w:line="280" w:lineRule="exact"/>
        <w:jc w:val="both"/>
        <w:rPr>
          <w:rFonts w:ascii="Tahoma" w:hAnsi="Tahoma" w:cs="Tahoma"/>
          <w:b/>
          <w:sz w:val="20"/>
          <w:szCs w:val="20"/>
        </w:rPr>
      </w:pPr>
    </w:p>
    <w:p w:rsidR="00AB2C11" w:rsidRPr="005E2BCD" w:rsidRDefault="00AB2C11" w:rsidP="00AB2C11">
      <w:pPr>
        <w:spacing w:line="280" w:lineRule="exact"/>
        <w:jc w:val="both"/>
        <w:rPr>
          <w:rFonts w:ascii="Tahoma" w:hAnsi="Tahoma" w:cs="Tahoma"/>
          <w:b/>
          <w:sz w:val="20"/>
          <w:szCs w:val="20"/>
        </w:rPr>
      </w:pPr>
      <w:r w:rsidRPr="005E2BCD">
        <w:rPr>
          <w:rFonts w:ascii="Tahoma" w:hAnsi="Tahoma" w:cs="Tahoma"/>
          <w:b/>
          <w:sz w:val="20"/>
          <w:szCs w:val="20"/>
        </w:rPr>
        <w:t>ZAPOSLITVE V KADROVSKEM NAČRTU</w:t>
      </w:r>
    </w:p>
    <w:p w:rsidR="00AB2C11" w:rsidRPr="00925AB1" w:rsidRDefault="00AB2C11" w:rsidP="00AB2C11">
      <w:pPr>
        <w:spacing w:line="320" w:lineRule="exact"/>
        <w:jc w:val="both"/>
        <w:rPr>
          <w:rFonts w:ascii="Tahoma" w:hAnsi="Tahoma" w:cs="Tahoma"/>
          <w:sz w:val="20"/>
          <w:szCs w:val="20"/>
        </w:rPr>
      </w:pPr>
      <w:r w:rsidRPr="00925AB1">
        <w:rPr>
          <w:rFonts w:ascii="Tahoma" w:hAnsi="Tahoma" w:cs="Tahoma"/>
          <w:sz w:val="20"/>
          <w:szCs w:val="20"/>
        </w:rPr>
        <w:t xml:space="preserve">Dovoljeno število zaposlenih v kadrovskem načrtu Javnega sklada Republike Slovenije za podjetništvo znaša 16 zaposlenih. </w:t>
      </w:r>
    </w:p>
    <w:p w:rsidR="00AB2C11" w:rsidRPr="00925AB1" w:rsidRDefault="00AB2C11" w:rsidP="00AB2C11">
      <w:pPr>
        <w:spacing w:line="320" w:lineRule="exact"/>
        <w:jc w:val="both"/>
        <w:rPr>
          <w:rFonts w:ascii="Tahoma" w:hAnsi="Tahoma" w:cs="Tahoma"/>
          <w:sz w:val="20"/>
          <w:szCs w:val="20"/>
        </w:rPr>
      </w:pPr>
    </w:p>
    <w:p w:rsidR="00AB2C11" w:rsidRPr="00925AB1" w:rsidRDefault="00AB2C11" w:rsidP="00AB2C11">
      <w:pPr>
        <w:spacing w:line="320" w:lineRule="exact"/>
        <w:jc w:val="both"/>
        <w:rPr>
          <w:rFonts w:ascii="Tahoma" w:hAnsi="Tahoma" w:cs="Tahoma"/>
          <w:sz w:val="20"/>
          <w:szCs w:val="20"/>
        </w:rPr>
      </w:pPr>
      <w:r w:rsidRPr="00925AB1">
        <w:rPr>
          <w:rFonts w:ascii="Tahoma" w:hAnsi="Tahoma" w:cs="Tahoma"/>
          <w:sz w:val="20"/>
          <w:szCs w:val="20"/>
        </w:rPr>
        <w:t>Podlaga: sklep Ministrstva za gospodarski razvoj in tehnologijo  št. 100-</w:t>
      </w:r>
      <w:r>
        <w:rPr>
          <w:rFonts w:ascii="Tahoma" w:hAnsi="Tahoma" w:cs="Tahoma"/>
          <w:sz w:val="20"/>
          <w:szCs w:val="20"/>
        </w:rPr>
        <w:t>2/2017</w:t>
      </w:r>
      <w:r w:rsidRPr="00925AB1">
        <w:rPr>
          <w:rFonts w:ascii="Tahoma" w:hAnsi="Tahoma" w:cs="Tahoma"/>
          <w:sz w:val="20"/>
          <w:szCs w:val="20"/>
        </w:rPr>
        <w:t>/</w:t>
      </w:r>
      <w:r>
        <w:rPr>
          <w:rFonts w:ascii="Tahoma" w:hAnsi="Tahoma" w:cs="Tahoma"/>
          <w:sz w:val="20"/>
          <w:szCs w:val="20"/>
        </w:rPr>
        <w:t>118</w:t>
      </w:r>
      <w:r w:rsidRPr="00925AB1">
        <w:rPr>
          <w:rFonts w:ascii="Tahoma" w:hAnsi="Tahoma" w:cs="Tahoma"/>
          <w:sz w:val="20"/>
          <w:szCs w:val="20"/>
        </w:rPr>
        <w:t xml:space="preserve"> z dne </w:t>
      </w:r>
      <w:r>
        <w:rPr>
          <w:rFonts w:ascii="Tahoma" w:hAnsi="Tahoma" w:cs="Tahoma"/>
          <w:sz w:val="20"/>
          <w:szCs w:val="20"/>
        </w:rPr>
        <w:t>11.10.2017.</w:t>
      </w:r>
    </w:p>
    <w:p w:rsidR="00AB2C11" w:rsidRDefault="00AB2C11" w:rsidP="00AB2C11">
      <w:pPr>
        <w:spacing w:line="280" w:lineRule="exact"/>
        <w:rPr>
          <w:rFonts w:ascii="Tahoma" w:hAnsi="Tahoma" w:cs="Tahoma"/>
          <w:b/>
          <w:sz w:val="20"/>
          <w:szCs w:val="20"/>
        </w:rPr>
      </w:pPr>
    </w:p>
    <w:p w:rsidR="00AB2C11" w:rsidRPr="005E2BCD" w:rsidRDefault="00AB2C11" w:rsidP="00AB2C11">
      <w:pPr>
        <w:spacing w:line="280" w:lineRule="exact"/>
        <w:rPr>
          <w:rFonts w:ascii="Tahoma" w:hAnsi="Tahoma" w:cs="Tahoma"/>
          <w:b/>
          <w:sz w:val="20"/>
          <w:szCs w:val="20"/>
        </w:rPr>
      </w:pPr>
      <w:r>
        <w:rPr>
          <w:rFonts w:ascii="Tahoma" w:hAnsi="Tahoma" w:cs="Tahoma"/>
          <w:b/>
          <w:sz w:val="20"/>
          <w:szCs w:val="20"/>
        </w:rPr>
        <w:t>PROJEKTNE ZAPOSLITVE</w:t>
      </w:r>
    </w:p>
    <w:p w:rsidR="00AB2C11" w:rsidRDefault="00AB2C11" w:rsidP="00AB2C11">
      <w:pPr>
        <w:spacing w:line="320" w:lineRule="exact"/>
        <w:jc w:val="both"/>
        <w:rPr>
          <w:rFonts w:ascii="Tahoma" w:hAnsi="Tahoma" w:cs="Tahoma"/>
          <w:sz w:val="20"/>
          <w:szCs w:val="20"/>
        </w:rPr>
      </w:pPr>
      <w:r w:rsidRPr="0026706D">
        <w:rPr>
          <w:rFonts w:ascii="Tahoma" w:hAnsi="Tahoma" w:cs="Tahoma"/>
          <w:sz w:val="20"/>
          <w:szCs w:val="20"/>
        </w:rPr>
        <w:t>Dovoljeno število zaposlenih za izvedbo</w:t>
      </w:r>
      <w:r>
        <w:rPr>
          <w:rFonts w:ascii="Tahoma" w:hAnsi="Tahoma" w:cs="Tahoma"/>
          <w:sz w:val="20"/>
          <w:szCs w:val="20"/>
        </w:rPr>
        <w:t xml:space="preserve"> projektov, za katere ima sklad zagotovljene prihodke (provizije za opravljene posle, drugi prihodki oziroma lastna sredstva sklada), </w:t>
      </w:r>
      <w:r w:rsidRPr="0026706D">
        <w:rPr>
          <w:rFonts w:ascii="Tahoma" w:hAnsi="Tahoma" w:cs="Tahoma"/>
          <w:sz w:val="20"/>
          <w:szCs w:val="20"/>
        </w:rPr>
        <w:t xml:space="preserve"> znaša 25 zaposlenih. </w:t>
      </w:r>
    </w:p>
    <w:p w:rsidR="00AB2C11" w:rsidRPr="005F4F14" w:rsidRDefault="00AB2C11" w:rsidP="00AB2C11">
      <w:pPr>
        <w:spacing w:line="320" w:lineRule="exact"/>
        <w:rPr>
          <w:rFonts w:ascii="Tahoma" w:hAnsi="Tahoma" w:cs="Tahoma"/>
          <w:sz w:val="22"/>
          <w:szCs w:val="22"/>
          <w:highlight w:val="yellow"/>
        </w:rPr>
      </w:pPr>
    </w:p>
    <w:p w:rsidR="00AB2C11" w:rsidRPr="005E2BCD" w:rsidRDefault="00AB2C11" w:rsidP="00AB2C11">
      <w:pPr>
        <w:spacing w:line="280" w:lineRule="exact"/>
        <w:jc w:val="both"/>
        <w:rPr>
          <w:rFonts w:ascii="Tahoma" w:hAnsi="Tahoma" w:cs="Tahoma"/>
          <w:b/>
          <w:sz w:val="22"/>
          <w:szCs w:val="22"/>
        </w:rPr>
      </w:pPr>
      <w:r w:rsidRPr="005E2BCD">
        <w:rPr>
          <w:rFonts w:ascii="Tahoma" w:hAnsi="Tahoma" w:cs="Tahoma"/>
          <w:b/>
          <w:sz w:val="22"/>
          <w:szCs w:val="22"/>
        </w:rPr>
        <w:t>SREDSTVA EU ALI DRUGIH MEDNARODNIH VIROV, VKLJUČNO S SREDSTVI SOFINANCIRANJA IZ DRŽAVNEGA PRORAČUNA</w:t>
      </w:r>
    </w:p>
    <w:p w:rsidR="00AB2C11" w:rsidRPr="005E2BCD" w:rsidRDefault="00AB2C11" w:rsidP="00AB2C11">
      <w:pPr>
        <w:spacing w:line="280" w:lineRule="exact"/>
        <w:rPr>
          <w:rFonts w:ascii="Tahoma" w:hAnsi="Tahoma" w:cs="Tahoma"/>
          <w:sz w:val="22"/>
          <w:szCs w:val="22"/>
        </w:rPr>
      </w:pPr>
    </w:p>
    <w:p w:rsidR="00AB2C11" w:rsidRPr="005E2BCD" w:rsidRDefault="00AB2C11" w:rsidP="00AB2C11">
      <w:pPr>
        <w:spacing w:line="280" w:lineRule="exact"/>
        <w:rPr>
          <w:rFonts w:ascii="Tahoma" w:hAnsi="Tahoma" w:cs="Tahoma"/>
          <w:b/>
          <w:sz w:val="20"/>
          <w:szCs w:val="20"/>
        </w:rPr>
      </w:pPr>
      <w:r w:rsidRPr="005E2BCD">
        <w:rPr>
          <w:rFonts w:ascii="Tahoma" w:hAnsi="Tahoma" w:cs="Tahoma"/>
          <w:b/>
          <w:sz w:val="20"/>
          <w:szCs w:val="20"/>
        </w:rPr>
        <w:t>ZAPOSLITVE ZA IZVEDBO PROJEKTA TEHNIČNE POMOČI</w:t>
      </w:r>
    </w:p>
    <w:p w:rsidR="00AB2C11" w:rsidRDefault="00AB2C11" w:rsidP="00AB2C11">
      <w:pPr>
        <w:spacing w:line="320" w:lineRule="exact"/>
        <w:jc w:val="both"/>
        <w:rPr>
          <w:rFonts w:ascii="Tahoma" w:hAnsi="Tahoma" w:cs="Tahoma"/>
          <w:sz w:val="20"/>
          <w:szCs w:val="20"/>
        </w:rPr>
      </w:pPr>
    </w:p>
    <w:p w:rsidR="00AB2C11" w:rsidRDefault="00AB2C11" w:rsidP="00AB2C11">
      <w:pPr>
        <w:spacing w:line="320" w:lineRule="exact"/>
        <w:jc w:val="both"/>
        <w:rPr>
          <w:rFonts w:ascii="Tahoma" w:hAnsi="Tahoma" w:cs="Tahoma"/>
          <w:sz w:val="20"/>
          <w:szCs w:val="20"/>
        </w:rPr>
      </w:pPr>
      <w:r w:rsidRPr="009D0166">
        <w:rPr>
          <w:rFonts w:ascii="Tahoma" w:hAnsi="Tahoma" w:cs="Tahoma"/>
          <w:sz w:val="20"/>
          <w:szCs w:val="20"/>
        </w:rPr>
        <w:t xml:space="preserve">V finančni perspektivi 2014 – 2020 Sklad preko </w:t>
      </w:r>
      <w:r>
        <w:rPr>
          <w:rFonts w:ascii="Tahoma" w:hAnsi="Tahoma" w:cs="Tahoma"/>
          <w:sz w:val="20"/>
          <w:szCs w:val="20"/>
        </w:rPr>
        <w:t>nepovratnih sredstev zagotavlja</w:t>
      </w:r>
      <w:r w:rsidRPr="009D0166">
        <w:rPr>
          <w:rFonts w:ascii="Tahoma" w:hAnsi="Tahoma" w:cs="Tahoma"/>
          <w:sz w:val="20"/>
          <w:szCs w:val="20"/>
        </w:rPr>
        <w:t xml:space="preserve"> spodbude za zagon podjetij, zato mu je MGRT prenesel kvoto zaposlitev iz projekta Tehnične pomoči Operativnega programa za izvajanje EKP 2014 – 2020. </w:t>
      </w:r>
    </w:p>
    <w:p w:rsidR="00AB2C11" w:rsidRDefault="00AB2C11" w:rsidP="00AB2C11">
      <w:pPr>
        <w:spacing w:line="320" w:lineRule="exact"/>
        <w:jc w:val="both"/>
        <w:rPr>
          <w:rFonts w:ascii="Tahoma" w:hAnsi="Tahoma" w:cs="Tahoma"/>
          <w:sz w:val="20"/>
          <w:szCs w:val="20"/>
        </w:rPr>
      </w:pPr>
    </w:p>
    <w:p w:rsidR="00AB2C11" w:rsidRPr="00743789" w:rsidRDefault="00AB2C11" w:rsidP="00AB2C11">
      <w:pPr>
        <w:spacing w:line="320" w:lineRule="exact"/>
        <w:jc w:val="both"/>
        <w:rPr>
          <w:rFonts w:ascii="Tahoma" w:hAnsi="Tahoma" w:cs="Tahoma"/>
          <w:bCs/>
          <w:sz w:val="20"/>
          <w:szCs w:val="20"/>
        </w:rPr>
      </w:pPr>
      <w:r w:rsidRPr="005E2BCD">
        <w:rPr>
          <w:rFonts w:ascii="Tahoma" w:hAnsi="Tahoma" w:cs="Tahoma"/>
          <w:sz w:val="20"/>
          <w:szCs w:val="20"/>
        </w:rPr>
        <w:t xml:space="preserve">Podlaga: </w:t>
      </w:r>
      <w:r>
        <w:rPr>
          <w:rFonts w:ascii="Tahoma" w:hAnsi="Tahoma" w:cs="Tahoma"/>
          <w:sz w:val="20"/>
          <w:szCs w:val="20"/>
        </w:rPr>
        <w:t xml:space="preserve">Spremenjena odločitev o </w:t>
      </w:r>
      <w:r w:rsidRPr="00DB4622">
        <w:rPr>
          <w:rFonts w:ascii="Tahoma" w:hAnsi="Tahoma" w:cs="Tahoma"/>
          <w:sz w:val="20"/>
          <w:szCs w:val="20"/>
        </w:rPr>
        <w:t xml:space="preserve">podpori št. TP ESRR-SPS-OP 2014-2020/2 za operacijo Tehnična pomoč Evropski sklad za regionalni razvoj – SPS – Operativni program za izvajanje Evropske kohezijske politike v obdobju 2014-2020 (dokument št. 3032-28/2016/7 z dne </w:t>
      </w:r>
      <w:r>
        <w:rPr>
          <w:rFonts w:ascii="Tahoma" w:hAnsi="Tahoma" w:cs="Tahoma"/>
          <w:sz w:val="20"/>
          <w:szCs w:val="20"/>
        </w:rPr>
        <w:t>08.11.</w:t>
      </w:r>
      <w:r w:rsidRPr="00DB4622">
        <w:rPr>
          <w:rFonts w:ascii="Tahoma" w:hAnsi="Tahoma" w:cs="Tahoma"/>
          <w:sz w:val="20"/>
          <w:szCs w:val="20"/>
        </w:rPr>
        <w:t>2017).</w:t>
      </w:r>
    </w:p>
    <w:p w:rsidR="00AB2C11" w:rsidRDefault="00AB2C11" w:rsidP="00AB2C11">
      <w:pPr>
        <w:spacing w:line="320" w:lineRule="exact"/>
        <w:jc w:val="both"/>
        <w:rPr>
          <w:rFonts w:ascii="Tahoma" w:hAnsi="Tahoma" w:cs="Tahoma"/>
          <w:sz w:val="20"/>
          <w:szCs w:val="20"/>
        </w:rPr>
      </w:pPr>
    </w:p>
    <w:p w:rsidR="00AB2C11" w:rsidRPr="00AE726A" w:rsidRDefault="00AB2C11" w:rsidP="00AB2C11">
      <w:pPr>
        <w:spacing w:line="280" w:lineRule="exact"/>
        <w:jc w:val="both"/>
        <w:rPr>
          <w:rFonts w:ascii="Tahoma" w:hAnsi="Tahoma" w:cs="Tahoma"/>
          <w:sz w:val="20"/>
          <w:szCs w:val="20"/>
        </w:rPr>
      </w:pPr>
      <w:r>
        <w:rPr>
          <w:rFonts w:ascii="Tahoma" w:hAnsi="Tahoma" w:cs="Tahoma"/>
          <w:sz w:val="20"/>
          <w:szCs w:val="20"/>
        </w:rPr>
        <w:t xml:space="preserve">Po potrjenem kadrovskem načrtu bo Sklad predlagal spremembo projekta tehnične pomoči. </w:t>
      </w:r>
    </w:p>
    <w:p w:rsidR="00AB2C11" w:rsidRDefault="00AB2C11" w:rsidP="00AB2C11">
      <w:pPr>
        <w:spacing w:line="320" w:lineRule="exact"/>
        <w:jc w:val="both"/>
        <w:rPr>
          <w:rFonts w:ascii="Tahoma" w:hAnsi="Tahoma" w:cs="Tahoma"/>
          <w:sz w:val="20"/>
          <w:szCs w:val="20"/>
        </w:rPr>
      </w:pPr>
    </w:p>
    <w:p w:rsidR="00C02631" w:rsidRPr="00AD483A" w:rsidRDefault="00C02631" w:rsidP="00C02631">
      <w:pPr>
        <w:spacing w:line="300" w:lineRule="exact"/>
        <w:rPr>
          <w:rFonts w:ascii="Tahoma" w:hAnsi="Tahoma" w:cs="Tahoma"/>
          <w:sz w:val="22"/>
          <w:szCs w:val="22"/>
        </w:rPr>
      </w:pPr>
    </w:p>
    <w:p w:rsidR="00C02631" w:rsidRPr="005F4F14" w:rsidRDefault="00C02631" w:rsidP="00C02631">
      <w:pPr>
        <w:spacing w:line="320" w:lineRule="exact"/>
        <w:rPr>
          <w:rFonts w:ascii="Tahoma" w:hAnsi="Tahoma" w:cs="Tahoma"/>
          <w:b/>
          <w:sz w:val="22"/>
          <w:szCs w:val="22"/>
          <w:highlight w:val="yellow"/>
        </w:rPr>
      </w:pPr>
    </w:p>
    <w:p w:rsidR="00C02631" w:rsidRPr="005F4F14" w:rsidRDefault="00C02631" w:rsidP="00C02631">
      <w:pPr>
        <w:spacing w:line="320" w:lineRule="exact"/>
        <w:jc w:val="both"/>
        <w:rPr>
          <w:rFonts w:ascii="Tahoma" w:hAnsi="Tahoma" w:cs="Tahoma"/>
          <w:sz w:val="22"/>
          <w:szCs w:val="22"/>
          <w:highlight w:val="yellow"/>
        </w:rPr>
      </w:pPr>
    </w:p>
    <w:p w:rsidR="00E163B1" w:rsidRPr="00E163B1" w:rsidRDefault="00E163B1" w:rsidP="00E163B1"/>
    <w:p w:rsidR="00E163B1" w:rsidRDefault="00E163B1" w:rsidP="00A37863">
      <w:pPr>
        <w:spacing w:line="480" w:lineRule="auto"/>
        <w:jc w:val="center"/>
        <w:rPr>
          <w:rFonts w:ascii="Tahoma" w:hAnsi="Tahoma" w:cs="Tahoma"/>
          <w:b/>
          <w:sz w:val="32"/>
          <w:szCs w:val="32"/>
        </w:rPr>
      </w:pPr>
    </w:p>
    <w:p w:rsidR="00BC33AF" w:rsidRDefault="00BC33AF" w:rsidP="00A37863">
      <w:pPr>
        <w:spacing w:line="480" w:lineRule="auto"/>
        <w:jc w:val="center"/>
        <w:rPr>
          <w:rFonts w:ascii="Tahoma" w:hAnsi="Tahoma" w:cs="Tahoma"/>
          <w:b/>
          <w:sz w:val="32"/>
          <w:szCs w:val="32"/>
        </w:rPr>
      </w:pPr>
    </w:p>
    <w:p w:rsidR="00E163B1" w:rsidRDefault="00E163B1" w:rsidP="00A37863">
      <w:pPr>
        <w:spacing w:line="480" w:lineRule="auto"/>
        <w:jc w:val="center"/>
        <w:rPr>
          <w:rFonts w:ascii="Tahoma" w:hAnsi="Tahoma" w:cs="Tahoma"/>
          <w:b/>
          <w:sz w:val="32"/>
          <w:szCs w:val="32"/>
        </w:rPr>
      </w:pPr>
    </w:p>
    <w:p w:rsidR="00E163B1" w:rsidRDefault="00E163B1" w:rsidP="00A37863">
      <w:pPr>
        <w:spacing w:line="480" w:lineRule="auto"/>
        <w:jc w:val="center"/>
        <w:rPr>
          <w:rFonts w:ascii="Tahoma" w:hAnsi="Tahoma" w:cs="Tahoma"/>
          <w:b/>
          <w:sz w:val="32"/>
          <w:szCs w:val="32"/>
        </w:rPr>
      </w:pPr>
    </w:p>
    <w:p w:rsidR="00E163B1" w:rsidRDefault="00E163B1" w:rsidP="00A37863">
      <w:pPr>
        <w:spacing w:line="480" w:lineRule="auto"/>
        <w:jc w:val="center"/>
        <w:rPr>
          <w:rFonts w:ascii="Tahoma" w:hAnsi="Tahoma" w:cs="Tahoma"/>
          <w:b/>
          <w:sz w:val="32"/>
          <w:szCs w:val="32"/>
        </w:rPr>
      </w:pPr>
    </w:p>
    <w:p w:rsidR="00E163B1" w:rsidRDefault="00E163B1" w:rsidP="00A37863">
      <w:pPr>
        <w:spacing w:line="480" w:lineRule="auto"/>
        <w:jc w:val="center"/>
        <w:rPr>
          <w:rFonts w:ascii="Tahoma" w:hAnsi="Tahoma" w:cs="Tahoma"/>
          <w:b/>
          <w:sz w:val="32"/>
          <w:szCs w:val="32"/>
        </w:rPr>
      </w:pPr>
    </w:p>
    <w:p w:rsidR="00AB2C11" w:rsidRDefault="00AB2C11" w:rsidP="00A37863">
      <w:pPr>
        <w:spacing w:line="480" w:lineRule="auto"/>
        <w:jc w:val="center"/>
        <w:rPr>
          <w:rFonts w:ascii="Tahoma" w:hAnsi="Tahoma" w:cs="Tahoma"/>
          <w:b/>
          <w:sz w:val="32"/>
          <w:szCs w:val="32"/>
        </w:rPr>
      </w:pPr>
    </w:p>
    <w:p w:rsidR="00AB2C11" w:rsidRDefault="00AB2C11" w:rsidP="00A37863">
      <w:pPr>
        <w:spacing w:line="480" w:lineRule="auto"/>
        <w:jc w:val="center"/>
        <w:rPr>
          <w:rFonts w:ascii="Tahoma" w:hAnsi="Tahoma" w:cs="Tahoma"/>
          <w:b/>
          <w:sz w:val="32"/>
          <w:szCs w:val="32"/>
        </w:rPr>
      </w:pPr>
    </w:p>
    <w:p w:rsidR="00AB2C11" w:rsidRDefault="00AB2C11" w:rsidP="00A37863">
      <w:pPr>
        <w:spacing w:line="480" w:lineRule="auto"/>
        <w:jc w:val="center"/>
        <w:rPr>
          <w:rFonts w:ascii="Tahoma" w:hAnsi="Tahoma" w:cs="Tahoma"/>
          <w:b/>
          <w:sz w:val="32"/>
          <w:szCs w:val="32"/>
        </w:rPr>
      </w:pPr>
    </w:p>
    <w:p w:rsidR="00AB2C11" w:rsidRDefault="00AB2C11" w:rsidP="00A37863">
      <w:pPr>
        <w:spacing w:line="480" w:lineRule="auto"/>
        <w:jc w:val="center"/>
        <w:rPr>
          <w:rFonts w:ascii="Tahoma" w:hAnsi="Tahoma" w:cs="Tahoma"/>
          <w:b/>
          <w:sz w:val="32"/>
          <w:szCs w:val="32"/>
        </w:rPr>
      </w:pPr>
    </w:p>
    <w:p w:rsidR="00E163B1" w:rsidRDefault="00E163B1" w:rsidP="00A37863">
      <w:pPr>
        <w:spacing w:line="480" w:lineRule="auto"/>
        <w:jc w:val="center"/>
        <w:rPr>
          <w:rFonts w:ascii="Tahoma" w:hAnsi="Tahoma" w:cs="Tahoma"/>
          <w:b/>
          <w:sz w:val="32"/>
          <w:szCs w:val="32"/>
        </w:rPr>
      </w:pPr>
      <w:r w:rsidRPr="00E163B1">
        <w:rPr>
          <w:rFonts w:ascii="Tahoma" w:hAnsi="Tahoma" w:cs="Tahoma"/>
          <w:noProof/>
          <w:sz w:val="20"/>
          <w:szCs w:val="20"/>
        </w:rPr>
        <mc:AlternateContent>
          <mc:Choice Requires="wps">
            <w:drawing>
              <wp:anchor distT="0" distB="0" distL="114300" distR="114300" simplePos="0" relativeHeight="251649024" behindDoc="0" locked="0" layoutInCell="1" allowOverlap="1" wp14:anchorId="6495B7F8" wp14:editId="5EBF9E67">
                <wp:simplePos x="0" y="0"/>
                <wp:positionH relativeFrom="column">
                  <wp:posOffset>579755</wp:posOffset>
                </wp:positionH>
                <wp:positionV relativeFrom="paragraph">
                  <wp:posOffset>358140</wp:posOffset>
                </wp:positionV>
                <wp:extent cx="5176520" cy="1761490"/>
                <wp:effectExtent l="0" t="0" r="24130" b="10160"/>
                <wp:wrapNone/>
                <wp:docPr id="13" name="Pravokotnik 13"/>
                <wp:cNvGraphicFramePr/>
                <a:graphic xmlns:a="http://schemas.openxmlformats.org/drawingml/2006/main">
                  <a:graphicData uri="http://schemas.microsoft.com/office/word/2010/wordprocessingShape">
                    <wps:wsp>
                      <wps:cNvSpPr/>
                      <wps:spPr>
                        <a:xfrm>
                          <a:off x="0" y="0"/>
                          <a:ext cx="5176520" cy="1761490"/>
                        </a:xfrm>
                        <a:prstGeom prst="rect">
                          <a:avLst/>
                        </a:prstGeom>
                        <a:noFill/>
                        <a:ln w="25400" cap="flat" cmpd="sng" algn="ctr">
                          <a:solidFill>
                            <a:sysClr val="windowText" lastClr="000000">
                              <a:lumMod val="50000"/>
                              <a:lumOff val="50000"/>
                            </a:sysClr>
                          </a:solidFill>
                          <a:prstDash val="solid"/>
                        </a:ln>
                        <a:effectLst/>
                      </wps:spPr>
                      <wps:txbx>
                        <w:txbxContent>
                          <w:p w:rsidR="000D3957" w:rsidRDefault="000D3957" w:rsidP="00E163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5B7F8" id="Pravokotnik 13" o:spid="_x0000_s1050" style="position:absolute;left:0;text-align:left;margin-left:45.65pt;margin-top:28.2pt;width:407.6pt;height:138.7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" filled="f" strokecolor="#7f7f7f" strokeweight="2pt">
                <v:textbox>
                  <w:txbxContent>
                    <w:p w:rsidR="000D3957" w:rsidRDefault="000D3957" w:rsidP="00E163B1">
                      <w:pPr>
                        <w:jc w:val="center"/>
                      </w:pPr>
                    </w:p>
                  </w:txbxContent>
                </v:textbox>
              </v:rect>
            </w:pict>
          </mc:Fallback>
        </mc:AlternateContent>
      </w:r>
    </w:p>
    <w:p w:rsidR="00E163B1" w:rsidRPr="00E163B1" w:rsidRDefault="00E163B1" w:rsidP="00A37863">
      <w:pPr>
        <w:spacing w:line="480" w:lineRule="auto"/>
        <w:jc w:val="center"/>
        <w:rPr>
          <w:rFonts w:ascii="Tahoma" w:hAnsi="Tahoma" w:cs="Tahoma"/>
          <w:sz w:val="32"/>
          <w:szCs w:val="32"/>
        </w:rPr>
      </w:pPr>
      <w:r w:rsidRPr="00E163B1">
        <w:rPr>
          <w:rFonts w:ascii="Tahoma" w:hAnsi="Tahoma" w:cs="Tahoma"/>
          <w:sz w:val="32"/>
          <w:szCs w:val="32"/>
        </w:rPr>
        <w:t>PRILOGA</w:t>
      </w:r>
      <w:r w:rsidR="00A37863" w:rsidRPr="00E163B1">
        <w:rPr>
          <w:rFonts w:ascii="Tahoma" w:hAnsi="Tahoma" w:cs="Tahoma"/>
          <w:sz w:val="32"/>
          <w:szCs w:val="32"/>
        </w:rPr>
        <w:t xml:space="preserve"> 2: </w:t>
      </w:r>
    </w:p>
    <w:p w:rsidR="00A37863" w:rsidRPr="00A37863" w:rsidRDefault="00A37863" w:rsidP="00A37863">
      <w:pPr>
        <w:spacing w:line="480" w:lineRule="auto"/>
        <w:jc w:val="center"/>
        <w:rPr>
          <w:rFonts w:ascii="Tahoma" w:hAnsi="Tahoma" w:cs="Tahoma"/>
          <w:b/>
          <w:sz w:val="32"/>
          <w:szCs w:val="32"/>
        </w:rPr>
      </w:pPr>
      <w:r w:rsidRPr="00A37863">
        <w:rPr>
          <w:rFonts w:ascii="Tahoma" w:hAnsi="Tahoma" w:cs="Tahoma"/>
          <w:b/>
          <w:sz w:val="32"/>
          <w:szCs w:val="32"/>
        </w:rPr>
        <w:t>OSNOVNE INFORMACIJE O</w:t>
      </w:r>
    </w:p>
    <w:p w:rsidR="00A37863" w:rsidRPr="00A37863" w:rsidRDefault="00A37863" w:rsidP="00A37863">
      <w:pPr>
        <w:spacing w:line="480" w:lineRule="auto"/>
        <w:jc w:val="center"/>
        <w:rPr>
          <w:rFonts w:ascii="Tahoma" w:hAnsi="Tahoma" w:cs="Tahoma"/>
          <w:b/>
          <w:sz w:val="32"/>
          <w:szCs w:val="32"/>
        </w:rPr>
      </w:pPr>
      <w:r w:rsidRPr="00A37863">
        <w:rPr>
          <w:rFonts w:ascii="Tahoma" w:hAnsi="Tahoma" w:cs="Tahoma"/>
          <w:b/>
          <w:sz w:val="32"/>
          <w:szCs w:val="32"/>
        </w:rPr>
        <w:t>SLOVENSKEM PODJETNIŠKEM SKLADU</w:t>
      </w:r>
      <w:bookmarkEnd w:id="46"/>
    </w:p>
    <w:p w:rsidR="00233D64" w:rsidRDefault="00233D64" w:rsidP="00E163B1">
      <w:pPr>
        <w:pStyle w:val="Naslov2"/>
        <w:ind w:left="1080"/>
        <w:sectPr w:rsidR="00233D64">
          <w:pgSz w:w="11906" w:h="16838"/>
          <w:pgMar w:top="1417" w:right="1417" w:bottom="1417" w:left="1417" w:header="708" w:footer="708" w:gutter="0"/>
          <w:cols w:space="708"/>
          <w:docGrid w:linePitch="360"/>
        </w:sectPr>
      </w:pPr>
    </w:p>
    <w:p w:rsidR="00A37863" w:rsidRDefault="00A37863" w:rsidP="007F5DB3">
      <w:pPr>
        <w:pStyle w:val="Naslov2"/>
        <w:numPr>
          <w:ilvl w:val="0"/>
          <w:numId w:val="79"/>
        </w:numPr>
        <w:rPr>
          <w:rFonts w:ascii="Tahoma" w:hAnsi="Tahoma" w:cs="Tahoma"/>
          <w:color w:val="auto"/>
          <w:sz w:val="24"/>
          <w:szCs w:val="24"/>
        </w:rPr>
      </w:pPr>
      <w:r>
        <w:br w:type="page"/>
      </w:r>
      <w:bookmarkStart w:id="175" w:name="_Toc464044322"/>
      <w:bookmarkStart w:id="176" w:name="_Toc495326526"/>
      <w:bookmarkStart w:id="177" w:name="_Toc495326965"/>
      <w:bookmarkStart w:id="178" w:name="_Toc495481038"/>
      <w:bookmarkStart w:id="179" w:name="_Toc526924778"/>
      <w:bookmarkStart w:id="180" w:name="_Toc527629370"/>
      <w:r w:rsidRPr="00DF4678">
        <w:rPr>
          <w:rFonts w:ascii="Tahoma" w:hAnsi="Tahoma" w:cs="Tahoma"/>
          <w:color w:val="auto"/>
          <w:sz w:val="24"/>
          <w:szCs w:val="24"/>
        </w:rPr>
        <w:t>Osnovni podatki S</w:t>
      </w:r>
      <w:r>
        <w:rPr>
          <w:rFonts w:ascii="Tahoma" w:hAnsi="Tahoma" w:cs="Tahoma"/>
          <w:color w:val="auto"/>
          <w:sz w:val="24"/>
          <w:szCs w:val="24"/>
        </w:rPr>
        <w:t>klad</w:t>
      </w:r>
      <w:r w:rsidRPr="00DF4678">
        <w:rPr>
          <w:rFonts w:ascii="Tahoma" w:hAnsi="Tahoma" w:cs="Tahoma"/>
          <w:color w:val="auto"/>
          <w:sz w:val="24"/>
          <w:szCs w:val="24"/>
        </w:rPr>
        <w:t>a</w:t>
      </w:r>
      <w:bookmarkEnd w:id="175"/>
      <w:bookmarkEnd w:id="176"/>
      <w:bookmarkEnd w:id="177"/>
      <w:bookmarkEnd w:id="178"/>
      <w:bookmarkEnd w:id="179"/>
      <w:bookmarkEnd w:id="180"/>
    </w:p>
    <w:p w:rsidR="0086469E" w:rsidRDefault="0086469E" w:rsidP="0086469E"/>
    <w:tbl>
      <w:tblPr>
        <w:tblW w:w="9781" w:type="dxa"/>
        <w:tblInd w:w="-142" w:type="dxa"/>
        <w:tblBorders>
          <w:top w:val="single" w:sz="4" w:space="0" w:color="F0E6D4"/>
          <w:bottom w:val="single" w:sz="4" w:space="0" w:color="F0E6D4"/>
          <w:insideH w:val="single" w:sz="4" w:space="0" w:color="F0E6D4"/>
        </w:tblBorders>
        <w:tblLayout w:type="fixed"/>
        <w:tblCellMar>
          <w:left w:w="10" w:type="dxa"/>
          <w:right w:w="10" w:type="dxa"/>
        </w:tblCellMar>
        <w:tblLook w:val="0000" w:firstRow="0" w:lastRow="0" w:firstColumn="0" w:lastColumn="0" w:noHBand="0" w:noVBand="0"/>
      </w:tblPr>
      <w:tblGrid>
        <w:gridCol w:w="2367"/>
        <w:gridCol w:w="7414"/>
      </w:tblGrid>
      <w:tr w:rsidR="0086469E" w:rsidRPr="007C607E" w:rsidTr="00A34D84">
        <w:trPr>
          <w:trHeight w:val="567"/>
        </w:trPr>
        <w:tc>
          <w:tcPr>
            <w:tcW w:w="2367" w:type="dxa"/>
            <w:shd w:val="clear" w:color="auto" w:fill="F0E6D4"/>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b/>
                <w:sz w:val="20"/>
                <w:szCs w:val="16"/>
              </w:rPr>
            </w:pPr>
            <w:r w:rsidRPr="007C607E">
              <w:rPr>
                <w:rFonts w:ascii="Tahoma" w:hAnsi="Tahoma" w:cs="Tahoma"/>
                <w:b/>
                <w:sz w:val="20"/>
                <w:szCs w:val="16"/>
              </w:rPr>
              <w:t>NAZIV</w:t>
            </w:r>
          </w:p>
        </w:tc>
        <w:tc>
          <w:tcPr>
            <w:tcW w:w="7414" w:type="dxa"/>
            <w:shd w:val="clear" w:color="auto" w:fill="F0E6D4"/>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rPr>
            </w:pPr>
            <w:r w:rsidRPr="007C607E">
              <w:rPr>
                <w:rFonts w:ascii="Tahoma" w:hAnsi="Tahoma" w:cs="Tahoma"/>
                <w:sz w:val="20"/>
                <w:szCs w:val="16"/>
              </w:rPr>
              <w:t>Javni sklad Republike Slovenije za podjetništvo</w:t>
            </w:r>
          </w:p>
        </w:tc>
      </w:tr>
      <w:tr w:rsidR="0086469E" w:rsidRPr="007C607E" w:rsidTr="00A34D84">
        <w:trPr>
          <w:trHeight w:val="561"/>
        </w:trPr>
        <w:tc>
          <w:tcPr>
            <w:tcW w:w="2367" w:type="dxa"/>
            <w:shd w:val="clear" w:color="auto" w:fill="auto"/>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b/>
                <w:sz w:val="20"/>
                <w:szCs w:val="16"/>
              </w:rPr>
            </w:pPr>
            <w:r w:rsidRPr="007C607E">
              <w:rPr>
                <w:rFonts w:ascii="Tahoma" w:hAnsi="Tahoma" w:cs="Tahoma"/>
                <w:b/>
                <w:sz w:val="20"/>
                <w:szCs w:val="16"/>
              </w:rPr>
              <w:t>KRATEK NAZIV</w:t>
            </w:r>
          </w:p>
        </w:tc>
        <w:tc>
          <w:tcPr>
            <w:tcW w:w="7414" w:type="dxa"/>
            <w:shd w:val="clear" w:color="auto" w:fill="auto"/>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rPr>
            </w:pPr>
            <w:r w:rsidRPr="007C607E">
              <w:rPr>
                <w:rFonts w:ascii="Tahoma" w:hAnsi="Tahoma" w:cs="Tahoma"/>
                <w:sz w:val="20"/>
                <w:szCs w:val="16"/>
              </w:rPr>
              <w:t>Slovenski podjetniški sklad (Sklad ali SPS)</w:t>
            </w:r>
          </w:p>
        </w:tc>
      </w:tr>
      <w:tr w:rsidR="0086469E" w:rsidRPr="007C607E" w:rsidTr="00A34D84">
        <w:trPr>
          <w:trHeight w:val="540"/>
        </w:trPr>
        <w:tc>
          <w:tcPr>
            <w:tcW w:w="2367" w:type="dxa"/>
            <w:shd w:val="clear" w:color="auto" w:fill="F0E6D4"/>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b/>
                <w:sz w:val="20"/>
                <w:szCs w:val="16"/>
              </w:rPr>
            </w:pPr>
            <w:r w:rsidRPr="007C607E">
              <w:rPr>
                <w:rFonts w:ascii="Tahoma" w:hAnsi="Tahoma" w:cs="Tahoma"/>
                <w:b/>
                <w:sz w:val="20"/>
                <w:szCs w:val="16"/>
              </w:rPr>
              <w:t>SEDEŽ</w:t>
            </w:r>
          </w:p>
        </w:tc>
        <w:tc>
          <w:tcPr>
            <w:tcW w:w="7414" w:type="dxa"/>
            <w:shd w:val="clear" w:color="auto" w:fill="F0E6D4"/>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rPr>
            </w:pPr>
            <w:r w:rsidRPr="007C607E">
              <w:rPr>
                <w:rFonts w:ascii="Tahoma" w:hAnsi="Tahoma" w:cs="Tahoma"/>
                <w:sz w:val="20"/>
                <w:szCs w:val="16"/>
              </w:rPr>
              <w:t>Maribor</w:t>
            </w:r>
          </w:p>
        </w:tc>
      </w:tr>
      <w:tr w:rsidR="0086469E" w:rsidRPr="007C607E" w:rsidTr="00A34D84">
        <w:trPr>
          <w:trHeight w:val="575"/>
        </w:trPr>
        <w:tc>
          <w:tcPr>
            <w:tcW w:w="2367" w:type="dxa"/>
            <w:shd w:val="clear" w:color="auto" w:fill="auto"/>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b/>
                <w:sz w:val="20"/>
                <w:szCs w:val="16"/>
              </w:rPr>
            </w:pPr>
            <w:r w:rsidRPr="007C607E">
              <w:rPr>
                <w:rFonts w:ascii="Tahoma" w:hAnsi="Tahoma" w:cs="Tahoma"/>
                <w:b/>
                <w:sz w:val="20"/>
                <w:szCs w:val="16"/>
              </w:rPr>
              <w:t>POSLOVNI NASLOV</w:t>
            </w:r>
          </w:p>
        </w:tc>
        <w:tc>
          <w:tcPr>
            <w:tcW w:w="7414" w:type="dxa"/>
            <w:shd w:val="clear" w:color="auto" w:fill="auto"/>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rPr>
            </w:pPr>
            <w:r w:rsidRPr="007C607E">
              <w:rPr>
                <w:rFonts w:ascii="Tahoma" w:hAnsi="Tahoma" w:cs="Tahoma"/>
                <w:sz w:val="20"/>
                <w:szCs w:val="16"/>
              </w:rPr>
              <w:t>Ulica kneza Koclja 22</w:t>
            </w:r>
          </w:p>
        </w:tc>
      </w:tr>
      <w:tr w:rsidR="0086469E" w:rsidRPr="007C607E" w:rsidTr="00A34D84">
        <w:trPr>
          <w:trHeight w:val="543"/>
        </w:trPr>
        <w:tc>
          <w:tcPr>
            <w:tcW w:w="2367" w:type="dxa"/>
            <w:shd w:val="clear" w:color="auto" w:fill="F0E6D4"/>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b/>
                <w:sz w:val="20"/>
                <w:szCs w:val="16"/>
              </w:rPr>
            </w:pPr>
            <w:r w:rsidRPr="007C607E">
              <w:rPr>
                <w:rFonts w:ascii="Tahoma" w:hAnsi="Tahoma" w:cs="Tahoma"/>
                <w:b/>
                <w:sz w:val="20"/>
                <w:szCs w:val="16"/>
              </w:rPr>
              <w:t>MATIČNA ŠTEVILKA</w:t>
            </w:r>
          </w:p>
        </w:tc>
        <w:tc>
          <w:tcPr>
            <w:tcW w:w="7414" w:type="dxa"/>
            <w:shd w:val="clear" w:color="auto" w:fill="F0E6D4"/>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rPr>
            </w:pPr>
            <w:r w:rsidRPr="007C607E">
              <w:rPr>
                <w:rFonts w:ascii="Tahoma" w:hAnsi="Tahoma" w:cs="Tahoma"/>
                <w:sz w:val="20"/>
                <w:szCs w:val="16"/>
              </w:rPr>
              <w:t>5523362</w:t>
            </w:r>
          </w:p>
        </w:tc>
      </w:tr>
      <w:tr w:rsidR="0086469E" w:rsidRPr="007C607E" w:rsidTr="00A34D84">
        <w:trPr>
          <w:trHeight w:val="567"/>
        </w:trPr>
        <w:tc>
          <w:tcPr>
            <w:tcW w:w="2367" w:type="dxa"/>
            <w:shd w:val="clear" w:color="auto" w:fill="auto"/>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b/>
                <w:sz w:val="20"/>
                <w:szCs w:val="16"/>
              </w:rPr>
            </w:pPr>
            <w:r w:rsidRPr="007C607E">
              <w:rPr>
                <w:rFonts w:ascii="Tahoma" w:hAnsi="Tahoma" w:cs="Tahoma"/>
                <w:b/>
                <w:sz w:val="20"/>
                <w:szCs w:val="16"/>
              </w:rPr>
              <w:t>DAVČNA ŠTEVILKA</w:t>
            </w:r>
          </w:p>
        </w:tc>
        <w:tc>
          <w:tcPr>
            <w:tcW w:w="7414" w:type="dxa"/>
            <w:shd w:val="clear" w:color="auto" w:fill="auto"/>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rPr>
            </w:pPr>
            <w:r w:rsidRPr="007C607E">
              <w:rPr>
                <w:rFonts w:ascii="Tahoma" w:hAnsi="Tahoma" w:cs="Tahoma"/>
                <w:sz w:val="20"/>
                <w:szCs w:val="16"/>
              </w:rPr>
              <w:t>58045473</w:t>
            </w:r>
          </w:p>
        </w:tc>
      </w:tr>
      <w:tr w:rsidR="0086469E" w:rsidRPr="007C607E" w:rsidTr="00A34D84">
        <w:trPr>
          <w:trHeight w:val="556"/>
        </w:trPr>
        <w:tc>
          <w:tcPr>
            <w:tcW w:w="2367" w:type="dxa"/>
            <w:shd w:val="clear" w:color="auto" w:fill="F0E6D4"/>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b/>
                <w:sz w:val="20"/>
                <w:szCs w:val="16"/>
              </w:rPr>
            </w:pPr>
            <w:r w:rsidRPr="007C607E">
              <w:rPr>
                <w:rFonts w:ascii="Tahoma" w:hAnsi="Tahoma" w:cs="Tahoma"/>
                <w:b/>
                <w:sz w:val="20"/>
                <w:szCs w:val="16"/>
              </w:rPr>
              <w:t>PRAVNOORGANIZACIJSKA OBLIKA</w:t>
            </w:r>
          </w:p>
        </w:tc>
        <w:tc>
          <w:tcPr>
            <w:tcW w:w="7414" w:type="dxa"/>
            <w:shd w:val="clear" w:color="auto" w:fill="F0E6D4"/>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rPr>
            </w:pPr>
            <w:r w:rsidRPr="007C607E">
              <w:rPr>
                <w:rFonts w:ascii="Tahoma" w:hAnsi="Tahoma" w:cs="Tahoma"/>
                <w:sz w:val="20"/>
                <w:szCs w:val="16"/>
              </w:rPr>
              <w:t>Javni finančni sklad</w:t>
            </w:r>
          </w:p>
        </w:tc>
      </w:tr>
      <w:tr w:rsidR="0086469E" w:rsidRPr="007C607E" w:rsidTr="00A34D84">
        <w:trPr>
          <w:trHeight w:val="552"/>
        </w:trPr>
        <w:tc>
          <w:tcPr>
            <w:tcW w:w="2367" w:type="dxa"/>
            <w:shd w:val="clear" w:color="auto" w:fill="auto"/>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b/>
                <w:sz w:val="20"/>
                <w:szCs w:val="16"/>
              </w:rPr>
            </w:pPr>
            <w:r w:rsidRPr="007C607E">
              <w:rPr>
                <w:rFonts w:ascii="Tahoma" w:hAnsi="Tahoma" w:cs="Tahoma"/>
                <w:b/>
                <w:sz w:val="20"/>
                <w:szCs w:val="16"/>
              </w:rPr>
              <w:t>LASTNIŠTVO</w:t>
            </w:r>
          </w:p>
        </w:tc>
        <w:tc>
          <w:tcPr>
            <w:tcW w:w="7414" w:type="dxa"/>
            <w:shd w:val="clear" w:color="auto" w:fill="auto"/>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rPr>
            </w:pPr>
            <w:r w:rsidRPr="007C607E">
              <w:rPr>
                <w:rFonts w:ascii="Tahoma" w:hAnsi="Tahoma" w:cs="Tahoma"/>
                <w:sz w:val="20"/>
                <w:szCs w:val="16"/>
              </w:rPr>
              <w:t>Republika Slovenija</w:t>
            </w:r>
          </w:p>
        </w:tc>
      </w:tr>
      <w:tr w:rsidR="0086469E" w:rsidRPr="007C607E" w:rsidTr="00A34D84">
        <w:trPr>
          <w:trHeight w:val="559"/>
        </w:trPr>
        <w:tc>
          <w:tcPr>
            <w:tcW w:w="2367" w:type="dxa"/>
            <w:shd w:val="clear" w:color="auto" w:fill="F0E6D4"/>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b/>
                <w:sz w:val="20"/>
                <w:szCs w:val="16"/>
              </w:rPr>
            </w:pPr>
            <w:r w:rsidRPr="007C607E">
              <w:rPr>
                <w:rFonts w:ascii="Tahoma" w:hAnsi="Tahoma" w:cs="Tahoma"/>
                <w:b/>
                <w:sz w:val="20"/>
                <w:szCs w:val="16"/>
              </w:rPr>
              <w:t>LETO USTANOVITVE</w:t>
            </w:r>
          </w:p>
        </w:tc>
        <w:tc>
          <w:tcPr>
            <w:tcW w:w="7414" w:type="dxa"/>
            <w:shd w:val="clear" w:color="auto" w:fill="F0E6D4"/>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rPr>
            </w:pPr>
            <w:r w:rsidRPr="007C607E">
              <w:rPr>
                <w:rFonts w:ascii="Tahoma" w:hAnsi="Tahoma" w:cs="Tahoma"/>
                <w:sz w:val="20"/>
                <w:szCs w:val="16"/>
              </w:rPr>
              <w:t>1992</w:t>
            </w:r>
          </w:p>
        </w:tc>
      </w:tr>
      <w:tr w:rsidR="0086469E" w:rsidRPr="007C607E" w:rsidTr="00A34D84">
        <w:trPr>
          <w:trHeight w:val="1262"/>
        </w:trPr>
        <w:tc>
          <w:tcPr>
            <w:tcW w:w="2367" w:type="dxa"/>
            <w:shd w:val="clear" w:color="auto" w:fill="auto"/>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b/>
                <w:sz w:val="20"/>
                <w:szCs w:val="16"/>
              </w:rPr>
            </w:pPr>
            <w:r w:rsidRPr="007C607E">
              <w:rPr>
                <w:rFonts w:ascii="Tahoma" w:hAnsi="Tahoma" w:cs="Tahoma"/>
                <w:b/>
                <w:sz w:val="20"/>
                <w:szCs w:val="16"/>
              </w:rPr>
              <w:t>STATUT</w:t>
            </w:r>
          </w:p>
        </w:tc>
        <w:tc>
          <w:tcPr>
            <w:tcW w:w="7414" w:type="dxa"/>
            <w:shd w:val="clear" w:color="auto" w:fill="auto"/>
            <w:tcMar>
              <w:top w:w="0" w:type="dxa"/>
              <w:left w:w="72" w:type="dxa"/>
              <w:bottom w:w="0" w:type="dxa"/>
              <w:right w:w="72" w:type="dxa"/>
            </w:tcMar>
            <w:vAlign w:val="center"/>
          </w:tcPr>
          <w:p w:rsidR="0086469E" w:rsidRPr="007C607E" w:rsidRDefault="0086469E" w:rsidP="00A34D84">
            <w:pPr>
              <w:spacing w:line="276" w:lineRule="auto"/>
              <w:jc w:val="both"/>
              <w:rPr>
                <w:rFonts w:ascii="Tahoma" w:hAnsi="Tahoma" w:cs="Tahoma"/>
                <w:sz w:val="20"/>
                <w:szCs w:val="16"/>
              </w:rPr>
            </w:pPr>
            <w:r w:rsidRPr="007C607E">
              <w:rPr>
                <w:rFonts w:ascii="Tahoma" w:hAnsi="Tahoma" w:cs="Tahoma"/>
                <w:sz w:val="20"/>
                <w:szCs w:val="16"/>
              </w:rPr>
              <w:t>Statut Sklada predstavlja Ustanovitveni akt Javnega sklada za podjetništvo, objavljen v osnovni verziji v Uradnem listu RS 112/2004, z dne 15.10.2004, z vsemi spremembami in dopolnitvami (</w:t>
            </w:r>
            <w:proofErr w:type="spellStart"/>
            <w:r w:rsidRPr="007C607E">
              <w:rPr>
                <w:rFonts w:ascii="Tahoma" w:hAnsi="Tahoma" w:cs="Tahoma"/>
                <w:sz w:val="20"/>
                <w:szCs w:val="16"/>
              </w:rPr>
              <w:t>Ur.l</w:t>
            </w:r>
            <w:proofErr w:type="spellEnd"/>
            <w:r w:rsidRPr="007C607E">
              <w:rPr>
                <w:rFonts w:ascii="Tahoma" w:hAnsi="Tahoma" w:cs="Tahoma"/>
                <w:sz w:val="20"/>
                <w:szCs w:val="16"/>
              </w:rPr>
              <w:t>. št. 11/2007, 43/2008 in 71/2009).</w:t>
            </w:r>
          </w:p>
        </w:tc>
      </w:tr>
      <w:tr w:rsidR="0086469E" w:rsidRPr="007C607E" w:rsidTr="00A34D84">
        <w:trPr>
          <w:trHeight w:val="1280"/>
        </w:trPr>
        <w:tc>
          <w:tcPr>
            <w:tcW w:w="2367" w:type="dxa"/>
            <w:shd w:val="clear" w:color="auto" w:fill="F0E6D4"/>
            <w:tcMar>
              <w:top w:w="0" w:type="dxa"/>
              <w:left w:w="72" w:type="dxa"/>
              <w:bottom w:w="0" w:type="dxa"/>
              <w:right w:w="72" w:type="dxa"/>
            </w:tcMar>
            <w:vAlign w:val="center"/>
          </w:tcPr>
          <w:p w:rsidR="0086469E" w:rsidRPr="007C607E" w:rsidRDefault="0086469E" w:rsidP="00A34D84">
            <w:pPr>
              <w:spacing w:line="240" w:lineRule="exact"/>
              <w:rPr>
                <w:rFonts w:ascii="Tahoma" w:hAnsi="Tahoma" w:cs="Tahoma"/>
                <w:b/>
                <w:sz w:val="20"/>
                <w:szCs w:val="16"/>
              </w:rPr>
            </w:pPr>
            <w:r w:rsidRPr="007C607E">
              <w:rPr>
                <w:rFonts w:ascii="Tahoma" w:hAnsi="Tahoma" w:cs="Tahoma"/>
                <w:b/>
                <w:sz w:val="20"/>
                <w:szCs w:val="16"/>
              </w:rPr>
              <w:t xml:space="preserve">ZAKONSKA PODLAGA ZA DELOVANJE </w:t>
            </w:r>
          </w:p>
        </w:tc>
        <w:tc>
          <w:tcPr>
            <w:tcW w:w="7414" w:type="dxa"/>
            <w:shd w:val="clear" w:color="auto" w:fill="F0E6D4"/>
            <w:tcMar>
              <w:top w:w="0" w:type="dxa"/>
              <w:left w:w="72" w:type="dxa"/>
              <w:bottom w:w="0" w:type="dxa"/>
              <w:right w:w="72" w:type="dxa"/>
            </w:tcMar>
            <w:vAlign w:val="center"/>
          </w:tcPr>
          <w:p w:rsidR="0086469E" w:rsidRPr="007C607E" w:rsidRDefault="0086469E" w:rsidP="00A34D84">
            <w:pPr>
              <w:spacing w:line="276" w:lineRule="auto"/>
              <w:jc w:val="both"/>
              <w:rPr>
                <w:rFonts w:ascii="Tahoma" w:hAnsi="Tahoma" w:cs="Tahoma"/>
                <w:sz w:val="20"/>
                <w:szCs w:val="16"/>
              </w:rPr>
            </w:pPr>
            <w:r w:rsidRPr="007C607E">
              <w:rPr>
                <w:rFonts w:ascii="Tahoma" w:hAnsi="Tahoma" w:cs="Tahoma"/>
                <w:sz w:val="20"/>
                <w:szCs w:val="16"/>
              </w:rPr>
              <w:t>Zakon o javnih skladih ZJS-1 (</w:t>
            </w:r>
            <w:proofErr w:type="spellStart"/>
            <w:r w:rsidRPr="007C607E">
              <w:rPr>
                <w:rFonts w:ascii="Tahoma" w:hAnsi="Tahoma" w:cs="Tahoma"/>
                <w:sz w:val="20"/>
                <w:szCs w:val="16"/>
              </w:rPr>
              <w:t>Ur.l</w:t>
            </w:r>
            <w:proofErr w:type="spellEnd"/>
            <w:r w:rsidRPr="007C607E">
              <w:rPr>
                <w:rFonts w:ascii="Tahoma" w:hAnsi="Tahoma" w:cs="Tahoma"/>
                <w:sz w:val="20"/>
                <w:szCs w:val="16"/>
              </w:rPr>
              <w:t xml:space="preserve">. RS št. 77/2008 in 8/2010 - ZSKZ-B) </w:t>
            </w:r>
          </w:p>
          <w:p w:rsidR="0086469E" w:rsidRPr="007C607E" w:rsidRDefault="0086469E" w:rsidP="00A34D84">
            <w:pPr>
              <w:spacing w:line="276" w:lineRule="auto"/>
              <w:jc w:val="both"/>
              <w:rPr>
                <w:rFonts w:ascii="Tahoma" w:hAnsi="Tahoma" w:cs="Tahoma"/>
                <w:sz w:val="20"/>
                <w:szCs w:val="16"/>
              </w:rPr>
            </w:pPr>
            <w:r w:rsidRPr="007C607E">
              <w:rPr>
                <w:rFonts w:ascii="Tahoma" w:hAnsi="Tahoma" w:cs="Tahoma"/>
                <w:sz w:val="20"/>
                <w:szCs w:val="16"/>
              </w:rPr>
              <w:t xml:space="preserve">Zakon o podpornem okolju za podjetništvo ZPOP–1 (Ur. l. št. 102/2007, 57/2012, 82/2013, 17/2015 in 27/2017) </w:t>
            </w:r>
          </w:p>
          <w:p w:rsidR="0086469E" w:rsidRPr="007C607E" w:rsidRDefault="0086469E" w:rsidP="00A34D84">
            <w:pPr>
              <w:spacing w:line="276" w:lineRule="auto"/>
              <w:jc w:val="both"/>
              <w:rPr>
                <w:rFonts w:ascii="Tahoma" w:hAnsi="Tahoma" w:cs="Tahoma"/>
                <w:sz w:val="20"/>
                <w:szCs w:val="16"/>
              </w:rPr>
            </w:pPr>
            <w:r w:rsidRPr="007C607E">
              <w:rPr>
                <w:rFonts w:ascii="Tahoma" w:hAnsi="Tahoma" w:cs="Tahoma"/>
                <w:sz w:val="20"/>
                <w:szCs w:val="16"/>
              </w:rPr>
              <w:t>Zakon o družbah tveganega kapitala ZDTK-A (</w:t>
            </w:r>
            <w:proofErr w:type="spellStart"/>
            <w:r w:rsidRPr="007C607E">
              <w:rPr>
                <w:rFonts w:ascii="Tahoma" w:hAnsi="Tahoma" w:cs="Tahoma"/>
                <w:sz w:val="20"/>
                <w:szCs w:val="16"/>
              </w:rPr>
              <w:t>Ur.l</w:t>
            </w:r>
            <w:proofErr w:type="spellEnd"/>
            <w:r w:rsidRPr="007C607E">
              <w:rPr>
                <w:rFonts w:ascii="Tahoma" w:hAnsi="Tahoma" w:cs="Tahoma"/>
                <w:sz w:val="20"/>
                <w:szCs w:val="16"/>
              </w:rPr>
              <w:t xml:space="preserve">. RS št. 92/2007, 57/2009) </w:t>
            </w:r>
          </w:p>
        </w:tc>
      </w:tr>
      <w:tr w:rsidR="0086469E" w:rsidRPr="007C607E" w:rsidTr="00A34D84">
        <w:trPr>
          <w:trHeight w:val="690"/>
        </w:trPr>
        <w:tc>
          <w:tcPr>
            <w:tcW w:w="2367" w:type="dxa"/>
            <w:shd w:val="clear" w:color="auto" w:fill="auto"/>
            <w:tcMar>
              <w:top w:w="0" w:type="dxa"/>
              <w:left w:w="72" w:type="dxa"/>
              <w:bottom w:w="0" w:type="dxa"/>
              <w:right w:w="72" w:type="dxa"/>
            </w:tcMar>
            <w:vAlign w:val="center"/>
          </w:tcPr>
          <w:p w:rsidR="0086469E" w:rsidRPr="007C607E" w:rsidRDefault="0086469E" w:rsidP="00A34D84">
            <w:pPr>
              <w:spacing w:line="240" w:lineRule="exact"/>
              <w:rPr>
                <w:rFonts w:ascii="Tahoma" w:hAnsi="Tahoma" w:cs="Tahoma"/>
                <w:b/>
                <w:sz w:val="20"/>
                <w:szCs w:val="16"/>
              </w:rPr>
            </w:pPr>
            <w:r w:rsidRPr="007C607E">
              <w:rPr>
                <w:rFonts w:ascii="Tahoma" w:hAnsi="Tahoma" w:cs="Tahoma"/>
                <w:b/>
                <w:sz w:val="20"/>
                <w:szCs w:val="16"/>
              </w:rPr>
              <w:t>GLAVNA DEJAVNOST</w:t>
            </w:r>
          </w:p>
        </w:tc>
        <w:tc>
          <w:tcPr>
            <w:tcW w:w="7414" w:type="dxa"/>
            <w:shd w:val="clear" w:color="auto" w:fill="auto"/>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rPr>
            </w:pPr>
            <w:r w:rsidRPr="007C607E">
              <w:rPr>
                <w:rFonts w:ascii="Tahoma" w:hAnsi="Tahoma" w:cs="Tahoma"/>
                <w:sz w:val="20"/>
                <w:szCs w:val="16"/>
              </w:rPr>
              <w:t>Izboljšanje dostopa do finančnih sredstev za mala in srednje velika podjetja.</w:t>
            </w:r>
          </w:p>
        </w:tc>
      </w:tr>
      <w:tr w:rsidR="0086469E" w:rsidRPr="007C607E" w:rsidTr="00A34D84">
        <w:trPr>
          <w:trHeight w:val="1550"/>
        </w:trPr>
        <w:tc>
          <w:tcPr>
            <w:tcW w:w="2367" w:type="dxa"/>
            <w:shd w:val="clear" w:color="auto" w:fill="F0E6D4"/>
            <w:tcMar>
              <w:top w:w="0" w:type="dxa"/>
              <w:left w:w="72" w:type="dxa"/>
              <w:bottom w:w="0" w:type="dxa"/>
              <w:right w:w="72" w:type="dxa"/>
            </w:tcMar>
            <w:vAlign w:val="center"/>
          </w:tcPr>
          <w:p w:rsidR="0086469E" w:rsidRPr="007C607E" w:rsidRDefault="0086469E" w:rsidP="00A34D84">
            <w:pPr>
              <w:spacing w:line="240" w:lineRule="exact"/>
              <w:rPr>
                <w:rFonts w:ascii="Tahoma" w:hAnsi="Tahoma" w:cs="Tahoma"/>
                <w:b/>
                <w:sz w:val="20"/>
                <w:szCs w:val="16"/>
              </w:rPr>
            </w:pPr>
            <w:r w:rsidRPr="007C607E">
              <w:rPr>
                <w:rFonts w:ascii="Tahoma" w:hAnsi="Tahoma" w:cs="Tahoma"/>
                <w:b/>
                <w:sz w:val="20"/>
                <w:szCs w:val="16"/>
              </w:rPr>
              <w:t>DEJAVNOSTI SKLADA PO STANDARDNI KLASIFIKACIJI</w:t>
            </w:r>
          </w:p>
        </w:tc>
        <w:tc>
          <w:tcPr>
            <w:tcW w:w="7414" w:type="dxa"/>
            <w:shd w:val="clear" w:color="auto" w:fill="F0E6D4"/>
            <w:tcMar>
              <w:top w:w="0" w:type="dxa"/>
              <w:left w:w="72" w:type="dxa"/>
              <w:bottom w:w="0" w:type="dxa"/>
              <w:right w:w="72" w:type="dxa"/>
            </w:tcMar>
            <w:vAlign w:val="center"/>
          </w:tcPr>
          <w:p w:rsidR="0086469E" w:rsidRPr="007C607E" w:rsidRDefault="0086469E" w:rsidP="00A34D84">
            <w:pPr>
              <w:spacing w:line="276" w:lineRule="auto"/>
              <w:jc w:val="both"/>
              <w:rPr>
                <w:rFonts w:ascii="Tahoma" w:hAnsi="Tahoma" w:cs="Tahoma"/>
                <w:sz w:val="20"/>
                <w:szCs w:val="16"/>
              </w:rPr>
            </w:pPr>
            <w:r w:rsidRPr="007C607E">
              <w:rPr>
                <w:rFonts w:ascii="Tahoma" w:hAnsi="Tahoma" w:cs="Tahoma"/>
                <w:sz w:val="20"/>
                <w:szCs w:val="16"/>
              </w:rPr>
              <w:t>84.130 Urejanje gospodarskih področij za učinkovitejše poslovanje,</w:t>
            </w:r>
          </w:p>
          <w:p w:rsidR="0086469E" w:rsidRPr="007C607E" w:rsidRDefault="0086469E" w:rsidP="00A34D84">
            <w:pPr>
              <w:spacing w:line="276" w:lineRule="auto"/>
              <w:jc w:val="both"/>
              <w:rPr>
                <w:rFonts w:ascii="Tahoma" w:hAnsi="Tahoma" w:cs="Tahoma"/>
                <w:sz w:val="20"/>
                <w:szCs w:val="16"/>
              </w:rPr>
            </w:pPr>
            <w:r w:rsidRPr="007C607E">
              <w:rPr>
                <w:rFonts w:ascii="Tahoma" w:hAnsi="Tahoma" w:cs="Tahoma"/>
                <w:sz w:val="20"/>
                <w:szCs w:val="16"/>
              </w:rPr>
              <w:t>64.910 Dejavnost finančnega zakupa,</w:t>
            </w:r>
          </w:p>
          <w:p w:rsidR="0086469E" w:rsidRPr="007C607E" w:rsidRDefault="0086469E" w:rsidP="00A34D84">
            <w:pPr>
              <w:spacing w:line="276" w:lineRule="auto"/>
              <w:jc w:val="both"/>
              <w:rPr>
                <w:rFonts w:ascii="Tahoma" w:hAnsi="Tahoma" w:cs="Tahoma"/>
                <w:sz w:val="20"/>
                <w:szCs w:val="16"/>
              </w:rPr>
            </w:pPr>
            <w:r w:rsidRPr="007C607E">
              <w:rPr>
                <w:rFonts w:ascii="Tahoma" w:hAnsi="Tahoma" w:cs="Tahoma"/>
                <w:sz w:val="20"/>
                <w:szCs w:val="16"/>
              </w:rPr>
              <w:t>64.920 Drugo kreditiranje,</w:t>
            </w:r>
          </w:p>
          <w:p w:rsidR="0086469E" w:rsidRPr="007C607E" w:rsidRDefault="0086469E" w:rsidP="00A34D84">
            <w:pPr>
              <w:spacing w:line="276" w:lineRule="auto"/>
              <w:jc w:val="both"/>
              <w:rPr>
                <w:rFonts w:ascii="Tahoma" w:hAnsi="Tahoma" w:cs="Tahoma"/>
                <w:sz w:val="20"/>
                <w:szCs w:val="16"/>
              </w:rPr>
            </w:pPr>
            <w:r w:rsidRPr="007C607E">
              <w:rPr>
                <w:rFonts w:ascii="Tahoma" w:hAnsi="Tahoma" w:cs="Tahoma"/>
                <w:sz w:val="20"/>
                <w:szCs w:val="16"/>
              </w:rPr>
              <w:t>64.300 Dejavnost skrbniških in drugih skladov ter podobnih finančnih subjektov.</w:t>
            </w:r>
          </w:p>
        </w:tc>
      </w:tr>
      <w:tr w:rsidR="0086469E" w:rsidRPr="007C607E" w:rsidTr="00A34D84">
        <w:trPr>
          <w:trHeight w:val="694"/>
        </w:trPr>
        <w:tc>
          <w:tcPr>
            <w:tcW w:w="2367" w:type="dxa"/>
            <w:shd w:val="clear" w:color="auto" w:fill="auto"/>
            <w:tcMar>
              <w:top w:w="0" w:type="dxa"/>
              <w:left w:w="72" w:type="dxa"/>
              <w:bottom w:w="0" w:type="dxa"/>
              <w:right w:w="72" w:type="dxa"/>
            </w:tcMar>
            <w:vAlign w:val="center"/>
          </w:tcPr>
          <w:p w:rsidR="0086469E" w:rsidRPr="007C607E" w:rsidRDefault="0086469E" w:rsidP="00A34D84">
            <w:pPr>
              <w:spacing w:line="240" w:lineRule="exact"/>
              <w:rPr>
                <w:rFonts w:ascii="Tahoma" w:hAnsi="Tahoma" w:cs="Tahoma"/>
                <w:b/>
                <w:sz w:val="20"/>
                <w:szCs w:val="16"/>
              </w:rPr>
            </w:pPr>
            <w:r w:rsidRPr="007C607E">
              <w:rPr>
                <w:rFonts w:ascii="Tahoma" w:hAnsi="Tahoma" w:cs="Tahoma"/>
                <w:b/>
                <w:sz w:val="20"/>
                <w:szCs w:val="16"/>
              </w:rPr>
              <w:t>PODATKI O REGISTRACIJI</w:t>
            </w:r>
          </w:p>
        </w:tc>
        <w:tc>
          <w:tcPr>
            <w:tcW w:w="7414" w:type="dxa"/>
            <w:shd w:val="clear" w:color="auto" w:fill="auto"/>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rPr>
            </w:pPr>
            <w:r w:rsidRPr="007C607E">
              <w:rPr>
                <w:rFonts w:ascii="Tahoma" w:hAnsi="Tahoma" w:cs="Tahoma"/>
                <w:sz w:val="20"/>
                <w:szCs w:val="16"/>
              </w:rPr>
              <w:t>23.1.1992 na osnovi Zakona o razvoju malega gospodarstva</w:t>
            </w:r>
          </w:p>
        </w:tc>
      </w:tr>
      <w:tr w:rsidR="0086469E" w:rsidRPr="007C607E" w:rsidTr="00A34D84">
        <w:trPr>
          <w:trHeight w:val="560"/>
        </w:trPr>
        <w:tc>
          <w:tcPr>
            <w:tcW w:w="2367" w:type="dxa"/>
            <w:shd w:val="clear" w:color="auto" w:fill="F0E6D4"/>
            <w:tcMar>
              <w:top w:w="0" w:type="dxa"/>
              <w:left w:w="72" w:type="dxa"/>
              <w:bottom w:w="0" w:type="dxa"/>
              <w:right w:w="72" w:type="dxa"/>
            </w:tcMar>
            <w:vAlign w:val="center"/>
          </w:tcPr>
          <w:p w:rsidR="0086469E" w:rsidRPr="007C607E" w:rsidRDefault="0086469E" w:rsidP="00A34D84">
            <w:pPr>
              <w:spacing w:line="240" w:lineRule="exact"/>
              <w:rPr>
                <w:rFonts w:ascii="Tahoma" w:hAnsi="Tahoma" w:cs="Tahoma"/>
                <w:b/>
                <w:sz w:val="20"/>
                <w:szCs w:val="16"/>
              </w:rPr>
            </w:pPr>
            <w:r w:rsidRPr="007C607E">
              <w:rPr>
                <w:rFonts w:ascii="Tahoma" w:hAnsi="Tahoma" w:cs="Tahoma"/>
                <w:b/>
                <w:sz w:val="20"/>
                <w:szCs w:val="16"/>
              </w:rPr>
              <w:t>ELEKTRONSKA POŠTA</w:t>
            </w:r>
          </w:p>
        </w:tc>
        <w:tc>
          <w:tcPr>
            <w:tcW w:w="7414" w:type="dxa"/>
            <w:shd w:val="clear" w:color="auto" w:fill="F0E6D4"/>
            <w:tcMar>
              <w:top w:w="0" w:type="dxa"/>
              <w:left w:w="72" w:type="dxa"/>
              <w:bottom w:w="0" w:type="dxa"/>
              <w:right w:w="72" w:type="dxa"/>
            </w:tcMar>
            <w:vAlign w:val="center"/>
          </w:tcPr>
          <w:p w:rsidR="0086469E" w:rsidRPr="007C607E" w:rsidRDefault="00627EBD" w:rsidP="00A34D84">
            <w:pPr>
              <w:spacing w:line="240" w:lineRule="exact"/>
              <w:jc w:val="both"/>
              <w:rPr>
                <w:rFonts w:ascii="Tahoma" w:hAnsi="Tahoma" w:cs="Tahoma"/>
                <w:sz w:val="20"/>
                <w:szCs w:val="16"/>
                <w:u w:val="single"/>
              </w:rPr>
            </w:pPr>
            <w:hyperlink r:id="rId43" w:history="1">
              <w:r w:rsidR="0086469E" w:rsidRPr="007C607E">
                <w:rPr>
                  <w:rFonts w:ascii="Tahoma" w:hAnsi="Tahoma" w:cs="Tahoma"/>
                  <w:sz w:val="20"/>
                  <w:szCs w:val="16"/>
                  <w:u w:val="single"/>
                </w:rPr>
                <w:t>info@podjetniskisklad.si</w:t>
              </w:r>
            </w:hyperlink>
          </w:p>
        </w:tc>
      </w:tr>
      <w:tr w:rsidR="0086469E" w:rsidRPr="007C607E" w:rsidTr="00A34D84">
        <w:trPr>
          <w:trHeight w:val="554"/>
        </w:trPr>
        <w:tc>
          <w:tcPr>
            <w:tcW w:w="2367" w:type="dxa"/>
            <w:shd w:val="clear" w:color="auto" w:fill="auto"/>
            <w:tcMar>
              <w:top w:w="0" w:type="dxa"/>
              <w:left w:w="72" w:type="dxa"/>
              <w:bottom w:w="0" w:type="dxa"/>
              <w:right w:w="72" w:type="dxa"/>
            </w:tcMar>
            <w:vAlign w:val="center"/>
          </w:tcPr>
          <w:p w:rsidR="0086469E" w:rsidRPr="007C607E" w:rsidRDefault="0086469E" w:rsidP="00A34D84">
            <w:pPr>
              <w:spacing w:line="240" w:lineRule="exact"/>
              <w:rPr>
                <w:rFonts w:ascii="Tahoma" w:hAnsi="Tahoma" w:cs="Tahoma"/>
                <w:b/>
                <w:sz w:val="20"/>
                <w:szCs w:val="16"/>
              </w:rPr>
            </w:pPr>
            <w:r w:rsidRPr="007C607E">
              <w:rPr>
                <w:rFonts w:ascii="Tahoma" w:hAnsi="Tahoma" w:cs="Tahoma"/>
                <w:b/>
                <w:sz w:val="20"/>
                <w:szCs w:val="16"/>
              </w:rPr>
              <w:t>TELEFON</w:t>
            </w:r>
          </w:p>
        </w:tc>
        <w:tc>
          <w:tcPr>
            <w:tcW w:w="7414" w:type="dxa"/>
            <w:shd w:val="clear" w:color="auto" w:fill="auto"/>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rPr>
            </w:pPr>
            <w:r w:rsidRPr="007C607E">
              <w:rPr>
                <w:rFonts w:ascii="Tahoma" w:hAnsi="Tahoma" w:cs="Tahoma"/>
                <w:sz w:val="20"/>
                <w:szCs w:val="16"/>
              </w:rPr>
              <w:t>02/234 12 60</w:t>
            </w:r>
          </w:p>
        </w:tc>
      </w:tr>
      <w:tr w:rsidR="0086469E" w:rsidRPr="007C607E" w:rsidTr="00A34D84">
        <w:trPr>
          <w:trHeight w:val="561"/>
        </w:trPr>
        <w:tc>
          <w:tcPr>
            <w:tcW w:w="2367" w:type="dxa"/>
            <w:shd w:val="clear" w:color="auto" w:fill="F0E6D4"/>
            <w:tcMar>
              <w:top w:w="0" w:type="dxa"/>
              <w:left w:w="72" w:type="dxa"/>
              <w:bottom w:w="0" w:type="dxa"/>
              <w:right w:w="72" w:type="dxa"/>
            </w:tcMar>
            <w:vAlign w:val="center"/>
          </w:tcPr>
          <w:p w:rsidR="0086469E" w:rsidRPr="007C607E" w:rsidRDefault="0086469E" w:rsidP="00A34D84">
            <w:pPr>
              <w:spacing w:line="240" w:lineRule="exact"/>
              <w:rPr>
                <w:rFonts w:ascii="Tahoma" w:hAnsi="Tahoma" w:cs="Tahoma"/>
                <w:b/>
                <w:sz w:val="20"/>
                <w:szCs w:val="16"/>
              </w:rPr>
            </w:pPr>
            <w:r w:rsidRPr="007C607E">
              <w:rPr>
                <w:rFonts w:ascii="Tahoma" w:hAnsi="Tahoma" w:cs="Tahoma"/>
                <w:b/>
                <w:sz w:val="20"/>
                <w:szCs w:val="16"/>
              </w:rPr>
              <w:t>FAX</w:t>
            </w:r>
          </w:p>
        </w:tc>
        <w:tc>
          <w:tcPr>
            <w:tcW w:w="7414" w:type="dxa"/>
            <w:shd w:val="clear" w:color="auto" w:fill="F0E6D4"/>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rPr>
            </w:pPr>
            <w:r w:rsidRPr="007C607E">
              <w:rPr>
                <w:rFonts w:ascii="Tahoma" w:hAnsi="Tahoma" w:cs="Tahoma"/>
                <w:sz w:val="20"/>
                <w:szCs w:val="16"/>
              </w:rPr>
              <w:t>02/234 12 82</w:t>
            </w:r>
          </w:p>
        </w:tc>
      </w:tr>
      <w:tr w:rsidR="0086469E" w:rsidRPr="007C607E" w:rsidTr="00A34D84">
        <w:trPr>
          <w:trHeight w:val="555"/>
        </w:trPr>
        <w:tc>
          <w:tcPr>
            <w:tcW w:w="2367" w:type="dxa"/>
            <w:shd w:val="clear" w:color="auto" w:fill="auto"/>
            <w:tcMar>
              <w:top w:w="0" w:type="dxa"/>
              <w:left w:w="72" w:type="dxa"/>
              <w:bottom w:w="0" w:type="dxa"/>
              <w:right w:w="72" w:type="dxa"/>
            </w:tcMar>
            <w:vAlign w:val="center"/>
          </w:tcPr>
          <w:p w:rsidR="0086469E" w:rsidRPr="007C607E" w:rsidRDefault="0086469E" w:rsidP="00A34D84">
            <w:pPr>
              <w:spacing w:line="240" w:lineRule="exact"/>
              <w:rPr>
                <w:rFonts w:ascii="Tahoma" w:hAnsi="Tahoma" w:cs="Tahoma"/>
                <w:b/>
                <w:sz w:val="20"/>
                <w:szCs w:val="16"/>
              </w:rPr>
            </w:pPr>
            <w:r w:rsidRPr="007C607E">
              <w:rPr>
                <w:rFonts w:ascii="Tahoma" w:hAnsi="Tahoma" w:cs="Tahoma"/>
                <w:b/>
                <w:sz w:val="20"/>
                <w:szCs w:val="16"/>
              </w:rPr>
              <w:t>SPLETNA STRAN</w:t>
            </w:r>
          </w:p>
        </w:tc>
        <w:tc>
          <w:tcPr>
            <w:tcW w:w="7414" w:type="dxa"/>
            <w:shd w:val="clear" w:color="auto" w:fill="auto"/>
            <w:tcMar>
              <w:top w:w="0" w:type="dxa"/>
              <w:left w:w="72" w:type="dxa"/>
              <w:bottom w:w="0" w:type="dxa"/>
              <w:right w:w="72" w:type="dxa"/>
            </w:tcMar>
            <w:vAlign w:val="center"/>
          </w:tcPr>
          <w:p w:rsidR="0086469E" w:rsidRPr="007C607E" w:rsidRDefault="00627EBD" w:rsidP="00A34D84">
            <w:pPr>
              <w:spacing w:line="240" w:lineRule="exact"/>
              <w:jc w:val="both"/>
              <w:rPr>
                <w:rFonts w:ascii="Tahoma" w:hAnsi="Tahoma" w:cs="Tahoma"/>
                <w:sz w:val="20"/>
                <w:szCs w:val="16"/>
              </w:rPr>
            </w:pPr>
            <w:hyperlink r:id="rId44" w:history="1">
              <w:r w:rsidR="0086469E" w:rsidRPr="007C607E">
                <w:rPr>
                  <w:rFonts w:ascii="Tahoma" w:hAnsi="Tahoma" w:cs="Tahoma"/>
                  <w:sz w:val="20"/>
                  <w:szCs w:val="16"/>
                  <w:u w:val="single"/>
                </w:rPr>
                <w:t>www.podjetniskisklad.si</w:t>
              </w:r>
            </w:hyperlink>
          </w:p>
        </w:tc>
      </w:tr>
      <w:tr w:rsidR="0086469E" w:rsidRPr="007C607E" w:rsidTr="00A34D84">
        <w:trPr>
          <w:trHeight w:val="421"/>
        </w:trPr>
        <w:tc>
          <w:tcPr>
            <w:tcW w:w="2367" w:type="dxa"/>
            <w:shd w:val="clear" w:color="auto" w:fill="F0E6D4"/>
            <w:tcMar>
              <w:top w:w="0" w:type="dxa"/>
              <w:left w:w="72" w:type="dxa"/>
              <w:bottom w:w="0" w:type="dxa"/>
              <w:right w:w="72" w:type="dxa"/>
            </w:tcMar>
            <w:vAlign w:val="center"/>
          </w:tcPr>
          <w:p w:rsidR="0086469E" w:rsidRPr="007C607E" w:rsidRDefault="0086469E" w:rsidP="00A34D84">
            <w:pPr>
              <w:spacing w:line="240" w:lineRule="exact"/>
              <w:rPr>
                <w:rFonts w:ascii="Tahoma" w:hAnsi="Tahoma" w:cs="Tahoma"/>
                <w:b/>
                <w:sz w:val="20"/>
                <w:szCs w:val="16"/>
              </w:rPr>
            </w:pPr>
            <w:r w:rsidRPr="007C607E">
              <w:rPr>
                <w:rFonts w:ascii="Tahoma" w:hAnsi="Tahoma" w:cs="Tahoma"/>
                <w:b/>
                <w:sz w:val="20"/>
                <w:szCs w:val="16"/>
              </w:rPr>
              <w:t>DIREKTORICA</w:t>
            </w:r>
          </w:p>
        </w:tc>
        <w:tc>
          <w:tcPr>
            <w:tcW w:w="7414" w:type="dxa"/>
            <w:shd w:val="clear" w:color="auto" w:fill="F0E6D4"/>
            <w:tcMar>
              <w:top w:w="0" w:type="dxa"/>
              <w:left w:w="72" w:type="dxa"/>
              <w:bottom w:w="0" w:type="dxa"/>
              <w:right w:w="72" w:type="dxa"/>
            </w:tcMar>
            <w:vAlign w:val="center"/>
          </w:tcPr>
          <w:p w:rsidR="0086469E" w:rsidRPr="007C607E" w:rsidRDefault="0086469E" w:rsidP="00A34D84">
            <w:pPr>
              <w:spacing w:line="240" w:lineRule="exact"/>
              <w:rPr>
                <w:rFonts w:ascii="Tahoma" w:hAnsi="Tahoma" w:cs="Tahoma"/>
                <w:sz w:val="20"/>
                <w:szCs w:val="16"/>
              </w:rPr>
            </w:pPr>
            <w:r w:rsidRPr="007C607E">
              <w:rPr>
                <w:rFonts w:ascii="Tahoma" w:hAnsi="Tahoma" w:cs="Tahoma"/>
                <w:sz w:val="20"/>
                <w:szCs w:val="16"/>
              </w:rPr>
              <w:t>mag. Maja Tomanič Vidovič</w:t>
            </w:r>
          </w:p>
        </w:tc>
      </w:tr>
      <w:tr w:rsidR="0086469E" w:rsidRPr="007C607E" w:rsidTr="00A34D84">
        <w:trPr>
          <w:trHeight w:val="1975"/>
        </w:trPr>
        <w:tc>
          <w:tcPr>
            <w:tcW w:w="2367" w:type="dxa"/>
            <w:shd w:val="clear" w:color="auto" w:fill="auto"/>
            <w:tcMar>
              <w:top w:w="0" w:type="dxa"/>
              <w:left w:w="72" w:type="dxa"/>
              <w:bottom w:w="0" w:type="dxa"/>
              <w:right w:w="72" w:type="dxa"/>
            </w:tcMar>
            <w:vAlign w:val="center"/>
          </w:tcPr>
          <w:p w:rsidR="0086469E" w:rsidRPr="007C607E" w:rsidRDefault="0086469E" w:rsidP="00A34D84">
            <w:pPr>
              <w:spacing w:line="240" w:lineRule="exact"/>
              <w:rPr>
                <w:rFonts w:ascii="Tahoma" w:hAnsi="Tahoma" w:cs="Tahoma"/>
                <w:b/>
                <w:sz w:val="20"/>
                <w:szCs w:val="16"/>
              </w:rPr>
            </w:pPr>
            <w:r w:rsidRPr="007C607E">
              <w:rPr>
                <w:rFonts w:ascii="Tahoma" w:hAnsi="Tahoma" w:cs="Tahoma"/>
                <w:b/>
                <w:sz w:val="20"/>
                <w:szCs w:val="16"/>
              </w:rPr>
              <w:t>ČLANI NADZORNEGA SVETA</w:t>
            </w:r>
          </w:p>
        </w:tc>
        <w:tc>
          <w:tcPr>
            <w:tcW w:w="7414" w:type="dxa"/>
            <w:shd w:val="clear" w:color="auto" w:fill="auto"/>
            <w:tcMar>
              <w:top w:w="0" w:type="dxa"/>
              <w:left w:w="72" w:type="dxa"/>
              <w:bottom w:w="0" w:type="dxa"/>
              <w:right w:w="72" w:type="dxa"/>
            </w:tcMar>
            <w:vAlign w:val="center"/>
          </w:tcPr>
          <w:p w:rsidR="0086469E" w:rsidRPr="007C607E" w:rsidRDefault="0086469E" w:rsidP="00A34D84">
            <w:pPr>
              <w:spacing w:line="276" w:lineRule="auto"/>
              <w:jc w:val="both"/>
              <w:rPr>
                <w:rFonts w:ascii="Tahoma" w:hAnsi="Tahoma" w:cs="Tahoma"/>
                <w:sz w:val="20"/>
                <w:szCs w:val="16"/>
              </w:rPr>
            </w:pPr>
            <w:r w:rsidRPr="007C607E">
              <w:rPr>
                <w:rFonts w:ascii="Tahoma" w:hAnsi="Tahoma" w:cs="Tahoma"/>
                <w:sz w:val="20"/>
                <w:szCs w:val="16"/>
              </w:rPr>
              <w:t>dva predstavnika ministrstva, pristojnega za gospodarstvo</w:t>
            </w:r>
          </w:p>
          <w:p w:rsidR="0086469E" w:rsidRPr="007C607E" w:rsidRDefault="0086469E" w:rsidP="00A34D84">
            <w:pPr>
              <w:spacing w:line="276" w:lineRule="auto"/>
              <w:jc w:val="both"/>
              <w:rPr>
                <w:rFonts w:ascii="Tahoma" w:hAnsi="Tahoma" w:cs="Tahoma"/>
                <w:sz w:val="20"/>
                <w:szCs w:val="16"/>
              </w:rPr>
            </w:pPr>
            <w:r w:rsidRPr="007C607E">
              <w:rPr>
                <w:rFonts w:ascii="Tahoma" w:hAnsi="Tahoma" w:cs="Tahoma"/>
                <w:sz w:val="20"/>
                <w:szCs w:val="16"/>
              </w:rPr>
              <w:t>predstavnik ministrstva, pristojnega za finance</w:t>
            </w:r>
          </w:p>
          <w:p w:rsidR="0086469E" w:rsidRPr="007C607E" w:rsidRDefault="0086469E" w:rsidP="00A34D84">
            <w:pPr>
              <w:spacing w:line="276" w:lineRule="auto"/>
              <w:jc w:val="both"/>
              <w:rPr>
                <w:rFonts w:ascii="Tahoma" w:hAnsi="Tahoma" w:cs="Tahoma"/>
                <w:sz w:val="20"/>
                <w:szCs w:val="16"/>
              </w:rPr>
            </w:pPr>
            <w:r w:rsidRPr="007C607E">
              <w:rPr>
                <w:rFonts w:ascii="Tahoma" w:hAnsi="Tahoma" w:cs="Tahoma"/>
                <w:sz w:val="20"/>
                <w:szCs w:val="16"/>
              </w:rPr>
              <w:t xml:space="preserve">predstavnik Službe Vlade RS za razvoj in evropsko kohezijsko politiko </w:t>
            </w:r>
          </w:p>
          <w:p w:rsidR="0086469E" w:rsidRPr="007C607E" w:rsidRDefault="0086469E" w:rsidP="00A34D84">
            <w:pPr>
              <w:spacing w:line="276" w:lineRule="auto"/>
              <w:jc w:val="both"/>
              <w:rPr>
                <w:rFonts w:ascii="Tahoma" w:hAnsi="Tahoma" w:cs="Tahoma"/>
                <w:sz w:val="20"/>
                <w:szCs w:val="16"/>
              </w:rPr>
            </w:pPr>
            <w:r w:rsidRPr="007C607E">
              <w:rPr>
                <w:rFonts w:ascii="Tahoma" w:hAnsi="Tahoma" w:cs="Tahoma"/>
                <w:sz w:val="20"/>
                <w:szCs w:val="16"/>
              </w:rPr>
              <w:t xml:space="preserve">predstavnik Gospodarske zbornice Slovenije </w:t>
            </w:r>
          </w:p>
          <w:p w:rsidR="0086469E" w:rsidRPr="007C607E" w:rsidRDefault="0086469E" w:rsidP="00A34D84">
            <w:pPr>
              <w:spacing w:line="276" w:lineRule="auto"/>
              <w:jc w:val="both"/>
              <w:rPr>
                <w:rFonts w:ascii="Tahoma" w:hAnsi="Tahoma" w:cs="Tahoma"/>
                <w:sz w:val="20"/>
                <w:szCs w:val="16"/>
              </w:rPr>
            </w:pPr>
            <w:r w:rsidRPr="007C607E">
              <w:rPr>
                <w:rFonts w:ascii="Tahoma" w:hAnsi="Tahoma" w:cs="Tahoma"/>
                <w:sz w:val="20"/>
                <w:szCs w:val="16"/>
              </w:rPr>
              <w:t xml:space="preserve">predstavnik Obrtno podjetniške zbornice Slovenije </w:t>
            </w:r>
          </w:p>
          <w:p w:rsidR="0086469E" w:rsidRPr="007C607E" w:rsidRDefault="0086469E" w:rsidP="00A34D84">
            <w:pPr>
              <w:spacing w:line="276" w:lineRule="auto"/>
              <w:jc w:val="both"/>
              <w:rPr>
                <w:rFonts w:ascii="Tahoma" w:hAnsi="Tahoma" w:cs="Tahoma"/>
                <w:sz w:val="20"/>
                <w:szCs w:val="16"/>
              </w:rPr>
            </w:pPr>
            <w:r w:rsidRPr="007C607E">
              <w:rPr>
                <w:rFonts w:ascii="Tahoma" w:hAnsi="Tahoma" w:cs="Tahoma"/>
                <w:sz w:val="20"/>
                <w:szCs w:val="16"/>
              </w:rPr>
              <w:t xml:space="preserve">predstavnik Združenja bank Slovenije </w:t>
            </w:r>
          </w:p>
        </w:tc>
      </w:tr>
      <w:tr w:rsidR="0086469E" w:rsidRPr="007C607E" w:rsidTr="00462DE4">
        <w:trPr>
          <w:trHeight w:val="658"/>
        </w:trPr>
        <w:tc>
          <w:tcPr>
            <w:tcW w:w="9781" w:type="dxa"/>
            <w:gridSpan w:val="2"/>
            <w:shd w:val="clear" w:color="auto" w:fill="F0E6D4"/>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rPr>
            </w:pPr>
            <w:r>
              <w:rPr>
                <w:rFonts w:ascii="Tahoma" w:hAnsi="Tahoma" w:cs="Tahoma"/>
                <w:b/>
                <w:sz w:val="20"/>
                <w:szCs w:val="16"/>
              </w:rPr>
              <w:t>FINANČNI PODATKI NA DAN 31.12.2017</w:t>
            </w:r>
          </w:p>
        </w:tc>
      </w:tr>
      <w:tr w:rsidR="0086469E" w:rsidRPr="007C607E" w:rsidTr="00A34D84">
        <w:trPr>
          <w:trHeight w:val="658"/>
        </w:trPr>
        <w:tc>
          <w:tcPr>
            <w:tcW w:w="2367" w:type="dxa"/>
            <w:shd w:val="clear" w:color="auto" w:fill="auto"/>
            <w:tcMar>
              <w:top w:w="0" w:type="dxa"/>
              <w:left w:w="72" w:type="dxa"/>
              <w:bottom w:w="0" w:type="dxa"/>
              <w:right w:w="72" w:type="dxa"/>
            </w:tcMar>
            <w:vAlign w:val="center"/>
          </w:tcPr>
          <w:p w:rsidR="0086469E" w:rsidRPr="007C607E" w:rsidRDefault="0086469E" w:rsidP="00A34D84">
            <w:pPr>
              <w:spacing w:line="240" w:lineRule="exact"/>
              <w:rPr>
                <w:rFonts w:ascii="Tahoma" w:hAnsi="Tahoma" w:cs="Tahoma"/>
                <w:b/>
                <w:sz w:val="20"/>
                <w:szCs w:val="16"/>
              </w:rPr>
            </w:pPr>
            <w:r>
              <w:rPr>
                <w:rFonts w:ascii="Tahoma" w:hAnsi="Tahoma" w:cs="Tahoma"/>
                <w:b/>
                <w:sz w:val="20"/>
                <w:szCs w:val="16"/>
              </w:rPr>
              <w:t xml:space="preserve">NAMENSKO PREMOŽENJE – KAPITAL </w:t>
            </w:r>
          </w:p>
        </w:tc>
        <w:tc>
          <w:tcPr>
            <w:tcW w:w="7414" w:type="dxa"/>
            <w:shd w:val="clear" w:color="auto" w:fill="auto"/>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rPr>
            </w:pPr>
            <w:r>
              <w:rPr>
                <w:rFonts w:ascii="Tahoma" w:hAnsi="Tahoma" w:cs="Tahoma"/>
                <w:sz w:val="20"/>
                <w:szCs w:val="16"/>
              </w:rPr>
              <w:t>58,99 mio EUR</w:t>
            </w:r>
          </w:p>
        </w:tc>
      </w:tr>
      <w:tr w:rsidR="0086469E" w:rsidRPr="007C607E" w:rsidTr="00462DE4">
        <w:trPr>
          <w:trHeight w:val="658"/>
        </w:trPr>
        <w:tc>
          <w:tcPr>
            <w:tcW w:w="2367" w:type="dxa"/>
            <w:shd w:val="clear" w:color="auto" w:fill="F0E6D4"/>
            <w:tcMar>
              <w:top w:w="0" w:type="dxa"/>
              <w:left w:w="72" w:type="dxa"/>
              <w:bottom w:w="0" w:type="dxa"/>
              <w:right w:w="72" w:type="dxa"/>
            </w:tcMar>
            <w:vAlign w:val="center"/>
          </w:tcPr>
          <w:p w:rsidR="0086469E" w:rsidRDefault="0086469E" w:rsidP="00A34D84">
            <w:pPr>
              <w:spacing w:line="240" w:lineRule="exact"/>
              <w:rPr>
                <w:rFonts w:ascii="Tahoma" w:hAnsi="Tahoma" w:cs="Tahoma"/>
                <w:b/>
                <w:sz w:val="20"/>
                <w:szCs w:val="16"/>
              </w:rPr>
            </w:pPr>
            <w:r>
              <w:rPr>
                <w:rFonts w:ascii="Tahoma" w:hAnsi="Tahoma" w:cs="Tahoma"/>
                <w:b/>
                <w:sz w:val="20"/>
                <w:szCs w:val="16"/>
              </w:rPr>
              <w:t xml:space="preserve">BILANČNA VSOTA </w:t>
            </w:r>
          </w:p>
          <w:p w:rsidR="0086469E" w:rsidRDefault="0086469E" w:rsidP="00A34D84">
            <w:pPr>
              <w:spacing w:line="240" w:lineRule="exact"/>
              <w:rPr>
                <w:rFonts w:ascii="Tahoma" w:hAnsi="Tahoma" w:cs="Tahoma"/>
                <w:b/>
                <w:sz w:val="20"/>
                <w:szCs w:val="16"/>
              </w:rPr>
            </w:pPr>
            <w:r>
              <w:rPr>
                <w:rFonts w:ascii="Tahoma" w:hAnsi="Tahoma" w:cs="Tahoma"/>
                <w:b/>
                <w:sz w:val="20"/>
                <w:szCs w:val="16"/>
              </w:rPr>
              <w:t>/bančni princip/</w:t>
            </w:r>
          </w:p>
          <w:p w:rsidR="0086469E" w:rsidRDefault="0086469E" w:rsidP="00A34D84">
            <w:pPr>
              <w:spacing w:line="240" w:lineRule="exact"/>
              <w:jc w:val="center"/>
              <w:rPr>
                <w:rFonts w:ascii="Tahoma" w:hAnsi="Tahoma" w:cs="Tahoma"/>
                <w:b/>
                <w:sz w:val="20"/>
                <w:szCs w:val="16"/>
              </w:rPr>
            </w:pPr>
            <w:r>
              <w:rPr>
                <w:rFonts w:ascii="Tahoma" w:hAnsi="Tahoma" w:cs="Tahoma"/>
                <w:b/>
                <w:sz w:val="20"/>
                <w:szCs w:val="16"/>
              </w:rPr>
              <w:t>=</w:t>
            </w:r>
          </w:p>
          <w:p w:rsidR="0086469E" w:rsidRPr="007C607E" w:rsidRDefault="0086469E" w:rsidP="00A34D84">
            <w:pPr>
              <w:spacing w:line="240" w:lineRule="exact"/>
              <w:rPr>
                <w:rFonts w:ascii="Tahoma" w:hAnsi="Tahoma" w:cs="Tahoma"/>
                <w:b/>
                <w:sz w:val="20"/>
                <w:szCs w:val="16"/>
              </w:rPr>
            </w:pPr>
            <w:r>
              <w:rPr>
                <w:rFonts w:ascii="Tahoma" w:hAnsi="Tahoma" w:cs="Tahoma"/>
                <w:b/>
                <w:sz w:val="20"/>
                <w:szCs w:val="16"/>
              </w:rPr>
              <w:t>AKTIVNI PORTFELJ</w:t>
            </w:r>
          </w:p>
        </w:tc>
        <w:tc>
          <w:tcPr>
            <w:tcW w:w="7414" w:type="dxa"/>
            <w:shd w:val="clear" w:color="auto" w:fill="F0E6D4"/>
            <w:tcMar>
              <w:top w:w="0" w:type="dxa"/>
              <w:left w:w="72" w:type="dxa"/>
              <w:bottom w:w="0" w:type="dxa"/>
              <w:right w:w="72" w:type="dxa"/>
            </w:tcMar>
            <w:vAlign w:val="center"/>
          </w:tcPr>
          <w:p w:rsidR="0086469E" w:rsidRDefault="0086469E" w:rsidP="00A34D84">
            <w:pPr>
              <w:spacing w:line="240" w:lineRule="exact"/>
              <w:jc w:val="both"/>
              <w:rPr>
                <w:rFonts w:ascii="Tahoma" w:hAnsi="Tahoma" w:cs="Tahoma"/>
                <w:sz w:val="20"/>
                <w:szCs w:val="16"/>
              </w:rPr>
            </w:pPr>
            <w:r>
              <w:rPr>
                <w:rFonts w:ascii="Tahoma" w:hAnsi="Tahoma" w:cs="Tahoma"/>
                <w:sz w:val="20"/>
                <w:szCs w:val="16"/>
              </w:rPr>
              <w:t>655 mio EUR</w:t>
            </w:r>
          </w:p>
          <w:p w:rsidR="0086469E" w:rsidRDefault="0086469E" w:rsidP="00A34D84">
            <w:pPr>
              <w:spacing w:line="240" w:lineRule="exact"/>
              <w:jc w:val="both"/>
              <w:rPr>
                <w:rFonts w:ascii="Tahoma" w:hAnsi="Tahoma" w:cs="Tahoma"/>
                <w:sz w:val="20"/>
                <w:szCs w:val="16"/>
              </w:rPr>
            </w:pPr>
          </w:p>
          <w:p w:rsidR="0086469E" w:rsidRDefault="0086469E" w:rsidP="00A34D84">
            <w:pPr>
              <w:spacing w:line="240" w:lineRule="exact"/>
              <w:jc w:val="both"/>
              <w:rPr>
                <w:rFonts w:ascii="Tahoma" w:hAnsi="Tahoma" w:cs="Tahoma"/>
                <w:sz w:val="20"/>
                <w:szCs w:val="16"/>
              </w:rPr>
            </w:pPr>
          </w:p>
          <w:p w:rsidR="0086469E" w:rsidRPr="007C607E" w:rsidRDefault="0086469E" w:rsidP="00A34D84">
            <w:pPr>
              <w:spacing w:line="240" w:lineRule="exact"/>
              <w:jc w:val="both"/>
              <w:rPr>
                <w:rFonts w:ascii="Tahoma" w:hAnsi="Tahoma" w:cs="Tahoma"/>
                <w:sz w:val="20"/>
                <w:szCs w:val="16"/>
              </w:rPr>
            </w:pPr>
            <w:r>
              <w:rPr>
                <w:rFonts w:ascii="Tahoma" w:hAnsi="Tahoma" w:cs="Tahoma"/>
                <w:sz w:val="20"/>
                <w:szCs w:val="16"/>
              </w:rPr>
              <w:t>6.709 projektov</w:t>
            </w:r>
          </w:p>
        </w:tc>
      </w:tr>
      <w:tr w:rsidR="0086469E" w:rsidRPr="007C607E" w:rsidTr="00A34D84">
        <w:trPr>
          <w:trHeight w:val="658"/>
        </w:trPr>
        <w:tc>
          <w:tcPr>
            <w:tcW w:w="2367" w:type="dxa"/>
            <w:shd w:val="clear" w:color="auto" w:fill="auto"/>
            <w:tcMar>
              <w:top w:w="0" w:type="dxa"/>
              <w:left w:w="72" w:type="dxa"/>
              <w:bottom w:w="0" w:type="dxa"/>
              <w:right w:w="72" w:type="dxa"/>
            </w:tcMar>
            <w:vAlign w:val="center"/>
          </w:tcPr>
          <w:p w:rsidR="0086469E" w:rsidRPr="007C607E" w:rsidRDefault="0086469E" w:rsidP="00A34D84">
            <w:pPr>
              <w:spacing w:line="240" w:lineRule="exact"/>
              <w:rPr>
                <w:rFonts w:ascii="Tahoma" w:hAnsi="Tahoma" w:cs="Tahoma"/>
                <w:b/>
                <w:sz w:val="20"/>
                <w:szCs w:val="16"/>
              </w:rPr>
            </w:pPr>
            <w:r>
              <w:rPr>
                <w:rFonts w:ascii="Tahoma" w:hAnsi="Tahoma" w:cs="Tahoma"/>
                <w:b/>
                <w:sz w:val="20"/>
                <w:szCs w:val="16"/>
              </w:rPr>
              <w:t>STRUKTURA AKTIVNEGA PORTFELJA</w:t>
            </w:r>
          </w:p>
        </w:tc>
        <w:tc>
          <w:tcPr>
            <w:tcW w:w="7414" w:type="dxa"/>
            <w:shd w:val="clear" w:color="auto" w:fill="auto"/>
            <w:tcMar>
              <w:top w:w="0" w:type="dxa"/>
              <w:left w:w="72" w:type="dxa"/>
              <w:bottom w:w="0" w:type="dxa"/>
              <w:right w:w="72" w:type="dxa"/>
            </w:tcMar>
            <w:vAlign w:val="center"/>
          </w:tcPr>
          <w:p w:rsidR="0086469E" w:rsidRDefault="0086469E" w:rsidP="00A34D84">
            <w:pPr>
              <w:spacing w:line="240" w:lineRule="exact"/>
              <w:jc w:val="both"/>
              <w:rPr>
                <w:rFonts w:ascii="Tahoma" w:hAnsi="Tahoma" w:cs="Tahoma"/>
                <w:sz w:val="20"/>
                <w:szCs w:val="16"/>
              </w:rPr>
            </w:pPr>
            <w:r>
              <w:rPr>
                <w:rFonts w:ascii="Tahoma" w:hAnsi="Tahoma" w:cs="Tahoma"/>
                <w:sz w:val="20"/>
                <w:szCs w:val="16"/>
              </w:rPr>
              <w:t>Garancijska linija:</w:t>
            </w:r>
          </w:p>
          <w:p w:rsidR="0086469E" w:rsidRDefault="0086469E" w:rsidP="00A34D84">
            <w:pPr>
              <w:spacing w:line="240" w:lineRule="exact"/>
              <w:jc w:val="both"/>
              <w:rPr>
                <w:rFonts w:ascii="Tahoma" w:hAnsi="Tahoma" w:cs="Tahoma"/>
                <w:sz w:val="20"/>
                <w:szCs w:val="16"/>
              </w:rPr>
            </w:pPr>
            <w:r>
              <w:rPr>
                <w:rFonts w:ascii="Tahoma" w:hAnsi="Tahoma" w:cs="Tahoma"/>
                <w:sz w:val="20"/>
                <w:szCs w:val="16"/>
              </w:rPr>
              <w:t>574,75 mio EUR (88%)</w:t>
            </w:r>
          </w:p>
          <w:p w:rsidR="0086469E" w:rsidRDefault="0086469E" w:rsidP="00A34D84">
            <w:pPr>
              <w:spacing w:line="240" w:lineRule="exact"/>
              <w:jc w:val="both"/>
              <w:rPr>
                <w:rFonts w:ascii="Tahoma" w:hAnsi="Tahoma" w:cs="Tahoma"/>
                <w:sz w:val="20"/>
                <w:szCs w:val="16"/>
              </w:rPr>
            </w:pPr>
            <w:r>
              <w:rPr>
                <w:rFonts w:ascii="Tahoma" w:hAnsi="Tahoma" w:cs="Tahoma"/>
                <w:sz w:val="20"/>
                <w:szCs w:val="16"/>
              </w:rPr>
              <w:t>4.980 projektov</w:t>
            </w:r>
          </w:p>
          <w:p w:rsidR="0086469E" w:rsidRDefault="0086469E" w:rsidP="00A34D84">
            <w:pPr>
              <w:spacing w:line="240" w:lineRule="exact"/>
              <w:jc w:val="both"/>
              <w:rPr>
                <w:rFonts w:ascii="Tahoma" w:hAnsi="Tahoma" w:cs="Tahoma"/>
                <w:sz w:val="20"/>
                <w:szCs w:val="16"/>
              </w:rPr>
            </w:pPr>
            <w:r>
              <w:rPr>
                <w:rFonts w:ascii="Tahoma" w:hAnsi="Tahoma" w:cs="Tahoma"/>
                <w:sz w:val="20"/>
                <w:szCs w:val="16"/>
              </w:rPr>
              <w:t>Kreditna linija:</w:t>
            </w:r>
          </w:p>
          <w:p w:rsidR="0086469E" w:rsidRDefault="0086469E" w:rsidP="00A34D84">
            <w:pPr>
              <w:spacing w:line="240" w:lineRule="exact"/>
              <w:jc w:val="both"/>
              <w:rPr>
                <w:rFonts w:ascii="Tahoma" w:hAnsi="Tahoma" w:cs="Tahoma"/>
                <w:sz w:val="20"/>
                <w:szCs w:val="16"/>
              </w:rPr>
            </w:pPr>
            <w:r>
              <w:rPr>
                <w:rFonts w:ascii="Tahoma" w:hAnsi="Tahoma" w:cs="Tahoma"/>
                <w:sz w:val="20"/>
                <w:szCs w:val="16"/>
              </w:rPr>
              <w:t>39,82 mio EUR (6%)</w:t>
            </w:r>
          </w:p>
          <w:p w:rsidR="0086469E" w:rsidRDefault="0086469E" w:rsidP="00A34D84">
            <w:pPr>
              <w:spacing w:line="240" w:lineRule="exact"/>
              <w:jc w:val="both"/>
              <w:rPr>
                <w:rFonts w:ascii="Tahoma" w:hAnsi="Tahoma" w:cs="Tahoma"/>
                <w:sz w:val="20"/>
                <w:szCs w:val="16"/>
              </w:rPr>
            </w:pPr>
            <w:r>
              <w:rPr>
                <w:rFonts w:ascii="Tahoma" w:hAnsi="Tahoma" w:cs="Tahoma"/>
                <w:sz w:val="20"/>
                <w:szCs w:val="16"/>
              </w:rPr>
              <w:t>1.188 projektov</w:t>
            </w:r>
          </w:p>
          <w:p w:rsidR="0086469E" w:rsidRDefault="0086469E" w:rsidP="00A34D84">
            <w:pPr>
              <w:spacing w:line="240" w:lineRule="exact"/>
              <w:jc w:val="both"/>
              <w:rPr>
                <w:rFonts w:ascii="Tahoma" w:hAnsi="Tahoma" w:cs="Tahoma"/>
                <w:sz w:val="20"/>
                <w:szCs w:val="16"/>
              </w:rPr>
            </w:pPr>
            <w:proofErr w:type="spellStart"/>
            <w:r>
              <w:rPr>
                <w:rFonts w:ascii="Tahoma" w:hAnsi="Tahoma" w:cs="Tahoma"/>
                <w:sz w:val="20"/>
                <w:szCs w:val="16"/>
              </w:rPr>
              <w:t>Subvencijska</w:t>
            </w:r>
            <w:proofErr w:type="spellEnd"/>
            <w:r>
              <w:rPr>
                <w:rFonts w:ascii="Tahoma" w:hAnsi="Tahoma" w:cs="Tahoma"/>
                <w:sz w:val="20"/>
                <w:szCs w:val="16"/>
              </w:rPr>
              <w:t xml:space="preserve"> linija:</w:t>
            </w:r>
          </w:p>
          <w:p w:rsidR="0086469E" w:rsidRDefault="0086469E" w:rsidP="00A34D84">
            <w:pPr>
              <w:spacing w:line="240" w:lineRule="exact"/>
              <w:jc w:val="both"/>
              <w:rPr>
                <w:rFonts w:ascii="Tahoma" w:hAnsi="Tahoma" w:cs="Tahoma"/>
                <w:sz w:val="20"/>
                <w:szCs w:val="16"/>
              </w:rPr>
            </w:pPr>
            <w:r>
              <w:rPr>
                <w:rFonts w:ascii="Tahoma" w:hAnsi="Tahoma" w:cs="Tahoma"/>
                <w:sz w:val="20"/>
                <w:szCs w:val="16"/>
              </w:rPr>
              <w:t>17,69 mio EUR (3%)</w:t>
            </w:r>
          </w:p>
          <w:p w:rsidR="0086469E" w:rsidRDefault="0086469E" w:rsidP="00A34D84">
            <w:pPr>
              <w:spacing w:line="240" w:lineRule="exact"/>
              <w:jc w:val="both"/>
              <w:rPr>
                <w:rFonts w:ascii="Tahoma" w:hAnsi="Tahoma" w:cs="Tahoma"/>
                <w:sz w:val="20"/>
                <w:szCs w:val="16"/>
              </w:rPr>
            </w:pPr>
            <w:r>
              <w:rPr>
                <w:rFonts w:ascii="Tahoma" w:hAnsi="Tahoma" w:cs="Tahoma"/>
                <w:sz w:val="20"/>
                <w:szCs w:val="16"/>
              </w:rPr>
              <w:t>471 projektov</w:t>
            </w:r>
          </w:p>
          <w:p w:rsidR="0086469E" w:rsidRDefault="0086469E" w:rsidP="00A34D84">
            <w:pPr>
              <w:spacing w:line="240" w:lineRule="exact"/>
              <w:jc w:val="both"/>
              <w:rPr>
                <w:rFonts w:ascii="Tahoma" w:hAnsi="Tahoma" w:cs="Tahoma"/>
                <w:sz w:val="20"/>
                <w:szCs w:val="16"/>
              </w:rPr>
            </w:pPr>
            <w:r>
              <w:rPr>
                <w:rFonts w:ascii="Tahoma" w:hAnsi="Tahoma" w:cs="Tahoma"/>
                <w:sz w:val="20"/>
                <w:szCs w:val="16"/>
              </w:rPr>
              <w:t xml:space="preserve">Lastniška in </w:t>
            </w:r>
            <w:proofErr w:type="spellStart"/>
            <w:r>
              <w:rPr>
                <w:rFonts w:ascii="Tahoma" w:hAnsi="Tahoma" w:cs="Tahoma"/>
                <w:sz w:val="20"/>
                <w:szCs w:val="16"/>
              </w:rPr>
              <w:t>kvazi</w:t>
            </w:r>
            <w:proofErr w:type="spellEnd"/>
            <w:r>
              <w:rPr>
                <w:rFonts w:ascii="Tahoma" w:hAnsi="Tahoma" w:cs="Tahoma"/>
                <w:sz w:val="20"/>
                <w:szCs w:val="16"/>
              </w:rPr>
              <w:t xml:space="preserve"> lastniška linija: </w:t>
            </w:r>
          </w:p>
          <w:p w:rsidR="0086469E" w:rsidRDefault="0086469E" w:rsidP="00A34D84">
            <w:pPr>
              <w:spacing w:line="240" w:lineRule="exact"/>
              <w:jc w:val="both"/>
              <w:rPr>
                <w:rFonts w:ascii="Tahoma" w:hAnsi="Tahoma" w:cs="Tahoma"/>
                <w:sz w:val="20"/>
                <w:szCs w:val="16"/>
              </w:rPr>
            </w:pPr>
            <w:r>
              <w:rPr>
                <w:rFonts w:ascii="Tahoma" w:hAnsi="Tahoma" w:cs="Tahoma"/>
                <w:sz w:val="20"/>
                <w:szCs w:val="16"/>
              </w:rPr>
              <w:t>23,17 mio EUR (3%)</w:t>
            </w:r>
          </w:p>
          <w:p w:rsidR="0086469E" w:rsidRPr="007C607E" w:rsidRDefault="0086469E" w:rsidP="00A34D84">
            <w:pPr>
              <w:spacing w:line="240" w:lineRule="exact"/>
              <w:jc w:val="both"/>
              <w:rPr>
                <w:rFonts w:ascii="Tahoma" w:hAnsi="Tahoma" w:cs="Tahoma"/>
                <w:sz w:val="20"/>
                <w:szCs w:val="16"/>
              </w:rPr>
            </w:pPr>
            <w:r>
              <w:rPr>
                <w:rFonts w:ascii="Tahoma" w:hAnsi="Tahoma" w:cs="Tahoma"/>
                <w:sz w:val="20"/>
                <w:szCs w:val="16"/>
              </w:rPr>
              <w:t>70 projektov</w:t>
            </w:r>
          </w:p>
        </w:tc>
      </w:tr>
      <w:tr w:rsidR="0086469E" w:rsidRPr="007C607E" w:rsidTr="00462DE4">
        <w:trPr>
          <w:trHeight w:val="658"/>
        </w:trPr>
        <w:tc>
          <w:tcPr>
            <w:tcW w:w="2367" w:type="dxa"/>
            <w:shd w:val="clear" w:color="auto" w:fill="F0E6D4"/>
            <w:tcMar>
              <w:top w:w="0" w:type="dxa"/>
              <w:left w:w="72" w:type="dxa"/>
              <w:bottom w:w="0" w:type="dxa"/>
              <w:right w:w="72" w:type="dxa"/>
            </w:tcMar>
            <w:vAlign w:val="center"/>
          </w:tcPr>
          <w:p w:rsidR="0086469E" w:rsidRPr="007C607E" w:rsidRDefault="0086469E" w:rsidP="00A34D84">
            <w:pPr>
              <w:spacing w:line="240" w:lineRule="exact"/>
              <w:rPr>
                <w:rFonts w:ascii="Tahoma" w:hAnsi="Tahoma" w:cs="Tahoma"/>
                <w:b/>
                <w:sz w:val="20"/>
                <w:szCs w:val="16"/>
              </w:rPr>
            </w:pPr>
            <w:r w:rsidRPr="007C607E">
              <w:rPr>
                <w:rFonts w:ascii="Tahoma" w:hAnsi="Tahoma" w:cs="Tahoma"/>
                <w:b/>
                <w:sz w:val="20"/>
                <w:szCs w:val="16"/>
              </w:rPr>
              <w:t>ZUNANJA REVIZIJA 2017</w:t>
            </w:r>
          </w:p>
        </w:tc>
        <w:tc>
          <w:tcPr>
            <w:tcW w:w="7414" w:type="dxa"/>
            <w:shd w:val="clear" w:color="auto" w:fill="F0E6D4"/>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highlight w:val="red"/>
              </w:rPr>
            </w:pPr>
            <w:r w:rsidRPr="007C607E">
              <w:rPr>
                <w:rFonts w:ascii="Tahoma" w:hAnsi="Tahoma" w:cs="Tahoma"/>
                <w:sz w:val="20"/>
                <w:szCs w:val="16"/>
              </w:rPr>
              <w:t xml:space="preserve">VALUTA, družba za revizijo </w:t>
            </w:r>
            <w:proofErr w:type="spellStart"/>
            <w:r w:rsidRPr="007C607E">
              <w:rPr>
                <w:rFonts w:ascii="Tahoma" w:hAnsi="Tahoma" w:cs="Tahoma"/>
                <w:sz w:val="20"/>
                <w:szCs w:val="16"/>
              </w:rPr>
              <w:t>d.o.o</w:t>
            </w:r>
            <w:proofErr w:type="spellEnd"/>
            <w:r w:rsidRPr="007C607E">
              <w:rPr>
                <w:rFonts w:ascii="Tahoma" w:hAnsi="Tahoma" w:cs="Tahoma"/>
                <w:sz w:val="20"/>
                <w:szCs w:val="16"/>
              </w:rPr>
              <w:t>.</w:t>
            </w:r>
          </w:p>
        </w:tc>
      </w:tr>
      <w:tr w:rsidR="0086469E" w:rsidRPr="007C607E" w:rsidTr="00A34D84">
        <w:trPr>
          <w:trHeight w:val="696"/>
        </w:trPr>
        <w:tc>
          <w:tcPr>
            <w:tcW w:w="2367" w:type="dxa"/>
            <w:shd w:val="clear" w:color="auto" w:fill="auto"/>
            <w:tcMar>
              <w:top w:w="0" w:type="dxa"/>
              <w:left w:w="72" w:type="dxa"/>
              <w:bottom w:w="0" w:type="dxa"/>
              <w:right w:w="72" w:type="dxa"/>
            </w:tcMar>
            <w:vAlign w:val="center"/>
          </w:tcPr>
          <w:p w:rsidR="0086469E" w:rsidRPr="007C607E" w:rsidRDefault="0086469E" w:rsidP="00A34D84">
            <w:pPr>
              <w:spacing w:line="240" w:lineRule="exact"/>
              <w:rPr>
                <w:rFonts w:ascii="Tahoma" w:hAnsi="Tahoma" w:cs="Tahoma"/>
                <w:b/>
                <w:sz w:val="20"/>
                <w:szCs w:val="16"/>
              </w:rPr>
            </w:pPr>
            <w:r w:rsidRPr="007C607E">
              <w:rPr>
                <w:rFonts w:ascii="Tahoma" w:hAnsi="Tahoma" w:cs="Tahoma"/>
                <w:b/>
                <w:sz w:val="20"/>
                <w:szCs w:val="16"/>
              </w:rPr>
              <w:t>NOTRANJA REVIZIJA 2017</w:t>
            </w:r>
          </w:p>
        </w:tc>
        <w:tc>
          <w:tcPr>
            <w:tcW w:w="7414" w:type="dxa"/>
            <w:shd w:val="clear" w:color="auto" w:fill="auto"/>
            <w:tcMar>
              <w:top w:w="0" w:type="dxa"/>
              <w:left w:w="72" w:type="dxa"/>
              <w:bottom w:w="0" w:type="dxa"/>
              <w:right w:w="72" w:type="dxa"/>
            </w:tcMar>
            <w:vAlign w:val="center"/>
          </w:tcPr>
          <w:p w:rsidR="0086469E" w:rsidRPr="007C607E" w:rsidRDefault="0086469E" w:rsidP="00A34D84">
            <w:pPr>
              <w:spacing w:line="240" w:lineRule="exact"/>
              <w:jc w:val="both"/>
              <w:rPr>
                <w:rFonts w:ascii="Tahoma" w:hAnsi="Tahoma" w:cs="Tahoma"/>
                <w:sz w:val="20"/>
                <w:szCs w:val="16"/>
              </w:rPr>
            </w:pPr>
            <w:r w:rsidRPr="007C607E">
              <w:rPr>
                <w:rFonts w:ascii="Tahoma" w:hAnsi="Tahoma" w:cs="Tahoma"/>
                <w:sz w:val="20"/>
                <w:szCs w:val="16"/>
              </w:rPr>
              <w:t xml:space="preserve">AUDIT IN </w:t>
            </w:r>
            <w:proofErr w:type="spellStart"/>
            <w:r w:rsidRPr="007C607E">
              <w:rPr>
                <w:rFonts w:ascii="Tahoma" w:hAnsi="Tahoma" w:cs="Tahoma"/>
                <w:sz w:val="20"/>
                <w:szCs w:val="16"/>
              </w:rPr>
              <w:t>d.o.o</w:t>
            </w:r>
            <w:proofErr w:type="spellEnd"/>
            <w:r w:rsidRPr="007C607E">
              <w:rPr>
                <w:rFonts w:ascii="Tahoma" w:hAnsi="Tahoma" w:cs="Tahoma"/>
                <w:sz w:val="20"/>
                <w:szCs w:val="16"/>
              </w:rPr>
              <w:t>.</w:t>
            </w:r>
          </w:p>
        </w:tc>
      </w:tr>
    </w:tbl>
    <w:p w:rsidR="0086469E" w:rsidRPr="0086469E" w:rsidRDefault="0086469E" w:rsidP="0086469E"/>
    <w:p w:rsidR="00A37863" w:rsidRPr="00DF4678" w:rsidRDefault="00A37863" w:rsidP="00A37863"/>
    <w:p w:rsidR="00A37863" w:rsidRDefault="00A37863" w:rsidP="00A37863">
      <w:r>
        <w:br w:type="page"/>
      </w:r>
    </w:p>
    <w:p w:rsidR="00A37863" w:rsidRPr="007F5DB3" w:rsidRDefault="00A37863" w:rsidP="007F5DB3">
      <w:pPr>
        <w:pStyle w:val="Naslov2"/>
        <w:numPr>
          <w:ilvl w:val="0"/>
          <w:numId w:val="79"/>
        </w:numPr>
        <w:spacing w:line="276" w:lineRule="auto"/>
        <w:rPr>
          <w:rFonts w:ascii="Tahoma" w:hAnsi="Tahoma" w:cs="Tahoma"/>
          <w:color w:val="auto"/>
          <w:sz w:val="24"/>
          <w:szCs w:val="24"/>
        </w:rPr>
      </w:pPr>
      <w:bookmarkStart w:id="181" w:name="_Toc495326527"/>
      <w:bookmarkStart w:id="182" w:name="_Toc495326966"/>
      <w:bookmarkStart w:id="183" w:name="_Toc495481039"/>
      <w:bookmarkStart w:id="184" w:name="_Toc526924779"/>
      <w:bookmarkStart w:id="185" w:name="_Toc527629371"/>
      <w:r w:rsidRPr="007F5DB3">
        <w:rPr>
          <w:rFonts w:ascii="Tahoma" w:hAnsi="Tahoma" w:cs="Tahoma"/>
          <w:color w:val="auto"/>
          <w:sz w:val="24"/>
          <w:szCs w:val="24"/>
        </w:rPr>
        <w:t>Splošne informacije o Skladu</w:t>
      </w:r>
      <w:bookmarkEnd w:id="181"/>
      <w:bookmarkEnd w:id="182"/>
      <w:bookmarkEnd w:id="183"/>
      <w:bookmarkEnd w:id="184"/>
      <w:bookmarkEnd w:id="185"/>
    </w:p>
    <w:p w:rsidR="00A37863" w:rsidRDefault="00A37863" w:rsidP="006D0C19">
      <w:pPr>
        <w:spacing w:line="276" w:lineRule="auto"/>
      </w:pPr>
    </w:p>
    <w:p w:rsidR="00A37863" w:rsidRPr="00806A94" w:rsidRDefault="00A37863" w:rsidP="006D0C19">
      <w:pPr>
        <w:spacing w:line="276" w:lineRule="auto"/>
        <w:rPr>
          <w:rFonts w:ascii="Tahoma" w:hAnsi="Tahoma" w:cs="Tahoma"/>
          <w:sz w:val="20"/>
          <w:szCs w:val="20"/>
        </w:rPr>
      </w:pPr>
      <w:r w:rsidRPr="00806A94">
        <w:rPr>
          <w:rFonts w:ascii="Tahoma" w:hAnsi="Tahoma" w:cs="Tahoma"/>
          <w:sz w:val="20"/>
          <w:szCs w:val="20"/>
        </w:rPr>
        <w:t>Javni sklad Republike Slovenije za podjetništvo oz. Slovenski podjetniški sklad (v nadaljevanju SPS ali Sklad) je:</w:t>
      </w:r>
    </w:p>
    <w:p w:rsidR="00A37863" w:rsidRPr="00DF4678" w:rsidRDefault="00A37863" w:rsidP="006D0C19">
      <w:pPr>
        <w:numPr>
          <w:ilvl w:val="2"/>
          <w:numId w:val="3"/>
        </w:numPr>
        <w:spacing w:line="276" w:lineRule="auto"/>
        <w:ind w:left="459" w:hanging="425"/>
        <w:contextualSpacing/>
        <w:jc w:val="both"/>
        <w:rPr>
          <w:rFonts w:ascii="Tahoma" w:hAnsi="Tahoma" w:cs="Tahoma"/>
          <w:sz w:val="20"/>
          <w:szCs w:val="20"/>
        </w:rPr>
      </w:pPr>
      <w:r w:rsidRPr="00DF4678">
        <w:rPr>
          <w:rFonts w:ascii="Tahoma" w:hAnsi="Tahoma" w:cs="Tahoma"/>
          <w:sz w:val="20"/>
          <w:szCs w:val="20"/>
        </w:rPr>
        <w:t xml:space="preserve">javni finančni sklad </w:t>
      </w:r>
      <w:r w:rsidRPr="00DF4678">
        <w:rPr>
          <w:rFonts w:ascii="Tahoma" w:hAnsi="Tahoma" w:cs="Tahoma"/>
          <w:b/>
          <w:sz w:val="20"/>
          <w:szCs w:val="20"/>
        </w:rPr>
        <w:t>za finančno podporo</w:t>
      </w:r>
      <w:r w:rsidRPr="00DF4678">
        <w:rPr>
          <w:rFonts w:ascii="Tahoma" w:hAnsi="Tahoma" w:cs="Tahoma"/>
          <w:sz w:val="20"/>
          <w:szCs w:val="20"/>
        </w:rPr>
        <w:t xml:space="preserve"> slovenskih </w:t>
      </w:r>
      <w:proofErr w:type="spellStart"/>
      <w:r w:rsidRPr="00DF4678">
        <w:rPr>
          <w:rFonts w:ascii="Tahoma" w:hAnsi="Tahoma" w:cs="Tahoma"/>
          <w:sz w:val="20"/>
          <w:szCs w:val="20"/>
        </w:rPr>
        <w:t>mikro</w:t>
      </w:r>
      <w:proofErr w:type="spellEnd"/>
      <w:r w:rsidRPr="00DF4678">
        <w:rPr>
          <w:rFonts w:ascii="Tahoma" w:hAnsi="Tahoma" w:cs="Tahoma"/>
          <w:sz w:val="20"/>
          <w:szCs w:val="20"/>
        </w:rPr>
        <w:t>, malih in srednje velikih podjetij (MSP) z ugodnimi garancijskimi, kreditnimi in lastniškimi linijami za rast in razvoj MSP</w:t>
      </w:r>
      <w:r>
        <w:rPr>
          <w:rFonts w:ascii="Tahoma" w:hAnsi="Tahoma" w:cs="Tahoma"/>
          <w:sz w:val="20"/>
          <w:szCs w:val="20"/>
        </w:rPr>
        <w:t>-</w:t>
      </w:r>
      <w:r w:rsidRPr="00DF4678">
        <w:rPr>
          <w:rFonts w:ascii="Tahoma" w:hAnsi="Tahoma" w:cs="Tahoma"/>
          <w:sz w:val="20"/>
          <w:szCs w:val="20"/>
        </w:rPr>
        <w:t>jev ter zagonskimi linijami za nova podjetja.</w:t>
      </w:r>
    </w:p>
    <w:p w:rsidR="00A37863" w:rsidRPr="00DF4678" w:rsidRDefault="00A37863" w:rsidP="006D0C19">
      <w:pPr>
        <w:spacing w:line="276" w:lineRule="auto"/>
        <w:contextualSpacing/>
        <w:jc w:val="both"/>
        <w:rPr>
          <w:rFonts w:ascii="Tahoma" w:hAnsi="Tahoma" w:cs="Tahoma"/>
          <w:sz w:val="20"/>
          <w:szCs w:val="20"/>
        </w:rPr>
      </w:pPr>
    </w:p>
    <w:p w:rsidR="00A37863" w:rsidRPr="00DF4678" w:rsidRDefault="00A37863" w:rsidP="006D0C19">
      <w:pPr>
        <w:spacing w:line="276" w:lineRule="auto"/>
        <w:contextualSpacing/>
        <w:jc w:val="both"/>
        <w:rPr>
          <w:rFonts w:ascii="Tahoma" w:hAnsi="Tahoma" w:cs="Tahoma"/>
          <w:sz w:val="20"/>
          <w:szCs w:val="20"/>
        </w:rPr>
      </w:pPr>
      <w:r w:rsidRPr="00DF4678">
        <w:rPr>
          <w:rFonts w:ascii="Tahoma" w:hAnsi="Tahoma" w:cs="Tahoma"/>
          <w:sz w:val="20"/>
          <w:szCs w:val="20"/>
        </w:rPr>
        <w:t xml:space="preserve">Vloga </w:t>
      </w:r>
      <w:proofErr w:type="spellStart"/>
      <w:r w:rsidRPr="00DF4678">
        <w:rPr>
          <w:rFonts w:ascii="Tahoma" w:hAnsi="Tahoma" w:cs="Tahoma"/>
          <w:sz w:val="20"/>
          <w:szCs w:val="20"/>
        </w:rPr>
        <w:t>SPSa</w:t>
      </w:r>
      <w:proofErr w:type="spellEnd"/>
      <w:r w:rsidRPr="00DF4678">
        <w:rPr>
          <w:rFonts w:ascii="Tahoma" w:hAnsi="Tahoma" w:cs="Tahoma"/>
          <w:sz w:val="20"/>
          <w:szCs w:val="20"/>
        </w:rPr>
        <w:t xml:space="preserve"> v slovenskem okolju</w:t>
      </w:r>
    </w:p>
    <w:p w:rsidR="00A37863" w:rsidRPr="00DF4678" w:rsidRDefault="00A37863" w:rsidP="006D0C19">
      <w:pPr>
        <w:spacing w:line="276" w:lineRule="auto"/>
        <w:contextualSpacing/>
        <w:jc w:val="both"/>
        <w:rPr>
          <w:rFonts w:ascii="Tahoma" w:hAnsi="Tahoma" w:cs="Tahoma"/>
          <w:sz w:val="20"/>
          <w:szCs w:val="20"/>
        </w:rPr>
      </w:pPr>
    </w:p>
    <w:p w:rsidR="00A37863" w:rsidRPr="00DF4678" w:rsidRDefault="00A37863" w:rsidP="006D0C19">
      <w:pPr>
        <w:numPr>
          <w:ilvl w:val="2"/>
          <w:numId w:val="3"/>
        </w:numPr>
        <w:spacing w:line="276" w:lineRule="auto"/>
        <w:ind w:left="459" w:hanging="425"/>
        <w:contextualSpacing/>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 xml:space="preserve">V okviru svojega poslovanja bo SPS tudi v prihodnje sledil svoji viziji in ostal </w:t>
      </w:r>
      <w:r w:rsidRPr="00DF4678">
        <w:rPr>
          <w:rFonts w:ascii="Tahoma" w:hAnsi="Tahoma" w:cs="Tahoma"/>
          <w:b/>
          <w:bCs/>
          <w:color w:val="0D0D0D" w:themeColor="text1" w:themeTint="F2"/>
          <w:sz w:val="20"/>
          <w:szCs w:val="20"/>
        </w:rPr>
        <w:t>specializirana finančna institucija</w:t>
      </w:r>
      <w:r w:rsidRPr="00DF4678">
        <w:rPr>
          <w:rFonts w:ascii="Tahoma" w:hAnsi="Tahoma" w:cs="Tahoma"/>
          <w:color w:val="0D0D0D" w:themeColor="text1" w:themeTint="F2"/>
          <w:sz w:val="20"/>
          <w:szCs w:val="20"/>
        </w:rPr>
        <w:t xml:space="preserve"> z učinkovitimi </w:t>
      </w:r>
      <w:r w:rsidRPr="00DF4678">
        <w:rPr>
          <w:rFonts w:ascii="Tahoma" w:hAnsi="Tahoma" w:cs="Tahoma"/>
          <w:b/>
          <w:bCs/>
          <w:color w:val="0D0D0D" w:themeColor="text1" w:themeTint="F2"/>
          <w:sz w:val="20"/>
          <w:szCs w:val="20"/>
        </w:rPr>
        <w:t>finančnimi spodbudami za MSP</w:t>
      </w:r>
      <w:r w:rsidRPr="00DF4678">
        <w:rPr>
          <w:rFonts w:ascii="Tahoma" w:hAnsi="Tahoma" w:cs="Tahoma"/>
          <w:color w:val="0D0D0D" w:themeColor="text1" w:themeTint="F2"/>
          <w:sz w:val="20"/>
          <w:szCs w:val="20"/>
        </w:rPr>
        <w:t xml:space="preserve"> po vzoru najboljših svetovnih praks. </w:t>
      </w:r>
    </w:p>
    <w:p w:rsidR="00A37863" w:rsidRPr="00DF4678" w:rsidRDefault="00A37863" w:rsidP="006D0C19">
      <w:pPr>
        <w:spacing w:line="276" w:lineRule="auto"/>
        <w:jc w:val="both"/>
        <w:rPr>
          <w:rFonts w:ascii="Tahoma" w:hAnsi="Tahoma" w:cs="Tahoma"/>
          <w:color w:val="0D0D0D" w:themeColor="text1" w:themeTint="F2"/>
          <w:sz w:val="20"/>
          <w:szCs w:val="20"/>
        </w:rPr>
      </w:pPr>
    </w:p>
    <w:p w:rsidR="00A37863" w:rsidRPr="00DF4678" w:rsidRDefault="00A37863" w:rsidP="006D0C19">
      <w:pPr>
        <w:numPr>
          <w:ilvl w:val="2"/>
          <w:numId w:val="3"/>
        </w:numPr>
        <w:spacing w:line="276" w:lineRule="auto"/>
        <w:ind w:left="459" w:hanging="425"/>
        <w:contextualSpacing/>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 xml:space="preserve">SPS je </w:t>
      </w:r>
      <w:r w:rsidRPr="00DF4678">
        <w:rPr>
          <w:rFonts w:ascii="Tahoma" w:hAnsi="Tahoma" w:cs="Tahoma"/>
          <w:b/>
          <w:bCs/>
          <w:color w:val="0D0D0D" w:themeColor="text1" w:themeTint="F2"/>
          <w:sz w:val="20"/>
          <w:szCs w:val="20"/>
        </w:rPr>
        <w:t>trajnostna finančna institucija (</w:t>
      </w:r>
      <w:proofErr w:type="spellStart"/>
      <w:r w:rsidRPr="00DF4678">
        <w:rPr>
          <w:rFonts w:ascii="Tahoma" w:hAnsi="Tahoma" w:cs="Tahoma"/>
          <w:b/>
          <w:bCs/>
          <w:color w:val="0D0D0D" w:themeColor="text1" w:themeTint="F2"/>
          <w:sz w:val="20"/>
          <w:szCs w:val="20"/>
        </w:rPr>
        <w:t>sustainable</w:t>
      </w:r>
      <w:proofErr w:type="spellEnd"/>
      <w:r w:rsidRPr="00DF4678">
        <w:rPr>
          <w:rFonts w:ascii="Tahoma" w:hAnsi="Tahoma" w:cs="Tahoma"/>
          <w:b/>
          <w:bCs/>
          <w:color w:val="0D0D0D" w:themeColor="text1" w:themeTint="F2"/>
          <w:sz w:val="20"/>
          <w:szCs w:val="20"/>
        </w:rPr>
        <w:t xml:space="preserve"> </w:t>
      </w:r>
      <w:proofErr w:type="spellStart"/>
      <w:r w:rsidRPr="00DF4678">
        <w:rPr>
          <w:rFonts w:ascii="Tahoma" w:hAnsi="Tahoma" w:cs="Tahoma"/>
          <w:b/>
          <w:bCs/>
          <w:color w:val="0D0D0D" w:themeColor="text1" w:themeTint="F2"/>
          <w:sz w:val="20"/>
          <w:szCs w:val="20"/>
        </w:rPr>
        <w:t>financial</w:t>
      </w:r>
      <w:proofErr w:type="spellEnd"/>
      <w:r w:rsidRPr="00DF4678">
        <w:rPr>
          <w:rFonts w:ascii="Tahoma" w:hAnsi="Tahoma" w:cs="Tahoma"/>
          <w:b/>
          <w:bCs/>
          <w:color w:val="0D0D0D" w:themeColor="text1" w:themeTint="F2"/>
          <w:sz w:val="20"/>
          <w:szCs w:val="20"/>
        </w:rPr>
        <w:t xml:space="preserve"> </w:t>
      </w:r>
      <w:proofErr w:type="spellStart"/>
      <w:r w:rsidRPr="00DF4678">
        <w:rPr>
          <w:rFonts w:ascii="Tahoma" w:hAnsi="Tahoma" w:cs="Tahoma"/>
          <w:b/>
          <w:bCs/>
          <w:color w:val="0D0D0D" w:themeColor="text1" w:themeTint="F2"/>
          <w:sz w:val="20"/>
          <w:szCs w:val="20"/>
        </w:rPr>
        <w:t>institution</w:t>
      </w:r>
      <w:proofErr w:type="spellEnd"/>
      <w:r w:rsidRPr="00DF4678">
        <w:rPr>
          <w:rFonts w:ascii="Tahoma" w:hAnsi="Tahoma" w:cs="Tahoma"/>
          <w:b/>
          <w:bCs/>
          <w:color w:val="0D0D0D" w:themeColor="text1" w:themeTint="F2"/>
          <w:sz w:val="20"/>
          <w:szCs w:val="20"/>
        </w:rPr>
        <w:t>)</w:t>
      </w:r>
      <w:r w:rsidRPr="00DF4678">
        <w:rPr>
          <w:rFonts w:ascii="Tahoma" w:hAnsi="Tahoma" w:cs="Tahoma"/>
          <w:color w:val="0D0D0D" w:themeColor="text1" w:themeTint="F2"/>
          <w:sz w:val="20"/>
          <w:szCs w:val="20"/>
        </w:rPr>
        <w:t xml:space="preserve">, katere osnovni namen delovanja ni ustvarjanje dobička iz poslovanja in zagotavljanje donosov za lastnike oz. investitorje, temveč zagotavljanje in upravljanje finančnih virov na način, ki zagotavlja ugodnosti za končne prejemnike – MSP-je. SPS nastopa na tistih segmentih finančnega trga, kjer še vedno obstajajo vrzeli za MSP-je, kar predstavlja višjo stopnjo tveganj, vendar se jih z učinkovitim upravljanjem ustrezno obvladuje. Po vzoru finančnih institucij, ima SPS vzpostavljen sistem upravljanja s tveganji, kar pomeni varno poslovanje in odgovorno upravljanje tveganj. </w:t>
      </w:r>
    </w:p>
    <w:p w:rsidR="00A37863" w:rsidRPr="00DF4678" w:rsidRDefault="00A37863" w:rsidP="006D0C19">
      <w:pPr>
        <w:spacing w:line="276" w:lineRule="auto"/>
        <w:jc w:val="both"/>
        <w:rPr>
          <w:rFonts w:ascii="Tahoma" w:hAnsi="Tahoma" w:cs="Tahoma"/>
          <w:color w:val="0D0D0D" w:themeColor="text1" w:themeTint="F2"/>
          <w:sz w:val="20"/>
          <w:szCs w:val="20"/>
        </w:rPr>
      </w:pPr>
    </w:p>
    <w:p w:rsidR="00A37863" w:rsidRPr="00DF4678" w:rsidRDefault="00A37863" w:rsidP="006D0C19">
      <w:pPr>
        <w:numPr>
          <w:ilvl w:val="2"/>
          <w:numId w:val="3"/>
        </w:numPr>
        <w:spacing w:line="276" w:lineRule="auto"/>
        <w:ind w:left="459" w:hanging="425"/>
        <w:contextualSpacing/>
        <w:jc w:val="both"/>
        <w:rPr>
          <w:rFonts w:ascii="Tahoma" w:hAnsi="Tahoma" w:cs="Tahoma"/>
          <w:color w:val="0D0D0D" w:themeColor="text1" w:themeTint="F2"/>
          <w:sz w:val="20"/>
          <w:szCs w:val="20"/>
        </w:rPr>
      </w:pPr>
      <w:r w:rsidRPr="00DF4678">
        <w:rPr>
          <w:rFonts w:ascii="Tahoma" w:hAnsi="Tahoma" w:cs="Tahoma"/>
          <w:b/>
          <w:bCs/>
          <w:color w:val="0D0D0D" w:themeColor="text1" w:themeTint="F2"/>
          <w:sz w:val="20"/>
          <w:szCs w:val="20"/>
        </w:rPr>
        <w:t>Dodana vrednost</w:t>
      </w:r>
      <w:r w:rsidRPr="00DF4678">
        <w:rPr>
          <w:rFonts w:ascii="Tahoma" w:hAnsi="Tahoma" w:cs="Tahoma"/>
          <w:color w:val="0D0D0D" w:themeColor="text1" w:themeTint="F2"/>
          <w:sz w:val="20"/>
          <w:szCs w:val="20"/>
        </w:rPr>
        <w:t xml:space="preserve"> izvajanja finančnih spodbud SPS se kaže pri vseh sodelujočih partnerjih: </w:t>
      </w:r>
    </w:p>
    <w:p w:rsidR="00A37863" w:rsidRPr="00DF4678" w:rsidRDefault="00A37863" w:rsidP="003C21A1">
      <w:pPr>
        <w:numPr>
          <w:ilvl w:val="0"/>
          <w:numId w:val="9"/>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 xml:space="preserve"> Za MSP: </w:t>
      </w:r>
    </w:p>
    <w:p w:rsidR="00A37863" w:rsidRPr="00DF4678" w:rsidRDefault="00A37863" w:rsidP="003C21A1">
      <w:pPr>
        <w:numPr>
          <w:ilvl w:val="1"/>
          <w:numId w:val="9"/>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Dostop do finančnih virov za ekonomsko upravičene projekte</w:t>
      </w:r>
    </w:p>
    <w:p w:rsidR="00A37863" w:rsidRPr="00DF4678" w:rsidRDefault="00A37863" w:rsidP="003C21A1">
      <w:pPr>
        <w:numPr>
          <w:ilvl w:val="1"/>
          <w:numId w:val="9"/>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Dodana pomoč in mentorstvo</w:t>
      </w:r>
    </w:p>
    <w:p w:rsidR="00A37863" w:rsidRPr="00DF4678" w:rsidRDefault="00A37863" w:rsidP="003C21A1">
      <w:pPr>
        <w:numPr>
          <w:ilvl w:val="1"/>
          <w:numId w:val="9"/>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Dostop do klasičnih in alternativnih finančnih spodbud za celotno skupino MSP na območju RS</w:t>
      </w:r>
    </w:p>
    <w:p w:rsidR="00A37863" w:rsidRPr="00DF4678" w:rsidRDefault="00A37863" w:rsidP="003C21A1">
      <w:pPr>
        <w:numPr>
          <w:ilvl w:val="0"/>
          <w:numId w:val="9"/>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Za finančne posrednike (banke, DTK …):</w:t>
      </w:r>
    </w:p>
    <w:p w:rsidR="00A37863" w:rsidRPr="00DF4678" w:rsidRDefault="00A37863" w:rsidP="003C21A1">
      <w:pPr>
        <w:numPr>
          <w:ilvl w:val="1"/>
          <w:numId w:val="9"/>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Zmanjšanje izpostavljenosti tveganjem</w:t>
      </w:r>
    </w:p>
    <w:p w:rsidR="00A37863" w:rsidRPr="00DF4678" w:rsidRDefault="00A37863" w:rsidP="003C21A1">
      <w:pPr>
        <w:numPr>
          <w:ilvl w:val="1"/>
          <w:numId w:val="9"/>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Povečanje oz. spodbujanje financiranja</w:t>
      </w:r>
    </w:p>
    <w:p w:rsidR="00A37863" w:rsidRPr="00DF4678" w:rsidRDefault="00A37863" w:rsidP="003C21A1">
      <w:pPr>
        <w:numPr>
          <w:ilvl w:val="0"/>
          <w:numId w:val="9"/>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Za javne organe:</w:t>
      </w:r>
    </w:p>
    <w:p w:rsidR="00A37863" w:rsidRPr="00DF4678" w:rsidRDefault="00A37863" w:rsidP="003C21A1">
      <w:pPr>
        <w:numPr>
          <w:ilvl w:val="1"/>
          <w:numId w:val="9"/>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Stroškovna učinkovitost zaradi delitve tveganj med institucijami</w:t>
      </w:r>
    </w:p>
    <w:p w:rsidR="00A37863" w:rsidRPr="00DF4678" w:rsidRDefault="00A37863" w:rsidP="003C21A1">
      <w:pPr>
        <w:numPr>
          <w:ilvl w:val="1"/>
          <w:numId w:val="9"/>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Večji učinek finančnega vzvoda</w:t>
      </w:r>
    </w:p>
    <w:p w:rsidR="00A37863" w:rsidRPr="00DF4678" w:rsidRDefault="00A37863" w:rsidP="003C21A1">
      <w:pPr>
        <w:numPr>
          <w:ilvl w:val="1"/>
          <w:numId w:val="9"/>
        </w:numPr>
        <w:spacing w:line="276" w:lineRule="auto"/>
        <w:jc w:val="both"/>
        <w:rPr>
          <w:rFonts w:ascii="Tahoma" w:hAnsi="Tahoma" w:cs="Tahoma"/>
          <w:color w:val="0D0D0D" w:themeColor="text1" w:themeTint="F2"/>
          <w:sz w:val="20"/>
          <w:szCs w:val="20"/>
        </w:rPr>
      </w:pPr>
      <w:r w:rsidRPr="00DF4678">
        <w:rPr>
          <w:rFonts w:ascii="Tahoma" w:hAnsi="Tahoma" w:cs="Tahoma"/>
          <w:color w:val="0D0D0D" w:themeColor="text1" w:themeTint="F2"/>
          <w:sz w:val="20"/>
          <w:szCs w:val="20"/>
        </w:rPr>
        <w:t>Učinkovit način za doseganje zastavljenih gospodarskih ciljev  (npr. javna podpora za specifične sektorje)</w:t>
      </w:r>
    </w:p>
    <w:p w:rsidR="00A37863" w:rsidRDefault="00A37863" w:rsidP="006D0C19">
      <w:pPr>
        <w:spacing w:line="276" w:lineRule="auto"/>
      </w:pPr>
      <w:r>
        <w:br w:type="page"/>
      </w:r>
    </w:p>
    <w:p w:rsidR="00A37863" w:rsidRDefault="00A37863" w:rsidP="006D0C19">
      <w:pPr>
        <w:spacing w:line="276" w:lineRule="auto"/>
      </w:pPr>
    </w:p>
    <w:tbl>
      <w:tblPr>
        <w:tblStyle w:val="Tabelamrea"/>
        <w:tblW w:w="8897" w:type="dxa"/>
        <w:tblLayout w:type="fixed"/>
        <w:tblLook w:val="04A0" w:firstRow="1" w:lastRow="0" w:firstColumn="1" w:lastColumn="0" w:noHBand="0" w:noVBand="1"/>
      </w:tblPr>
      <w:tblGrid>
        <w:gridCol w:w="1951"/>
        <w:gridCol w:w="6946"/>
      </w:tblGrid>
      <w:tr w:rsidR="00A37863" w:rsidRPr="00C0055B" w:rsidTr="00DF7F3B">
        <w:trPr>
          <w:trHeight w:val="3391"/>
        </w:trPr>
        <w:tc>
          <w:tcPr>
            <w:tcW w:w="1951" w:type="dxa"/>
            <w:vAlign w:val="center"/>
          </w:tcPr>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r w:rsidRPr="00C0055B">
              <w:rPr>
                <w:rFonts w:ascii="Tahoma" w:hAnsi="Tahoma" w:cs="Tahoma"/>
                <w:b/>
                <w:sz w:val="20"/>
                <w:szCs w:val="20"/>
              </w:rPr>
              <w:t xml:space="preserve">VLOGA </w:t>
            </w:r>
            <w:r>
              <w:rPr>
                <w:rFonts w:ascii="Tahoma" w:hAnsi="Tahoma" w:cs="Tahoma"/>
                <w:b/>
                <w:sz w:val="20"/>
                <w:szCs w:val="20"/>
              </w:rPr>
              <w:t>SKLADA</w:t>
            </w: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tc>
        <w:tc>
          <w:tcPr>
            <w:tcW w:w="6946" w:type="dxa"/>
          </w:tcPr>
          <w:p w:rsidR="006D0C19" w:rsidRDefault="006D0C19" w:rsidP="006D0C19">
            <w:pPr>
              <w:spacing w:line="276" w:lineRule="auto"/>
              <w:jc w:val="both"/>
              <w:rPr>
                <w:rFonts w:ascii="Tahoma" w:hAnsi="Tahoma" w:cs="Tahoma"/>
                <w:sz w:val="20"/>
                <w:szCs w:val="20"/>
              </w:rPr>
            </w:pPr>
          </w:p>
          <w:p w:rsidR="00A37863" w:rsidRPr="00C0055B" w:rsidRDefault="00A37863" w:rsidP="006D0C19">
            <w:pPr>
              <w:spacing w:line="276" w:lineRule="auto"/>
              <w:jc w:val="both"/>
              <w:rPr>
                <w:rFonts w:ascii="Tahoma" w:hAnsi="Tahoma" w:cs="Tahoma"/>
                <w:sz w:val="20"/>
                <w:szCs w:val="20"/>
              </w:rPr>
            </w:pPr>
            <w:r>
              <w:rPr>
                <w:rFonts w:ascii="Tahoma" w:hAnsi="Tahoma" w:cs="Tahoma"/>
                <w:sz w:val="20"/>
                <w:szCs w:val="20"/>
              </w:rPr>
              <w:t>Sklad</w:t>
            </w:r>
            <w:r w:rsidRPr="00C0055B">
              <w:rPr>
                <w:rFonts w:ascii="Tahoma" w:hAnsi="Tahoma" w:cs="Tahoma"/>
                <w:sz w:val="20"/>
                <w:szCs w:val="20"/>
              </w:rPr>
              <w:t xml:space="preserve"> je: </w:t>
            </w:r>
          </w:p>
          <w:p w:rsidR="00A37863" w:rsidRPr="00C0055B" w:rsidRDefault="00A37863" w:rsidP="006D0C19">
            <w:pPr>
              <w:numPr>
                <w:ilvl w:val="2"/>
                <w:numId w:val="3"/>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 xml:space="preserve">javni finančni sklad </w:t>
            </w:r>
            <w:r w:rsidRPr="00C0055B">
              <w:rPr>
                <w:rFonts w:ascii="Tahoma" w:hAnsi="Tahoma" w:cs="Tahoma"/>
                <w:b/>
                <w:sz w:val="20"/>
                <w:szCs w:val="20"/>
              </w:rPr>
              <w:t>za finančno podporo</w:t>
            </w:r>
            <w:r w:rsidRPr="00C0055B">
              <w:rPr>
                <w:rFonts w:ascii="Tahoma" w:hAnsi="Tahoma" w:cs="Tahoma"/>
                <w:sz w:val="20"/>
                <w:szCs w:val="20"/>
              </w:rPr>
              <w:t xml:space="preserve"> slovenskih </w:t>
            </w:r>
            <w:proofErr w:type="spellStart"/>
            <w:r w:rsidRPr="00C0055B">
              <w:rPr>
                <w:rFonts w:ascii="Tahoma" w:hAnsi="Tahoma" w:cs="Tahoma"/>
                <w:sz w:val="20"/>
                <w:szCs w:val="20"/>
              </w:rPr>
              <w:t>mikro</w:t>
            </w:r>
            <w:proofErr w:type="spellEnd"/>
            <w:r w:rsidRPr="00C0055B">
              <w:rPr>
                <w:rFonts w:ascii="Tahoma" w:hAnsi="Tahoma" w:cs="Tahoma"/>
                <w:sz w:val="20"/>
                <w:szCs w:val="20"/>
              </w:rPr>
              <w:t xml:space="preserve">, malih in srednje velikih podjetij (MSP) z ugodnimi garancijskimi, kreditnimi in lastniškimi linijami za rast in razvoj </w:t>
            </w:r>
            <w:proofErr w:type="spellStart"/>
            <w:r w:rsidRPr="00C0055B">
              <w:rPr>
                <w:rFonts w:ascii="Tahoma" w:hAnsi="Tahoma" w:cs="Tahoma"/>
                <w:sz w:val="20"/>
                <w:szCs w:val="20"/>
              </w:rPr>
              <w:t>MSPjev</w:t>
            </w:r>
            <w:proofErr w:type="spellEnd"/>
            <w:r w:rsidRPr="00C0055B">
              <w:rPr>
                <w:rFonts w:ascii="Tahoma" w:hAnsi="Tahoma" w:cs="Tahoma"/>
                <w:sz w:val="20"/>
                <w:szCs w:val="20"/>
              </w:rPr>
              <w:t xml:space="preserve"> ter zagonskimi linijami za nova podjetja,</w:t>
            </w:r>
          </w:p>
          <w:p w:rsidR="00A37863" w:rsidRPr="00C0055B" w:rsidRDefault="00A37863" w:rsidP="006D0C19">
            <w:pPr>
              <w:numPr>
                <w:ilvl w:val="2"/>
                <w:numId w:val="3"/>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 xml:space="preserve">je </w:t>
            </w:r>
            <w:r w:rsidRPr="00C0055B">
              <w:rPr>
                <w:rFonts w:ascii="Tahoma" w:hAnsi="Tahoma" w:cs="Tahoma"/>
                <w:b/>
                <w:sz w:val="20"/>
                <w:szCs w:val="20"/>
              </w:rPr>
              <w:t>finančni partner</w:t>
            </w:r>
            <w:r w:rsidRPr="00C0055B">
              <w:rPr>
                <w:rFonts w:ascii="Tahoma" w:hAnsi="Tahoma" w:cs="Tahoma"/>
                <w:sz w:val="20"/>
                <w:szCs w:val="20"/>
              </w:rPr>
              <w:t xml:space="preserve">, ki v sodelovanju z ostalimi domačimi ali tujimi investitorji sofinancira investicije, razvojne projekte in tekoče poslovanje </w:t>
            </w:r>
            <w:proofErr w:type="spellStart"/>
            <w:r w:rsidRPr="00C0055B">
              <w:rPr>
                <w:rFonts w:ascii="Tahoma" w:hAnsi="Tahoma" w:cs="Tahoma"/>
                <w:sz w:val="20"/>
                <w:szCs w:val="20"/>
              </w:rPr>
              <w:t>MSPjev</w:t>
            </w:r>
            <w:proofErr w:type="spellEnd"/>
            <w:r w:rsidRPr="00C0055B">
              <w:rPr>
                <w:rFonts w:ascii="Tahoma" w:hAnsi="Tahoma" w:cs="Tahoma"/>
                <w:sz w:val="20"/>
                <w:szCs w:val="20"/>
              </w:rPr>
              <w:t xml:space="preserve"> in s tem prevzema vlogo blažilca finančnih tveganj med investitorji,</w:t>
            </w:r>
          </w:p>
          <w:p w:rsidR="00A37863" w:rsidRPr="00C0055B" w:rsidRDefault="00A37863" w:rsidP="006D0C19">
            <w:pPr>
              <w:numPr>
                <w:ilvl w:val="2"/>
                <w:numId w:val="3"/>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 xml:space="preserve">je </w:t>
            </w:r>
            <w:r w:rsidRPr="00C0055B">
              <w:rPr>
                <w:rFonts w:ascii="Tahoma" w:hAnsi="Tahoma" w:cs="Tahoma"/>
                <w:b/>
                <w:sz w:val="20"/>
                <w:szCs w:val="20"/>
              </w:rPr>
              <w:t>oblikovalec finančnih spodbud</w:t>
            </w:r>
            <w:r w:rsidRPr="00C0055B">
              <w:rPr>
                <w:rFonts w:ascii="Tahoma" w:hAnsi="Tahoma" w:cs="Tahoma"/>
                <w:sz w:val="20"/>
                <w:szCs w:val="20"/>
              </w:rPr>
              <w:t xml:space="preserve"> v obliki ugodnih finančnih linij s posameznimi finančnimi produkti, ki omogočajo evropsko primerljive pogoje financiranja novih investicij in tekočega poslovanja </w:t>
            </w:r>
            <w:proofErr w:type="spellStart"/>
            <w:r w:rsidRPr="00C0055B">
              <w:rPr>
                <w:rFonts w:ascii="Tahoma" w:hAnsi="Tahoma" w:cs="Tahoma"/>
                <w:sz w:val="20"/>
                <w:szCs w:val="20"/>
              </w:rPr>
              <w:t>MSPjev</w:t>
            </w:r>
            <w:proofErr w:type="spellEnd"/>
            <w:r w:rsidRPr="00C0055B">
              <w:rPr>
                <w:rFonts w:ascii="Tahoma" w:hAnsi="Tahoma" w:cs="Tahoma"/>
                <w:sz w:val="20"/>
                <w:szCs w:val="20"/>
              </w:rPr>
              <w:t xml:space="preserve"> v Sloveniji.</w:t>
            </w:r>
          </w:p>
          <w:p w:rsidR="00A37863" w:rsidRPr="00C0055B" w:rsidRDefault="00A37863" w:rsidP="006D0C19">
            <w:pPr>
              <w:spacing w:line="276" w:lineRule="auto"/>
              <w:ind w:left="459"/>
              <w:contextualSpacing/>
              <w:jc w:val="both"/>
              <w:rPr>
                <w:rFonts w:ascii="Tahoma" w:hAnsi="Tahoma" w:cs="Tahoma"/>
                <w:sz w:val="20"/>
                <w:szCs w:val="20"/>
              </w:rPr>
            </w:pPr>
          </w:p>
        </w:tc>
      </w:tr>
      <w:tr w:rsidR="00A37863" w:rsidRPr="00C0055B" w:rsidTr="00DF7F3B">
        <w:trPr>
          <w:trHeight w:val="4403"/>
        </w:trPr>
        <w:tc>
          <w:tcPr>
            <w:tcW w:w="1951" w:type="dxa"/>
            <w:vAlign w:val="center"/>
          </w:tcPr>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r w:rsidRPr="00C0055B">
              <w:rPr>
                <w:rFonts w:ascii="Tahoma" w:hAnsi="Tahoma" w:cs="Tahoma"/>
                <w:b/>
                <w:sz w:val="20"/>
                <w:szCs w:val="20"/>
              </w:rPr>
              <w:t>NAMEN DELOVANJA</w:t>
            </w: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p w:rsidR="00A37863" w:rsidRPr="00C0055B" w:rsidRDefault="00A37863" w:rsidP="006D0C19">
            <w:pPr>
              <w:spacing w:line="276" w:lineRule="auto"/>
              <w:rPr>
                <w:rFonts w:ascii="Tahoma" w:hAnsi="Tahoma" w:cs="Tahoma"/>
                <w:b/>
                <w:sz w:val="20"/>
                <w:szCs w:val="20"/>
              </w:rPr>
            </w:pPr>
          </w:p>
        </w:tc>
        <w:tc>
          <w:tcPr>
            <w:tcW w:w="6946" w:type="dxa"/>
          </w:tcPr>
          <w:p w:rsidR="00A37863" w:rsidRPr="00C0055B" w:rsidRDefault="00A37863" w:rsidP="006D0C19">
            <w:pPr>
              <w:spacing w:line="276" w:lineRule="auto"/>
              <w:jc w:val="both"/>
              <w:rPr>
                <w:rFonts w:ascii="Tahoma" w:hAnsi="Tahoma" w:cs="Tahoma"/>
                <w:sz w:val="20"/>
                <w:szCs w:val="20"/>
              </w:rPr>
            </w:pPr>
          </w:p>
          <w:p w:rsidR="00A37863" w:rsidRPr="00C0055B" w:rsidRDefault="00A37863" w:rsidP="006D0C19">
            <w:pPr>
              <w:spacing w:line="276" w:lineRule="auto"/>
              <w:jc w:val="both"/>
              <w:rPr>
                <w:rFonts w:ascii="Tahoma" w:hAnsi="Tahoma" w:cs="Tahoma"/>
                <w:sz w:val="20"/>
                <w:szCs w:val="20"/>
              </w:rPr>
            </w:pPr>
            <w:r w:rsidRPr="00C0055B">
              <w:rPr>
                <w:rFonts w:ascii="Tahoma" w:hAnsi="Tahoma" w:cs="Tahoma"/>
                <w:sz w:val="20"/>
                <w:szCs w:val="20"/>
              </w:rPr>
              <w:t xml:space="preserve">Namen delovanja je </w:t>
            </w:r>
            <w:r w:rsidRPr="00C0055B">
              <w:rPr>
                <w:rFonts w:ascii="Tahoma" w:hAnsi="Tahoma" w:cs="Tahoma"/>
                <w:b/>
                <w:sz w:val="20"/>
                <w:szCs w:val="20"/>
              </w:rPr>
              <w:t>izboljšanje dostopa do ugodnih finančnih virov</w:t>
            </w:r>
            <w:r w:rsidRPr="00C0055B">
              <w:rPr>
                <w:rFonts w:ascii="Tahoma" w:hAnsi="Tahoma" w:cs="Tahoma"/>
                <w:sz w:val="20"/>
                <w:szCs w:val="20"/>
              </w:rPr>
              <w:t xml:space="preserve"> na trgu. </w:t>
            </w:r>
          </w:p>
          <w:p w:rsidR="00A37863" w:rsidRPr="00C0055B" w:rsidRDefault="00A37863" w:rsidP="006D0C19">
            <w:pPr>
              <w:spacing w:line="276" w:lineRule="auto"/>
              <w:jc w:val="both"/>
              <w:rPr>
                <w:rFonts w:ascii="Tahoma" w:hAnsi="Tahoma" w:cs="Tahoma"/>
                <w:sz w:val="20"/>
                <w:szCs w:val="20"/>
              </w:rPr>
            </w:pPr>
          </w:p>
          <w:p w:rsidR="00A37863" w:rsidRDefault="00A37863" w:rsidP="006D0C19">
            <w:pPr>
              <w:keepNext/>
              <w:spacing w:after="200" w:line="276" w:lineRule="auto"/>
              <w:jc w:val="both"/>
              <w:rPr>
                <w:rFonts w:ascii="Tahoma" w:hAnsi="Tahoma" w:cs="Tahoma"/>
                <w:i/>
                <w:iCs/>
                <w:sz w:val="18"/>
                <w:szCs w:val="18"/>
              </w:rPr>
            </w:pPr>
            <w:r w:rsidRPr="00C0055B">
              <w:rPr>
                <w:rFonts w:ascii="Tahoma" w:hAnsi="Tahoma" w:cs="Tahoma"/>
                <w:i/>
                <w:iCs/>
                <w:sz w:val="18"/>
                <w:szCs w:val="18"/>
              </w:rPr>
              <w:t xml:space="preserve">Slika: Namen delovanja </w:t>
            </w:r>
            <w:proofErr w:type="spellStart"/>
            <w:r w:rsidRPr="00C0055B">
              <w:rPr>
                <w:rFonts w:ascii="Tahoma" w:hAnsi="Tahoma" w:cs="Tahoma"/>
                <w:i/>
                <w:iCs/>
                <w:sz w:val="18"/>
                <w:szCs w:val="18"/>
              </w:rPr>
              <w:t>SPSa</w:t>
            </w:r>
            <w:proofErr w:type="spellEnd"/>
          </w:p>
          <w:p w:rsidR="00462DE4" w:rsidRPr="00C0055B" w:rsidRDefault="00462DE4" w:rsidP="006D0C19">
            <w:pPr>
              <w:keepNext/>
              <w:spacing w:after="200" w:line="276" w:lineRule="auto"/>
              <w:jc w:val="both"/>
              <w:rPr>
                <w:rFonts w:ascii="Tahoma" w:hAnsi="Tahoma" w:cs="Tahoma"/>
                <w:b/>
                <w:i/>
                <w:iCs/>
                <w:sz w:val="18"/>
                <w:szCs w:val="18"/>
              </w:rPr>
            </w:pPr>
            <w:r>
              <w:object w:dxaOrig="11295" w:dyaOrig="5535">
                <v:shape id="_x0000_i1032" type="#_x0000_t75" style="width:337.5pt;height:161.25pt" o:ole="">
                  <v:imagedata r:id="rId45" o:title=""/>
                </v:shape>
                <o:OLEObject Type="Embed" ProgID="PBrush" ShapeID="_x0000_i1032" DrawAspect="Content" ObjectID="_1606653972" r:id="rId46"/>
              </w:object>
            </w:r>
          </w:p>
          <w:p w:rsidR="00A37863" w:rsidRDefault="00A37863" w:rsidP="006D0C19">
            <w:pPr>
              <w:spacing w:line="276" w:lineRule="auto"/>
              <w:jc w:val="both"/>
              <w:rPr>
                <w:rFonts w:ascii="Tahoma" w:hAnsi="Tahoma" w:cs="Tahoma"/>
                <w:sz w:val="20"/>
                <w:szCs w:val="20"/>
              </w:rPr>
            </w:pPr>
            <w:r w:rsidRPr="00C0055B">
              <w:rPr>
                <w:rFonts w:ascii="Tahoma" w:hAnsi="Tahoma" w:cs="Tahoma"/>
                <w:sz w:val="20"/>
                <w:szCs w:val="20"/>
              </w:rPr>
              <w:t>V tej vlogi SPS prispeva k zastavljenim ciljem Slovenije in Evropske unije za podporo inovacij, raziskav in razvoja, podjetn</w:t>
            </w:r>
            <w:r>
              <w:rPr>
                <w:rFonts w:ascii="Tahoma" w:hAnsi="Tahoma" w:cs="Tahoma"/>
                <w:sz w:val="20"/>
                <w:szCs w:val="20"/>
              </w:rPr>
              <w:t xml:space="preserve">ištva, rasti ter zaposlovanja. </w:t>
            </w:r>
          </w:p>
          <w:p w:rsidR="00A37863" w:rsidRPr="00C0055B" w:rsidRDefault="00A37863" w:rsidP="006D0C19">
            <w:pPr>
              <w:spacing w:line="276" w:lineRule="auto"/>
              <w:jc w:val="both"/>
              <w:rPr>
                <w:rFonts w:ascii="Tahoma" w:hAnsi="Tahoma" w:cs="Tahoma"/>
                <w:sz w:val="20"/>
                <w:szCs w:val="20"/>
              </w:rPr>
            </w:pPr>
          </w:p>
        </w:tc>
      </w:tr>
      <w:tr w:rsidR="00A37863" w:rsidRPr="00C0055B" w:rsidTr="00DF7F3B">
        <w:trPr>
          <w:trHeight w:val="806"/>
        </w:trPr>
        <w:tc>
          <w:tcPr>
            <w:tcW w:w="1951" w:type="dxa"/>
            <w:vAlign w:val="center"/>
          </w:tcPr>
          <w:p w:rsidR="00A37863" w:rsidRPr="00C0055B" w:rsidRDefault="00A37863" w:rsidP="006D0C19">
            <w:pPr>
              <w:spacing w:line="276" w:lineRule="auto"/>
              <w:rPr>
                <w:rFonts w:ascii="Tahoma" w:hAnsi="Tahoma" w:cs="Tahoma"/>
                <w:b/>
                <w:sz w:val="20"/>
                <w:szCs w:val="20"/>
              </w:rPr>
            </w:pPr>
            <w:r w:rsidRPr="00C0055B">
              <w:rPr>
                <w:rFonts w:ascii="Tahoma" w:hAnsi="Tahoma" w:cs="Tahoma"/>
                <w:b/>
                <w:sz w:val="20"/>
                <w:szCs w:val="20"/>
              </w:rPr>
              <w:t>OBLIKA FINANČNE PODPORE</w:t>
            </w:r>
          </w:p>
        </w:tc>
        <w:tc>
          <w:tcPr>
            <w:tcW w:w="6946" w:type="dxa"/>
          </w:tcPr>
          <w:p w:rsidR="00A37863" w:rsidRDefault="00A37863" w:rsidP="006D0C19">
            <w:pPr>
              <w:spacing w:line="276" w:lineRule="auto"/>
              <w:contextualSpacing/>
              <w:jc w:val="both"/>
              <w:rPr>
                <w:rFonts w:ascii="Tahoma" w:hAnsi="Tahoma" w:cs="Tahoma"/>
                <w:sz w:val="20"/>
                <w:szCs w:val="20"/>
              </w:rPr>
            </w:pPr>
          </w:p>
          <w:p w:rsidR="00A37863" w:rsidRPr="00C0055B" w:rsidRDefault="00A37863" w:rsidP="006D0C19">
            <w:pPr>
              <w:spacing w:line="276" w:lineRule="auto"/>
              <w:contextualSpacing/>
              <w:jc w:val="both"/>
              <w:rPr>
                <w:rFonts w:ascii="Tahoma" w:hAnsi="Tahoma" w:cs="Tahoma"/>
                <w:sz w:val="20"/>
                <w:szCs w:val="20"/>
              </w:rPr>
            </w:pPr>
            <w:r w:rsidRPr="00C0055B">
              <w:rPr>
                <w:rFonts w:ascii="Tahoma" w:hAnsi="Tahoma" w:cs="Tahoma"/>
                <w:sz w:val="20"/>
                <w:szCs w:val="20"/>
              </w:rPr>
              <w:t xml:space="preserve">SPS oblikuje in ponuja  finančne spodbude </w:t>
            </w:r>
            <w:r w:rsidR="00DF1DB8">
              <w:rPr>
                <w:rFonts w:ascii="Tahoma" w:hAnsi="Tahoma" w:cs="Tahoma"/>
                <w:sz w:val="20"/>
                <w:szCs w:val="20"/>
              </w:rPr>
              <w:t>prilagojene potrebam v različnih fazah razvoja MSP v obliki:</w:t>
            </w:r>
            <w:r w:rsidRPr="00C0055B">
              <w:rPr>
                <w:rFonts w:ascii="Tahoma" w:hAnsi="Tahoma" w:cs="Tahoma"/>
                <w:sz w:val="20"/>
                <w:szCs w:val="20"/>
              </w:rPr>
              <w:t>:</w:t>
            </w:r>
          </w:p>
          <w:p w:rsidR="00A37863" w:rsidRPr="00C0055B" w:rsidRDefault="00A37863" w:rsidP="006D0C19">
            <w:pPr>
              <w:spacing w:line="276" w:lineRule="auto"/>
              <w:contextualSpacing/>
              <w:jc w:val="both"/>
              <w:rPr>
                <w:rFonts w:ascii="Tahoma" w:hAnsi="Tahoma" w:cs="Tahoma"/>
                <w:sz w:val="20"/>
                <w:szCs w:val="20"/>
              </w:rPr>
            </w:pPr>
          </w:p>
          <w:p w:rsidR="00303F9A" w:rsidRDefault="00DF1DB8" w:rsidP="003C21A1">
            <w:pPr>
              <w:numPr>
                <w:ilvl w:val="0"/>
                <w:numId w:val="14"/>
              </w:numPr>
              <w:spacing w:line="276" w:lineRule="auto"/>
              <w:ind w:left="317" w:hanging="283"/>
              <w:contextualSpacing/>
              <w:jc w:val="both"/>
              <w:rPr>
                <w:rFonts w:ascii="Tahoma" w:hAnsi="Tahoma" w:cs="Tahoma"/>
                <w:b/>
                <w:sz w:val="20"/>
                <w:szCs w:val="20"/>
              </w:rPr>
            </w:pPr>
            <w:r>
              <w:rPr>
                <w:rFonts w:ascii="Tahoma" w:hAnsi="Tahoma" w:cs="Tahoma"/>
                <w:b/>
                <w:sz w:val="20"/>
                <w:szCs w:val="20"/>
              </w:rPr>
              <w:t>Dolžniškega financiranja</w:t>
            </w:r>
            <w:r w:rsidR="00A37863" w:rsidRPr="00C0055B">
              <w:rPr>
                <w:rFonts w:ascii="Tahoma" w:hAnsi="Tahoma" w:cs="Tahoma"/>
                <w:b/>
                <w:sz w:val="20"/>
                <w:szCs w:val="20"/>
              </w:rPr>
              <w:t xml:space="preserve">: </w:t>
            </w:r>
          </w:p>
          <w:p w:rsidR="00303F9A" w:rsidRPr="00303F9A" w:rsidRDefault="00A37863" w:rsidP="003C21A1">
            <w:pPr>
              <w:pStyle w:val="Odstavekseznama"/>
              <w:numPr>
                <w:ilvl w:val="1"/>
                <w:numId w:val="34"/>
              </w:numPr>
              <w:spacing w:line="276" w:lineRule="auto"/>
              <w:jc w:val="both"/>
              <w:rPr>
                <w:rFonts w:ascii="Tahoma" w:hAnsi="Tahoma" w:cs="Tahoma"/>
                <w:b/>
                <w:sz w:val="20"/>
                <w:szCs w:val="20"/>
              </w:rPr>
            </w:pPr>
            <w:r w:rsidRPr="00303F9A">
              <w:rPr>
                <w:rFonts w:ascii="Tahoma" w:hAnsi="Tahoma" w:cs="Tahoma"/>
                <w:sz w:val="20"/>
                <w:szCs w:val="20"/>
              </w:rPr>
              <w:t>garancijske</w:t>
            </w:r>
            <w:r w:rsidR="00DF1DB8" w:rsidRPr="00303F9A">
              <w:rPr>
                <w:rFonts w:ascii="Tahoma" w:hAnsi="Tahoma" w:cs="Tahoma"/>
                <w:sz w:val="20"/>
                <w:szCs w:val="20"/>
              </w:rPr>
              <w:t xml:space="preserve"> linije</w:t>
            </w:r>
            <w:r w:rsidRPr="00303F9A">
              <w:rPr>
                <w:rFonts w:ascii="Tahoma" w:hAnsi="Tahoma" w:cs="Tahoma"/>
                <w:sz w:val="20"/>
                <w:szCs w:val="20"/>
              </w:rPr>
              <w:t xml:space="preserve">, </w:t>
            </w:r>
          </w:p>
          <w:p w:rsidR="00A37863" w:rsidRPr="00303F9A" w:rsidRDefault="00A37863" w:rsidP="003C21A1">
            <w:pPr>
              <w:pStyle w:val="Odstavekseznama"/>
              <w:numPr>
                <w:ilvl w:val="1"/>
                <w:numId w:val="34"/>
              </w:numPr>
              <w:spacing w:line="276" w:lineRule="auto"/>
              <w:jc w:val="both"/>
              <w:rPr>
                <w:rFonts w:ascii="Tahoma" w:hAnsi="Tahoma" w:cs="Tahoma"/>
                <w:sz w:val="20"/>
                <w:szCs w:val="20"/>
              </w:rPr>
            </w:pPr>
            <w:r w:rsidRPr="00303F9A">
              <w:rPr>
                <w:rFonts w:ascii="Tahoma" w:hAnsi="Tahoma" w:cs="Tahoma"/>
                <w:sz w:val="20"/>
                <w:szCs w:val="20"/>
              </w:rPr>
              <w:t xml:space="preserve">kreditne </w:t>
            </w:r>
            <w:r w:rsidR="00DF1DB8" w:rsidRPr="00303F9A">
              <w:rPr>
                <w:rFonts w:ascii="Tahoma" w:hAnsi="Tahoma" w:cs="Tahoma"/>
                <w:sz w:val="20"/>
                <w:szCs w:val="20"/>
              </w:rPr>
              <w:t>linije</w:t>
            </w:r>
          </w:p>
          <w:p w:rsidR="00DF1DB8" w:rsidRPr="00303F9A" w:rsidRDefault="00DF1DB8" w:rsidP="003C21A1">
            <w:pPr>
              <w:numPr>
                <w:ilvl w:val="0"/>
                <w:numId w:val="14"/>
              </w:numPr>
              <w:spacing w:line="276" w:lineRule="auto"/>
              <w:ind w:left="317" w:hanging="283"/>
              <w:contextualSpacing/>
              <w:jc w:val="both"/>
              <w:rPr>
                <w:rFonts w:ascii="Tahoma" w:hAnsi="Tahoma" w:cs="Tahoma"/>
                <w:b/>
                <w:sz w:val="20"/>
                <w:szCs w:val="20"/>
              </w:rPr>
            </w:pPr>
            <w:r w:rsidRPr="00303F9A">
              <w:rPr>
                <w:rFonts w:ascii="Tahoma" w:hAnsi="Tahoma" w:cs="Tahoma"/>
                <w:b/>
                <w:sz w:val="20"/>
                <w:szCs w:val="20"/>
              </w:rPr>
              <w:t>Lastniškega financiranja</w:t>
            </w:r>
            <w:r w:rsidR="00303F9A">
              <w:rPr>
                <w:rFonts w:ascii="Tahoma" w:hAnsi="Tahoma" w:cs="Tahoma"/>
                <w:b/>
                <w:sz w:val="20"/>
                <w:szCs w:val="20"/>
              </w:rPr>
              <w:t>:</w:t>
            </w:r>
          </w:p>
          <w:p w:rsidR="00A37863" w:rsidRPr="00303F9A" w:rsidRDefault="00DF1DB8" w:rsidP="003C21A1">
            <w:pPr>
              <w:pStyle w:val="Odstavekseznama"/>
              <w:numPr>
                <w:ilvl w:val="1"/>
                <w:numId w:val="77"/>
              </w:numPr>
              <w:spacing w:line="276" w:lineRule="auto"/>
              <w:jc w:val="both"/>
              <w:rPr>
                <w:rFonts w:ascii="Tahoma" w:hAnsi="Tahoma" w:cs="Tahoma"/>
                <w:sz w:val="20"/>
                <w:szCs w:val="20"/>
              </w:rPr>
            </w:pPr>
            <w:r w:rsidRPr="00303F9A">
              <w:rPr>
                <w:rFonts w:ascii="Tahoma" w:hAnsi="Tahoma" w:cs="Tahoma"/>
                <w:sz w:val="20"/>
                <w:szCs w:val="20"/>
              </w:rPr>
              <w:t>Semenski kapital</w:t>
            </w:r>
          </w:p>
          <w:p w:rsidR="00DF1DB8" w:rsidRPr="00DF1DB8" w:rsidRDefault="00DF1DB8" w:rsidP="00303F9A">
            <w:pPr>
              <w:spacing w:line="276" w:lineRule="auto"/>
              <w:ind w:left="393"/>
              <w:jc w:val="both"/>
              <w:rPr>
                <w:rFonts w:ascii="Tahoma" w:hAnsi="Tahoma" w:cs="Tahoma"/>
                <w:sz w:val="20"/>
                <w:szCs w:val="20"/>
              </w:rPr>
            </w:pPr>
            <w:r>
              <w:rPr>
                <w:rFonts w:ascii="Tahoma" w:hAnsi="Tahoma" w:cs="Tahoma"/>
                <w:sz w:val="20"/>
                <w:szCs w:val="20"/>
              </w:rPr>
              <w:t xml:space="preserve">2.2 </w:t>
            </w:r>
            <w:r w:rsidRPr="00DF1DB8">
              <w:rPr>
                <w:rFonts w:ascii="Tahoma" w:hAnsi="Tahoma" w:cs="Tahoma"/>
                <w:sz w:val="20"/>
                <w:szCs w:val="20"/>
              </w:rPr>
              <w:t>Zasebni in tvegan kapital</w:t>
            </w:r>
            <w:r>
              <w:rPr>
                <w:rFonts w:ascii="Tahoma" w:hAnsi="Tahoma" w:cs="Tahoma"/>
                <w:sz w:val="20"/>
                <w:szCs w:val="20"/>
              </w:rPr>
              <w:t xml:space="preserve"> </w:t>
            </w:r>
            <w:r w:rsidRPr="00DF1DB8">
              <w:rPr>
                <w:rFonts w:ascii="Tahoma" w:hAnsi="Tahoma" w:cs="Tahoma"/>
                <w:sz w:val="20"/>
                <w:szCs w:val="20"/>
              </w:rPr>
              <w:t xml:space="preserve">v okviru srednjeevropskega sklada skladov </w:t>
            </w:r>
            <w:r>
              <w:rPr>
                <w:rFonts w:ascii="Tahoma" w:hAnsi="Tahoma" w:cs="Tahoma"/>
                <w:sz w:val="20"/>
                <w:szCs w:val="20"/>
              </w:rPr>
              <w:t xml:space="preserve">  </w:t>
            </w:r>
            <w:proofErr w:type="spellStart"/>
            <w:r w:rsidRPr="00DF1DB8">
              <w:rPr>
                <w:rFonts w:ascii="Tahoma" w:hAnsi="Tahoma" w:cs="Tahoma"/>
                <w:sz w:val="20"/>
                <w:szCs w:val="20"/>
              </w:rPr>
              <w:t>CEFoF</w:t>
            </w:r>
            <w:proofErr w:type="spellEnd"/>
          </w:p>
          <w:p w:rsidR="00A37863" w:rsidRPr="00303F9A" w:rsidRDefault="00303F9A" w:rsidP="003C21A1">
            <w:pPr>
              <w:numPr>
                <w:ilvl w:val="0"/>
                <w:numId w:val="77"/>
              </w:numPr>
              <w:spacing w:line="276" w:lineRule="auto"/>
              <w:ind w:left="317" w:hanging="283"/>
              <w:contextualSpacing/>
              <w:jc w:val="both"/>
              <w:rPr>
                <w:rFonts w:ascii="Tahoma" w:hAnsi="Tahoma" w:cs="Tahoma"/>
                <w:b/>
                <w:sz w:val="20"/>
                <w:szCs w:val="20"/>
              </w:rPr>
            </w:pPr>
            <w:r w:rsidRPr="00303F9A">
              <w:rPr>
                <w:rFonts w:ascii="Tahoma" w:hAnsi="Tahoma" w:cs="Tahoma"/>
                <w:b/>
                <w:sz w:val="20"/>
                <w:szCs w:val="20"/>
              </w:rPr>
              <w:t>Nepovratnih sredstev:</w:t>
            </w:r>
          </w:p>
          <w:p w:rsidR="00A37863" w:rsidRPr="00303F9A" w:rsidRDefault="00A37863" w:rsidP="003C21A1">
            <w:pPr>
              <w:pStyle w:val="Odstavekseznama"/>
              <w:numPr>
                <w:ilvl w:val="1"/>
                <w:numId w:val="76"/>
              </w:numPr>
              <w:spacing w:line="276" w:lineRule="auto"/>
              <w:jc w:val="both"/>
              <w:rPr>
                <w:rFonts w:ascii="Tahoma" w:hAnsi="Tahoma" w:cs="Tahoma"/>
                <w:sz w:val="20"/>
                <w:szCs w:val="20"/>
              </w:rPr>
            </w:pPr>
            <w:r w:rsidRPr="00303F9A">
              <w:rPr>
                <w:rFonts w:ascii="Tahoma" w:hAnsi="Tahoma" w:cs="Tahoma"/>
                <w:sz w:val="20"/>
                <w:szCs w:val="20"/>
              </w:rPr>
              <w:t>zagonske spodbude za inovativna podjetja</w:t>
            </w:r>
          </w:p>
          <w:p w:rsidR="00A37863" w:rsidRPr="00303F9A" w:rsidRDefault="00A37863" w:rsidP="003C21A1">
            <w:pPr>
              <w:pStyle w:val="Odstavekseznama"/>
              <w:numPr>
                <w:ilvl w:val="1"/>
                <w:numId w:val="76"/>
              </w:numPr>
              <w:spacing w:line="276" w:lineRule="auto"/>
              <w:jc w:val="both"/>
              <w:rPr>
                <w:rFonts w:ascii="Tahoma" w:hAnsi="Tahoma" w:cs="Tahoma"/>
                <w:sz w:val="20"/>
                <w:szCs w:val="20"/>
              </w:rPr>
            </w:pPr>
            <w:r w:rsidRPr="00303F9A">
              <w:rPr>
                <w:rFonts w:ascii="Tahoma" w:hAnsi="Tahoma" w:cs="Tahoma"/>
                <w:sz w:val="20"/>
                <w:szCs w:val="20"/>
              </w:rPr>
              <w:t xml:space="preserve">zagonske spodbude za podjetja na </w:t>
            </w:r>
            <w:r w:rsidR="00303F9A">
              <w:rPr>
                <w:rFonts w:ascii="Tahoma" w:hAnsi="Tahoma" w:cs="Tahoma"/>
                <w:sz w:val="20"/>
                <w:szCs w:val="20"/>
              </w:rPr>
              <w:t xml:space="preserve">problemskih območjih </w:t>
            </w:r>
          </w:p>
          <w:p w:rsidR="00A37863" w:rsidRPr="00303F9A" w:rsidRDefault="00A37863" w:rsidP="003C21A1">
            <w:pPr>
              <w:pStyle w:val="Odstavekseznama"/>
              <w:numPr>
                <w:ilvl w:val="1"/>
                <w:numId w:val="76"/>
              </w:numPr>
              <w:spacing w:line="276" w:lineRule="auto"/>
              <w:jc w:val="both"/>
              <w:rPr>
                <w:rFonts w:ascii="Tahoma" w:hAnsi="Tahoma" w:cs="Tahoma"/>
                <w:sz w:val="20"/>
                <w:szCs w:val="20"/>
              </w:rPr>
            </w:pPr>
            <w:r w:rsidRPr="00303F9A">
              <w:rPr>
                <w:rFonts w:ascii="Tahoma" w:hAnsi="Tahoma" w:cs="Tahoma"/>
                <w:sz w:val="20"/>
                <w:szCs w:val="20"/>
              </w:rPr>
              <w:t xml:space="preserve">spodbude za podjetja na področju </w:t>
            </w:r>
            <w:r w:rsidR="00303F9A">
              <w:rPr>
                <w:rFonts w:ascii="Tahoma" w:hAnsi="Tahoma" w:cs="Tahoma"/>
                <w:sz w:val="20"/>
                <w:szCs w:val="20"/>
              </w:rPr>
              <w:t xml:space="preserve">rabe lesa </w:t>
            </w:r>
          </w:p>
          <w:p w:rsidR="00A37863" w:rsidRPr="00C0055B" w:rsidRDefault="00A37863" w:rsidP="006D0C19">
            <w:pPr>
              <w:spacing w:line="276" w:lineRule="auto"/>
              <w:contextualSpacing/>
              <w:jc w:val="both"/>
              <w:rPr>
                <w:rFonts w:ascii="Tahoma" w:hAnsi="Tahoma" w:cs="Tahoma"/>
                <w:sz w:val="20"/>
                <w:szCs w:val="20"/>
              </w:rPr>
            </w:pPr>
          </w:p>
          <w:p w:rsidR="00A37863" w:rsidRDefault="00A37863" w:rsidP="006D0C19">
            <w:pPr>
              <w:keepNext/>
              <w:spacing w:after="200" w:line="276" w:lineRule="auto"/>
              <w:jc w:val="both"/>
              <w:rPr>
                <w:rFonts w:ascii="Tahoma" w:hAnsi="Tahoma" w:cs="Tahoma"/>
                <w:i/>
                <w:iCs/>
                <w:sz w:val="18"/>
                <w:szCs w:val="18"/>
              </w:rPr>
            </w:pPr>
            <w:r w:rsidRPr="00BC056B">
              <w:rPr>
                <w:rFonts w:ascii="Tahoma" w:hAnsi="Tahoma" w:cs="Tahoma"/>
                <w:i/>
                <w:iCs/>
                <w:sz w:val="18"/>
                <w:szCs w:val="18"/>
              </w:rPr>
              <w:t xml:space="preserve">Slika: </w:t>
            </w:r>
            <w:r w:rsidR="00303F9A">
              <w:rPr>
                <w:rFonts w:ascii="Tahoma" w:hAnsi="Tahoma" w:cs="Tahoma"/>
                <w:i/>
                <w:iCs/>
                <w:sz w:val="18"/>
                <w:szCs w:val="18"/>
              </w:rPr>
              <w:t>Finančne spodbude Sklada po razvojnih fazah</w:t>
            </w:r>
          </w:p>
          <w:p w:rsidR="00A37863" w:rsidRPr="005D65B8" w:rsidRDefault="005D65B8" w:rsidP="006D0C19">
            <w:pPr>
              <w:keepNext/>
              <w:spacing w:after="200" w:line="276" w:lineRule="auto"/>
              <w:jc w:val="both"/>
              <w:rPr>
                <w:rFonts w:ascii="Tahoma" w:hAnsi="Tahoma" w:cs="Tahoma"/>
                <w:i/>
                <w:iCs/>
                <w:sz w:val="18"/>
                <w:szCs w:val="18"/>
              </w:rPr>
            </w:pPr>
            <w:r>
              <w:object w:dxaOrig="8295" w:dyaOrig="4530">
                <v:shape id="_x0000_i1033" type="#_x0000_t75" style="width:335.25pt;height:183pt" o:ole="">
                  <v:imagedata r:id="rId47" o:title=""/>
                </v:shape>
                <o:OLEObject Type="Embed" ProgID="PBrush" ShapeID="_x0000_i1033" DrawAspect="Content" ObjectID="_1606653973" r:id="rId48"/>
              </w:object>
            </w:r>
          </w:p>
        </w:tc>
      </w:tr>
      <w:tr w:rsidR="00A37863" w:rsidRPr="00C0055B" w:rsidTr="00DF7F3B">
        <w:trPr>
          <w:trHeight w:val="806"/>
        </w:trPr>
        <w:tc>
          <w:tcPr>
            <w:tcW w:w="1951" w:type="dxa"/>
            <w:vAlign w:val="center"/>
          </w:tcPr>
          <w:p w:rsidR="00A37863" w:rsidRPr="00C0055B" w:rsidRDefault="00A37863" w:rsidP="006D0C19">
            <w:pPr>
              <w:spacing w:line="276" w:lineRule="auto"/>
              <w:jc w:val="both"/>
              <w:rPr>
                <w:rFonts w:ascii="Tahoma" w:hAnsi="Tahoma" w:cs="Tahoma"/>
                <w:b/>
                <w:sz w:val="20"/>
                <w:szCs w:val="20"/>
              </w:rPr>
            </w:pPr>
            <w:r w:rsidRPr="00C0055B">
              <w:rPr>
                <w:rFonts w:ascii="Tahoma" w:hAnsi="Tahoma" w:cs="Tahoma"/>
                <w:b/>
                <w:sz w:val="20"/>
                <w:szCs w:val="20"/>
              </w:rPr>
              <w:t>SPLOŠNE</w:t>
            </w:r>
          </w:p>
          <w:p w:rsidR="00A37863" w:rsidRPr="00C0055B" w:rsidRDefault="00A37863" w:rsidP="006D0C19">
            <w:pPr>
              <w:spacing w:line="276" w:lineRule="auto"/>
              <w:jc w:val="both"/>
              <w:rPr>
                <w:rFonts w:ascii="Tahoma" w:hAnsi="Tahoma" w:cs="Tahoma"/>
                <w:b/>
                <w:sz w:val="20"/>
                <w:szCs w:val="20"/>
              </w:rPr>
            </w:pPr>
            <w:r w:rsidRPr="00C0055B">
              <w:rPr>
                <w:rFonts w:ascii="Tahoma" w:hAnsi="Tahoma" w:cs="Tahoma"/>
                <w:b/>
                <w:sz w:val="20"/>
                <w:szCs w:val="20"/>
              </w:rPr>
              <w:t xml:space="preserve">CILJNE </w:t>
            </w:r>
          </w:p>
          <w:p w:rsidR="00A37863" w:rsidRPr="00C0055B" w:rsidRDefault="00A37863" w:rsidP="006D0C19">
            <w:pPr>
              <w:spacing w:line="276" w:lineRule="auto"/>
              <w:jc w:val="both"/>
              <w:rPr>
                <w:rFonts w:ascii="Tahoma" w:hAnsi="Tahoma" w:cs="Tahoma"/>
                <w:b/>
                <w:sz w:val="20"/>
                <w:szCs w:val="20"/>
              </w:rPr>
            </w:pPr>
            <w:r w:rsidRPr="00C0055B">
              <w:rPr>
                <w:rFonts w:ascii="Tahoma" w:hAnsi="Tahoma" w:cs="Tahoma"/>
                <w:b/>
                <w:sz w:val="20"/>
                <w:szCs w:val="20"/>
              </w:rPr>
              <w:t>SKUPINE</w:t>
            </w:r>
          </w:p>
        </w:tc>
        <w:tc>
          <w:tcPr>
            <w:tcW w:w="6946" w:type="dxa"/>
          </w:tcPr>
          <w:p w:rsidR="00A37863" w:rsidRPr="00C0055B" w:rsidRDefault="00A37863" w:rsidP="00DF7F3B">
            <w:pPr>
              <w:jc w:val="both"/>
              <w:rPr>
                <w:rFonts w:ascii="Tahoma" w:hAnsi="Tahoma" w:cs="Tahoma"/>
                <w:sz w:val="20"/>
                <w:szCs w:val="20"/>
              </w:rPr>
            </w:pPr>
          </w:p>
          <w:p w:rsidR="00303F9A" w:rsidRPr="00303F9A" w:rsidRDefault="00303F9A" w:rsidP="00303F9A">
            <w:pPr>
              <w:jc w:val="both"/>
              <w:rPr>
                <w:rFonts w:ascii="Tahoma" w:hAnsi="Tahoma" w:cs="Tahoma"/>
                <w:sz w:val="20"/>
                <w:szCs w:val="20"/>
              </w:rPr>
            </w:pPr>
            <w:r w:rsidRPr="00303F9A">
              <w:rPr>
                <w:rFonts w:ascii="Tahoma" w:hAnsi="Tahoma" w:cs="Tahoma"/>
                <w:sz w:val="20"/>
                <w:szCs w:val="20"/>
              </w:rPr>
              <w:t>Sklad ponuja oblike finančne podpore prilagojene posameznim fazam razvoja podjetja in ciljnim skupinam:</w:t>
            </w:r>
          </w:p>
          <w:p w:rsidR="00303F9A" w:rsidRPr="00303F9A" w:rsidRDefault="00303F9A" w:rsidP="003C21A1">
            <w:pPr>
              <w:numPr>
                <w:ilvl w:val="0"/>
                <w:numId w:val="78"/>
              </w:numPr>
              <w:spacing w:after="200" w:line="276" w:lineRule="auto"/>
              <w:contextualSpacing/>
              <w:jc w:val="both"/>
              <w:rPr>
                <w:rFonts w:ascii="Tahoma" w:eastAsia="Calibri" w:hAnsi="Tahoma" w:cs="Tahoma"/>
                <w:sz w:val="20"/>
                <w:szCs w:val="20"/>
                <w:lang w:eastAsia="en-US"/>
              </w:rPr>
            </w:pPr>
            <w:r w:rsidRPr="00303F9A">
              <w:rPr>
                <w:rFonts w:ascii="Tahoma" w:eastAsia="Calibri" w:hAnsi="Tahoma" w:cs="Tahoma"/>
                <w:b/>
                <w:sz w:val="20"/>
                <w:szCs w:val="20"/>
                <w:lang w:eastAsia="en-US"/>
              </w:rPr>
              <w:t>MSP-ji, pri katerih obstaja tržna vrzel</w:t>
            </w:r>
            <w:r w:rsidRPr="00303F9A">
              <w:rPr>
                <w:rFonts w:ascii="Tahoma" w:eastAsia="Calibri" w:hAnsi="Tahoma" w:cs="Tahoma"/>
                <w:sz w:val="20"/>
                <w:szCs w:val="20"/>
                <w:lang w:eastAsia="en-US"/>
              </w:rPr>
              <w:t xml:space="preserve"> in izkazujejo </w:t>
            </w:r>
            <w:r w:rsidRPr="00303F9A">
              <w:rPr>
                <w:rFonts w:ascii="Tahoma" w:eastAsia="Calibri" w:hAnsi="Tahoma" w:cs="Tahoma"/>
                <w:b/>
                <w:sz w:val="20"/>
                <w:szCs w:val="20"/>
                <w:lang w:eastAsia="en-US"/>
              </w:rPr>
              <w:t>veliko povpraševanje</w:t>
            </w:r>
            <w:r w:rsidRPr="00303F9A">
              <w:rPr>
                <w:rFonts w:ascii="Tahoma" w:eastAsia="Calibri" w:hAnsi="Tahoma" w:cs="Tahoma"/>
                <w:sz w:val="20"/>
                <w:szCs w:val="20"/>
                <w:lang w:eastAsia="en-US"/>
              </w:rPr>
              <w:t xml:space="preserve"> po ugodnih finančnih produktih prilagojenih njihovim potrebam,</w:t>
            </w:r>
          </w:p>
          <w:p w:rsidR="00303F9A" w:rsidRPr="00303F9A" w:rsidRDefault="00303F9A" w:rsidP="00303F9A">
            <w:pPr>
              <w:spacing w:after="200" w:line="276" w:lineRule="auto"/>
              <w:ind w:left="720"/>
              <w:contextualSpacing/>
              <w:jc w:val="both"/>
              <w:rPr>
                <w:rFonts w:ascii="Tahoma" w:eastAsia="Calibri" w:hAnsi="Tahoma" w:cs="Tahoma"/>
                <w:sz w:val="20"/>
                <w:szCs w:val="20"/>
                <w:lang w:eastAsia="en-US"/>
              </w:rPr>
            </w:pPr>
          </w:p>
          <w:p w:rsidR="00303F9A" w:rsidRPr="00303F9A" w:rsidRDefault="00303F9A" w:rsidP="003C21A1">
            <w:pPr>
              <w:numPr>
                <w:ilvl w:val="0"/>
                <w:numId w:val="78"/>
              </w:numPr>
              <w:spacing w:after="200" w:line="276" w:lineRule="auto"/>
              <w:contextualSpacing/>
              <w:jc w:val="both"/>
              <w:rPr>
                <w:rFonts w:ascii="Tahoma" w:eastAsia="Calibri" w:hAnsi="Tahoma" w:cs="Tahoma"/>
                <w:sz w:val="20"/>
                <w:szCs w:val="20"/>
                <w:lang w:eastAsia="en-US"/>
              </w:rPr>
            </w:pPr>
            <w:r w:rsidRPr="00303F9A">
              <w:rPr>
                <w:rFonts w:ascii="Tahoma" w:eastAsia="Calibri" w:hAnsi="Tahoma" w:cs="Tahoma"/>
                <w:b/>
                <w:sz w:val="20"/>
                <w:szCs w:val="20"/>
                <w:lang w:eastAsia="en-US"/>
              </w:rPr>
              <w:t>Posebne skupine MSP-jev in ostalih podjetij</w:t>
            </w:r>
            <w:r w:rsidRPr="00303F9A">
              <w:rPr>
                <w:rFonts w:ascii="Tahoma" w:eastAsia="Calibri" w:hAnsi="Tahoma" w:cs="Tahoma"/>
                <w:sz w:val="20"/>
                <w:szCs w:val="20"/>
                <w:lang w:eastAsia="en-US"/>
              </w:rPr>
              <w:t>, ki potrebujejo posebne finančne spodbude za prodor na trg ali rast na določenem ranljivem trgu, kot so inovativna start-up podjetja (zagonske spodbude, semenski kapital, tvegani kapital), podjetja na manj razvitih območjih (zagonske spodbude, mikrokrediti), podjetja, ki se ukvarjajo z družbeno-koristnim podjetništvom (mikrokrediti)…</w:t>
            </w:r>
          </w:p>
          <w:p w:rsidR="006D0C19" w:rsidRPr="00717582" w:rsidRDefault="006D0C19" w:rsidP="00DF7F3B">
            <w:pPr>
              <w:contextualSpacing/>
              <w:jc w:val="both"/>
              <w:rPr>
                <w:rFonts w:ascii="Tahoma" w:hAnsi="Tahoma" w:cs="Tahoma"/>
                <w:sz w:val="20"/>
                <w:szCs w:val="20"/>
              </w:rPr>
            </w:pPr>
          </w:p>
        </w:tc>
      </w:tr>
      <w:tr w:rsidR="00A37863" w:rsidRPr="00C0055B" w:rsidTr="007F5DB3">
        <w:trPr>
          <w:trHeight w:val="93"/>
        </w:trPr>
        <w:tc>
          <w:tcPr>
            <w:tcW w:w="1951" w:type="dxa"/>
            <w:vAlign w:val="center"/>
          </w:tcPr>
          <w:p w:rsidR="00A37863" w:rsidRPr="00C0055B" w:rsidRDefault="00A37863" w:rsidP="006D0C19">
            <w:pPr>
              <w:spacing w:line="276" w:lineRule="auto"/>
              <w:rPr>
                <w:rFonts w:ascii="Tahoma" w:hAnsi="Tahoma" w:cs="Tahoma"/>
                <w:b/>
                <w:sz w:val="20"/>
                <w:szCs w:val="20"/>
              </w:rPr>
            </w:pPr>
            <w:r w:rsidRPr="00C0055B">
              <w:rPr>
                <w:rFonts w:ascii="Tahoma" w:hAnsi="Tahoma" w:cs="Tahoma"/>
                <w:b/>
                <w:sz w:val="20"/>
                <w:szCs w:val="20"/>
              </w:rPr>
              <w:t>FAZNOST FINANČNIH PRODUKTOV</w:t>
            </w:r>
          </w:p>
        </w:tc>
        <w:tc>
          <w:tcPr>
            <w:tcW w:w="6946" w:type="dxa"/>
          </w:tcPr>
          <w:p w:rsidR="00A37863" w:rsidRPr="00C0055B" w:rsidRDefault="00A37863" w:rsidP="006D0C19">
            <w:pPr>
              <w:spacing w:line="276" w:lineRule="auto"/>
              <w:contextualSpacing/>
              <w:jc w:val="both"/>
              <w:rPr>
                <w:rFonts w:ascii="Tahoma" w:hAnsi="Tahoma" w:cs="Tahoma"/>
                <w:sz w:val="20"/>
                <w:szCs w:val="20"/>
              </w:rPr>
            </w:pPr>
          </w:p>
          <w:p w:rsidR="00A37863" w:rsidRPr="00C0055B" w:rsidRDefault="00A37863" w:rsidP="006D0C19">
            <w:pPr>
              <w:spacing w:line="276" w:lineRule="auto"/>
              <w:contextualSpacing/>
              <w:jc w:val="both"/>
              <w:rPr>
                <w:rFonts w:ascii="Tahoma" w:hAnsi="Tahoma" w:cs="Tahoma"/>
                <w:sz w:val="20"/>
                <w:szCs w:val="20"/>
              </w:rPr>
            </w:pPr>
            <w:r w:rsidRPr="00C0055B">
              <w:rPr>
                <w:rFonts w:ascii="Tahoma" w:hAnsi="Tahoma" w:cs="Tahoma"/>
                <w:sz w:val="20"/>
                <w:szCs w:val="20"/>
              </w:rPr>
              <w:t>Posamezni finančni produkti so prilagojeni posameznim fazam življenjskega cikla, ki so razdeljene na:</w:t>
            </w:r>
          </w:p>
          <w:p w:rsidR="00A37863" w:rsidRPr="00C0055B" w:rsidRDefault="00A37863" w:rsidP="006D0C19">
            <w:pPr>
              <w:spacing w:line="276" w:lineRule="auto"/>
              <w:contextualSpacing/>
              <w:jc w:val="both"/>
              <w:rPr>
                <w:rFonts w:ascii="Tahoma" w:hAnsi="Tahoma" w:cs="Tahoma"/>
                <w:sz w:val="20"/>
                <w:szCs w:val="20"/>
              </w:rPr>
            </w:pPr>
          </w:p>
          <w:p w:rsidR="00A37863" w:rsidRPr="00C0055B" w:rsidRDefault="00A37863" w:rsidP="003C21A1">
            <w:pPr>
              <w:numPr>
                <w:ilvl w:val="0"/>
                <w:numId w:val="11"/>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 xml:space="preserve">faze </w:t>
            </w:r>
            <w:r w:rsidRPr="00C0055B">
              <w:rPr>
                <w:rFonts w:ascii="Tahoma" w:hAnsi="Tahoma" w:cs="Tahoma"/>
                <w:b/>
                <w:sz w:val="20"/>
                <w:szCs w:val="20"/>
              </w:rPr>
              <w:t>PROGRAMA »MLADI«</w:t>
            </w:r>
            <w:r w:rsidRPr="00C0055B">
              <w:rPr>
                <w:rFonts w:ascii="Tahoma" w:hAnsi="Tahoma" w:cs="Tahoma"/>
                <w:sz w:val="20"/>
                <w:szCs w:val="20"/>
              </w:rPr>
              <w:t xml:space="preserve"> (podjetja mlajša od 5 let)</w:t>
            </w:r>
            <w:r w:rsidRPr="00C0055B">
              <w:rPr>
                <w:rFonts w:ascii="Tahoma" w:hAnsi="Tahoma" w:cs="Tahoma"/>
                <w:sz w:val="20"/>
                <w:szCs w:val="20"/>
                <w:vertAlign w:val="superscript"/>
              </w:rPr>
              <w:footnoteReference w:id="132"/>
            </w:r>
            <w:r w:rsidRPr="00C0055B">
              <w:rPr>
                <w:rFonts w:ascii="Tahoma" w:hAnsi="Tahoma" w:cs="Tahoma"/>
                <w:sz w:val="20"/>
                <w:szCs w:val="20"/>
              </w:rPr>
              <w:t xml:space="preserve">: </w:t>
            </w:r>
          </w:p>
          <w:p w:rsidR="00A37863" w:rsidRPr="00C0055B" w:rsidRDefault="00A37863" w:rsidP="003C21A1">
            <w:pPr>
              <w:numPr>
                <w:ilvl w:val="1"/>
                <w:numId w:val="11"/>
              </w:numPr>
              <w:spacing w:line="276" w:lineRule="auto"/>
              <w:ind w:left="884" w:hanging="425"/>
              <w:contextualSpacing/>
              <w:jc w:val="both"/>
              <w:rPr>
                <w:rFonts w:ascii="Tahoma" w:hAnsi="Tahoma" w:cs="Tahoma"/>
                <w:sz w:val="20"/>
                <w:szCs w:val="20"/>
              </w:rPr>
            </w:pPr>
            <w:r w:rsidRPr="00C0055B">
              <w:rPr>
                <w:rFonts w:ascii="Tahoma" w:hAnsi="Tahoma" w:cs="Tahoma"/>
                <w:sz w:val="20"/>
                <w:szCs w:val="20"/>
              </w:rPr>
              <w:t xml:space="preserve">1. faza: razvoj produkta, </w:t>
            </w:r>
          </w:p>
          <w:p w:rsidR="00A37863" w:rsidRPr="00C0055B" w:rsidRDefault="00A37863" w:rsidP="003C21A1">
            <w:pPr>
              <w:numPr>
                <w:ilvl w:val="1"/>
                <w:numId w:val="11"/>
              </w:numPr>
              <w:spacing w:line="276" w:lineRule="auto"/>
              <w:ind w:left="884" w:hanging="425"/>
              <w:contextualSpacing/>
              <w:jc w:val="both"/>
              <w:rPr>
                <w:rFonts w:ascii="Tahoma" w:hAnsi="Tahoma" w:cs="Tahoma"/>
                <w:sz w:val="20"/>
                <w:szCs w:val="20"/>
              </w:rPr>
            </w:pPr>
            <w:r w:rsidRPr="00C0055B">
              <w:rPr>
                <w:rFonts w:ascii="Tahoma" w:hAnsi="Tahoma" w:cs="Tahoma"/>
                <w:sz w:val="20"/>
                <w:szCs w:val="20"/>
              </w:rPr>
              <w:t>2. faza: vstop na trg,</w:t>
            </w:r>
          </w:p>
          <w:p w:rsidR="00A37863" w:rsidRDefault="00A37863" w:rsidP="003C21A1">
            <w:pPr>
              <w:numPr>
                <w:ilvl w:val="1"/>
                <w:numId w:val="11"/>
              </w:numPr>
              <w:spacing w:line="276" w:lineRule="auto"/>
              <w:ind w:left="884" w:hanging="425"/>
              <w:contextualSpacing/>
              <w:jc w:val="both"/>
              <w:rPr>
                <w:rFonts w:ascii="Tahoma" w:hAnsi="Tahoma" w:cs="Tahoma"/>
                <w:sz w:val="20"/>
                <w:szCs w:val="20"/>
              </w:rPr>
            </w:pPr>
            <w:r w:rsidRPr="00C0055B">
              <w:rPr>
                <w:rFonts w:ascii="Tahoma" w:hAnsi="Tahoma" w:cs="Tahoma"/>
                <w:sz w:val="20"/>
                <w:szCs w:val="20"/>
              </w:rPr>
              <w:t xml:space="preserve">3. faza: hitra globalna rast, </w:t>
            </w:r>
          </w:p>
          <w:p w:rsidR="00A37863" w:rsidRPr="00C0055B" w:rsidRDefault="00A37863" w:rsidP="003C21A1">
            <w:pPr>
              <w:numPr>
                <w:ilvl w:val="0"/>
                <w:numId w:val="11"/>
              </w:numPr>
              <w:spacing w:line="276" w:lineRule="auto"/>
              <w:ind w:left="459" w:hanging="425"/>
              <w:contextualSpacing/>
              <w:jc w:val="both"/>
              <w:rPr>
                <w:rFonts w:ascii="Tahoma" w:hAnsi="Tahoma" w:cs="Tahoma"/>
                <w:sz w:val="20"/>
                <w:szCs w:val="20"/>
              </w:rPr>
            </w:pPr>
            <w:r w:rsidRPr="00C0055B">
              <w:rPr>
                <w:rFonts w:ascii="Tahoma" w:hAnsi="Tahoma" w:cs="Tahoma"/>
                <w:sz w:val="20"/>
                <w:szCs w:val="20"/>
              </w:rPr>
              <w:t xml:space="preserve">faze </w:t>
            </w:r>
            <w:r w:rsidRPr="00C0055B">
              <w:rPr>
                <w:rFonts w:ascii="Tahoma" w:hAnsi="Tahoma" w:cs="Tahoma"/>
                <w:b/>
                <w:sz w:val="20"/>
                <w:szCs w:val="20"/>
              </w:rPr>
              <w:t>PROGRAMA »MSP 5+«</w:t>
            </w:r>
            <w:r w:rsidRPr="00C0055B">
              <w:rPr>
                <w:rFonts w:ascii="Tahoma" w:hAnsi="Tahoma" w:cs="Tahoma"/>
                <w:sz w:val="20"/>
                <w:szCs w:val="20"/>
              </w:rPr>
              <w:t xml:space="preserve"> (podjetja starejša od 5 let)</w:t>
            </w:r>
            <w:r w:rsidRPr="00C0055B">
              <w:rPr>
                <w:rFonts w:ascii="Tahoma" w:hAnsi="Tahoma" w:cs="Tahoma"/>
                <w:sz w:val="20"/>
                <w:szCs w:val="20"/>
                <w:vertAlign w:val="superscript"/>
              </w:rPr>
              <w:footnoteReference w:id="133"/>
            </w:r>
            <w:r w:rsidRPr="00C0055B">
              <w:rPr>
                <w:rFonts w:ascii="Tahoma" w:hAnsi="Tahoma" w:cs="Tahoma"/>
                <w:sz w:val="20"/>
                <w:szCs w:val="20"/>
              </w:rPr>
              <w:t>:</w:t>
            </w:r>
          </w:p>
          <w:p w:rsidR="00A37863" w:rsidRDefault="00A37863" w:rsidP="003C21A1">
            <w:pPr>
              <w:numPr>
                <w:ilvl w:val="1"/>
                <w:numId w:val="11"/>
              </w:numPr>
              <w:spacing w:line="276" w:lineRule="auto"/>
              <w:ind w:left="884" w:hanging="425"/>
              <w:contextualSpacing/>
              <w:jc w:val="both"/>
              <w:rPr>
                <w:rFonts w:ascii="Tahoma" w:hAnsi="Tahoma" w:cs="Tahoma"/>
                <w:sz w:val="20"/>
                <w:szCs w:val="20"/>
              </w:rPr>
            </w:pPr>
            <w:r w:rsidRPr="00C0055B">
              <w:rPr>
                <w:rFonts w:ascii="Tahoma" w:hAnsi="Tahoma" w:cs="Tahoma"/>
                <w:sz w:val="20"/>
                <w:szCs w:val="20"/>
              </w:rPr>
              <w:t>4. faza: nadaljnja rast</w:t>
            </w:r>
          </w:p>
          <w:p w:rsidR="00A37863" w:rsidRDefault="00A37863" w:rsidP="006D0C19">
            <w:pPr>
              <w:spacing w:line="276" w:lineRule="auto"/>
              <w:contextualSpacing/>
              <w:jc w:val="both"/>
              <w:rPr>
                <w:rFonts w:ascii="Tahoma" w:hAnsi="Tahoma" w:cs="Tahoma"/>
                <w:sz w:val="20"/>
                <w:szCs w:val="20"/>
              </w:rPr>
            </w:pPr>
            <w:r w:rsidRPr="00C0055B">
              <w:rPr>
                <w:rFonts w:ascii="Tahoma" w:hAnsi="Tahoma" w:cs="Tahoma"/>
                <w:sz w:val="20"/>
                <w:szCs w:val="20"/>
              </w:rPr>
              <w:t xml:space="preserve">Slika: </w:t>
            </w:r>
            <w:proofErr w:type="spellStart"/>
            <w:r w:rsidRPr="00C0055B">
              <w:rPr>
                <w:rFonts w:ascii="Tahoma" w:hAnsi="Tahoma" w:cs="Tahoma"/>
                <w:sz w:val="20"/>
                <w:szCs w:val="20"/>
              </w:rPr>
              <w:t>Faznost</w:t>
            </w:r>
            <w:proofErr w:type="spellEnd"/>
            <w:r w:rsidRPr="00C0055B">
              <w:rPr>
                <w:rFonts w:ascii="Tahoma" w:hAnsi="Tahoma" w:cs="Tahoma"/>
                <w:sz w:val="20"/>
                <w:szCs w:val="20"/>
              </w:rPr>
              <w:t xml:space="preserve"> finančnih produktov</w:t>
            </w:r>
          </w:p>
          <w:p w:rsidR="005D65B8" w:rsidRPr="00C0055B" w:rsidRDefault="005D65B8" w:rsidP="006D0C19">
            <w:pPr>
              <w:spacing w:line="276" w:lineRule="auto"/>
              <w:contextualSpacing/>
              <w:jc w:val="both"/>
              <w:rPr>
                <w:rFonts w:ascii="Tahoma" w:hAnsi="Tahoma" w:cs="Tahoma"/>
                <w:sz w:val="20"/>
                <w:szCs w:val="20"/>
              </w:rPr>
            </w:pPr>
            <w:r>
              <w:object w:dxaOrig="13155" w:dyaOrig="765">
                <v:shape id="_x0000_i1034" type="#_x0000_t75" style="width:335.25pt;height:18pt" o:ole="">
                  <v:imagedata r:id="rId49" o:title=""/>
                </v:shape>
                <o:OLEObject Type="Embed" ProgID="PBrush" ShapeID="_x0000_i1034" DrawAspect="Content" ObjectID="_1606653974" r:id="rId50"/>
              </w:object>
            </w:r>
          </w:p>
          <w:p w:rsidR="00A37863" w:rsidRPr="00C0055B" w:rsidRDefault="00462DE4" w:rsidP="006D0C19">
            <w:pPr>
              <w:spacing w:line="276" w:lineRule="auto"/>
              <w:contextualSpacing/>
              <w:jc w:val="both"/>
              <w:rPr>
                <w:rFonts w:ascii="Tahoma" w:hAnsi="Tahoma" w:cs="Tahoma"/>
                <w:sz w:val="20"/>
                <w:szCs w:val="20"/>
              </w:rPr>
            </w:pPr>
            <w:r>
              <w:object w:dxaOrig="13215" w:dyaOrig="1005">
                <v:shape id="_x0000_i1035" type="#_x0000_t75" style="width:338.25pt;height:24pt" o:ole="">
                  <v:imagedata r:id="rId51" o:title=""/>
                </v:shape>
                <o:OLEObject Type="Embed" ProgID="PBrush" ShapeID="_x0000_i1035" DrawAspect="Content" ObjectID="_1606653975" r:id="rId52"/>
              </w:object>
            </w:r>
          </w:p>
        </w:tc>
      </w:tr>
      <w:tr w:rsidR="00A37863" w:rsidRPr="00C0055B" w:rsidTr="006D0C19">
        <w:trPr>
          <w:trHeight w:val="3402"/>
        </w:trPr>
        <w:tc>
          <w:tcPr>
            <w:tcW w:w="1951" w:type="dxa"/>
            <w:vAlign w:val="center"/>
          </w:tcPr>
          <w:p w:rsidR="00A37863" w:rsidRPr="00C0055B" w:rsidRDefault="00A37863" w:rsidP="006D0C19">
            <w:pPr>
              <w:spacing w:line="276" w:lineRule="auto"/>
              <w:rPr>
                <w:rFonts w:ascii="Tahoma" w:hAnsi="Tahoma" w:cs="Tahoma"/>
                <w:b/>
                <w:sz w:val="20"/>
                <w:szCs w:val="20"/>
              </w:rPr>
            </w:pPr>
            <w:r w:rsidRPr="00C0055B">
              <w:rPr>
                <w:rFonts w:ascii="Tahoma" w:hAnsi="Tahoma" w:cs="Tahoma"/>
                <w:b/>
                <w:sz w:val="20"/>
                <w:szCs w:val="20"/>
              </w:rPr>
              <w:t>SPLOŠNI NAMENI FINANCIRANJA</w:t>
            </w:r>
          </w:p>
        </w:tc>
        <w:tc>
          <w:tcPr>
            <w:tcW w:w="6946" w:type="dxa"/>
          </w:tcPr>
          <w:p w:rsidR="00303F9A" w:rsidRDefault="00303F9A" w:rsidP="00303F9A">
            <w:pPr>
              <w:jc w:val="both"/>
              <w:rPr>
                <w:rFonts w:ascii="Tahoma" w:hAnsi="Tahoma" w:cs="Tahoma"/>
                <w:sz w:val="20"/>
                <w:szCs w:val="20"/>
              </w:rPr>
            </w:pPr>
            <w:r w:rsidRPr="00A00FF7">
              <w:rPr>
                <w:rFonts w:ascii="Tahoma" w:hAnsi="Tahoma" w:cs="Tahoma"/>
                <w:sz w:val="20"/>
                <w:szCs w:val="20"/>
              </w:rPr>
              <w:t xml:space="preserve">Finančni produkti Sklada </w:t>
            </w:r>
            <w:r>
              <w:rPr>
                <w:rFonts w:ascii="Tahoma" w:hAnsi="Tahoma" w:cs="Tahoma"/>
                <w:sz w:val="20"/>
                <w:szCs w:val="20"/>
              </w:rPr>
              <w:t>so lahko namenjeni financiranju (odvisno od javnega razpisa):</w:t>
            </w:r>
          </w:p>
          <w:p w:rsidR="00303F9A" w:rsidRDefault="00303F9A" w:rsidP="003C21A1">
            <w:pPr>
              <w:pStyle w:val="Odstavekseznama"/>
              <w:numPr>
                <w:ilvl w:val="0"/>
                <w:numId w:val="11"/>
              </w:numPr>
              <w:spacing w:after="200" w:line="276" w:lineRule="auto"/>
              <w:jc w:val="both"/>
              <w:rPr>
                <w:rFonts w:ascii="Tahoma" w:hAnsi="Tahoma" w:cs="Tahoma"/>
                <w:sz w:val="20"/>
                <w:szCs w:val="20"/>
              </w:rPr>
            </w:pPr>
            <w:r>
              <w:rPr>
                <w:rFonts w:ascii="Tahoma" w:hAnsi="Tahoma" w:cs="Tahoma"/>
                <w:sz w:val="20"/>
                <w:szCs w:val="20"/>
              </w:rPr>
              <w:t>novih investicij za obstoj in rast na obstoječih trgih;</w:t>
            </w:r>
          </w:p>
          <w:p w:rsidR="00303F9A" w:rsidRDefault="00303F9A" w:rsidP="003C21A1">
            <w:pPr>
              <w:pStyle w:val="Odstavekseznama"/>
              <w:numPr>
                <w:ilvl w:val="0"/>
                <w:numId w:val="11"/>
              </w:numPr>
              <w:spacing w:after="200" w:line="276" w:lineRule="auto"/>
              <w:jc w:val="both"/>
              <w:rPr>
                <w:rFonts w:ascii="Tahoma" w:hAnsi="Tahoma" w:cs="Tahoma"/>
                <w:sz w:val="20"/>
                <w:szCs w:val="20"/>
              </w:rPr>
            </w:pPr>
            <w:r>
              <w:rPr>
                <w:rFonts w:ascii="Tahoma" w:hAnsi="Tahoma" w:cs="Tahoma"/>
                <w:sz w:val="20"/>
                <w:szCs w:val="20"/>
              </w:rPr>
              <w:t>novih investicij za prodor ali rast in razvoj na novih trgih;</w:t>
            </w:r>
          </w:p>
          <w:p w:rsidR="00303F9A" w:rsidRDefault="00303F9A" w:rsidP="003C21A1">
            <w:pPr>
              <w:pStyle w:val="Odstavekseznama"/>
              <w:numPr>
                <w:ilvl w:val="0"/>
                <w:numId w:val="11"/>
              </w:numPr>
              <w:spacing w:after="200" w:line="276" w:lineRule="auto"/>
              <w:jc w:val="both"/>
              <w:rPr>
                <w:rFonts w:ascii="Tahoma" w:hAnsi="Tahoma" w:cs="Tahoma"/>
                <w:sz w:val="20"/>
                <w:szCs w:val="20"/>
              </w:rPr>
            </w:pPr>
            <w:r>
              <w:rPr>
                <w:rFonts w:ascii="Tahoma" w:hAnsi="Tahoma" w:cs="Tahoma"/>
                <w:sz w:val="20"/>
                <w:szCs w:val="20"/>
              </w:rPr>
              <w:t>razvojnih investicij v hitro globalno rast;</w:t>
            </w:r>
          </w:p>
          <w:p w:rsidR="00303F9A" w:rsidRDefault="00303F9A" w:rsidP="003C21A1">
            <w:pPr>
              <w:pStyle w:val="Odstavekseznama"/>
              <w:numPr>
                <w:ilvl w:val="0"/>
                <w:numId w:val="11"/>
              </w:numPr>
              <w:spacing w:after="200" w:line="276" w:lineRule="auto"/>
              <w:jc w:val="both"/>
              <w:rPr>
                <w:rFonts w:ascii="Tahoma" w:hAnsi="Tahoma" w:cs="Tahoma"/>
                <w:sz w:val="20"/>
                <w:szCs w:val="20"/>
              </w:rPr>
            </w:pPr>
            <w:r>
              <w:rPr>
                <w:rFonts w:ascii="Tahoma" w:hAnsi="Tahoma" w:cs="Tahoma"/>
                <w:sz w:val="20"/>
                <w:szCs w:val="20"/>
              </w:rPr>
              <w:t xml:space="preserve">tekočemu </w:t>
            </w:r>
            <w:proofErr w:type="spellStart"/>
            <w:r>
              <w:rPr>
                <w:rFonts w:ascii="Tahoma" w:hAnsi="Tahoma" w:cs="Tahoma"/>
                <w:sz w:val="20"/>
                <w:szCs w:val="20"/>
              </w:rPr>
              <w:t>mikrofinanciranju</w:t>
            </w:r>
            <w:proofErr w:type="spellEnd"/>
            <w:r>
              <w:rPr>
                <w:rFonts w:ascii="Tahoma" w:hAnsi="Tahoma" w:cs="Tahoma"/>
                <w:sz w:val="20"/>
                <w:szCs w:val="20"/>
              </w:rPr>
              <w:t xml:space="preserve"> za zagotavljanje tekočih likvidnih sredstev za podjetja;</w:t>
            </w:r>
          </w:p>
          <w:p w:rsidR="00303F9A" w:rsidRDefault="00303F9A" w:rsidP="003C21A1">
            <w:pPr>
              <w:pStyle w:val="Odstavekseznama"/>
              <w:numPr>
                <w:ilvl w:val="0"/>
                <w:numId w:val="11"/>
              </w:numPr>
              <w:spacing w:after="200" w:line="276" w:lineRule="auto"/>
              <w:jc w:val="both"/>
              <w:rPr>
                <w:rFonts w:ascii="Tahoma" w:hAnsi="Tahoma" w:cs="Tahoma"/>
                <w:sz w:val="20"/>
                <w:szCs w:val="20"/>
              </w:rPr>
            </w:pPr>
            <w:r>
              <w:rPr>
                <w:rFonts w:ascii="Tahoma" w:hAnsi="Tahoma" w:cs="Tahoma"/>
                <w:sz w:val="20"/>
                <w:szCs w:val="20"/>
              </w:rPr>
              <w:t>zagona podjetij (visokotehnološka podjetja, podjetja na problemskih območjih, družbeno koristno podjetništvo);</w:t>
            </w:r>
          </w:p>
          <w:p w:rsidR="00303F9A" w:rsidRDefault="00303F9A" w:rsidP="003C21A1">
            <w:pPr>
              <w:pStyle w:val="Odstavekseznama"/>
              <w:numPr>
                <w:ilvl w:val="0"/>
                <w:numId w:val="11"/>
              </w:numPr>
              <w:spacing w:after="200" w:line="276" w:lineRule="auto"/>
              <w:jc w:val="both"/>
              <w:rPr>
                <w:rFonts w:ascii="Tahoma" w:hAnsi="Tahoma" w:cs="Tahoma"/>
                <w:sz w:val="20"/>
                <w:szCs w:val="20"/>
              </w:rPr>
            </w:pPr>
            <w:r>
              <w:rPr>
                <w:rFonts w:ascii="Tahoma" w:hAnsi="Tahoma" w:cs="Tahoma"/>
                <w:sz w:val="20"/>
                <w:szCs w:val="20"/>
              </w:rPr>
              <w:t>lastnega razvoja in inovativnosti in s tem prenos tehnoloških rešitev iz institucij znanja v MSP-je;</w:t>
            </w:r>
          </w:p>
          <w:p w:rsidR="00303F9A" w:rsidRDefault="00303F9A" w:rsidP="003C21A1">
            <w:pPr>
              <w:pStyle w:val="Odstavekseznama"/>
              <w:numPr>
                <w:ilvl w:val="0"/>
                <w:numId w:val="11"/>
              </w:numPr>
              <w:spacing w:after="200" w:line="276" w:lineRule="auto"/>
              <w:jc w:val="both"/>
              <w:rPr>
                <w:rFonts w:ascii="Tahoma" w:hAnsi="Tahoma" w:cs="Tahoma"/>
                <w:sz w:val="20"/>
                <w:szCs w:val="20"/>
              </w:rPr>
            </w:pPr>
            <w:r>
              <w:rPr>
                <w:rFonts w:ascii="Tahoma" w:hAnsi="Tahoma" w:cs="Tahoma"/>
                <w:sz w:val="20"/>
                <w:szCs w:val="20"/>
              </w:rPr>
              <w:t>vpeljavi družbeno-koristnih dejavnosti v podjetniški sektor;</w:t>
            </w:r>
          </w:p>
          <w:p w:rsidR="00303F9A" w:rsidRDefault="00303F9A" w:rsidP="003C21A1">
            <w:pPr>
              <w:pStyle w:val="Odstavekseznama"/>
              <w:numPr>
                <w:ilvl w:val="0"/>
                <w:numId w:val="11"/>
              </w:numPr>
              <w:spacing w:after="200" w:line="276" w:lineRule="auto"/>
              <w:jc w:val="both"/>
              <w:rPr>
                <w:rFonts w:ascii="Tahoma" w:hAnsi="Tahoma" w:cs="Tahoma"/>
                <w:sz w:val="20"/>
                <w:szCs w:val="20"/>
              </w:rPr>
            </w:pPr>
            <w:r>
              <w:rPr>
                <w:rFonts w:ascii="Tahoma" w:hAnsi="Tahoma" w:cs="Tahoma"/>
                <w:sz w:val="20"/>
                <w:szCs w:val="20"/>
              </w:rPr>
              <w:t>vpeljavi kreativnih industrij v podjetniški sektor (povezovanje med industrijskimi oblikovalci in MSP-ji);</w:t>
            </w:r>
          </w:p>
          <w:p w:rsidR="00303F9A" w:rsidRDefault="00303F9A" w:rsidP="003C21A1">
            <w:pPr>
              <w:pStyle w:val="Odstavekseznama"/>
              <w:numPr>
                <w:ilvl w:val="0"/>
                <w:numId w:val="11"/>
              </w:numPr>
              <w:spacing w:after="200" w:line="276" w:lineRule="auto"/>
              <w:jc w:val="both"/>
              <w:rPr>
                <w:rFonts w:ascii="Tahoma" w:hAnsi="Tahoma" w:cs="Tahoma"/>
                <w:sz w:val="20"/>
                <w:szCs w:val="20"/>
              </w:rPr>
            </w:pPr>
            <w:r>
              <w:rPr>
                <w:rFonts w:ascii="Tahoma" w:hAnsi="Tahoma" w:cs="Tahoma"/>
                <w:sz w:val="20"/>
                <w:szCs w:val="20"/>
              </w:rPr>
              <w:t>prenovi poslovnega modela;</w:t>
            </w:r>
          </w:p>
          <w:p w:rsidR="00303F9A" w:rsidRDefault="00303F9A" w:rsidP="003C21A1">
            <w:pPr>
              <w:pStyle w:val="Odstavekseznama"/>
              <w:numPr>
                <w:ilvl w:val="0"/>
                <w:numId w:val="11"/>
              </w:numPr>
              <w:spacing w:after="200" w:line="276" w:lineRule="auto"/>
              <w:jc w:val="both"/>
              <w:rPr>
                <w:rFonts w:ascii="Tahoma" w:hAnsi="Tahoma" w:cs="Tahoma"/>
                <w:sz w:val="20"/>
                <w:szCs w:val="20"/>
              </w:rPr>
            </w:pPr>
            <w:r>
              <w:rPr>
                <w:rFonts w:ascii="Tahoma" w:hAnsi="Tahoma" w:cs="Tahoma"/>
                <w:sz w:val="20"/>
                <w:szCs w:val="20"/>
              </w:rPr>
              <w:t>prenosu lastništva med generacijami;</w:t>
            </w:r>
          </w:p>
          <w:p w:rsidR="001C509C" w:rsidRPr="0053327A" w:rsidRDefault="001C509C" w:rsidP="003C21A1">
            <w:pPr>
              <w:pStyle w:val="Odstavekseznama"/>
              <w:numPr>
                <w:ilvl w:val="0"/>
                <w:numId w:val="11"/>
              </w:numPr>
              <w:spacing w:after="200" w:line="276" w:lineRule="auto"/>
              <w:jc w:val="both"/>
              <w:rPr>
                <w:rFonts w:ascii="Tahoma" w:hAnsi="Tahoma" w:cs="Tahoma"/>
                <w:sz w:val="20"/>
                <w:szCs w:val="20"/>
              </w:rPr>
            </w:pPr>
            <w:r w:rsidRPr="0053327A">
              <w:rPr>
                <w:rFonts w:ascii="Tahoma" w:hAnsi="Tahoma" w:cs="Tahoma"/>
                <w:sz w:val="20"/>
                <w:szCs w:val="20"/>
              </w:rPr>
              <w:t>izboljšanju snovne in energetske učinkovitosti podjetij, izdelkov, storitev, poslovnih modelov;</w:t>
            </w:r>
          </w:p>
          <w:p w:rsidR="00303F9A" w:rsidRDefault="00303F9A" w:rsidP="003C21A1">
            <w:pPr>
              <w:pStyle w:val="Odstavekseznama"/>
              <w:numPr>
                <w:ilvl w:val="0"/>
                <w:numId w:val="11"/>
              </w:numPr>
              <w:spacing w:line="276" w:lineRule="auto"/>
              <w:jc w:val="both"/>
              <w:rPr>
                <w:rFonts w:ascii="Tahoma" w:hAnsi="Tahoma" w:cs="Tahoma"/>
                <w:sz w:val="20"/>
                <w:szCs w:val="20"/>
              </w:rPr>
            </w:pPr>
            <w:r>
              <w:rPr>
                <w:rFonts w:ascii="Tahoma" w:hAnsi="Tahoma" w:cs="Tahoma"/>
                <w:sz w:val="20"/>
                <w:szCs w:val="20"/>
              </w:rPr>
              <w:t>ostalo.</w:t>
            </w:r>
          </w:p>
          <w:p w:rsidR="00A37863" w:rsidRPr="00717582" w:rsidRDefault="00A37863" w:rsidP="00303F9A">
            <w:pPr>
              <w:spacing w:line="276" w:lineRule="auto"/>
              <w:contextualSpacing/>
              <w:jc w:val="both"/>
              <w:rPr>
                <w:rFonts w:ascii="Tahoma" w:hAnsi="Tahoma" w:cs="Tahoma"/>
                <w:sz w:val="20"/>
                <w:szCs w:val="20"/>
              </w:rPr>
            </w:pPr>
          </w:p>
        </w:tc>
      </w:tr>
      <w:tr w:rsidR="00A37863" w:rsidRPr="00C0055B" w:rsidTr="006D0C19">
        <w:trPr>
          <w:trHeight w:val="5661"/>
        </w:trPr>
        <w:tc>
          <w:tcPr>
            <w:tcW w:w="1951" w:type="dxa"/>
            <w:vAlign w:val="center"/>
          </w:tcPr>
          <w:p w:rsidR="00A37863" w:rsidRPr="00C0055B" w:rsidRDefault="00A37863" w:rsidP="006D0C19">
            <w:pPr>
              <w:spacing w:line="276" w:lineRule="auto"/>
              <w:rPr>
                <w:rFonts w:ascii="Tahoma" w:hAnsi="Tahoma" w:cs="Tahoma"/>
                <w:b/>
                <w:sz w:val="20"/>
                <w:szCs w:val="20"/>
              </w:rPr>
            </w:pPr>
            <w:r w:rsidRPr="00C0055B">
              <w:rPr>
                <w:rFonts w:ascii="Tahoma" w:hAnsi="Tahoma" w:cs="Tahoma"/>
                <w:b/>
                <w:sz w:val="20"/>
                <w:szCs w:val="20"/>
              </w:rPr>
              <w:t>DISTRIBUCIJSKI KANALI</w:t>
            </w:r>
          </w:p>
          <w:p w:rsidR="00A37863" w:rsidRPr="00C0055B" w:rsidRDefault="00A37863" w:rsidP="006D0C19">
            <w:pPr>
              <w:spacing w:line="276" w:lineRule="auto"/>
              <w:rPr>
                <w:rFonts w:ascii="Tahoma" w:hAnsi="Tahoma" w:cs="Tahoma"/>
                <w:b/>
                <w:sz w:val="20"/>
                <w:szCs w:val="20"/>
              </w:rPr>
            </w:pPr>
          </w:p>
        </w:tc>
        <w:tc>
          <w:tcPr>
            <w:tcW w:w="6946" w:type="dxa"/>
          </w:tcPr>
          <w:p w:rsidR="006D0C19" w:rsidRDefault="006D0C19" w:rsidP="006D0C19">
            <w:pPr>
              <w:spacing w:line="276" w:lineRule="auto"/>
              <w:jc w:val="both"/>
              <w:rPr>
                <w:rFonts w:ascii="Tahoma" w:hAnsi="Tahoma" w:cs="Tahoma"/>
                <w:sz w:val="20"/>
                <w:szCs w:val="20"/>
              </w:rPr>
            </w:pPr>
          </w:p>
          <w:p w:rsidR="00A37863" w:rsidRPr="00C0055B" w:rsidRDefault="00A37863" w:rsidP="006D0C19">
            <w:pPr>
              <w:spacing w:line="276" w:lineRule="auto"/>
              <w:jc w:val="both"/>
              <w:rPr>
                <w:rFonts w:ascii="Tahoma" w:hAnsi="Tahoma" w:cs="Tahoma"/>
                <w:sz w:val="20"/>
                <w:szCs w:val="20"/>
              </w:rPr>
            </w:pPr>
            <w:r w:rsidRPr="00C0055B">
              <w:rPr>
                <w:rFonts w:ascii="Tahoma" w:hAnsi="Tahoma" w:cs="Tahoma"/>
                <w:sz w:val="20"/>
                <w:szCs w:val="20"/>
              </w:rPr>
              <w:t>SPS ponuja finančne spodbude preko javnih razpisov (v skladu z določili Zakona o podpornem okolju za podjetništvo) na dva načina:</w:t>
            </w:r>
          </w:p>
          <w:p w:rsidR="00A37863" w:rsidRPr="00C0055B" w:rsidRDefault="00A37863" w:rsidP="003C21A1">
            <w:pPr>
              <w:numPr>
                <w:ilvl w:val="0"/>
                <w:numId w:val="12"/>
              </w:numPr>
              <w:spacing w:line="276" w:lineRule="auto"/>
              <w:contextualSpacing/>
              <w:jc w:val="both"/>
              <w:rPr>
                <w:rFonts w:ascii="Tahoma" w:hAnsi="Tahoma" w:cs="Tahoma"/>
                <w:i/>
                <w:sz w:val="20"/>
                <w:szCs w:val="20"/>
              </w:rPr>
            </w:pPr>
            <w:r w:rsidRPr="00C0055B">
              <w:rPr>
                <w:rFonts w:ascii="Tahoma" w:hAnsi="Tahoma" w:cs="Tahoma"/>
                <w:b/>
                <w:sz w:val="20"/>
                <w:szCs w:val="20"/>
              </w:rPr>
              <w:t>direktno</w:t>
            </w:r>
            <w:r w:rsidRPr="00C0055B">
              <w:rPr>
                <w:rFonts w:ascii="Tahoma" w:hAnsi="Tahoma" w:cs="Tahoma"/>
                <w:sz w:val="20"/>
                <w:szCs w:val="20"/>
              </w:rPr>
              <w:t xml:space="preserve"> (</w:t>
            </w:r>
            <w:r w:rsidRPr="00C0055B">
              <w:rPr>
                <w:rFonts w:ascii="Tahoma" w:hAnsi="Tahoma" w:cs="Tahoma"/>
                <w:i/>
                <w:sz w:val="20"/>
                <w:szCs w:val="20"/>
              </w:rPr>
              <w:t>kreditne linije</w:t>
            </w:r>
            <w:r w:rsidRPr="00C0055B">
              <w:t xml:space="preserve">, </w:t>
            </w:r>
            <w:r w:rsidRPr="00C0055B">
              <w:rPr>
                <w:rFonts w:ascii="Tahoma" w:hAnsi="Tahoma" w:cs="Tahoma"/>
                <w:i/>
                <w:sz w:val="20"/>
                <w:szCs w:val="20"/>
              </w:rPr>
              <w:t>zagonske spodbude)</w:t>
            </w:r>
          </w:p>
          <w:p w:rsidR="00A37863" w:rsidRPr="00C0055B" w:rsidRDefault="00A37863" w:rsidP="003C21A1">
            <w:pPr>
              <w:numPr>
                <w:ilvl w:val="0"/>
                <w:numId w:val="12"/>
              </w:numPr>
              <w:spacing w:line="276" w:lineRule="auto"/>
              <w:contextualSpacing/>
              <w:jc w:val="both"/>
              <w:rPr>
                <w:rFonts w:ascii="Tahoma" w:hAnsi="Tahoma" w:cs="Tahoma"/>
                <w:sz w:val="20"/>
                <w:szCs w:val="20"/>
              </w:rPr>
            </w:pPr>
            <w:r w:rsidRPr="00C0055B">
              <w:rPr>
                <w:rFonts w:ascii="Tahoma" w:hAnsi="Tahoma" w:cs="Tahoma"/>
                <w:b/>
                <w:sz w:val="20"/>
                <w:szCs w:val="20"/>
              </w:rPr>
              <w:t>posredno</w:t>
            </w:r>
            <w:r w:rsidRPr="00C0055B">
              <w:rPr>
                <w:rFonts w:ascii="Tahoma" w:hAnsi="Tahoma" w:cs="Tahoma"/>
                <w:sz w:val="20"/>
                <w:szCs w:val="20"/>
              </w:rPr>
              <w:t xml:space="preserve"> preko:</w:t>
            </w:r>
          </w:p>
          <w:p w:rsidR="00A37863" w:rsidRPr="00C0055B" w:rsidRDefault="00A37863" w:rsidP="003C21A1">
            <w:pPr>
              <w:numPr>
                <w:ilvl w:val="0"/>
                <w:numId w:val="13"/>
              </w:numPr>
              <w:spacing w:line="276" w:lineRule="auto"/>
              <w:ind w:firstLine="99"/>
              <w:contextualSpacing/>
              <w:jc w:val="both"/>
              <w:rPr>
                <w:rFonts w:ascii="Tahoma" w:hAnsi="Tahoma" w:cs="Tahoma"/>
                <w:sz w:val="20"/>
                <w:szCs w:val="20"/>
              </w:rPr>
            </w:pPr>
            <w:r w:rsidRPr="00C0055B">
              <w:rPr>
                <w:rFonts w:ascii="Tahoma" w:hAnsi="Tahoma" w:cs="Tahoma"/>
                <w:sz w:val="20"/>
                <w:szCs w:val="20"/>
              </w:rPr>
              <w:t>bank (garancijske linije)</w:t>
            </w:r>
          </w:p>
          <w:p w:rsidR="00A37863" w:rsidRPr="00C0055B" w:rsidRDefault="00A37863" w:rsidP="003C21A1">
            <w:pPr>
              <w:numPr>
                <w:ilvl w:val="0"/>
                <w:numId w:val="13"/>
              </w:numPr>
              <w:spacing w:line="276" w:lineRule="auto"/>
              <w:ind w:firstLine="99"/>
              <w:contextualSpacing/>
              <w:jc w:val="both"/>
              <w:rPr>
                <w:rFonts w:ascii="Tahoma" w:hAnsi="Tahoma" w:cs="Tahoma"/>
                <w:sz w:val="20"/>
                <w:szCs w:val="20"/>
              </w:rPr>
            </w:pPr>
            <w:r w:rsidRPr="00C0055B">
              <w:rPr>
                <w:rFonts w:ascii="Tahoma" w:hAnsi="Tahoma" w:cs="Tahoma"/>
                <w:sz w:val="20"/>
                <w:szCs w:val="20"/>
              </w:rPr>
              <w:t>ostalih finančnih posrednikov - družbe ali skladi tveganega kapitala (lastniške linije – tvegan kapital), …</w:t>
            </w:r>
          </w:p>
          <w:p w:rsidR="00A37863" w:rsidRPr="00C0055B" w:rsidRDefault="00A37863" w:rsidP="006D0C19">
            <w:pPr>
              <w:spacing w:line="276" w:lineRule="auto"/>
              <w:jc w:val="both"/>
              <w:rPr>
                <w:rFonts w:ascii="Tahoma" w:hAnsi="Tahoma" w:cs="Tahoma"/>
                <w:sz w:val="20"/>
                <w:szCs w:val="20"/>
              </w:rPr>
            </w:pPr>
          </w:p>
          <w:p w:rsidR="00A37863" w:rsidRPr="00C0055B" w:rsidRDefault="00A37863" w:rsidP="006D0C19">
            <w:pPr>
              <w:spacing w:line="276" w:lineRule="auto"/>
              <w:contextualSpacing/>
              <w:jc w:val="both"/>
              <w:rPr>
                <w:rFonts w:ascii="Tahoma" w:hAnsi="Tahoma" w:cs="Tahoma"/>
                <w:sz w:val="20"/>
                <w:szCs w:val="20"/>
              </w:rPr>
            </w:pPr>
            <w:r w:rsidRPr="00C0055B">
              <w:rPr>
                <w:rFonts w:ascii="Tahoma" w:hAnsi="Tahoma" w:cs="Tahoma"/>
                <w:sz w:val="20"/>
                <w:szCs w:val="20"/>
              </w:rPr>
              <w:t>Slika: Distribucijski kanali</w:t>
            </w:r>
          </w:p>
          <w:p w:rsidR="00A37863" w:rsidRPr="00C0055B" w:rsidRDefault="00462DE4" w:rsidP="006D0C19">
            <w:pPr>
              <w:spacing w:line="276" w:lineRule="auto"/>
              <w:jc w:val="both"/>
              <w:rPr>
                <w:rFonts w:ascii="Tahoma" w:hAnsi="Tahoma" w:cs="Tahoma"/>
                <w:sz w:val="20"/>
                <w:szCs w:val="20"/>
              </w:rPr>
            </w:pPr>
            <w:r>
              <w:object w:dxaOrig="14205" w:dyaOrig="6195">
                <v:shape id="_x0000_i1036" type="#_x0000_t75" style="width:339pt;height:146.25pt" o:ole="">
                  <v:imagedata r:id="rId53" o:title=""/>
                </v:shape>
                <o:OLEObject Type="Embed" ProgID="PBrush" ShapeID="_x0000_i1036" DrawAspect="Content" ObjectID="_1606653976" r:id="rId54"/>
              </w:object>
            </w:r>
          </w:p>
        </w:tc>
      </w:tr>
      <w:tr w:rsidR="00A37863" w:rsidRPr="00C0055B" w:rsidTr="00DF7F3B">
        <w:tblPrEx>
          <w:tblCellMar>
            <w:left w:w="70" w:type="dxa"/>
            <w:right w:w="70" w:type="dxa"/>
          </w:tblCellMar>
        </w:tblPrEx>
        <w:tc>
          <w:tcPr>
            <w:tcW w:w="1951" w:type="dxa"/>
            <w:vAlign w:val="center"/>
          </w:tcPr>
          <w:p w:rsidR="00A37863" w:rsidRPr="00C0055B" w:rsidRDefault="00A37863" w:rsidP="006D0C19">
            <w:pPr>
              <w:spacing w:line="276" w:lineRule="auto"/>
              <w:jc w:val="center"/>
              <w:rPr>
                <w:rFonts w:ascii="Tahoma" w:hAnsi="Tahoma" w:cs="Tahoma"/>
                <w:b/>
                <w:sz w:val="20"/>
                <w:szCs w:val="20"/>
              </w:rPr>
            </w:pPr>
          </w:p>
          <w:p w:rsidR="00A37863" w:rsidRPr="00C0055B" w:rsidRDefault="00A37863" w:rsidP="006D0C19">
            <w:pPr>
              <w:spacing w:line="276" w:lineRule="auto"/>
              <w:jc w:val="center"/>
              <w:rPr>
                <w:rFonts w:ascii="Tahoma" w:hAnsi="Tahoma" w:cs="Tahoma"/>
                <w:b/>
                <w:sz w:val="20"/>
                <w:szCs w:val="20"/>
              </w:rPr>
            </w:pPr>
            <w:r w:rsidRPr="00C0055B">
              <w:rPr>
                <w:rFonts w:ascii="Tahoma" w:hAnsi="Tahoma" w:cs="Tahoma"/>
                <w:b/>
                <w:sz w:val="20"/>
                <w:szCs w:val="20"/>
              </w:rPr>
              <w:t>ELEMENTI DRŽAVNIH POMOČI V FINANČNIH INSTRUMENTIH</w:t>
            </w:r>
          </w:p>
        </w:tc>
        <w:tc>
          <w:tcPr>
            <w:tcW w:w="6946" w:type="dxa"/>
          </w:tcPr>
          <w:p w:rsidR="00A37863" w:rsidRPr="00C0055B" w:rsidRDefault="00A37863" w:rsidP="006D0C19">
            <w:pPr>
              <w:spacing w:line="276" w:lineRule="auto"/>
              <w:jc w:val="both"/>
              <w:rPr>
                <w:rFonts w:ascii="Tahoma" w:hAnsi="Tahoma" w:cs="Tahoma"/>
                <w:sz w:val="20"/>
                <w:szCs w:val="20"/>
              </w:rPr>
            </w:pPr>
          </w:p>
          <w:p w:rsidR="00A37863" w:rsidRPr="00C0055B" w:rsidRDefault="00A37863" w:rsidP="006D0C19">
            <w:pPr>
              <w:spacing w:line="276" w:lineRule="auto"/>
              <w:jc w:val="both"/>
              <w:rPr>
                <w:rFonts w:ascii="Tahoma" w:hAnsi="Tahoma" w:cs="Tahoma"/>
                <w:sz w:val="20"/>
                <w:szCs w:val="20"/>
              </w:rPr>
            </w:pPr>
            <w:r w:rsidRPr="00C0055B">
              <w:rPr>
                <w:rFonts w:ascii="Tahoma" w:hAnsi="Tahoma" w:cs="Tahoma"/>
                <w:sz w:val="20"/>
                <w:szCs w:val="20"/>
              </w:rPr>
              <w:t>Vsi finančni instrumenti so ponujeni pod ugodnejšimi pogoji, kot jih ponuja trg, ker vključujejo elemente državnih pomoči in zato predstavljajo cenejši finančni vir za končne koristnike kot bi jih prejeli na trgu. Zato morajo biti vsi finančni instrumenti skladni s pravili državnih pomoči, ki veljajo za Slovenijo in vse ostale članice Evropske unije.</w:t>
            </w:r>
          </w:p>
          <w:p w:rsidR="00A37863" w:rsidRPr="00C0055B" w:rsidRDefault="00A37863" w:rsidP="006D0C19">
            <w:pPr>
              <w:spacing w:line="276" w:lineRule="auto"/>
              <w:jc w:val="both"/>
              <w:rPr>
                <w:rFonts w:ascii="Tahoma" w:hAnsi="Tahoma" w:cs="Tahoma"/>
                <w:sz w:val="20"/>
                <w:szCs w:val="20"/>
              </w:rPr>
            </w:pPr>
          </w:p>
          <w:p w:rsidR="00A37863" w:rsidRPr="00C0055B" w:rsidRDefault="00462DE4" w:rsidP="006D0C19">
            <w:pPr>
              <w:spacing w:line="276" w:lineRule="auto"/>
              <w:jc w:val="both"/>
              <w:rPr>
                <w:rFonts w:ascii="Tahoma" w:hAnsi="Tahoma" w:cs="Tahoma"/>
                <w:sz w:val="20"/>
                <w:szCs w:val="20"/>
              </w:rPr>
            </w:pPr>
            <w:r>
              <w:object w:dxaOrig="11220" w:dyaOrig="6195">
                <v:shape id="_x0000_i1037" type="#_x0000_t75" style="width:339.75pt;height:186.75pt" o:ole="">
                  <v:imagedata r:id="rId55" o:title=""/>
                </v:shape>
                <o:OLEObject Type="Embed" ProgID="PBrush" ShapeID="_x0000_i1037" DrawAspect="Content" ObjectID="_1606653977" r:id="rId56"/>
              </w:object>
            </w:r>
          </w:p>
        </w:tc>
      </w:tr>
      <w:tr w:rsidR="00A06428" w:rsidRPr="00C0055B" w:rsidTr="00DF7F3B">
        <w:tblPrEx>
          <w:tblCellMar>
            <w:left w:w="70" w:type="dxa"/>
            <w:right w:w="70" w:type="dxa"/>
          </w:tblCellMar>
        </w:tblPrEx>
        <w:tc>
          <w:tcPr>
            <w:tcW w:w="1951" w:type="dxa"/>
            <w:vAlign w:val="center"/>
          </w:tcPr>
          <w:p w:rsidR="00A06428" w:rsidRPr="00C0055B" w:rsidRDefault="00A06428" w:rsidP="00A06428">
            <w:pPr>
              <w:spacing w:line="276" w:lineRule="auto"/>
              <w:rPr>
                <w:rFonts w:ascii="Tahoma" w:hAnsi="Tahoma" w:cs="Tahoma"/>
                <w:b/>
                <w:sz w:val="20"/>
                <w:szCs w:val="20"/>
              </w:rPr>
            </w:pPr>
            <w:r>
              <w:rPr>
                <w:rFonts w:ascii="Tahoma" w:hAnsi="Tahoma" w:cs="Tahoma"/>
                <w:b/>
                <w:sz w:val="20"/>
                <w:szCs w:val="20"/>
              </w:rPr>
              <w:t>SPODBUDE V OBLIKI VSEBINSKIH PODPOR SKLADA</w:t>
            </w:r>
          </w:p>
        </w:tc>
        <w:tc>
          <w:tcPr>
            <w:tcW w:w="6946" w:type="dxa"/>
          </w:tcPr>
          <w:p w:rsidR="00A06428" w:rsidRDefault="00A06428" w:rsidP="00A06428">
            <w:pPr>
              <w:spacing w:line="276" w:lineRule="auto"/>
              <w:contextualSpacing/>
              <w:jc w:val="both"/>
              <w:rPr>
                <w:rFonts w:ascii="Tahoma" w:hAnsi="Tahoma" w:cs="Tahoma"/>
                <w:sz w:val="20"/>
                <w:szCs w:val="20"/>
              </w:rPr>
            </w:pPr>
            <w:r>
              <w:rPr>
                <w:rFonts w:ascii="Tahoma" w:hAnsi="Tahoma" w:cs="Tahoma"/>
                <w:sz w:val="20"/>
                <w:szCs w:val="20"/>
              </w:rPr>
              <w:t xml:space="preserve">Sklad finančno podporo pri posameznih produktih še nadgrajuje s </w:t>
            </w:r>
            <w:r w:rsidRPr="00571005">
              <w:rPr>
                <w:rFonts w:ascii="Tahoma" w:hAnsi="Tahoma" w:cs="Tahoma"/>
                <w:b/>
                <w:sz w:val="20"/>
                <w:szCs w:val="20"/>
              </w:rPr>
              <w:t>programom vsebinske podpore</w:t>
            </w:r>
            <w:r>
              <w:rPr>
                <w:rFonts w:ascii="Tahoma" w:hAnsi="Tahoma" w:cs="Tahoma"/>
                <w:sz w:val="20"/>
                <w:szCs w:val="20"/>
              </w:rPr>
              <w:t>. Gre za »</w:t>
            </w:r>
            <w:proofErr w:type="spellStart"/>
            <w:r>
              <w:rPr>
                <w:rFonts w:ascii="Tahoma" w:hAnsi="Tahoma" w:cs="Tahoma"/>
                <w:sz w:val="20"/>
                <w:szCs w:val="20"/>
              </w:rPr>
              <w:t>coaching</w:t>
            </w:r>
            <w:proofErr w:type="spellEnd"/>
            <w:r>
              <w:rPr>
                <w:rFonts w:ascii="Tahoma" w:hAnsi="Tahoma" w:cs="Tahoma"/>
                <w:sz w:val="20"/>
                <w:szCs w:val="20"/>
              </w:rPr>
              <w:t>« podporo in druge vsebinske programe, ki se izvajajo v sodelovanju z drugimi ključnimi deležniki podpornega podjetniškega ekosistema.</w:t>
            </w:r>
          </w:p>
          <w:p w:rsidR="00A06428" w:rsidRDefault="00A06428" w:rsidP="00A06428">
            <w:pPr>
              <w:spacing w:line="276" w:lineRule="auto"/>
              <w:contextualSpacing/>
              <w:jc w:val="both"/>
              <w:rPr>
                <w:rFonts w:ascii="Tahoma" w:hAnsi="Tahoma" w:cs="Tahoma"/>
                <w:sz w:val="20"/>
                <w:szCs w:val="20"/>
              </w:rPr>
            </w:pPr>
          </w:p>
          <w:p w:rsidR="00A06428" w:rsidRDefault="00A06428" w:rsidP="00A06428">
            <w:pPr>
              <w:spacing w:line="276" w:lineRule="auto"/>
              <w:contextualSpacing/>
              <w:jc w:val="both"/>
              <w:rPr>
                <w:rFonts w:ascii="Tahoma" w:hAnsi="Tahoma" w:cs="Tahoma"/>
                <w:sz w:val="20"/>
                <w:szCs w:val="20"/>
              </w:rPr>
            </w:pPr>
            <w:r>
              <w:rPr>
                <w:rFonts w:ascii="Tahoma" w:hAnsi="Tahoma" w:cs="Tahoma"/>
                <w:sz w:val="20"/>
                <w:szCs w:val="20"/>
              </w:rPr>
              <w:t>Slika: Program vsebinske podpore po modulih</w:t>
            </w:r>
          </w:p>
          <w:p w:rsidR="00A06428" w:rsidRDefault="00462DE4" w:rsidP="00A06428">
            <w:pPr>
              <w:spacing w:line="276" w:lineRule="auto"/>
              <w:contextualSpacing/>
              <w:jc w:val="both"/>
              <w:rPr>
                <w:rFonts w:ascii="Tahoma" w:hAnsi="Tahoma" w:cs="Tahoma"/>
                <w:sz w:val="20"/>
                <w:szCs w:val="20"/>
              </w:rPr>
            </w:pPr>
            <w:r>
              <w:object w:dxaOrig="8295" w:dyaOrig="2130">
                <v:shape id="_x0000_i1038" type="#_x0000_t75" style="width:339.75pt;height:87pt" o:ole="">
                  <v:imagedata r:id="rId57" o:title=""/>
                </v:shape>
                <o:OLEObject Type="Embed" ProgID="PBrush" ShapeID="_x0000_i1038" DrawAspect="Content" ObjectID="_1606653978" r:id="rId58"/>
              </w:object>
            </w:r>
          </w:p>
          <w:p w:rsidR="00A06428" w:rsidRDefault="00A06428" w:rsidP="00A06428">
            <w:pPr>
              <w:spacing w:line="276" w:lineRule="auto"/>
              <w:contextualSpacing/>
              <w:jc w:val="both"/>
              <w:rPr>
                <w:rFonts w:ascii="Tahoma" w:hAnsi="Tahoma" w:cs="Tahoma"/>
                <w:sz w:val="20"/>
                <w:szCs w:val="20"/>
              </w:rPr>
            </w:pPr>
          </w:p>
          <w:p w:rsidR="00A06428" w:rsidRDefault="00A06428" w:rsidP="00A06428">
            <w:pPr>
              <w:spacing w:line="276" w:lineRule="auto"/>
              <w:contextualSpacing/>
              <w:jc w:val="both"/>
              <w:rPr>
                <w:rFonts w:ascii="Tahoma" w:hAnsi="Tahoma" w:cs="Tahoma"/>
                <w:sz w:val="20"/>
                <w:szCs w:val="20"/>
              </w:rPr>
            </w:pPr>
            <w:r>
              <w:rPr>
                <w:rFonts w:ascii="Tahoma" w:hAnsi="Tahoma" w:cs="Tahoma"/>
                <w:sz w:val="20"/>
                <w:szCs w:val="20"/>
              </w:rPr>
              <w:t>Cilj vsebinske podpore je povečevati uspešnost izvedenih investicij oz. samih finančnih spodbud in na ta način zmanjšati tveganje propada podprtih podjetij.</w:t>
            </w:r>
          </w:p>
          <w:p w:rsidR="00A06428" w:rsidRDefault="00A06428" w:rsidP="00A06428">
            <w:pPr>
              <w:spacing w:line="276" w:lineRule="auto"/>
              <w:contextualSpacing/>
              <w:jc w:val="both"/>
              <w:rPr>
                <w:rFonts w:ascii="Tahoma" w:hAnsi="Tahoma" w:cs="Tahoma"/>
                <w:sz w:val="20"/>
                <w:szCs w:val="20"/>
              </w:rPr>
            </w:pPr>
          </w:p>
          <w:p w:rsidR="00A06428" w:rsidRDefault="00A06428" w:rsidP="00A06428">
            <w:pPr>
              <w:spacing w:line="276" w:lineRule="auto"/>
              <w:contextualSpacing/>
              <w:jc w:val="both"/>
              <w:rPr>
                <w:rFonts w:ascii="Tahoma" w:hAnsi="Tahoma" w:cs="Tahoma"/>
                <w:sz w:val="20"/>
                <w:szCs w:val="20"/>
              </w:rPr>
            </w:pPr>
            <w:r>
              <w:rPr>
                <w:rFonts w:ascii="Tahoma" w:hAnsi="Tahoma" w:cs="Tahoma"/>
                <w:sz w:val="20"/>
                <w:szCs w:val="20"/>
              </w:rPr>
              <w:t xml:space="preserve">Program vsebinske podpore je vsebinsko razdeljen na module, ki zajemajo sklope aktivnosti informiranja, mreženja, </w:t>
            </w:r>
            <w:proofErr w:type="spellStart"/>
            <w:r>
              <w:rPr>
                <w:rFonts w:ascii="Tahoma" w:hAnsi="Tahoma" w:cs="Tahoma"/>
                <w:sz w:val="20"/>
                <w:szCs w:val="20"/>
              </w:rPr>
              <w:t>mentoriranja</w:t>
            </w:r>
            <w:proofErr w:type="spellEnd"/>
            <w:r>
              <w:rPr>
                <w:rFonts w:ascii="Tahoma" w:hAnsi="Tahoma" w:cs="Tahoma"/>
                <w:sz w:val="20"/>
                <w:szCs w:val="20"/>
              </w:rPr>
              <w:t>, izobraževanja in svetovanja, tujih programov in ostalih storitev za podporo MSP-jem.</w:t>
            </w:r>
          </w:p>
          <w:p w:rsidR="00A06428" w:rsidRPr="00C0055B" w:rsidRDefault="00A06428" w:rsidP="006D0C19">
            <w:pPr>
              <w:spacing w:line="276" w:lineRule="auto"/>
              <w:jc w:val="both"/>
              <w:rPr>
                <w:rFonts w:ascii="Tahoma" w:hAnsi="Tahoma" w:cs="Tahoma"/>
                <w:sz w:val="20"/>
                <w:szCs w:val="20"/>
              </w:rPr>
            </w:pPr>
          </w:p>
        </w:tc>
      </w:tr>
    </w:tbl>
    <w:p w:rsidR="00D74BAB" w:rsidRPr="00D74BAB" w:rsidRDefault="00D74BAB" w:rsidP="00037E98"/>
    <w:sectPr w:rsidR="00D74BAB" w:rsidRPr="00D74B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F1A" w:rsidRDefault="000D6F1A" w:rsidP="00DF4678">
      <w:r>
        <w:separator/>
      </w:r>
    </w:p>
  </w:endnote>
  <w:endnote w:type="continuationSeparator" w:id="0">
    <w:p w:rsidR="000D6F1A" w:rsidRDefault="000D6F1A" w:rsidP="00DF4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390755"/>
      <w:docPartObj>
        <w:docPartGallery w:val="Page Numbers (Bottom of Page)"/>
        <w:docPartUnique/>
      </w:docPartObj>
    </w:sdtPr>
    <w:sdtEndPr/>
    <w:sdtContent>
      <w:p w:rsidR="000D3957" w:rsidRDefault="000D3957">
        <w:pPr>
          <w:pStyle w:val="Noga"/>
          <w:jc w:val="right"/>
        </w:pPr>
        <w:r>
          <w:fldChar w:fldCharType="begin"/>
        </w:r>
        <w:r>
          <w:instrText>PAGE   \* MERGEFORMAT</w:instrText>
        </w:r>
        <w:r>
          <w:fldChar w:fldCharType="separate"/>
        </w:r>
        <w:r w:rsidR="00627EBD">
          <w:rPr>
            <w:noProof/>
          </w:rPr>
          <w:t>103</w:t>
        </w:r>
        <w:r>
          <w:fldChar w:fldCharType="end"/>
        </w:r>
      </w:p>
    </w:sdtContent>
  </w:sdt>
  <w:p w:rsidR="000D3957" w:rsidRDefault="000D395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594902"/>
      <w:docPartObj>
        <w:docPartGallery w:val="Page Numbers (Bottom of Page)"/>
        <w:docPartUnique/>
      </w:docPartObj>
    </w:sdtPr>
    <w:sdtEndPr>
      <w:rPr>
        <w:color w:val="FFFFFF" w:themeColor="background1"/>
      </w:rPr>
    </w:sdtEndPr>
    <w:sdtContent>
      <w:p w:rsidR="000D3957" w:rsidRPr="00F14EDC" w:rsidRDefault="000D3957">
        <w:pPr>
          <w:pStyle w:val="Noga"/>
          <w:jc w:val="right"/>
          <w:rPr>
            <w:color w:val="FFFFFF" w:themeColor="background1"/>
          </w:rPr>
        </w:pPr>
        <w:r w:rsidRPr="00F14EDC">
          <w:rPr>
            <w:color w:val="FFFFFF" w:themeColor="background1"/>
          </w:rPr>
          <w:fldChar w:fldCharType="begin"/>
        </w:r>
        <w:r w:rsidRPr="00F14EDC">
          <w:rPr>
            <w:color w:val="FFFFFF" w:themeColor="background1"/>
          </w:rPr>
          <w:instrText>PAGE   \* MERGEFORMAT</w:instrText>
        </w:r>
        <w:r w:rsidRPr="00F14EDC">
          <w:rPr>
            <w:color w:val="FFFFFF" w:themeColor="background1"/>
          </w:rPr>
          <w:fldChar w:fldCharType="separate"/>
        </w:r>
        <w:r w:rsidR="00627EBD">
          <w:rPr>
            <w:noProof/>
            <w:color w:val="FFFFFF" w:themeColor="background1"/>
          </w:rPr>
          <w:t>1</w:t>
        </w:r>
        <w:r w:rsidRPr="00F14EDC">
          <w:rPr>
            <w:color w:val="FFFFFF" w:themeColor="background1"/>
          </w:rPr>
          <w:fldChar w:fldCharType="end"/>
        </w:r>
      </w:p>
    </w:sdtContent>
  </w:sdt>
  <w:p w:rsidR="000D3957" w:rsidRDefault="000D395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818257"/>
      <w:docPartObj>
        <w:docPartGallery w:val="Page Numbers (Bottom of Page)"/>
        <w:docPartUnique/>
      </w:docPartObj>
    </w:sdtPr>
    <w:sdtEndPr/>
    <w:sdtContent>
      <w:p w:rsidR="000D3957" w:rsidRPr="00A17769" w:rsidRDefault="000D3957">
        <w:pPr>
          <w:pStyle w:val="Noga"/>
          <w:jc w:val="right"/>
        </w:pPr>
        <w:r w:rsidRPr="00A17769">
          <w:fldChar w:fldCharType="begin"/>
        </w:r>
        <w:r w:rsidRPr="00A17769">
          <w:instrText>PAGE   \* MERGEFORMAT</w:instrText>
        </w:r>
        <w:r w:rsidRPr="00A17769">
          <w:fldChar w:fldCharType="separate"/>
        </w:r>
        <w:r w:rsidR="00627EBD">
          <w:rPr>
            <w:noProof/>
          </w:rPr>
          <w:t>119</w:t>
        </w:r>
        <w:r w:rsidRPr="00A17769">
          <w:fldChar w:fldCharType="end"/>
        </w:r>
      </w:p>
    </w:sdtContent>
  </w:sdt>
  <w:p w:rsidR="000D3957" w:rsidRDefault="000D395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F1A" w:rsidRDefault="000D6F1A" w:rsidP="00DF4678">
      <w:r>
        <w:separator/>
      </w:r>
    </w:p>
  </w:footnote>
  <w:footnote w:type="continuationSeparator" w:id="0">
    <w:p w:rsidR="000D6F1A" w:rsidRDefault="000D6F1A" w:rsidP="00DF4678">
      <w:r>
        <w:continuationSeparator/>
      </w:r>
    </w:p>
  </w:footnote>
  <w:footnote w:id="1">
    <w:p w:rsidR="000D3957" w:rsidRPr="000353CA" w:rsidRDefault="000D3957" w:rsidP="00E43350">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Odobrena sredstva v letu 2019 bodo nekoliko nižja od </w:t>
      </w:r>
      <w:r>
        <w:rPr>
          <w:rFonts w:ascii="Tahoma" w:hAnsi="Tahoma" w:cs="Tahoma"/>
          <w:sz w:val="14"/>
          <w:szCs w:val="14"/>
        </w:rPr>
        <w:t>ponujenih</w:t>
      </w:r>
      <w:r w:rsidRPr="000353CA">
        <w:rPr>
          <w:rFonts w:ascii="Tahoma" w:hAnsi="Tahoma" w:cs="Tahoma"/>
          <w:sz w:val="14"/>
          <w:szCs w:val="14"/>
        </w:rPr>
        <w:t xml:space="preserve"> sredstev, kar je posledica dvoletnih razpisov Sklada.</w:t>
      </w:r>
    </w:p>
  </w:footnote>
  <w:footnote w:id="2">
    <w:p w:rsidR="000D3957" w:rsidRPr="000353CA" w:rsidRDefault="000D3957" w:rsidP="00E43350">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Upoštevani so viri, ki so vezani na višino razpisanih sredstev. Viri, ki so vezani na razpise objavljene v letu 2018 niso upoštevani.</w:t>
      </w:r>
    </w:p>
  </w:footnote>
  <w:footnote w:id="3">
    <w:p w:rsidR="000D3957" w:rsidRPr="00E67E52" w:rsidRDefault="000D3957" w:rsidP="00E43350">
      <w:pPr>
        <w:pStyle w:val="Sprotnaopomba-besedilo"/>
        <w:jc w:val="both"/>
        <w:rPr>
          <w:rFonts w:ascii="Tahoma" w:hAnsi="Tahoma" w:cs="Tahoma"/>
          <w:sz w:val="14"/>
          <w:szCs w:val="14"/>
        </w:rPr>
      </w:pPr>
      <w:r w:rsidRPr="00E67E52">
        <w:rPr>
          <w:rStyle w:val="Sprotnaopomba-sklic"/>
          <w:rFonts w:ascii="Tahoma" w:hAnsi="Tahoma" w:cs="Tahoma"/>
          <w:sz w:val="14"/>
          <w:szCs w:val="14"/>
        </w:rPr>
        <w:footnoteRef/>
      </w:r>
      <w:r w:rsidRPr="00E67E52">
        <w:rPr>
          <w:rFonts w:ascii="Tahoma" w:hAnsi="Tahoma" w:cs="Tahoma"/>
          <w:sz w:val="14"/>
          <w:szCs w:val="14"/>
        </w:rPr>
        <w:t xml:space="preserve"> Višina razpisanih sredstev se lahko spremeni glede na višino razpoložljivih virov iz lastnih virov Sklada, virov proračuna RS ali drugih virov in glede na povpraševanje na trgu.</w:t>
      </w:r>
    </w:p>
  </w:footnote>
  <w:footnote w:id="4">
    <w:p w:rsidR="000D3957" w:rsidRPr="009D0E45" w:rsidRDefault="000D3957" w:rsidP="00E43350">
      <w:pPr>
        <w:pStyle w:val="Sprotnaopomba-besedilo"/>
        <w:rPr>
          <w:rFonts w:ascii="Tahoma" w:hAnsi="Tahoma" w:cs="Tahoma"/>
          <w:sz w:val="14"/>
          <w:szCs w:val="14"/>
        </w:rPr>
      </w:pPr>
      <w:r w:rsidRPr="009D0E45">
        <w:rPr>
          <w:rStyle w:val="Sprotnaopomba-sklic"/>
          <w:rFonts w:ascii="Tahoma" w:hAnsi="Tahoma" w:cs="Tahoma"/>
          <w:sz w:val="14"/>
          <w:szCs w:val="14"/>
        </w:rPr>
        <w:footnoteRef/>
      </w:r>
      <w:r w:rsidRPr="009D0E45">
        <w:rPr>
          <w:rFonts w:ascii="Tahoma" w:hAnsi="Tahoma" w:cs="Tahoma"/>
          <w:sz w:val="14"/>
          <w:szCs w:val="14"/>
        </w:rPr>
        <w:t xml:space="preserve"> Ponujena sredstva so tista sredstva, ki bodo na razpolago MSP iz preteklih in tekočih razpisov.</w:t>
      </w:r>
    </w:p>
  </w:footnote>
  <w:footnote w:id="5">
    <w:p w:rsidR="000D3957" w:rsidRPr="00FC5A52" w:rsidRDefault="000D3957" w:rsidP="00F5331B">
      <w:pPr>
        <w:spacing w:line="276" w:lineRule="auto"/>
        <w:jc w:val="both"/>
        <w:rPr>
          <w:rFonts w:ascii="Tahoma" w:hAnsi="Tahoma" w:cs="Tahoma"/>
          <w:sz w:val="14"/>
          <w:szCs w:val="14"/>
        </w:rPr>
      </w:pPr>
      <w:r w:rsidRPr="00FC5A52">
        <w:rPr>
          <w:rStyle w:val="Sprotnaopomba-sklic"/>
          <w:rFonts w:ascii="Tahoma" w:hAnsi="Tahoma" w:cs="Tahoma"/>
          <w:sz w:val="14"/>
          <w:szCs w:val="14"/>
        </w:rPr>
        <w:footnoteRef/>
      </w:r>
      <w:r w:rsidRPr="00FC5A52">
        <w:rPr>
          <w:rFonts w:ascii="Tahoma" w:hAnsi="Tahoma" w:cs="Tahoma"/>
          <w:sz w:val="14"/>
          <w:szCs w:val="14"/>
        </w:rPr>
        <w:t xml:space="preserve"> Zaradi velikega povpraševanja MSP po tem produktu, so sredstva v letu 2018 pošla že v mesecu avgustu, zato Sklad skupaj z MGRT išče dodatne vire za izvajanje te linije, da bi zadovoljili povpraševanje MSP. Ocenjujemo, da bi lahko </w:t>
      </w:r>
      <w:r w:rsidR="00A85FF4">
        <w:rPr>
          <w:rFonts w:ascii="Tahoma" w:hAnsi="Tahoma" w:cs="Tahoma"/>
          <w:sz w:val="14"/>
          <w:szCs w:val="14"/>
        </w:rPr>
        <w:t xml:space="preserve">z 10 mio EUR dodatnih virov </w:t>
      </w:r>
      <w:r w:rsidRPr="00FC5A52">
        <w:rPr>
          <w:rFonts w:ascii="Tahoma" w:hAnsi="Tahoma" w:cs="Tahoma"/>
          <w:sz w:val="14"/>
          <w:szCs w:val="14"/>
        </w:rPr>
        <w:t>odobrili še dodatnih 40 mio EUR sredstev.</w:t>
      </w:r>
    </w:p>
  </w:footnote>
  <w:footnote w:id="6">
    <w:p w:rsidR="000D3957" w:rsidRPr="00E67E52" w:rsidRDefault="000D3957" w:rsidP="00E43350">
      <w:pPr>
        <w:pStyle w:val="Sprotnaopomba-besedilo"/>
        <w:jc w:val="both"/>
        <w:rPr>
          <w:rFonts w:ascii="Tahoma" w:hAnsi="Tahoma" w:cs="Tahoma"/>
          <w:sz w:val="14"/>
          <w:szCs w:val="14"/>
        </w:rPr>
      </w:pPr>
      <w:r w:rsidRPr="00E67E52">
        <w:rPr>
          <w:rStyle w:val="Sprotnaopomba-sklic"/>
          <w:rFonts w:ascii="Tahoma" w:hAnsi="Tahoma" w:cs="Tahoma"/>
          <w:sz w:val="14"/>
          <w:szCs w:val="14"/>
        </w:rPr>
        <w:footnoteRef/>
      </w:r>
      <w:r w:rsidRPr="00E67E52">
        <w:rPr>
          <w:rFonts w:ascii="Tahoma" w:hAnsi="Tahoma" w:cs="Tahoma"/>
          <w:sz w:val="14"/>
          <w:szCs w:val="14"/>
        </w:rPr>
        <w:t xml:space="preserve"> Razpis za mikrokredite za problemska območja P7R 2019 v višini 4,54 mio EUR bo objavljen predvidoma v mesecu decembru 2019, ocenjevanje vlog in izplačila sredstev so predvidena v letu 2020.</w:t>
      </w:r>
    </w:p>
  </w:footnote>
  <w:footnote w:id="7">
    <w:p w:rsidR="000D3957" w:rsidRPr="00E67E52" w:rsidRDefault="000D3957" w:rsidP="00E43350">
      <w:pPr>
        <w:pStyle w:val="Sprotnaopomba-besedilo"/>
        <w:jc w:val="both"/>
        <w:rPr>
          <w:rFonts w:ascii="Tahoma" w:hAnsi="Tahoma" w:cs="Tahoma"/>
          <w:sz w:val="14"/>
          <w:szCs w:val="14"/>
        </w:rPr>
      </w:pPr>
      <w:r w:rsidRPr="00E67E52">
        <w:rPr>
          <w:rStyle w:val="Sprotnaopomba-sklic"/>
          <w:rFonts w:ascii="Tahoma" w:hAnsi="Tahoma" w:cs="Tahoma"/>
          <w:sz w:val="14"/>
          <w:szCs w:val="14"/>
        </w:rPr>
        <w:footnoteRef/>
      </w:r>
      <w:r w:rsidRPr="00E67E52">
        <w:rPr>
          <w:rFonts w:ascii="Tahoma" w:hAnsi="Tahoma" w:cs="Tahoma"/>
          <w:sz w:val="14"/>
          <w:szCs w:val="14"/>
        </w:rPr>
        <w:t xml:space="preserve"> Sklad bo razpis za mikrokredite za problemska območja P7R 2018 v višini 8,76 mio EUR objavil predvidoma v decembru 2018, ocenjevanje vlog in izplačila sredstev so predvidena v letu 2019.</w:t>
      </w:r>
    </w:p>
  </w:footnote>
  <w:footnote w:id="8">
    <w:p w:rsidR="000D3957" w:rsidRPr="00E67E52" w:rsidRDefault="000D3957" w:rsidP="00E43350">
      <w:pPr>
        <w:pStyle w:val="Sprotnaopomba-besedilo"/>
        <w:jc w:val="both"/>
        <w:rPr>
          <w:rFonts w:ascii="Tahoma" w:hAnsi="Tahoma" w:cs="Tahoma"/>
          <w:sz w:val="14"/>
          <w:szCs w:val="14"/>
        </w:rPr>
      </w:pPr>
      <w:r w:rsidRPr="00E67E52">
        <w:rPr>
          <w:rStyle w:val="Sprotnaopomba-sklic"/>
          <w:rFonts w:ascii="Tahoma" w:hAnsi="Tahoma" w:cs="Tahoma"/>
          <w:sz w:val="14"/>
          <w:szCs w:val="14"/>
        </w:rPr>
        <w:footnoteRef/>
      </w:r>
      <w:r w:rsidRPr="00E67E52">
        <w:rPr>
          <w:rFonts w:ascii="Tahoma" w:hAnsi="Tahoma" w:cs="Tahoma"/>
          <w:sz w:val="14"/>
          <w:szCs w:val="14"/>
        </w:rPr>
        <w:t xml:space="preserve"> Neporabljena sredstva bodo na razpolago podjetjem na obmejnih problemskih območjih.</w:t>
      </w:r>
    </w:p>
  </w:footnote>
  <w:footnote w:id="9">
    <w:p w:rsidR="000D3957" w:rsidRPr="00E67E52" w:rsidRDefault="000D3957" w:rsidP="00E43350">
      <w:pPr>
        <w:pStyle w:val="Sprotnaopomba-besedilo"/>
        <w:jc w:val="both"/>
        <w:rPr>
          <w:rFonts w:ascii="Tahoma" w:hAnsi="Tahoma" w:cs="Tahoma"/>
          <w:sz w:val="14"/>
          <w:szCs w:val="14"/>
        </w:rPr>
      </w:pPr>
      <w:r w:rsidRPr="00E67E52">
        <w:rPr>
          <w:rStyle w:val="Sprotnaopomba-sklic"/>
          <w:rFonts w:ascii="Tahoma" w:hAnsi="Tahoma" w:cs="Tahoma"/>
          <w:sz w:val="14"/>
          <w:szCs w:val="14"/>
        </w:rPr>
        <w:footnoteRef/>
      </w:r>
      <w:r w:rsidRPr="00E67E52">
        <w:rPr>
          <w:rFonts w:ascii="Tahoma" w:hAnsi="Tahoma" w:cs="Tahoma"/>
          <w:sz w:val="14"/>
          <w:szCs w:val="14"/>
        </w:rPr>
        <w:t xml:space="preserve"> Višina razpisanih sredstev se lahko spremeni, saj se bodo mikrokrediti za obmejna problemska območja financirali iz neporabljenih sredstev razpisa P7R 2017 – Mikrokrediti za problemska območja, ki je trenutno še v teku.</w:t>
      </w:r>
    </w:p>
  </w:footnote>
  <w:footnote w:id="10">
    <w:p w:rsidR="000D3957" w:rsidRPr="00E67E52" w:rsidRDefault="000D3957" w:rsidP="00E43350">
      <w:pPr>
        <w:pStyle w:val="Sprotnaopomba-besedilo"/>
        <w:jc w:val="both"/>
        <w:rPr>
          <w:rFonts w:ascii="Tahoma" w:hAnsi="Tahoma" w:cs="Tahoma"/>
          <w:sz w:val="14"/>
          <w:szCs w:val="14"/>
        </w:rPr>
      </w:pPr>
      <w:r w:rsidRPr="00E67E52">
        <w:rPr>
          <w:rStyle w:val="Sprotnaopomba-sklic"/>
          <w:rFonts w:ascii="Tahoma" w:hAnsi="Tahoma" w:cs="Tahoma"/>
          <w:sz w:val="14"/>
          <w:szCs w:val="14"/>
        </w:rPr>
        <w:footnoteRef/>
      </w:r>
      <w:r w:rsidRPr="00E67E52">
        <w:rPr>
          <w:rFonts w:ascii="Tahoma" w:hAnsi="Tahoma" w:cs="Tahoma"/>
          <w:sz w:val="14"/>
          <w:szCs w:val="14"/>
        </w:rPr>
        <w:t xml:space="preserve"> Objava razpisa, vključno z aktivnostmi ocenjevanja vlog je predvidena v letu 2019, izplačila sredstev končnim prejemnikom so predvidena v letih 2020 in 2021.</w:t>
      </w:r>
    </w:p>
  </w:footnote>
  <w:footnote w:id="11">
    <w:p w:rsidR="000D3957" w:rsidRPr="00050A61" w:rsidRDefault="000D3957" w:rsidP="004359DA">
      <w:pPr>
        <w:pStyle w:val="Sprotnaopomba-besedilo"/>
        <w:rPr>
          <w:rFonts w:ascii="Tahoma" w:hAnsi="Tahoma" w:cs="Tahoma"/>
          <w:sz w:val="14"/>
          <w:szCs w:val="14"/>
        </w:rPr>
      </w:pPr>
      <w:r w:rsidRPr="00050A61">
        <w:rPr>
          <w:rStyle w:val="Sprotnaopomba-sklic"/>
          <w:rFonts w:ascii="Tahoma" w:hAnsi="Tahoma" w:cs="Tahoma"/>
          <w:sz w:val="14"/>
          <w:szCs w:val="14"/>
        </w:rPr>
        <w:footnoteRef/>
      </w:r>
      <w:r w:rsidRPr="00050A61">
        <w:rPr>
          <w:rFonts w:ascii="Tahoma" w:hAnsi="Tahoma" w:cs="Tahoma"/>
          <w:sz w:val="14"/>
          <w:szCs w:val="14"/>
        </w:rPr>
        <w:t xml:space="preserve"> </w:t>
      </w:r>
      <w:r>
        <w:rPr>
          <w:rFonts w:ascii="Tahoma" w:hAnsi="Tahoma" w:cs="Tahoma"/>
          <w:sz w:val="14"/>
          <w:szCs w:val="14"/>
        </w:rPr>
        <w:t>Rezultat še ni dokončen, saj je r</w:t>
      </w:r>
      <w:r w:rsidRPr="00050A61">
        <w:rPr>
          <w:rFonts w:ascii="Tahoma" w:hAnsi="Tahoma" w:cs="Tahoma"/>
          <w:sz w:val="14"/>
          <w:szCs w:val="14"/>
        </w:rPr>
        <w:t>azpis še v teku.</w:t>
      </w:r>
    </w:p>
  </w:footnote>
  <w:footnote w:id="12">
    <w:p w:rsidR="000D3957" w:rsidRPr="00E67E52" w:rsidRDefault="000D3957" w:rsidP="00E43350">
      <w:pPr>
        <w:pStyle w:val="Sprotnaopomba-besedilo"/>
        <w:jc w:val="both"/>
        <w:rPr>
          <w:sz w:val="14"/>
          <w:szCs w:val="14"/>
        </w:rPr>
      </w:pPr>
      <w:r w:rsidRPr="00E67E52">
        <w:rPr>
          <w:rStyle w:val="Sprotnaopomba-sklic"/>
          <w:rFonts w:ascii="Tahoma" w:hAnsi="Tahoma" w:cs="Tahoma"/>
          <w:sz w:val="14"/>
          <w:szCs w:val="14"/>
        </w:rPr>
        <w:footnoteRef/>
      </w:r>
      <w:r w:rsidRPr="00E67E52">
        <w:rPr>
          <w:rFonts w:ascii="Tahoma" w:hAnsi="Tahoma" w:cs="Tahoma"/>
          <w:sz w:val="14"/>
          <w:szCs w:val="14"/>
        </w:rPr>
        <w:t xml:space="preserve"> Sklad je razpis objavil že v letu 2018, sredstva pa bodo podjetjem na razpolago v letih 2018 in 2019.</w:t>
      </w:r>
    </w:p>
  </w:footnote>
  <w:footnote w:id="13">
    <w:p w:rsidR="000D3957" w:rsidRPr="00B82E03" w:rsidRDefault="000D3957" w:rsidP="00A9500D">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w:t>
      </w:r>
      <w:r w:rsidRPr="00B82E03">
        <w:rPr>
          <w:rStyle w:val="Hiperpovezava"/>
          <w:rFonts w:ascii="Tahoma" w:eastAsiaTheme="majorEastAsia" w:hAnsi="Tahoma" w:cs="Tahoma"/>
          <w:sz w:val="14"/>
          <w:szCs w:val="14"/>
        </w:rPr>
        <w:t>http://www.eu-skladi.si/sl/ekp/kljucni-dokumenti</w:t>
      </w:r>
    </w:p>
  </w:footnote>
  <w:footnote w:id="14">
    <w:p w:rsidR="000D3957" w:rsidRPr="00B82E03" w:rsidRDefault="000D3957" w:rsidP="00A9500D">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w:t>
      </w:r>
      <w:hyperlink r:id="rId1" w:history="1">
        <w:r w:rsidRPr="00B82E03">
          <w:rPr>
            <w:rStyle w:val="Hiperpovezava"/>
            <w:rFonts w:ascii="Tahoma" w:eastAsiaTheme="majorEastAsia" w:hAnsi="Tahoma" w:cs="Tahoma"/>
            <w:sz w:val="14"/>
            <w:szCs w:val="14"/>
          </w:rPr>
          <w:t>www.mgrt.gov.si/fileadmin/mgrt.gov.si/.../Program_MGRT_CISTOPIS_3.0.docx</w:t>
        </w:r>
      </w:hyperlink>
      <w:r w:rsidRPr="00B82E03">
        <w:rPr>
          <w:rStyle w:val="Hiperpovezava"/>
          <w:rFonts w:ascii="Tahoma" w:eastAsiaTheme="majorEastAsia" w:hAnsi="Tahoma" w:cs="Tahoma"/>
          <w:sz w:val="14"/>
          <w:szCs w:val="14"/>
        </w:rPr>
        <w:t xml:space="preserve"> </w:t>
      </w:r>
    </w:p>
  </w:footnote>
  <w:footnote w:id="15">
    <w:p w:rsidR="000D3957" w:rsidRPr="009F1AE8" w:rsidRDefault="000D3957">
      <w:pPr>
        <w:pStyle w:val="Sprotnaopomba-besedilo"/>
        <w:rPr>
          <w:rFonts w:ascii="Tahoma" w:hAnsi="Tahoma" w:cs="Tahoma"/>
          <w:sz w:val="14"/>
          <w:szCs w:val="14"/>
        </w:rPr>
      </w:pPr>
      <w:r w:rsidRPr="009F1AE8">
        <w:rPr>
          <w:rStyle w:val="Sprotnaopomba-sklic"/>
          <w:rFonts w:ascii="Tahoma" w:hAnsi="Tahoma" w:cs="Tahoma"/>
          <w:sz w:val="14"/>
          <w:szCs w:val="14"/>
        </w:rPr>
        <w:footnoteRef/>
      </w:r>
      <w:r w:rsidRPr="009F1AE8">
        <w:rPr>
          <w:rFonts w:ascii="Tahoma" w:hAnsi="Tahoma" w:cs="Tahoma"/>
          <w:sz w:val="14"/>
          <w:szCs w:val="14"/>
        </w:rPr>
        <w:t xml:space="preserve"> Vir: http://www.vlada.si/teme_in_projekti/strategija_razvoja_slovenije_2030/</w:t>
      </w:r>
    </w:p>
  </w:footnote>
  <w:footnote w:id="16">
    <w:p w:rsidR="000D3957" w:rsidRPr="00B82E03" w:rsidRDefault="000D3957" w:rsidP="00A9500D">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w:t>
      </w:r>
      <w:hyperlink r:id="rId2" w:history="1">
        <w:r w:rsidRPr="00B82E03">
          <w:rPr>
            <w:rStyle w:val="Hiperpovezava"/>
            <w:rFonts w:ascii="Tahoma" w:eastAsiaTheme="majorEastAsia" w:hAnsi="Tahoma" w:cs="Tahoma"/>
            <w:sz w:val="14"/>
            <w:szCs w:val="14"/>
          </w:rPr>
          <w:t>http://www.mgrt.gov.si/fileadmin/mgrt.gov.si/pageuploads/DPK/SIP/SIP_-_vladni_dokument.pdf</w:t>
        </w:r>
      </w:hyperlink>
    </w:p>
  </w:footnote>
  <w:footnote w:id="17">
    <w:p w:rsidR="000D3957" w:rsidRPr="00B82E03" w:rsidRDefault="000D3957" w:rsidP="00A9500D">
      <w:pPr>
        <w:pStyle w:val="Sprotnaopomba-besedilo"/>
        <w:rPr>
          <w:rFonts w:ascii="Tahoma" w:hAnsi="Tahoma" w:cs="Tahoma"/>
          <w:sz w:val="14"/>
          <w:szCs w:val="14"/>
        </w:rPr>
      </w:pPr>
      <w:r w:rsidRPr="00B82E03">
        <w:rPr>
          <w:rStyle w:val="Hiperpovezava"/>
          <w:rFonts w:ascii="Tahoma" w:eastAsiaTheme="majorEastAsia" w:hAnsi="Tahoma" w:cs="Tahoma"/>
          <w:color w:val="000000"/>
          <w:sz w:val="14"/>
          <w:szCs w:val="14"/>
          <w:vertAlign w:val="superscript"/>
        </w:rPr>
        <w:footnoteRef/>
      </w:r>
      <w:r w:rsidRPr="00B82E03">
        <w:rPr>
          <w:rStyle w:val="Hiperpovezava"/>
          <w:rFonts w:ascii="Tahoma" w:eastAsiaTheme="majorEastAsia" w:hAnsi="Tahoma" w:cs="Tahoma"/>
          <w:color w:val="000000"/>
          <w:sz w:val="14"/>
          <w:szCs w:val="14"/>
          <w:vertAlign w:val="superscript"/>
        </w:rPr>
        <w:t xml:space="preserve">  </w:t>
      </w:r>
      <w:r w:rsidRPr="00B82E03">
        <w:rPr>
          <w:rStyle w:val="Hiperpovezava"/>
          <w:rFonts w:ascii="Tahoma" w:eastAsiaTheme="majorEastAsia" w:hAnsi="Tahoma" w:cs="Tahoma"/>
          <w:color w:val="000000"/>
          <w:sz w:val="14"/>
          <w:szCs w:val="14"/>
        </w:rPr>
        <w:t>Vir:</w:t>
      </w:r>
      <w:r w:rsidRPr="00B82E03">
        <w:rPr>
          <w:rStyle w:val="Hiperpovezava"/>
          <w:rFonts w:ascii="Tahoma" w:eastAsiaTheme="majorEastAsia" w:hAnsi="Tahoma" w:cs="Tahoma"/>
          <w:sz w:val="14"/>
          <w:szCs w:val="14"/>
        </w:rPr>
        <w:t xml:space="preserve"> http://www.mgrt.gov.si/si/delovna_podrocja/regionalni_razvoj/regionalna_politika/regionalni_razvojni_programi_in_dogovori_za_razvoj_regij/</w:t>
      </w:r>
    </w:p>
  </w:footnote>
  <w:footnote w:id="18">
    <w:p w:rsidR="000D3957" w:rsidRPr="002319C7" w:rsidRDefault="000D3957" w:rsidP="00583DAA">
      <w:pPr>
        <w:pStyle w:val="Sprotnaopomba-besedilo"/>
        <w:rPr>
          <w:sz w:val="16"/>
          <w:szCs w:val="16"/>
        </w:rPr>
      </w:pPr>
      <w:r w:rsidRPr="002319C7">
        <w:rPr>
          <w:rStyle w:val="Sprotnaopomba-sklic"/>
          <w:sz w:val="16"/>
          <w:szCs w:val="16"/>
        </w:rPr>
        <w:footnoteRef/>
      </w:r>
      <w:r w:rsidRPr="002319C7">
        <w:rPr>
          <w:sz w:val="16"/>
          <w:szCs w:val="16"/>
        </w:rPr>
        <w:t xml:space="preserve"> </w:t>
      </w:r>
      <w:hyperlink r:id="rId3" w:history="1">
        <w:r w:rsidRPr="002319C7">
          <w:rPr>
            <w:rStyle w:val="Hiperpovezava"/>
            <w:sz w:val="16"/>
            <w:szCs w:val="16"/>
          </w:rPr>
          <w:t>http://www.mf.gov.si/fileadmin/mf.gov.si/pageuploads/docs/Razvojni_dokumenti/NRP_2018.pdf</w:t>
        </w:r>
      </w:hyperlink>
    </w:p>
    <w:p w:rsidR="000D3957" w:rsidRDefault="000D3957" w:rsidP="00583DAA">
      <w:pPr>
        <w:pStyle w:val="Sprotnaopomba-besedilo"/>
      </w:pPr>
    </w:p>
  </w:footnote>
  <w:footnote w:id="19">
    <w:p w:rsidR="000D3957" w:rsidRPr="00B82E03" w:rsidRDefault="000D3957" w:rsidP="00A9500D">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w:t>
      </w:r>
      <w:hyperlink r:id="rId4" w:history="1">
        <w:r w:rsidRPr="00B82E03">
          <w:rPr>
            <w:rStyle w:val="Hiperpovezava"/>
            <w:rFonts w:ascii="Tahoma" w:eastAsiaTheme="majorEastAsia" w:hAnsi="Tahoma" w:cs="Tahoma"/>
            <w:sz w:val="14"/>
            <w:szCs w:val="14"/>
          </w:rPr>
          <w:t>http://www.eu-skladi.si/sl/dokumenti/kljucni-dokumenti/partnerski-sporazum-slovenska-verzija.pdf</w:t>
        </w:r>
      </w:hyperlink>
      <w:r w:rsidRPr="00B82E03">
        <w:rPr>
          <w:rStyle w:val="Hiperpovezava"/>
          <w:rFonts w:ascii="Tahoma" w:eastAsiaTheme="majorEastAsia" w:hAnsi="Tahoma" w:cs="Tahoma"/>
          <w:sz w:val="14"/>
          <w:szCs w:val="14"/>
        </w:rPr>
        <w:t xml:space="preserve"> </w:t>
      </w:r>
    </w:p>
  </w:footnote>
  <w:footnote w:id="20">
    <w:p w:rsidR="000D3957" w:rsidRPr="00B82E03" w:rsidRDefault="000D3957" w:rsidP="00A9500D">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w:t>
      </w:r>
      <w:r w:rsidRPr="00B82E03">
        <w:rPr>
          <w:rStyle w:val="Hiperpovezava"/>
          <w:rFonts w:ascii="Tahoma" w:eastAsiaTheme="majorEastAsia" w:hAnsi="Tahoma" w:cs="Tahoma"/>
          <w:sz w:val="14"/>
          <w:szCs w:val="14"/>
        </w:rPr>
        <w:t xml:space="preserve">http://www.svrk.gov.si/fileadmin/svrk.gov.si/pageuploads/Dokumenti_za_objavo_na_vstopni_strani/S4_dokument_potrjeno_na_VRS_150920.pdf </w:t>
      </w:r>
    </w:p>
  </w:footnote>
  <w:footnote w:id="21">
    <w:p w:rsidR="000D3957" w:rsidRPr="00B82E03" w:rsidRDefault="000D3957" w:rsidP="00A9500D">
      <w:pPr>
        <w:pStyle w:val="Sprotnaopomba-besedilo"/>
        <w:rPr>
          <w:rFonts w:ascii="Tahoma" w:hAnsi="Tahoma" w:cs="Tahoma"/>
          <w:sz w:val="14"/>
          <w:szCs w:val="14"/>
        </w:rPr>
      </w:pPr>
      <w:r w:rsidRPr="00B82E03">
        <w:rPr>
          <w:rStyle w:val="Sprotnaopomba-sklic"/>
          <w:rFonts w:ascii="Tahoma" w:hAnsi="Tahoma" w:cs="Tahoma"/>
          <w:sz w:val="14"/>
          <w:szCs w:val="14"/>
        </w:rPr>
        <w:footnoteRef/>
      </w:r>
      <w:r w:rsidRPr="00B82E03">
        <w:rPr>
          <w:rFonts w:ascii="Tahoma" w:hAnsi="Tahoma" w:cs="Tahoma"/>
          <w:sz w:val="14"/>
          <w:szCs w:val="14"/>
        </w:rPr>
        <w:t xml:space="preserve"> Vir: </w:t>
      </w:r>
      <w:proofErr w:type="spellStart"/>
      <w:r w:rsidRPr="00B82E03">
        <w:rPr>
          <w:rFonts w:ascii="Tahoma" w:hAnsi="Tahoma" w:cs="Tahoma"/>
          <w:sz w:val="14"/>
          <w:szCs w:val="14"/>
        </w:rPr>
        <w:t>Annual</w:t>
      </w:r>
      <w:proofErr w:type="spellEnd"/>
      <w:r w:rsidRPr="00B82E03">
        <w:rPr>
          <w:rFonts w:ascii="Tahoma" w:hAnsi="Tahoma" w:cs="Tahoma"/>
          <w:sz w:val="14"/>
          <w:szCs w:val="14"/>
        </w:rPr>
        <w:t xml:space="preserve"> </w:t>
      </w:r>
      <w:proofErr w:type="spellStart"/>
      <w:r w:rsidRPr="00B82E03">
        <w:rPr>
          <w:rFonts w:ascii="Tahoma" w:hAnsi="Tahoma" w:cs="Tahoma"/>
          <w:sz w:val="14"/>
          <w:szCs w:val="14"/>
        </w:rPr>
        <w:t>Report</w:t>
      </w:r>
      <w:proofErr w:type="spellEnd"/>
      <w:r w:rsidRPr="00B82E03">
        <w:rPr>
          <w:rFonts w:ascii="Tahoma" w:hAnsi="Tahoma" w:cs="Tahoma"/>
          <w:sz w:val="14"/>
          <w:szCs w:val="14"/>
        </w:rPr>
        <w:t xml:space="preserve"> on </w:t>
      </w:r>
      <w:proofErr w:type="spellStart"/>
      <w:r w:rsidRPr="00B82E03">
        <w:rPr>
          <w:rFonts w:ascii="Tahoma" w:hAnsi="Tahoma" w:cs="Tahoma"/>
          <w:sz w:val="14"/>
          <w:szCs w:val="14"/>
        </w:rPr>
        <w:t>European</w:t>
      </w:r>
      <w:proofErr w:type="spellEnd"/>
      <w:r w:rsidRPr="00B82E03">
        <w:rPr>
          <w:rFonts w:ascii="Tahoma" w:hAnsi="Tahoma" w:cs="Tahoma"/>
          <w:sz w:val="14"/>
          <w:szCs w:val="14"/>
        </w:rPr>
        <w:t xml:space="preserve"> </w:t>
      </w:r>
      <w:proofErr w:type="spellStart"/>
      <w:r w:rsidRPr="00B82E03">
        <w:rPr>
          <w:rFonts w:ascii="Tahoma" w:hAnsi="Tahoma" w:cs="Tahoma"/>
          <w:sz w:val="14"/>
          <w:szCs w:val="14"/>
        </w:rPr>
        <w:t>SMEs</w:t>
      </w:r>
      <w:proofErr w:type="spellEnd"/>
      <w:r w:rsidRPr="00B82E03">
        <w:rPr>
          <w:rFonts w:ascii="Tahoma" w:hAnsi="Tahoma" w:cs="Tahoma"/>
          <w:sz w:val="14"/>
          <w:szCs w:val="14"/>
        </w:rPr>
        <w:t xml:space="preserve"> 2015/2016 </w:t>
      </w:r>
      <w:r>
        <w:rPr>
          <w:rFonts w:ascii="Tahoma" w:hAnsi="Tahoma" w:cs="Tahoma"/>
          <w:sz w:val="14"/>
          <w:szCs w:val="14"/>
        </w:rPr>
        <w:t xml:space="preserve"> </w:t>
      </w:r>
      <w:hyperlink r:id="rId5" w:history="1">
        <w:r w:rsidRPr="00B82E03">
          <w:rPr>
            <w:rStyle w:val="Hiperpovezava"/>
            <w:rFonts w:ascii="Tahoma" w:hAnsi="Tahoma" w:cs="Tahoma"/>
            <w:sz w:val="14"/>
            <w:szCs w:val="14"/>
          </w:rPr>
          <w:t>http://ec.europa.eu/DocsRoom/documents/21251/attachments/1/translations/en/renditions/native</w:t>
        </w:r>
      </w:hyperlink>
      <w:r w:rsidRPr="00B82E03">
        <w:rPr>
          <w:rFonts w:ascii="Tahoma" w:hAnsi="Tahoma" w:cs="Tahoma"/>
          <w:sz w:val="14"/>
          <w:szCs w:val="14"/>
        </w:rPr>
        <w:t xml:space="preserve"> </w:t>
      </w:r>
    </w:p>
  </w:footnote>
  <w:footnote w:id="22">
    <w:p w:rsidR="000D3957" w:rsidRPr="000353CA" w:rsidRDefault="000D3957" w:rsidP="00A9500D">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Globalni podjetniški monitor 2017 </w:t>
      </w:r>
      <w:hyperlink r:id="rId6" w:history="1">
        <w:r w:rsidRPr="008A4022">
          <w:rPr>
            <w:rStyle w:val="Hiperpovezava"/>
            <w:rFonts w:ascii="Tahoma" w:hAnsi="Tahoma" w:cs="Tahoma"/>
            <w:sz w:val="14"/>
            <w:szCs w:val="14"/>
          </w:rPr>
          <w:t>http://ipmmp.um.si/globalni-podjetniski-monitor/gem-slovenija-monografije/?r=960</w:t>
        </w:r>
      </w:hyperlink>
      <w:r>
        <w:rPr>
          <w:rFonts w:ascii="Tahoma" w:hAnsi="Tahoma" w:cs="Tahoma"/>
          <w:sz w:val="14"/>
          <w:szCs w:val="14"/>
        </w:rPr>
        <w:t xml:space="preserve"> </w:t>
      </w:r>
      <w:r w:rsidRPr="000353CA">
        <w:rPr>
          <w:rFonts w:ascii="Tahoma" w:hAnsi="Tahoma" w:cs="Tahoma"/>
          <w:sz w:val="14"/>
          <w:szCs w:val="14"/>
        </w:rPr>
        <w:t xml:space="preserve"> </w:t>
      </w:r>
    </w:p>
  </w:footnote>
  <w:footnote w:id="23">
    <w:p w:rsidR="000D3957" w:rsidRPr="000353CA" w:rsidRDefault="000D3957" w:rsidP="00A9500D">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w:t>
      </w:r>
      <w:r w:rsidRPr="000353CA">
        <w:rPr>
          <w:rFonts w:ascii="Tahoma" w:hAnsi="Tahoma" w:cs="Tahoma"/>
          <w:color w:val="000000"/>
          <w:sz w:val="14"/>
          <w:szCs w:val="14"/>
        </w:rPr>
        <w:t>Prva raziskava je stekla leta 1999. Če vsa ta leta opišemo s številkami, potem to pomeni 19 let podatkov, več kot 200.000 intervjujev na leto, več kot 100 vključenih držav, doslej vključenih več kot 500 strokovnjakov za podjetniške raziskave, več kot 300 akademskih in raziskovalnih institucij in več kot 200 različnih financerjev, ki so v teh letih podprli raziskovanje.</w:t>
      </w:r>
    </w:p>
  </w:footnote>
  <w:footnote w:id="24">
    <w:p w:rsidR="000D3957" w:rsidRPr="000353CA" w:rsidRDefault="000D3957" w:rsidP="00A9500D">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GEM Slovenija 2017, </w:t>
      </w:r>
      <w:hyperlink r:id="rId7" w:history="1">
        <w:r w:rsidRPr="000353CA">
          <w:rPr>
            <w:rStyle w:val="Hiperpovezava"/>
            <w:rFonts w:ascii="Tahoma" w:hAnsi="Tahoma" w:cs="Tahoma"/>
            <w:sz w:val="14"/>
            <w:szCs w:val="14"/>
          </w:rPr>
          <w:t>http://ipmmp.um.si/globalni-podjetniski-monitor/gem-slovenija-monografije/?r=960</w:t>
        </w:r>
      </w:hyperlink>
      <w:r w:rsidRPr="000353CA">
        <w:rPr>
          <w:rFonts w:ascii="Tahoma" w:hAnsi="Tahoma" w:cs="Tahoma"/>
          <w:sz w:val="14"/>
          <w:szCs w:val="14"/>
        </w:rPr>
        <w:t xml:space="preserve"> </w:t>
      </w:r>
    </w:p>
  </w:footnote>
  <w:footnote w:id="25">
    <w:p w:rsidR="000D3957" w:rsidRPr="000353CA" w:rsidRDefault="000D3957" w:rsidP="00A9500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r w:rsidRPr="000353CA">
        <w:rPr>
          <w:rFonts w:ascii="Tahoma" w:eastAsiaTheme="majorEastAsia" w:hAnsi="Tahoma" w:cs="Tahoma"/>
          <w:sz w:val="14"/>
          <w:szCs w:val="14"/>
        </w:rPr>
        <w:t xml:space="preserve">Global </w:t>
      </w:r>
      <w:proofErr w:type="spellStart"/>
      <w:r w:rsidRPr="000353CA">
        <w:rPr>
          <w:rFonts w:ascii="Tahoma" w:eastAsiaTheme="majorEastAsia" w:hAnsi="Tahoma" w:cs="Tahoma"/>
          <w:sz w:val="14"/>
          <w:szCs w:val="14"/>
        </w:rPr>
        <w:t>Competitiveness</w:t>
      </w:r>
      <w:proofErr w:type="spellEnd"/>
      <w:r w:rsidRPr="000353CA">
        <w:rPr>
          <w:rFonts w:ascii="Tahoma" w:eastAsiaTheme="majorEastAsia" w:hAnsi="Tahoma" w:cs="Tahoma"/>
          <w:sz w:val="14"/>
          <w:szCs w:val="14"/>
        </w:rPr>
        <w:t xml:space="preserve"> </w:t>
      </w:r>
      <w:proofErr w:type="spellStart"/>
      <w:r w:rsidRPr="000353CA">
        <w:rPr>
          <w:rFonts w:ascii="Tahoma" w:eastAsiaTheme="majorEastAsia" w:hAnsi="Tahoma" w:cs="Tahoma"/>
          <w:sz w:val="14"/>
          <w:szCs w:val="14"/>
        </w:rPr>
        <w:t>Report</w:t>
      </w:r>
      <w:proofErr w:type="spellEnd"/>
      <w:r w:rsidRPr="000353CA">
        <w:rPr>
          <w:rFonts w:ascii="Tahoma" w:eastAsiaTheme="majorEastAsia" w:hAnsi="Tahoma" w:cs="Tahoma"/>
          <w:sz w:val="14"/>
          <w:szCs w:val="14"/>
        </w:rPr>
        <w:t xml:space="preserve"> </w:t>
      </w:r>
      <w:hyperlink r:id="rId8" w:history="1">
        <w:r w:rsidRPr="000353CA">
          <w:rPr>
            <w:rStyle w:val="Hiperpovezava"/>
            <w:rFonts w:ascii="Tahoma" w:eastAsiaTheme="majorEastAsia" w:hAnsi="Tahoma" w:cs="Tahoma"/>
            <w:sz w:val="14"/>
            <w:szCs w:val="14"/>
          </w:rPr>
          <w:t>http://www3.weforum.org/docs/GCR2016-2017/05FullReport/TheGlobalCompetitivenessReport2016-2017_FINAL.pdf</w:t>
        </w:r>
      </w:hyperlink>
      <w:r w:rsidRPr="000353CA">
        <w:rPr>
          <w:rFonts w:ascii="Tahoma" w:eastAsiaTheme="majorEastAsia" w:hAnsi="Tahoma" w:cs="Tahoma"/>
          <w:sz w:val="14"/>
          <w:szCs w:val="14"/>
        </w:rPr>
        <w:t xml:space="preserve"> </w:t>
      </w:r>
    </w:p>
  </w:footnote>
  <w:footnote w:id="26">
    <w:p w:rsidR="000D3957" w:rsidRPr="000353CA" w:rsidRDefault="000D3957" w:rsidP="00A9500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hyperlink r:id="rId9" w:history="1">
        <w:r w:rsidRPr="000353CA">
          <w:rPr>
            <w:rStyle w:val="Hiperpovezava"/>
            <w:rFonts w:ascii="Tahoma" w:eastAsiaTheme="majorEastAsia" w:hAnsi="Tahoma" w:cs="Tahoma"/>
            <w:sz w:val="14"/>
            <w:szCs w:val="14"/>
          </w:rPr>
          <w:t>http://www.mgrt.gov.si/fileadmin/mgrt.gov.si/pageuploads/DPK/SIP/SIP_-_vladni_dokument.pdf</w:t>
        </w:r>
      </w:hyperlink>
    </w:p>
  </w:footnote>
  <w:footnote w:id="27">
    <w:p w:rsidR="000D3957" w:rsidRPr="000353CA" w:rsidRDefault="000D3957" w:rsidP="00A9500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Evropski Semester - Poročilo o državi - Slovenija 2017 </w:t>
      </w:r>
      <w:hyperlink r:id="rId10" w:history="1">
        <w:r w:rsidRPr="000353CA">
          <w:rPr>
            <w:rStyle w:val="Hiperpovezava"/>
            <w:rFonts w:ascii="Tahoma" w:hAnsi="Tahoma" w:cs="Tahoma"/>
            <w:sz w:val="14"/>
            <w:szCs w:val="14"/>
          </w:rPr>
          <w:t>https://ec.europa.eu/info/sites/info/files/2017-european-semester-country-report-slovenia-sl_0.pdf</w:t>
        </w:r>
      </w:hyperlink>
      <w:r w:rsidRPr="000353CA">
        <w:rPr>
          <w:rFonts w:ascii="Tahoma" w:hAnsi="Tahoma" w:cs="Tahoma"/>
          <w:sz w:val="14"/>
          <w:szCs w:val="14"/>
        </w:rPr>
        <w:t xml:space="preserve"> </w:t>
      </w:r>
    </w:p>
  </w:footnote>
  <w:footnote w:id="28">
    <w:p w:rsidR="000D3957" w:rsidRPr="00B82E03" w:rsidRDefault="000D3957" w:rsidP="00A9500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EC DG </w:t>
      </w:r>
      <w:proofErr w:type="spellStart"/>
      <w:r w:rsidRPr="000353CA">
        <w:rPr>
          <w:rFonts w:ascii="Tahoma" w:hAnsi="Tahoma" w:cs="Tahoma"/>
          <w:sz w:val="14"/>
          <w:szCs w:val="14"/>
        </w:rPr>
        <w:t>Growth</w:t>
      </w:r>
      <w:proofErr w:type="spellEnd"/>
      <w:r w:rsidRPr="000353CA">
        <w:rPr>
          <w:rFonts w:ascii="Tahoma" w:hAnsi="Tahoma" w:cs="Tahoma"/>
          <w:sz w:val="14"/>
          <w:szCs w:val="14"/>
        </w:rPr>
        <w:t xml:space="preserve"> – </w:t>
      </w:r>
      <w:hyperlink r:id="rId11" w:history="1">
        <w:r w:rsidRPr="000353CA">
          <w:rPr>
            <w:rStyle w:val="Hiperpovezava"/>
            <w:rFonts w:ascii="Tahoma" w:hAnsi="Tahoma" w:cs="Tahoma"/>
            <w:sz w:val="14"/>
            <w:szCs w:val="14"/>
          </w:rPr>
          <w:t>http://ec.europa.eu/growth/access-to-finance/data-surveys_en</w:t>
        </w:r>
      </w:hyperlink>
      <w:r w:rsidRPr="000353CA">
        <w:rPr>
          <w:rFonts w:ascii="Tahoma" w:hAnsi="Tahoma" w:cs="Tahoma"/>
          <w:sz w:val="14"/>
          <w:szCs w:val="14"/>
        </w:rPr>
        <w:t xml:space="preserve"> (objavljena v novembru 2016); Raziskava  je bila opravljena v 12.144 podjetjih.</w:t>
      </w:r>
    </w:p>
  </w:footnote>
  <w:footnote w:id="29">
    <w:p w:rsidR="000D3957" w:rsidRPr="000353CA" w:rsidRDefault="000D3957" w:rsidP="00A9500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SME Access to finance </w:t>
      </w:r>
      <w:proofErr w:type="spellStart"/>
      <w:r w:rsidRPr="000353CA">
        <w:rPr>
          <w:rFonts w:ascii="Tahoma" w:hAnsi="Tahoma" w:cs="Tahoma"/>
          <w:sz w:val="14"/>
          <w:szCs w:val="14"/>
        </w:rPr>
        <w:t>Country</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Fact</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Sheet</w:t>
      </w:r>
      <w:proofErr w:type="spellEnd"/>
      <w:r w:rsidRPr="000353CA">
        <w:rPr>
          <w:rFonts w:ascii="Tahoma" w:hAnsi="Tahoma" w:cs="Tahoma"/>
          <w:sz w:val="14"/>
          <w:szCs w:val="14"/>
        </w:rPr>
        <w:t xml:space="preserve"> 2017 SAFE </w:t>
      </w:r>
      <w:proofErr w:type="spellStart"/>
      <w:r w:rsidRPr="000353CA">
        <w:rPr>
          <w:rFonts w:ascii="Tahoma" w:hAnsi="Tahoma" w:cs="Tahoma"/>
          <w:sz w:val="14"/>
          <w:szCs w:val="14"/>
        </w:rPr>
        <w:t>results</w:t>
      </w:r>
      <w:proofErr w:type="spellEnd"/>
      <w:r w:rsidRPr="000353CA">
        <w:rPr>
          <w:rFonts w:ascii="Tahoma" w:hAnsi="Tahoma" w:cs="Tahoma"/>
          <w:sz w:val="14"/>
          <w:szCs w:val="14"/>
        </w:rPr>
        <w:t xml:space="preserve"> - </w:t>
      </w:r>
      <w:proofErr w:type="spellStart"/>
      <w:r w:rsidRPr="000353CA">
        <w:rPr>
          <w:rFonts w:ascii="Tahoma" w:hAnsi="Tahoma" w:cs="Tahoma"/>
          <w:sz w:val="14"/>
          <w:szCs w:val="14"/>
        </w:rPr>
        <w:t>Slovenia</w:t>
      </w:r>
      <w:proofErr w:type="spellEnd"/>
      <w:r w:rsidRPr="000353CA">
        <w:rPr>
          <w:rFonts w:ascii="Tahoma" w:hAnsi="Tahoma" w:cs="Tahoma"/>
          <w:sz w:val="14"/>
          <w:szCs w:val="14"/>
        </w:rPr>
        <w:t xml:space="preserve"> </w:t>
      </w:r>
      <w:hyperlink r:id="rId12" w:history="1">
        <w:r w:rsidRPr="000353CA">
          <w:rPr>
            <w:rStyle w:val="Hiperpovezava"/>
            <w:rFonts w:ascii="Tahoma" w:hAnsi="Tahoma" w:cs="Tahoma"/>
            <w:sz w:val="14"/>
            <w:szCs w:val="14"/>
          </w:rPr>
          <w:t>https://ec.europa.eu/docsroom/documents/24481</w:t>
        </w:r>
      </w:hyperlink>
      <w:r w:rsidRPr="000353CA">
        <w:rPr>
          <w:rFonts w:ascii="Tahoma" w:hAnsi="Tahoma" w:cs="Tahoma"/>
          <w:sz w:val="14"/>
          <w:szCs w:val="14"/>
        </w:rPr>
        <w:t xml:space="preserve"> </w:t>
      </w:r>
    </w:p>
  </w:footnote>
  <w:footnote w:id="30">
    <w:p w:rsidR="000D3957" w:rsidRPr="000353CA" w:rsidRDefault="000D3957" w:rsidP="00A9500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RAZISKAVA O DOSTOPNOSTI FINANČNIH VIROV ZA PODJETJA 2016, dostopno na: </w:t>
      </w:r>
      <w:hyperlink r:id="rId13" w:history="1">
        <w:r w:rsidRPr="000353CA">
          <w:rPr>
            <w:rStyle w:val="Hiperpovezava"/>
            <w:rFonts w:ascii="Tahoma" w:eastAsiaTheme="majorEastAsia" w:hAnsi="Tahoma" w:cs="Tahoma"/>
            <w:sz w:val="14"/>
            <w:szCs w:val="14"/>
          </w:rPr>
          <w:t>http://www.bsi.si/iskalniki/porocila.asp?MapaId=1803</w:t>
        </w:r>
      </w:hyperlink>
      <w:r w:rsidRPr="000353CA">
        <w:rPr>
          <w:rStyle w:val="Hiperpovezava"/>
          <w:rFonts w:ascii="Tahoma" w:eastAsiaTheme="majorEastAsia" w:hAnsi="Tahoma" w:cs="Tahoma"/>
          <w:sz w:val="14"/>
          <w:szCs w:val="14"/>
        </w:rPr>
        <w:t xml:space="preserve"> </w:t>
      </w:r>
      <w:r w:rsidRPr="000353CA">
        <w:rPr>
          <w:rFonts w:ascii="Tahoma" w:hAnsi="Tahoma" w:cs="Tahoma"/>
          <w:sz w:val="14"/>
          <w:szCs w:val="14"/>
        </w:rPr>
        <w:t xml:space="preserve"> </w:t>
      </w:r>
    </w:p>
  </w:footnote>
  <w:footnote w:id="31">
    <w:p w:rsidR="000D3957" w:rsidRPr="000353CA" w:rsidRDefault="000D3957" w:rsidP="00A9500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OECD - </w:t>
      </w:r>
      <w:proofErr w:type="spellStart"/>
      <w:r w:rsidRPr="000353CA">
        <w:rPr>
          <w:rFonts w:ascii="Tahoma" w:hAnsi="Tahoma" w:cs="Tahoma"/>
          <w:sz w:val="14"/>
          <w:szCs w:val="14"/>
        </w:rPr>
        <w:t>Financing</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SMEs</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and</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Entrepreneurs</w:t>
      </w:r>
      <w:proofErr w:type="spellEnd"/>
      <w:r w:rsidRPr="000353CA">
        <w:rPr>
          <w:rFonts w:ascii="Tahoma" w:hAnsi="Tahoma" w:cs="Tahoma"/>
          <w:sz w:val="14"/>
          <w:szCs w:val="14"/>
        </w:rPr>
        <w:t xml:space="preserve"> 2017 </w:t>
      </w:r>
      <w:hyperlink r:id="rId14" w:anchor="page3" w:history="1">
        <w:r w:rsidRPr="000353CA">
          <w:rPr>
            <w:rStyle w:val="Hiperpovezava"/>
            <w:rFonts w:ascii="Tahoma" w:hAnsi="Tahoma" w:cs="Tahoma"/>
            <w:sz w:val="14"/>
            <w:szCs w:val="14"/>
          </w:rPr>
          <w:t>http://www.keepeek.com/Digital-Asset-Management/oecd/industry-and-services/financing-smes-and-entrepreneurs-2017_fin_sme_ent-2017-en#page3</w:t>
        </w:r>
      </w:hyperlink>
      <w:r w:rsidRPr="000353CA">
        <w:rPr>
          <w:rFonts w:ascii="Tahoma" w:hAnsi="Tahoma" w:cs="Tahoma"/>
          <w:sz w:val="14"/>
          <w:szCs w:val="14"/>
        </w:rPr>
        <w:t xml:space="preserve"> </w:t>
      </w:r>
    </w:p>
  </w:footnote>
  <w:footnote w:id="32">
    <w:p w:rsidR="000D3957" w:rsidRPr="000353CA" w:rsidRDefault="000D3957" w:rsidP="00A9500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proofErr w:type="spellStart"/>
      <w:r w:rsidRPr="000353CA">
        <w:rPr>
          <w:rFonts w:ascii="Tahoma" w:hAnsi="Tahoma" w:cs="Tahoma"/>
          <w:sz w:val="14"/>
          <w:szCs w:val="14"/>
        </w:rPr>
        <w:t>European</w:t>
      </w:r>
      <w:proofErr w:type="spellEnd"/>
      <w:r w:rsidRPr="000353CA">
        <w:rPr>
          <w:rFonts w:ascii="Tahoma" w:hAnsi="Tahoma" w:cs="Tahoma"/>
          <w:sz w:val="14"/>
          <w:szCs w:val="14"/>
        </w:rPr>
        <w:t xml:space="preserve"> SME-</w:t>
      </w:r>
      <w:proofErr w:type="spellStart"/>
      <w:r w:rsidRPr="000353CA">
        <w:rPr>
          <w:rFonts w:ascii="Tahoma" w:hAnsi="Tahoma" w:cs="Tahoma"/>
          <w:sz w:val="14"/>
          <w:szCs w:val="14"/>
        </w:rPr>
        <w:t>Action</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Programme</w:t>
      </w:r>
      <w:proofErr w:type="spellEnd"/>
      <w:r w:rsidRPr="000353CA">
        <w:rPr>
          <w:rFonts w:ascii="Tahoma" w:hAnsi="Tahoma" w:cs="Tahoma"/>
          <w:sz w:val="14"/>
          <w:szCs w:val="14"/>
        </w:rPr>
        <w:t xml:space="preserve"> </w:t>
      </w:r>
      <w:hyperlink r:id="rId15" w:history="1">
        <w:r w:rsidRPr="000353CA">
          <w:rPr>
            <w:rStyle w:val="Hiperpovezava"/>
            <w:rFonts w:ascii="Tahoma" w:hAnsi="Tahoma" w:cs="Tahoma"/>
            <w:sz w:val="14"/>
            <w:szCs w:val="14"/>
          </w:rPr>
          <w:t>http://www.eurocommerce.eu/media/143276/European%20SME-Action%20Programme.pdf</w:t>
        </w:r>
      </w:hyperlink>
      <w:r w:rsidRPr="000353CA">
        <w:rPr>
          <w:rFonts w:ascii="Tahoma" w:hAnsi="Tahoma" w:cs="Tahoma"/>
          <w:sz w:val="14"/>
          <w:szCs w:val="14"/>
        </w:rPr>
        <w:t xml:space="preserve"> </w:t>
      </w:r>
    </w:p>
  </w:footnote>
  <w:footnote w:id="33">
    <w:p w:rsidR="000D3957" w:rsidRPr="0074158E" w:rsidRDefault="000D3957" w:rsidP="00A9500D">
      <w:pPr>
        <w:pStyle w:val="Sprotnaopomba-besedilo"/>
        <w:rPr>
          <w:rFonts w:ascii="Tahoma" w:hAnsi="Tahoma" w:cs="Tahoma"/>
          <w:sz w:val="16"/>
          <w:szCs w:val="16"/>
        </w:rPr>
      </w:pPr>
      <w:r w:rsidRPr="000353CA">
        <w:rPr>
          <w:rStyle w:val="Sprotnaopomba-sklic"/>
          <w:rFonts w:ascii="Tahoma" w:hAnsi="Tahoma" w:cs="Tahoma"/>
          <w:sz w:val="14"/>
          <w:szCs w:val="14"/>
        </w:rPr>
        <w:footnoteRef/>
      </w:r>
      <w:r w:rsidRPr="000353CA">
        <w:rPr>
          <w:rFonts w:ascii="Tahoma" w:hAnsi="Tahoma" w:cs="Tahoma"/>
          <w:sz w:val="14"/>
          <w:szCs w:val="14"/>
        </w:rPr>
        <w:t xml:space="preserve"> Vir: EIF – </w:t>
      </w:r>
      <w:proofErr w:type="spellStart"/>
      <w:r w:rsidRPr="000353CA">
        <w:rPr>
          <w:rFonts w:ascii="Tahoma" w:hAnsi="Tahoma" w:cs="Tahoma"/>
          <w:sz w:val="14"/>
          <w:szCs w:val="14"/>
        </w:rPr>
        <w:t>European</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Small</w:t>
      </w:r>
      <w:proofErr w:type="spellEnd"/>
      <w:r w:rsidRPr="000353CA">
        <w:rPr>
          <w:rFonts w:ascii="Tahoma" w:hAnsi="Tahoma" w:cs="Tahoma"/>
          <w:sz w:val="14"/>
          <w:szCs w:val="14"/>
        </w:rPr>
        <w:t xml:space="preserve"> Business Finance Outlook – </w:t>
      </w:r>
      <w:proofErr w:type="spellStart"/>
      <w:r w:rsidRPr="000353CA">
        <w:rPr>
          <w:rFonts w:ascii="Tahoma" w:hAnsi="Tahoma" w:cs="Tahoma"/>
          <w:sz w:val="14"/>
          <w:szCs w:val="14"/>
        </w:rPr>
        <w:t>June</w:t>
      </w:r>
      <w:proofErr w:type="spellEnd"/>
      <w:r w:rsidRPr="000353CA">
        <w:rPr>
          <w:rFonts w:ascii="Tahoma" w:hAnsi="Tahoma" w:cs="Tahoma"/>
          <w:sz w:val="14"/>
          <w:szCs w:val="14"/>
        </w:rPr>
        <w:t xml:space="preserve"> 2018 </w:t>
      </w:r>
      <w:hyperlink r:id="rId16" w:history="1">
        <w:r w:rsidRPr="000353CA">
          <w:rPr>
            <w:rStyle w:val="Hiperpovezava"/>
            <w:rFonts w:ascii="Tahoma" w:hAnsi="Tahoma" w:cs="Tahoma"/>
            <w:bCs/>
            <w:i/>
            <w:iCs/>
            <w:sz w:val="14"/>
            <w:szCs w:val="14"/>
            <w:lang w:val="en-GB"/>
          </w:rPr>
          <w:t>European Small Business Finance Outlook, June 2018</w:t>
        </w:r>
      </w:hyperlink>
    </w:p>
  </w:footnote>
  <w:footnote w:id="34">
    <w:p w:rsidR="000D3957" w:rsidRPr="000353CA" w:rsidRDefault="000D3957" w:rsidP="00A9500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hyperlink r:id="rId17" w:history="1">
        <w:r w:rsidRPr="000353CA">
          <w:rPr>
            <w:rStyle w:val="Hiperpovezava"/>
            <w:rFonts w:ascii="Tahoma" w:hAnsi="Tahoma" w:cs="Tahoma"/>
            <w:sz w:val="14"/>
            <w:szCs w:val="14"/>
          </w:rPr>
          <w:t>https://ec.europa.eu/info/sites/info/files/file_import/dp002_en_2.pdf</w:t>
        </w:r>
      </w:hyperlink>
      <w:r w:rsidRPr="000353CA">
        <w:rPr>
          <w:rFonts w:ascii="Tahoma" w:hAnsi="Tahoma" w:cs="Tahoma"/>
          <w:sz w:val="14"/>
          <w:szCs w:val="14"/>
        </w:rPr>
        <w:t xml:space="preserve"> </w:t>
      </w:r>
    </w:p>
  </w:footnote>
  <w:footnote w:id="35">
    <w:p w:rsidR="000D3957" w:rsidRPr="000353CA" w:rsidRDefault="000D3957" w:rsidP="00A9500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Večletni Program za podjetja in podjetništvo za obdobje 2001-2005 (</w:t>
      </w:r>
      <w:proofErr w:type="spellStart"/>
      <w:r w:rsidRPr="000353CA">
        <w:rPr>
          <w:rFonts w:ascii="Tahoma" w:hAnsi="Tahoma" w:cs="Tahoma"/>
          <w:sz w:val="14"/>
          <w:szCs w:val="14"/>
        </w:rPr>
        <w:t>Multiannual</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programme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for</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entrepreneurship</w:t>
      </w:r>
      <w:proofErr w:type="spellEnd"/>
      <w:r w:rsidRPr="000353CA">
        <w:rPr>
          <w:rFonts w:ascii="Tahoma" w:hAnsi="Tahoma" w:cs="Tahoma"/>
          <w:sz w:val="14"/>
          <w:szCs w:val="14"/>
        </w:rPr>
        <w:t xml:space="preserve"> - MAP 2001-2005)</w:t>
      </w:r>
    </w:p>
  </w:footnote>
  <w:footnote w:id="36">
    <w:p w:rsidR="000D3957" w:rsidRPr="0074158E" w:rsidRDefault="000D3957" w:rsidP="00A9500D">
      <w:pPr>
        <w:pStyle w:val="Sprotnaopomba-besedilo"/>
        <w:rPr>
          <w:rFonts w:ascii="Tahoma" w:hAnsi="Tahoma" w:cs="Tahoma"/>
          <w:sz w:val="16"/>
          <w:szCs w:val="16"/>
        </w:rPr>
      </w:pPr>
      <w:r w:rsidRPr="000353CA">
        <w:rPr>
          <w:rStyle w:val="Sprotnaopomba-sklic"/>
          <w:rFonts w:ascii="Tahoma" w:hAnsi="Tahoma" w:cs="Tahoma"/>
          <w:sz w:val="14"/>
          <w:szCs w:val="14"/>
        </w:rPr>
        <w:footnoteRef/>
      </w:r>
      <w:r w:rsidRPr="000353CA">
        <w:rPr>
          <w:rFonts w:ascii="Tahoma" w:hAnsi="Tahoma" w:cs="Tahoma"/>
          <w:sz w:val="14"/>
          <w:szCs w:val="14"/>
        </w:rPr>
        <w:t xml:space="preserve"> Vir: EIF – </w:t>
      </w:r>
      <w:proofErr w:type="spellStart"/>
      <w:r w:rsidRPr="000353CA">
        <w:rPr>
          <w:rFonts w:ascii="Tahoma" w:hAnsi="Tahoma" w:cs="Tahoma"/>
          <w:sz w:val="14"/>
          <w:szCs w:val="14"/>
        </w:rPr>
        <w:t>European</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Small</w:t>
      </w:r>
      <w:proofErr w:type="spellEnd"/>
      <w:r w:rsidRPr="000353CA">
        <w:rPr>
          <w:rFonts w:ascii="Tahoma" w:hAnsi="Tahoma" w:cs="Tahoma"/>
          <w:sz w:val="14"/>
          <w:szCs w:val="14"/>
        </w:rPr>
        <w:t xml:space="preserve"> Business Finance Outlook – </w:t>
      </w:r>
      <w:proofErr w:type="spellStart"/>
      <w:r w:rsidRPr="000353CA">
        <w:rPr>
          <w:rFonts w:ascii="Tahoma" w:hAnsi="Tahoma" w:cs="Tahoma"/>
          <w:sz w:val="14"/>
          <w:szCs w:val="14"/>
        </w:rPr>
        <w:t>June</w:t>
      </w:r>
      <w:proofErr w:type="spellEnd"/>
      <w:r w:rsidRPr="000353CA">
        <w:rPr>
          <w:rFonts w:ascii="Tahoma" w:hAnsi="Tahoma" w:cs="Tahoma"/>
          <w:sz w:val="14"/>
          <w:szCs w:val="14"/>
        </w:rPr>
        <w:t xml:space="preserve"> 2018 </w:t>
      </w:r>
      <w:hyperlink r:id="rId18" w:history="1">
        <w:r w:rsidRPr="008402DE">
          <w:rPr>
            <w:rStyle w:val="Hiperpovezava"/>
            <w:rFonts w:ascii="Tahoma" w:hAnsi="Tahoma" w:cs="Tahoma"/>
            <w:bCs/>
            <w:i/>
            <w:iCs/>
            <w:sz w:val="14"/>
            <w:szCs w:val="14"/>
            <w:lang w:val="en-GB"/>
          </w:rPr>
          <w:t>European Small Business Finance Outlook, June 2018</w:t>
        </w:r>
      </w:hyperlink>
    </w:p>
  </w:footnote>
  <w:footnote w:id="37">
    <w:p w:rsidR="000D3957" w:rsidRPr="009F1AE8" w:rsidRDefault="000D3957">
      <w:pPr>
        <w:pStyle w:val="Sprotnaopomba-besedilo"/>
        <w:rPr>
          <w:rFonts w:ascii="Tahoma" w:hAnsi="Tahoma" w:cs="Tahoma"/>
          <w:sz w:val="14"/>
          <w:szCs w:val="14"/>
        </w:rPr>
      </w:pPr>
      <w:r w:rsidRPr="009F1AE8">
        <w:rPr>
          <w:rStyle w:val="Sprotnaopomba-sklic"/>
          <w:rFonts w:ascii="Tahoma" w:hAnsi="Tahoma" w:cs="Tahoma"/>
          <w:sz w:val="14"/>
          <w:szCs w:val="14"/>
        </w:rPr>
        <w:footnoteRef/>
      </w:r>
      <w:r w:rsidRPr="009F1AE8">
        <w:rPr>
          <w:rFonts w:ascii="Tahoma" w:hAnsi="Tahoma" w:cs="Tahoma"/>
          <w:sz w:val="14"/>
          <w:szCs w:val="14"/>
        </w:rPr>
        <w:t xml:space="preserve"> http://www.umar.gov.si/fileadmin/user_upload/razvoj_slovenije/2018/POR_2018.pdf</w:t>
      </w:r>
    </w:p>
  </w:footnote>
  <w:footnote w:id="38">
    <w:p w:rsidR="000D3957" w:rsidRPr="009F1AE8" w:rsidRDefault="000D3957">
      <w:pPr>
        <w:pStyle w:val="Sprotnaopomba-besedilo"/>
        <w:rPr>
          <w:rFonts w:ascii="Tahoma" w:hAnsi="Tahoma" w:cs="Tahoma"/>
          <w:sz w:val="14"/>
          <w:szCs w:val="14"/>
        </w:rPr>
      </w:pPr>
      <w:r w:rsidRPr="009F1AE8">
        <w:rPr>
          <w:rStyle w:val="Sprotnaopomba-sklic"/>
          <w:rFonts w:ascii="Tahoma" w:hAnsi="Tahoma" w:cs="Tahoma"/>
          <w:sz w:val="14"/>
          <w:szCs w:val="14"/>
        </w:rPr>
        <w:footnoteRef/>
      </w:r>
      <w:r w:rsidRPr="009F1AE8">
        <w:rPr>
          <w:rFonts w:ascii="Tahoma" w:hAnsi="Tahoma" w:cs="Tahoma"/>
          <w:sz w:val="14"/>
          <w:szCs w:val="14"/>
        </w:rPr>
        <w:t xml:space="preserve"> http://ec.europa.eu/commfrontoffice/publicopinion/index.cfm/Survey/getSurveyDetail/instruments/FLASH/surveyKy/2151</w:t>
      </w:r>
    </w:p>
  </w:footnote>
  <w:footnote w:id="39">
    <w:p w:rsidR="000D3957" w:rsidRPr="000353CA" w:rsidRDefault="000D3957" w:rsidP="00A9500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w:t>
      </w:r>
      <w:hyperlink r:id="rId19" w:history="1">
        <w:r w:rsidRPr="008A4022">
          <w:rPr>
            <w:rStyle w:val="Hiperpovezava"/>
            <w:rFonts w:ascii="Tahoma" w:hAnsi="Tahoma" w:cs="Tahoma"/>
            <w:sz w:val="14"/>
            <w:szCs w:val="14"/>
          </w:rPr>
          <w:t>http://ec.europa.eu/growth/industry/innovation/facts-figures/scoreboards_en</w:t>
        </w:r>
      </w:hyperlink>
      <w:r>
        <w:rPr>
          <w:rFonts w:ascii="Tahoma" w:hAnsi="Tahoma" w:cs="Tahoma"/>
          <w:sz w:val="14"/>
          <w:szCs w:val="14"/>
        </w:rPr>
        <w:t xml:space="preserve"> </w:t>
      </w:r>
    </w:p>
  </w:footnote>
  <w:footnote w:id="40">
    <w:p w:rsidR="000D3957" w:rsidRPr="000353CA" w:rsidRDefault="000D3957" w:rsidP="00A9500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SPOROČILO KOMISIJE: NASLEDNJI NA ČELU EVROPE: POBUDA ZA ZAGON IN RAZŠIRITEV PODJETIJ </w:t>
      </w:r>
      <w:hyperlink r:id="rId20" w:history="1">
        <w:r w:rsidRPr="000353CA">
          <w:rPr>
            <w:rStyle w:val="Hiperpovezava"/>
            <w:rFonts w:ascii="Tahoma" w:hAnsi="Tahoma" w:cs="Tahoma"/>
            <w:sz w:val="14"/>
            <w:szCs w:val="14"/>
          </w:rPr>
          <w:t>http://eur-lex.europa.eu/legal-content/SL/TXT/HTML/?uri=CELEX:52016DC0733&amp;from=EN</w:t>
        </w:r>
      </w:hyperlink>
      <w:r w:rsidRPr="000353CA">
        <w:rPr>
          <w:rFonts w:ascii="Tahoma" w:hAnsi="Tahoma" w:cs="Tahoma"/>
          <w:sz w:val="14"/>
          <w:szCs w:val="14"/>
        </w:rPr>
        <w:t xml:space="preserve"> </w:t>
      </w:r>
    </w:p>
  </w:footnote>
  <w:footnote w:id="41">
    <w:p w:rsidR="000D3957" w:rsidRPr="000353CA" w:rsidRDefault="000D3957" w:rsidP="00A9500D">
      <w:pPr>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EVCA, 2015 data (EIF, Market </w:t>
      </w:r>
      <w:proofErr w:type="spellStart"/>
      <w:r w:rsidRPr="000353CA">
        <w:rPr>
          <w:rFonts w:ascii="Tahoma" w:hAnsi="Tahoma" w:cs="Tahoma"/>
          <w:sz w:val="14"/>
          <w:szCs w:val="14"/>
        </w:rPr>
        <w:t>Analysis</w:t>
      </w:r>
      <w:proofErr w:type="spellEnd"/>
      <w:r w:rsidRPr="000353CA">
        <w:rPr>
          <w:rFonts w:ascii="Tahoma" w:hAnsi="Tahoma" w:cs="Tahoma"/>
          <w:sz w:val="14"/>
          <w:szCs w:val="14"/>
        </w:rPr>
        <w:t>)</w:t>
      </w:r>
    </w:p>
  </w:footnote>
  <w:footnote w:id="42">
    <w:p w:rsidR="000D3957" w:rsidRPr="00B82E03" w:rsidRDefault="000D3957" w:rsidP="00A9500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proofErr w:type="spellStart"/>
      <w:r w:rsidRPr="000353CA">
        <w:rPr>
          <w:rFonts w:ascii="Tahoma" w:hAnsi="Tahoma" w:cs="Tahoma"/>
          <w:sz w:val="14"/>
          <w:szCs w:val="14"/>
        </w:rPr>
        <w:t>The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European</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venture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capital</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landscape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an</w:t>
      </w:r>
      <w:proofErr w:type="spellEnd"/>
      <w:r w:rsidRPr="000353CA">
        <w:rPr>
          <w:rFonts w:ascii="Tahoma" w:hAnsi="Tahoma" w:cs="Tahoma"/>
          <w:sz w:val="14"/>
          <w:szCs w:val="14"/>
        </w:rPr>
        <w:t xml:space="preserve"> EIF </w:t>
      </w:r>
      <w:proofErr w:type="spellStart"/>
      <w:r w:rsidRPr="000353CA">
        <w:rPr>
          <w:rFonts w:ascii="Tahoma" w:hAnsi="Tahoma" w:cs="Tahoma"/>
          <w:sz w:val="14"/>
          <w:szCs w:val="14"/>
        </w:rPr>
        <w:t>perspective</w:t>
      </w:r>
      <w:proofErr w:type="spellEnd"/>
      <w:r w:rsidRPr="000353CA">
        <w:rPr>
          <w:rFonts w:ascii="Tahoma" w:hAnsi="Tahoma" w:cs="Tahoma"/>
          <w:sz w:val="14"/>
          <w:szCs w:val="14"/>
        </w:rPr>
        <w:t xml:space="preserve"> </w:t>
      </w:r>
      <w:hyperlink r:id="rId21" w:history="1">
        <w:r w:rsidRPr="000353CA">
          <w:rPr>
            <w:rStyle w:val="Hiperpovezava"/>
            <w:rFonts w:ascii="Tahoma" w:hAnsi="Tahoma" w:cs="Tahoma"/>
            <w:sz w:val="14"/>
            <w:szCs w:val="14"/>
          </w:rPr>
          <w:t>http://www.eif.org/news_centre/publications/eif_wp_34.pdf</w:t>
        </w:r>
      </w:hyperlink>
      <w:r w:rsidRPr="00B82E03">
        <w:rPr>
          <w:rFonts w:ascii="Tahoma" w:hAnsi="Tahoma" w:cs="Tahoma"/>
          <w:sz w:val="14"/>
          <w:szCs w:val="14"/>
        </w:rPr>
        <w:t xml:space="preserve"> </w:t>
      </w:r>
    </w:p>
  </w:footnote>
  <w:footnote w:id="43">
    <w:p w:rsidR="000D3957" w:rsidRPr="000353CA" w:rsidRDefault="000D3957" w:rsidP="00A9500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EIF – </w:t>
      </w:r>
      <w:proofErr w:type="spellStart"/>
      <w:r w:rsidRPr="000353CA">
        <w:rPr>
          <w:rFonts w:ascii="Tahoma" w:hAnsi="Tahoma" w:cs="Tahoma"/>
          <w:sz w:val="14"/>
          <w:szCs w:val="14"/>
        </w:rPr>
        <w:t>European</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Small</w:t>
      </w:r>
      <w:proofErr w:type="spellEnd"/>
      <w:r w:rsidRPr="000353CA">
        <w:rPr>
          <w:rFonts w:ascii="Tahoma" w:hAnsi="Tahoma" w:cs="Tahoma"/>
          <w:sz w:val="14"/>
          <w:szCs w:val="14"/>
        </w:rPr>
        <w:t xml:space="preserve"> Business Finance Outlook – Junij 2017 </w:t>
      </w:r>
      <w:hyperlink r:id="rId22" w:history="1">
        <w:r w:rsidRPr="000353CA">
          <w:rPr>
            <w:rStyle w:val="Hiperpovezava"/>
            <w:rFonts w:ascii="Tahoma" w:hAnsi="Tahoma" w:cs="Tahoma"/>
            <w:sz w:val="14"/>
            <w:szCs w:val="14"/>
          </w:rPr>
          <w:t>http://www.eif.org/news_centre/publications/eif_wp_43.pdf</w:t>
        </w:r>
      </w:hyperlink>
      <w:r w:rsidRPr="000353CA">
        <w:rPr>
          <w:rFonts w:ascii="Tahoma" w:hAnsi="Tahoma" w:cs="Tahoma"/>
          <w:sz w:val="14"/>
          <w:szCs w:val="14"/>
        </w:rPr>
        <w:t xml:space="preserve"> </w:t>
      </w:r>
    </w:p>
  </w:footnote>
  <w:footnote w:id="44">
    <w:p w:rsidR="000D3957" w:rsidRPr="000353CA" w:rsidRDefault="000D3957" w:rsidP="00A9500D">
      <w:pPr>
        <w:pStyle w:val="Sprotnaopomba-besedilo"/>
        <w:rPr>
          <w:rFonts w:ascii="Tahoma" w:hAnsi="Tahoma" w:cs="Tahoma"/>
          <w:b/>
          <w:bCs/>
          <w:sz w:val="14"/>
          <w:szCs w:val="14"/>
          <w:lang w:val="en"/>
        </w:rPr>
      </w:pPr>
      <w:r w:rsidRPr="000353CA">
        <w:rPr>
          <w:rStyle w:val="Sprotnaopomba-sklic"/>
          <w:rFonts w:ascii="Tahoma" w:hAnsi="Tahoma" w:cs="Tahoma"/>
          <w:sz w:val="14"/>
          <w:szCs w:val="14"/>
        </w:rPr>
        <w:footnoteRef/>
      </w:r>
      <w:r w:rsidRPr="000353CA">
        <w:rPr>
          <w:rFonts w:ascii="Tahoma" w:hAnsi="Tahoma" w:cs="Tahoma"/>
          <w:sz w:val="14"/>
          <w:szCs w:val="14"/>
        </w:rPr>
        <w:t xml:space="preserve"> Vir:</w:t>
      </w:r>
      <w:r w:rsidRPr="000353CA">
        <w:rPr>
          <w:rFonts w:ascii="Tahoma" w:eastAsia="Times New Roman" w:hAnsi="Tahoma" w:cs="Tahoma"/>
          <w:b/>
          <w:bCs/>
          <w:color w:val="00529E"/>
          <w:kern w:val="36"/>
          <w:sz w:val="14"/>
          <w:szCs w:val="14"/>
          <w:lang w:val="en" w:eastAsia="sl-SI"/>
        </w:rPr>
        <w:t xml:space="preserve"> </w:t>
      </w:r>
      <w:r w:rsidRPr="000353CA">
        <w:rPr>
          <w:rFonts w:ascii="Tahoma" w:hAnsi="Tahoma" w:cs="Tahoma"/>
          <w:bCs/>
          <w:sz w:val="14"/>
          <w:szCs w:val="14"/>
          <w:lang w:val="en"/>
        </w:rPr>
        <w:t xml:space="preserve">EIF Working Paper 2017/41, Liquidity events and returns of EIF-backed VC investments - Volume III of "The European venture capital landscape: an EIF perspective" </w:t>
      </w:r>
      <w:hyperlink r:id="rId23" w:history="1">
        <w:r w:rsidRPr="000353CA">
          <w:rPr>
            <w:rStyle w:val="Hiperpovezava"/>
            <w:rFonts w:ascii="Tahoma" w:hAnsi="Tahoma" w:cs="Tahoma"/>
            <w:bCs/>
            <w:sz w:val="14"/>
            <w:szCs w:val="14"/>
            <w:lang w:val="en"/>
          </w:rPr>
          <w:t>http://www.eif.org/news_centre/publications/EIF_Working_Paper_2017_41.htm</w:t>
        </w:r>
      </w:hyperlink>
      <w:r w:rsidRPr="000353CA">
        <w:rPr>
          <w:rFonts w:ascii="Tahoma" w:hAnsi="Tahoma" w:cs="Tahoma"/>
          <w:bCs/>
          <w:sz w:val="14"/>
          <w:szCs w:val="14"/>
          <w:lang w:val="en"/>
        </w:rPr>
        <w:t xml:space="preserve"> </w:t>
      </w:r>
    </w:p>
    <w:p w:rsidR="000D3957" w:rsidRPr="000353CA" w:rsidRDefault="000D3957" w:rsidP="00A9500D">
      <w:pPr>
        <w:pStyle w:val="Sprotnaopomba-besedilo"/>
        <w:rPr>
          <w:rFonts w:ascii="Tahoma" w:hAnsi="Tahoma" w:cs="Tahoma"/>
          <w:sz w:val="14"/>
          <w:szCs w:val="14"/>
          <w:lang w:val="en"/>
        </w:rPr>
      </w:pPr>
    </w:p>
  </w:footnote>
  <w:footnote w:id="45">
    <w:p w:rsidR="000D3957" w:rsidRPr="000353CA" w:rsidRDefault="000D3957" w:rsidP="00A9500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proofErr w:type="spellStart"/>
      <w:r w:rsidRPr="000353CA">
        <w:rPr>
          <w:rFonts w:ascii="Tahoma" w:hAnsi="Tahoma" w:cs="Tahoma"/>
          <w:sz w:val="14"/>
          <w:szCs w:val="14"/>
        </w:rPr>
        <w:t>European</w:t>
      </w:r>
      <w:proofErr w:type="spellEnd"/>
      <w:r w:rsidRPr="000353CA">
        <w:rPr>
          <w:rFonts w:ascii="Tahoma" w:hAnsi="Tahoma" w:cs="Tahoma"/>
          <w:sz w:val="14"/>
          <w:szCs w:val="14"/>
        </w:rPr>
        <w:t xml:space="preserve"> Fund </w:t>
      </w:r>
      <w:proofErr w:type="spellStart"/>
      <w:r w:rsidRPr="000353CA">
        <w:rPr>
          <w:rFonts w:ascii="Tahoma" w:hAnsi="Tahoma" w:cs="Tahoma"/>
          <w:sz w:val="14"/>
          <w:szCs w:val="14"/>
        </w:rPr>
        <w:t>for</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Strategic</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Investments</w:t>
      </w:r>
      <w:proofErr w:type="spellEnd"/>
      <w:r w:rsidRPr="000353CA">
        <w:rPr>
          <w:rFonts w:ascii="Tahoma" w:hAnsi="Tahoma" w:cs="Tahoma"/>
          <w:sz w:val="14"/>
          <w:szCs w:val="14"/>
        </w:rPr>
        <w:t xml:space="preserve"> - EFSI </w:t>
      </w:r>
      <w:hyperlink r:id="rId24" w:history="1">
        <w:r w:rsidRPr="000353CA">
          <w:rPr>
            <w:rStyle w:val="Hiperpovezava"/>
            <w:rFonts w:ascii="Tahoma" w:hAnsi="Tahoma" w:cs="Tahoma"/>
            <w:sz w:val="14"/>
            <w:szCs w:val="14"/>
          </w:rPr>
          <w:t>http://europa.eu/rapid/midday-express-24-07-2017.htm</w:t>
        </w:r>
      </w:hyperlink>
      <w:r w:rsidRPr="000353CA">
        <w:rPr>
          <w:rFonts w:ascii="Tahoma" w:hAnsi="Tahoma" w:cs="Tahoma"/>
          <w:sz w:val="14"/>
          <w:szCs w:val="14"/>
        </w:rPr>
        <w:t xml:space="preserve"> </w:t>
      </w:r>
    </w:p>
  </w:footnote>
  <w:footnote w:id="46">
    <w:p w:rsidR="000D3957" w:rsidRPr="0074158E" w:rsidRDefault="000D3957" w:rsidP="00A9500D">
      <w:pPr>
        <w:pStyle w:val="Sprotnaopomba-besedilo"/>
        <w:rPr>
          <w:rFonts w:ascii="Tahoma" w:hAnsi="Tahoma" w:cs="Tahoma"/>
          <w:sz w:val="16"/>
          <w:szCs w:val="16"/>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hyperlink r:id="rId25" w:history="1">
        <w:r w:rsidRPr="000353CA">
          <w:rPr>
            <w:rStyle w:val="Hiperpovezava"/>
            <w:rFonts w:ascii="Tahoma" w:hAnsi="Tahoma" w:cs="Tahoma"/>
            <w:sz w:val="14"/>
            <w:szCs w:val="14"/>
          </w:rPr>
          <w:t>http://www.mkgp.gov.si/fileadmin/mkgp.gov.si/pageuploads/podrocja/Gozdarstvo/Akcijski_nacrt_Les_je_lep.pdf</w:t>
        </w:r>
      </w:hyperlink>
    </w:p>
  </w:footnote>
  <w:footnote w:id="47">
    <w:p w:rsidR="000D3957" w:rsidRPr="00AD7267" w:rsidRDefault="000D3957" w:rsidP="00AD7267">
      <w:pPr>
        <w:pStyle w:val="Sprotnaopomba-besedilo"/>
        <w:jc w:val="both"/>
        <w:rPr>
          <w:rFonts w:ascii="Tahoma" w:hAnsi="Tahoma" w:cs="Tahoma"/>
          <w:sz w:val="14"/>
          <w:szCs w:val="14"/>
        </w:rPr>
      </w:pPr>
      <w:r w:rsidRPr="00AD7267">
        <w:rPr>
          <w:rStyle w:val="Sprotnaopomba-sklic"/>
          <w:rFonts w:ascii="Tahoma" w:hAnsi="Tahoma" w:cs="Tahoma"/>
          <w:sz w:val="14"/>
          <w:szCs w:val="14"/>
        </w:rPr>
        <w:footnoteRef/>
      </w:r>
      <w:r w:rsidRPr="00AD7267">
        <w:rPr>
          <w:rFonts w:ascii="Tahoma" w:hAnsi="Tahoma" w:cs="Tahoma"/>
          <w:sz w:val="14"/>
          <w:szCs w:val="14"/>
        </w:rPr>
        <w:t xml:space="preserve"> Načrtovana </w:t>
      </w:r>
      <w:r>
        <w:rPr>
          <w:rFonts w:ascii="Tahoma" w:hAnsi="Tahoma" w:cs="Tahoma"/>
          <w:sz w:val="14"/>
          <w:szCs w:val="14"/>
        </w:rPr>
        <w:t xml:space="preserve">višina ponujenih, odobrenih in razpisanih sredstev se razlikuje zaradi dvoletnih razpisov Sklada. </w:t>
      </w:r>
    </w:p>
  </w:footnote>
  <w:footnote w:id="48">
    <w:p w:rsidR="000D3957" w:rsidRPr="00AD7267" w:rsidRDefault="000D3957" w:rsidP="00966F97">
      <w:pPr>
        <w:pStyle w:val="Sprotnaopomba-besedilo"/>
        <w:spacing w:line="276" w:lineRule="auto"/>
        <w:jc w:val="both"/>
        <w:rPr>
          <w:rFonts w:ascii="Tahoma" w:hAnsi="Tahoma" w:cs="Tahoma"/>
          <w:sz w:val="14"/>
          <w:szCs w:val="14"/>
        </w:rPr>
      </w:pPr>
      <w:r w:rsidRPr="00AD7267">
        <w:rPr>
          <w:rStyle w:val="Sprotnaopomba-sklic"/>
          <w:rFonts w:ascii="Tahoma" w:hAnsi="Tahoma" w:cs="Tahoma"/>
          <w:sz w:val="14"/>
          <w:szCs w:val="14"/>
        </w:rPr>
        <w:footnoteRef/>
      </w:r>
      <w:r w:rsidRPr="00AD7267">
        <w:rPr>
          <w:rFonts w:ascii="Tahoma" w:hAnsi="Tahoma" w:cs="Tahoma"/>
          <w:sz w:val="14"/>
          <w:szCs w:val="14"/>
        </w:rPr>
        <w:t xml:space="preserve"> Ci</w:t>
      </w:r>
      <w:r>
        <w:rPr>
          <w:rFonts w:ascii="Tahoma" w:hAnsi="Tahoma" w:cs="Tahoma"/>
          <w:sz w:val="14"/>
          <w:szCs w:val="14"/>
        </w:rPr>
        <w:t>ljne skupine so tudi v letu 2019</w:t>
      </w:r>
      <w:r w:rsidRPr="00AD7267">
        <w:rPr>
          <w:rFonts w:ascii="Tahoma" w:hAnsi="Tahoma" w:cs="Tahoma"/>
          <w:sz w:val="14"/>
          <w:szCs w:val="14"/>
        </w:rPr>
        <w:t xml:space="preserve"> razdeljene v dve skupini, in sicer:</w:t>
      </w:r>
    </w:p>
    <w:p w:rsidR="000D3957" w:rsidRPr="00AD7267" w:rsidRDefault="000D3957" w:rsidP="003C21A1">
      <w:pPr>
        <w:pStyle w:val="Odstavekseznama"/>
        <w:numPr>
          <w:ilvl w:val="0"/>
          <w:numId w:val="52"/>
        </w:numPr>
        <w:jc w:val="both"/>
        <w:rPr>
          <w:rFonts w:ascii="Tahoma" w:hAnsi="Tahoma" w:cs="Tahoma"/>
          <w:sz w:val="14"/>
          <w:szCs w:val="14"/>
        </w:rPr>
      </w:pPr>
      <w:proofErr w:type="spellStart"/>
      <w:r w:rsidRPr="00AD7267">
        <w:rPr>
          <w:rFonts w:ascii="Tahoma" w:hAnsi="Tahoma" w:cs="Tahoma"/>
          <w:b/>
          <w:sz w:val="14"/>
          <w:szCs w:val="14"/>
        </w:rPr>
        <w:t>MSPji</w:t>
      </w:r>
      <w:proofErr w:type="spellEnd"/>
      <w:r w:rsidRPr="00AD7267">
        <w:rPr>
          <w:rFonts w:ascii="Tahoma" w:hAnsi="Tahoma" w:cs="Tahoma"/>
          <w:b/>
          <w:sz w:val="14"/>
          <w:szCs w:val="14"/>
        </w:rPr>
        <w:t xml:space="preserve"> z velikim povpraševanjem, pri katerih obstaja tržna vrzel</w:t>
      </w:r>
      <w:r w:rsidRPr="00AD7267">
        <w:rPr>
          <w:rFonts w:ascii="Tahoma" w:hAnsi="Tahoma" w:cs="Tahoma"/>
          <w:sz w:val="14"/>
          <w:szCs w:val="14"/>
        </w:rPr>
        <w:t xml:space="preserve"> pri pridobivanju finančnih virov za rast in razvoj ali tekoče poslovanje in izkazujejo </w:t>
      </w:r>
      <w:r w:rsidRPr="00AD7267">
        <w:rPr>
          <w:rFonts w:ascii="Tahoma" w:hAnsi="Tahoma" w:cs="Tahoma"/>
          <w:b/>
          <w:sz w:val="14"/>
          <w:szCs w:val="14"/>
        </w:rPr>
        <w:t>veliko povpraševanje</w:t>
      </w:r>
      <w:r w:rsidRPr="00AD7267">
        <w:rPr>
          <w:rFonts w:ascii="Tahoma" w:hAnsi="Tahoma" w:cs="Tahoma"/>
          <w:sz w:val="14"/>
          <w:szCs w:val="14"/>
        </w:rPr>
        <w:t xml:space="preserve"> po prilagojenih ugodnih finančnih produktih njihovim potrebam (garancije za zavarovanje bančnih kreditov s subvencijo obrestne mere, mikrokrediti), da bodo imeli evropsko primerljive pogoje – </w:t>
      </w:r>
      <w:proofErr w:type="spellStart"/>
      <w:r w:rsidRPr="00AD7267">
        <w:rPr>
          <w:rFonts w:ascii="Tahoma" w:hAnsi="Tahoma" w:cs="Tahoma"/>
          <w:i/>
          <w:sz w:val="14"/>
          <w:szCs w:val="14"/>
        </w:rPr>
        <w:t>demand</w:t>
      </w:r>
      <w:proofErr w:type="spellEnd"/>
      <w:r w:rsidRPr="00AD7267">
        <w:rPr>
          <w:rFonts w:ascii="Tahoma" w:hAnsi="Tahoma" w:cs="Tahoma"/>
          <w:i/>
          <w:sz w:val="14"/>
          <w:szCs w:val="14"/>
        </w:rPr>
        <w:t xml:space="preserve"> </w:t>
      </w:r>
      <w:proofErr w:type="spellStart"/>
      <w:r w:rsidRPr="00AD7267">
        <w:rPr>
          <w:rFonts w:ascii="Tahoma" w:hAnsi="Tahoma" w:cs="Tahoma"/>
          <w:i/>
          <w:sz w:val="14"/>
          <w:szCs w:val="14"/>
        </w:rPr>
        <w:t>driven</w:t>
      </w:r>
      <w:proofErr w:type="spellEnd"/>
      <w:r w:rsidRPr="00AD7267">
        <w:rPr>
          <w:rFonts w:ascii="Tahoma" w:hAnsi="Tahoma" w:cs="Tahoma"/>
          <w:i/>
          <w:sz w:val="14"/>
          <w:szCs w:val="14"/>
        </w:rPr>
        <w:t xml:space="preserve"> pristop</w:t>
      </w:r>
    </w:p>
    <w:p w:rsidR="000D3957" w:rsidRPr="00AD7267" w:rsidRDefault="000D3957" w:rsidP="003C21A1">
      <w:pPr>
        <w:pStyle w:val="Odstavekseznama"/>
        <w:numPr>
          <w:ilvl w:val="0"/>
          <w:numId w:val="52"/>
        </w:numPr>
        <w:jc w:val="both"/>
        <w:rPr>
          <w:rFonts w:ascii="Tahoma" w:hAnsi="Tahoma" w:cs="Tahoma"/>
          <w:sz w:val="14"/>
          <w:szCs w:val="14"/>
        </w:rPr>
      </w:pPr>
      <w:r w:rsidRPr="00AD7267">
        <w:rPr>
          <w:rFonts w:ascii="Tahoma" w:hAnsi="Tahoma" w:cs="Tahoma"/>
          <w:b/>
          <w:sz w:val="14"/>
          <w:szCs w:val="14"/>
        </w:rPr>
        <w:t xml:space="preserve">posebne skupine </w:t>
      </w:r>
      <w:proofErr w:type="spellStart"/>
      <w:r w:rsidRPr="00AD7267">
        <w:rPr>
          <w:rFonts w:ascii="Tahoma" w:hAnsi="Tahoma" w:cs="Tahoma"/>
          <w:b/>
          <w:sz w:val="14"/>
          <w:szCs w:val="14"/>
        </w:rPr>
        <w:t>MSPjev</w:t>
      </w:r>
      <w:proofErr w:type="spellEnd"/>
      <w:r w:rsidRPr="00AD7267">
        <w:rPr>
          <w:rFonts w:ascii="Tahoma" w:hAnsi="Tahoma" w:cs="Tahoma"/>
          <w:b/>
          <w:sz w:val="14"/>
          <w:szCs w:val="14"/>
        </w:rPr>
        <w:t xml:space="preserve"> in ostalih podjetij</w:t>
      </w:r>
      <w:r w:rsidRPr="00AD7267">
        <w:rPr>
          <w:rFonts w:ascii="Tahoma" w:hAnsi="Tahoma" w:cs="Tahoma"/>
          <w:sz w:val="14"/>
          <w:szCs w:val="14"/>
        </w:rPr>
        <w:t>, ki potrebujejo posebne finančne spodbude za prodor na trg ali rast na določenem ranljivem trgu in so pomembne za enakomeren, celovit in družbeno odgovoren gospodarski razvoj posameznega okolja:</w:t>
      </w:r>
    </w:p>
    <w:p w:rsidR="000D3957" w:rsidRPr="00AD7267" w:rsidRDefault="000D3957" w:rsidP="00966F97">
      <w:pPr>
        <w:pStyle w:val="Odstavekseznama"/>
        <w:numPr>
          <w:ilvl w:val="0"/>
          <w:numId w:val="4"/>
        </w:numPr>
        <w:spacing w:line="276" w:lineRule="auto"/>
        <w:jc w:val="both"/>
        <w:rPr>
          <w:rFonts w:ascii="Tahoma" w:hAnsi="Tahoma" w:cs="Tahoma"/>
          <w:sz w:val="14"/>
          <w:szCs w:val="14"/>
        </w:rPr>
      </w:pPr>
      <w:r w:rsidRPr="00AD7267">
        <w:rPr>
          <w:rFonts w:ascii="Tahoma" w:hAnsi="Tahoma" w:cs="Tahoma"/>
          <w:sz w:val="14"/>
          <w:szCs w:val="14"/>
        </w:rPr>
        <w:t>inovativna start up podjetja (zagonske spodbude, tvegani kapital);</w:t>
      </w:r>
    </w:p>
    <w:p w:rsidR="000D3957" w:rsidRPr="00AD7267" w:rsidRDefault="000D3957" w:rsidP="00966F97">
      <w:pPr>
        <w:pStyle w:val="Odstavekseznama"/>
        <w:numPr>
          <w:ilvl w:val="0"/>
          <w:numId w:val="4"/>
        </w:numPr>
        <w:spacing w:line="276" w:lineRule="auto"/>
        <w:jc w:val="both"/>
        <w:rPr>
          <w:rFonts w:ascii="Tahoma" w:hAnsi="Tahoma" w:cs="Tahoma"/>
          <w:sz w:val="14"/>
          <w:szCs w:val="14"/>
        </w:rPr>
      </w:pPr>
      <w:r w:rsidRPr="00AD7267">
        <w:rPr>
          <w:rFonts w:ascii="Tahoma" w:hAnsi="Tahoma" w:cs="Tahoma"/>
          <w:sz w:val="14"/>
          <w:szCs w:val="14"/>
        </w:rPr>
        <w:t xml:space="preserve">podjetja na problemskih območjih (mikrokrediti); </w:t>
      </w:r>
    </w:p>
    <w:p w:rsidR="000D3957" w:rsidRPr="00AD7267" w:rsidRDefault="000D3957" w:rsidP="00966F97">
      <w:pPr>
        <w:pStyle w:val="Odstavekseznama"/>
        <w:numPr>
          <w:ilvl w:val="0"/>
          <w:numId w:val="4"/>
        </w:numPr>
        <w:spacing w:line="276" w:lineRule="auto"/>
        <w:jc w:val="both"/>
        <w:rPr>
          <w:rFonts w:ascii="Tahoma" w:hAnsi="Tahoma" w:cs="Tahoma"/>
          <w:sz w:val="14"/>
          <w:szCs w:val="14"/>
        </w:rPr>
      </w:pPr>
      <w:r w:rsidRPr="00AD7267">
        <w:rPr>
          <w:rFonts w:ascii="Tahoma" w:hAnsi="Tahoma" w:cs="Tahoma"/>
          <w:sz w:val="14"/>
          <w:szCs w:val="14"/>
        </w:rPr>
        <w:t xml:space="preserve">podjetja, ki poslujejo na področju rabe lesa; </w:t>
      </w:r>
    </w:p>
    <w:p w:rsidR="000D3957" w:rsidRPr="00AD7267" w:rsidRDefault="000D3957" w:rsidP="00966F97">
      <w:pPr>
        <w:pStyle w:val="Odstavekseznama"/>
        <w:numPr>
          <w:ilvl w:val="0"/>
          <w:numId w:val="4"/>
        </w:numPr>
        <w:spacing w:line="276" w:lineRule="auto"/>
        <w:jc w:val="both"/>
        <w:rPr>
          <w:rFonts w:ascii="Tahoma" w:hAnsi="Tahoma" w:cs="Tahoma"/>
          <w:sz w:val="14"/>
          <w:szCs w:val="14"/>
        </w:rPr>
      </w:pPr>
      <w:r w:rsidRPr="00AD7267">
        <w:rPr>
          <w:rFonts w:ascii="Tahoma" w:hAnsi="Tahoma" w:cs="Tahoma"/>
          <w:sz w:val="14"/>
          <w:szCs w:val="14"/>
        </w:rPr>
        <w:t>podjetja, ki poslujejo na področju kulture in kreativnega sektorja (zagonske spodbude)…</w:t>
      </w:r>
    </w:p>
    <w:p w:rsidR="000D3957" w:rsidRPr="00AD7267" w:rsidRDefault="000D3957" w:rsidP="00966F97">
      <w:pPr>
        <w:pStyle w:val="Sprotnaopomba-besedilo"/>
        <w:jc w:val="both"/>
        <w:rPr>
          <w:rFonts w:ascii="Tahoma" w:hAnsi="Tahoma" w:cs="Tahoma"/>
          <w:sz w:val="14"/>
          <w:szCs w:val="14"/>
        </w:rPr>
      </w:pPr>
    </w:p>
  </w:footnote>
  <w:footnote w:id="49">
    <w:p w:rsidR="000D3957" w:rsidRPr="00AD7267" w:rsidRDefault="000D3957" w:rsidP="00966F97">
      <w:pPr>
        <w:pStyle w:val="Sprotnaopomba-besedilo"/>
        <w:jc w:val="both"/>
        <w:rPr>
          <w:rFonts w:ascii="Tahoma" w:hAnsi="Tahoma" w:cs="Tahoma"/>
          <w:sz w:val="14"/>
          <w:szCs w:val="14"/>
        </w:rPr>
      </w:pPr>
      <w:r w:rsidRPr="00AD7267">
        <w:rPr>
          <w:rStyle w:val="Sprotnaopomba-sklic"/>
          <w:rFonts w:ascii="Tahoma" w:hAnsi="Tahoma" w:cs="Tahoma"/>
          <w:sz w:val="14"/>
          <w:szCs w:val="14"/>
        </w:rPr>
        <w:footnoteRef/>
      </w:r>
      <w:r w:rsidRPr="00AD7267">
        <w:rPr>
          <w:rFonts w:ascii="Tahoma" w:hAnsi="Tahoma" w:cs="Tahoma"/>
          <w:sz w:val="14"/>
          <w:szCs w:val="14"/>
        </w:rPr>
        <w:t xml:space="preserve"> Načrtovana </w:t>
      </w:r>
      <w:r>
        <w:rPr>
          <w:rFonts w:ascii="Tahoma" w:hAnsi="Tahoma" w:cs="Tahoma"/>
          <w:sz w:val="14"/>
          <w:szCs w:val="14"/>
        </w:rPr>
        <w:t>višina ponujenih, odobrenih in razpisanih sredstev se razlikuje zaradi dvoletnih razpisov Sklada.</w:t>
      </w:r>
    </w:p>
  </w:footnote>
  <w:footnote w:id="50">
    <w:p w:rsidR="000D3957" w:rsidRPr="00AD7267" w:rsidRDefault="000D3957" w:rsidP="00966F97">
      <w:pPr>
        <w:pStyle w:val="Sprotnaopomba-besedilo"/>
        <w:jc w:val="both"/>
        <w:rPr>
          <w:rFonts w:ascii="Tahoma" w:hAnsi="Tahoma" w:cs="Tahoma"/>
          <w:sz w:val="14"/>
          <w:szCs w:val="14"/>
        </w:rPr>
      </w:pPr>
      <w:r w:rsidRPr="00AD7267">
        <w:rPr>
          <w:rStyle w:val="Sprotnaopomba-sklic"/>
          <w:rFonts w:ascii="Tahoma" w:hAnsi="Tahoma" w:cs="Tahoma"/>
          <w:sz w:val="14"/>
          <w:szCs w:val="14"/>
        </w:rPr>
        <w:footnoteRef/>
      </w:r>
      <w:r w:rsidRPr="00AD7267">
        <w:rPr>
          <w:rFonts w:ascii="Tahoma" w:hAnsi="Tahoma" w:cs="Tahoma"/>
          <w:sz w:val="14"/>
          <w:szCs w:val="14"/>
        </w:rPr>
        <w:t xml:space="preserve"> V primeru spremembe vladnih programov, vezanih na ukrepe za problemska območja oz. spremenjenih smernic MGRT, se lahko izvajajo tudi druge oblike finančnih spodbud. </w:t>
      </w:r>
    </w:p>
  </w:footnote>
  <w:footnote w:id="51">
    <w:p w:rsidR="000D3957" w:rsidRPr="00AD7267" w:rsidRDefault="000D3957" w:rsidP="00966F97">
      <w:pPr>
        <w:overflowPunct w:val="0"/>
        <w:autoSpaceDE w:val="0"/>
        <w:autoSpaceDN w:val="0"/>
        <w:adjustRightInd w:val="0"/>
        <w:jc w:val="both"/>
        <w:textAlignment w:val="baseline"/>
        <w:rPr>
          <w:rFonts w:ascii="Tahoma" w:hAnsi="Tahoma" w:cs="Tahoma"/>
          <w:sz w:val="14"/>
          <w:szCs w:val="14"/>
        </w:rPr>
      </w:pPr>
      <w:r w:rsidRPr="00AD7267">
        <w:rPr>
          <w:rStyle w:val="Sprotnaopomba-sklic"/>
          <w:rFonts w:ascii="Tahoma" w:eastAsiaTheme="majorEastAsia" w:hAnsi="Tahoma" w:cs="Tahoma"/>
          <w:sz w:val="14"/>
          <w:szCs w:val="14"/>
        </w:rPr>
        <w:footnoteRef/>
      </w:r>
      <w:r w:rsidRPr="00AD7267">
        <w:rPr>
          <w:rFonts w:ascii="Tahoma" w:hAnsi="Tahoma" w:cs="Tahoma"/>
          <w:sz w:val="14"/>
          <w:szCs w:val="14"/>
        </w:rPr>
        <w:t xml:space="preserve"> Razpisa za podporo MSP preko tveganega kapitala ne bo objavil SPS, temveč se bo podpora izvajala preko Srednjeevr</w:t>
      </w:r>
      <w:r>
        <w:rPr>
          <w:rFonts w:ascii="Tahoma" w:hAnsi="Tahoma" w:cs="Tahoma"/>
          <w:sz w:val="14"/>
          <w:szCs w:val="14"/>
        </w:rPr>
        <w:t xml:space="preserve">opskega sklada skladov, ki ga </w:t>
      </w:r>
      <w:r w:rsidRPr="00AD7267">
        <w:rPr>
          <w:rFonts w:ascii="Tahoma" w:hAnsi="Tahoma" w:cs="Tahoma"/>
          <w:sz w:val="14"/>
          <w:szCs w:val="14"/>
        </w:rPr>
        <w:t xml:space="preserve"> upravlja Evropski investicijski sklad. Višina sredstev, ki bodo na razpolago MSP je odvisna od višine participacije posamezne institucije oz. države, ter od višine vložkov privatnih investitorjev. Višina vložka  </w:t>
      </w:r>
      <w:proofErr w:type="spellStart"/>
      <w:r w:rsidRPr="00AD7267">
        <w:rPr>
          <w:rFonts w:ascii="Tahoma" w:hAnsi="Tahoma" w:cs="Tahoma"/>
          <w:sz w:val="14"/>
          <w:szCs w:val="14"/>
        </w:rPr>
        <w:t>SPSa</w:t>
      </w:r>
      <w:proofErr w:type="spellEnd"/>
      <w:r w:rsidRPr="00AD7267">
        <w:rPr>
          <w:rFonts w:ascii="Tahoma" w:hAnsi="Tahoma" w:cs="Tahoma"/>
          <w:sz w:val="14"/>
          <w:szCs w:val="14"/>
        </w:rPr>
        <w:t xml:space="preserve"> znaša 8 mio EUR.</w:t>
      </w:r>
    </w:p>
  </w:footnote>
  <w:footnote w:id="52">
    <w:p w:rsidR="000D3957" w:rsidRPr="00E67E52" w:rsidRDefault="000D3957" w:rsidP="00DD50AB">
      <w:pPr>
        <w:pStyle w:val="Sprotnaopomba-besedilo"/>
        <w:jc w:val="both"/>
        <w:rPr>
          <w:rFonts w:ascii="Tahoma" w:hAnsi="Tahoma" w:cs="Tahoma"/>
          <w:sz w:val="14"/>
          <w:szCs w:val="14"/>
        </w:rPr>
      </w:pPr>
      <w:r w:rsidRPr="00E67E52">
        <w:rPr>
          <w:rStyle w:val="Sprotnaopomba-sklic"/>
          <w:rFonts w:ascii="Tahoma" w:hAnsi="Tahoma" w:cs="Tahoma"/>
          <w:sz w:val="14"/>
          <w:szCs w:val="14"/>
        </w:rPr>
        <w:footnoteRef/>
      </w:r>
      <w:r w:rsidRPr="00E67E52">
        <w:rPr>
          <w:rFonts w:ascii="Tahoma" w:hAnsi="Tahoma" w:cs="Tahoma"/>
          <w:sz w:val="14"/>
          <w:szCs w:val="14"/>
        </w:rPr>
        <w:t xml:space="preserve"> Višina razpisanih sredstev se lahko spremeni glede na višino razpoložljivih virov iz lastnih virov Sklada, virov proračuna RS ali drugih virov in glede na povpraševanje na trgu.</w:t>
      </w:r>
    </w:p>
  </w:footnote>
  <w:footnote w:id="53">
    <w:p w:rsidR="000D3957" w:rsidRPr="009D0E45" w:rsidRDefault="000D3957" w:rsidP="009D0E45">
      <w:pPr>
        <w:pStyle w:val="Sprotnaopomba-besedilo"/>
        <w:rPr>
          <w:rFonts w:ascii="Tahoma" w:hAnsi="Tahoma" w:cs="Tahoma"/>
          <w:sz w:val="14"/>
          <w:szCs w:val="14"/>
        </w:rPr>
      </w:pPr>
      <w:r w:rsidRPr="009D0E45">
        <w:rPr>
          <w:rStyle w:val="Sprotnaopomba-sklic"/>
          <w:rFonts w:ascii="Tahoma" w:hAnsi="Tahoma" w:cs="Tahoma"/>
          <w:sz w:val="14"/>
          <w:szCs w:val="14"/>
        </w:rPr>
        <w:footnoteRef/>
      </w:r>
      <w:r w:rsidRPr="009D0E45">
        <w:rPr>
          <w:rFonts w:ascii="Tahoma" w:hAnsi="Tahoma" w:cs="Tahoma"/>
          <w:sz w:val="14"/>
          <w:szCs w:val="14"/>
        </w:rPr>
        <w:t xml:space="preserve"> Ponujena sredstva so tista sredstva, ki bodo na razpolago MSP iz preteklih in tekočih razpisov.</w:t>
      </w:r>
    </w:p>
  </w:footnote>
  <w:footnote w:id="54">
    <w:p w:rsidR="000D3957" w:rsidRPr="00FC5A52" w:rsidRDefault="000D3957" w:rsidP="007E4F6D">
      <w:pPr>
        <w:spacing w:line="276" w:lineRule="auto"/>
        <w:jc w:val="both"/>
        <w:rPr>
          <w:rFonts w:ascii="Tahoma" w:hAnsi="Tahoma" w:cs="Tahoma"/>
          <w:sz w:val="14"/>
          <w:szCs w:val="14"/>
        </w:rPr>
      </w:pPr>
      <w:r w:rsidRPr="00FC5A52">
        <w:rPr>
          <w:rStyle w:val="Sprotnaopomba-sklic"/>
          <w:rFonts w:ascii="Tahoma" w:hAnsi="Tahoma" w:cs="Tahoma"/>
          <w:sz w:val="14"/>
          <w:szCs w:val="14"/>
        </w:rPr>
        <w:footnoteRef/>
      </w:r>
      <w:r w:rsidRPr="00FC5A52">
        <w:rPr>
          <w:rFonts w:ascii="Tahoma" w:hAnsi="Tahoma" w:cs="Tahoma"/>
          <w:sz w:val="14"/>
          <w:szCs w:val="14"/>
        </w:rPr>
        <w:t xml:space="preserve"> Zaradi velikega povpraševanja MSP po tem produktu, so sredstva v letu 2018 pošla že v mesecu avgustu, zato Sklad skupaj z MGRT išče dodatne vire za izvajanje te linije, da bi zadovoljili povpraševanje MSP. Ocenjujemo, da bi lahko </w:t>
      </w:r>
      <w:r w:rsidR="00A85FF4">
        <w:rPr>
          <w:rFonts w:ascii="Tahoma" w:hAnsi="Tahoma" w:cs="Tahoma"/>
          <w:sz w:val="14"/>
          <w:szCs w:val="14"/>
        </w:rPr>
        <w:t>z 10 mio EUR dodatnih virov</w:t>
      </w:r>
      <w:r w:rsidRPr="00FC5A52">
        <w:rPr>
          <w:rFonts w:ascii="Tahoma" w:hAnsi="Tahoma" w:cs="Tahoma"/>
          <w:sz w:val="14"/>
          <w:szCs w:val="14"/>
        </w:rPr>
        <w:t xml:space="preserve"> odobrili še dodatnih 40 mio EUR sredstev.</w:t>
      </w:r>
    </w:p>
  </w:footnote>
  <w:footnote w:id="55">
    <w:p w:rsidR="000D3957" w:rsidRPr="00E67E52" w:rsidRDefault="000D3957" w:rsidP="00DD50AB">
      <w:pPr>
        <w:pStyle w:val="Sprotnaopomba-besedilo"/>
        <w:jc w:val="both"/>
        <w:rPr>
          <w:rFonts w:ascii="Tahoma" w:hAnsi="Tahoma" w:cs="Tahoma"/>
          <w:sz w:val="14"/>
          <w:szCs w:val="14"/>
        </w:rPr>
      </w:pPr>
      <w:r w:rsidRPr="00E67E52">
        <w:rPr>
          <w:rStyle w:val="Sprotnaopomba-sklic"/>
          <w:rFonts w:ascii="Tahoma" w:hAnsi="Tahoma" w:cs="Tahoma"/>
          <w:sz w:val="14"/>
          <w:szCs w:val="14"/>
        </w:rPr>
        <w:footnoteRef/>
      </w:r>
      <w:r w:rsidRPr="00E67E52">
        <w:rPr>
          <w:rFonts w:ascii="Tahoma" w:hAnsi="Tahoma" w:cs="Tahoma"/>
          <w:sz w:val="14"/>
          <w:szCs w:val="14"/>
        </w:rPr>
        <w:t xml:space="preserve"> Razpis za mikrokredite za problemska območja P7R 2019 v višini 4,54 mio EUR bo objavljen predvidoma v mesecu decembru 2019, ocenjevanje vlog in izplačila sredstev so predvidena v letu 2020.</w:t>
      </w:r>
    </w:p>
  </w:footnote>
  <w:footnote w:id="56">
    <w:p w:rsidR="000D3957" w:rsidRPr="00E67E52" w:rsidRDefault="000D3957" w:rsidP="00DD50AB">
      <w:pPr>
        <w:pStyle w:val="Sprotnaopomba-besedilo"/>
        <w:jc w:val="both"/>
        <w:rPr>
          <w:rFonts w:ascii="Tahoma" w:hAnsi="Tahoma" w:cs="Tahoma"/>
          <w:sz w:val="14"/>
          <w:szCs w:val="14"/>
        </w:rPr>
      </w:pPr>
      <w:r w:rsidRPr="00E67E52">
        <w:rPr>
          <w:rStyle w:val="Sprotnaopomba-sklic"/>
          <w:rFonts w:ascii="Tahoma" w:hAnsi="Tahoma" w:cs="Tahoma"/>
          <w:sz w:val="14"/>
          <w:szCs w:val="14"/>
        </w:rPr>
        <w:footnoteRef/>
      </w:r>
      <w:r w:rsidRPr="00E67E52">
        <w:rPr>
          <w:rFonts w:ascii="Tahoma" w:hAnsi="Tahoma" w:cs="Tahoma"/>
          <w:sz w:val="14"/>
          <w:szCs w:val="14"/>
        </w:rPr>
        <w:t xml:space="preserve"> Sklad bo razpis za mikrokredite za problemska območja P7R 2018 v višini 8,76 mio EUR objavil predvidoma v decembru 2018, ocenjevanje vlog in izplačila sredstev so predvidena v letu 2019.</w:t>
      </w:r>
    </w:p>
  </w:footnote>
  <w:footnote w:id="57">
    <w:p w:rsidR="000D3957" w:rsidRPr="00E67E52" w:rsidRDefault="000D3957" w:rsidP="00DD50AB">
      <w:pPr>
        <w:pStyle w:val="Sprotnaopomba-besedilo"/>
        <w:jc w:val="both"/>
        <w:rPr>
          <w:rFonts w:ascii="Tahoma" w:hAnsi="Tahoma" w:cs="Tahoma"/>
          <w:sz w:val="14"/>
          <w:szCs w:val="14"/>
        </w:rPr>
      </w:pPr>
      <w:r w:rsidRPr="00E67E52">
        <w:rPr>
          <w:rStyle w:val="Sprotnaopomba-sklic"/>
          <w:rFonts w:ascii="Tahoma" w:hAnsi="Tahoma" w:cs="Tahoma"/>
          <w:sz w:val="14"/>
          <w:szCs w:val="14"/>
        </w:rPr>
        <w:footnoteRef/>
      </w:r>
      <w:r w:rsidRPr="00E67E52">
        <w:rPr>
          <w:rFonts w:ascii="Tahoma" w:hAnsi="Tahoma" w:cs="Tahoma"/>
          <w:sz w:val="14"/>
          <w:szCs w:val="14"/>
        </w:rPr>
        <w:t xml:space="preserve"> Neporabljena sredstva bodo na razpolago podjetjem na obmejnih problemskih območjih.</w:t>
      </w:r>
    </w:p>
  </w:footnote>
  <w:footnote w:id="58">
    <w:p w:rsidR="000D3957" w:rsidRPr="00E67E52" w:rsidRDefault="000D3957" w:rsidP="00DD50AB">
      <w:pPr>
        <w:pStyle w:val="Sprotnaopomba-besedilo"/>
        <w:jc w:val="both"/>
        <w:rPr>
          <w:rFonts w:ascii="Tahoma" w:hAnsi="Tahoma" w:cs="Tahoma"/>
          <w:sz w:val="14"/>
          <w:szCs w:val="14"/>
        </w:rPr>
      </w:pPr>
      <w:r w:rsidRPr="00E67E52">
        <w:rPr>
          <w:rStyle w:val="Sprotnaopomba-sklic"/>
          <w:rFonts w:ascii="Tahoma" w:hAnsi="Tahoma" w:cs="Tahoma"/>
          <w:sz w:val="14"/>
          <w:szCs w:val="14"/>
        </w:rPr>
        <w:footnoteRef/>
      </w:r>
      <w:r w:rsidRPr="00E67E52">
        <w:rPr>
          <w:rFonts w:ascii="Tahoma" w:hAnsi="Tahoma" w:cs="Tahoma"/>
          <w:sz w:val="14"/>
          <w:szCs w:val="14"/>
        </w:rPr>
        <w:t xml:space="preserve"> Višina razpisanih sredstev se lahko spremeni, saj se bodo mikrokrediti za obmejna problemska območja financirali iz neporabljenih sredstev razpisa P7R 2017 – Mikrokrediti za problemska območja, ki je trenutno še v teku.</w:t>
      </w:r>
    </w:p>
  </w:footnote>
  <w:footnote w:id="59">
    <w:p w:rsidR="000D3957" w:rsidRPr="00E67E52" w:rsidRDefault="000D3957" w:rsidP="00DD50AB">
      <w:pPr>
        <w:pStyle w:val="Sprotnaopomba-besedilo"/>
        <w:jc w:val="both"/>
        <w:rPr>
          <w:rFonts w:ascii="Tahoma" w:hAnsi="Tahoma" w:cs="Tahoma"/>
          <w:sz w:val="14"/>
          <w:szCs w:val="14"/>
        </w:rPr>
      </w:pPr>
      <w:r w:rsidRPr="00E67E52">
        <w:rPr>
          <w:rStyle w:val="Sprotnaopomba-sklic"/>
          <w:rFonts w:ascii="Tahoma" w:hAnsi="Tahoma" w:cs="Tahoma"/>
          <w:sz w:val="14"/>
          <w:szCs w:val="14"/>
        </w:rPr>
        <w:footnoteRef/>
      </w:r>
      <w:r w:rsidRPr="00E67E52">
        <w:rPr>
          <w:rFonts w:ascii="Tahoma" w:hAnsi="Tahoma" w:cs="Tahoma"/>
          <w:sz w:val="14"/>
          <w:szCs w:val="14"/>
        </w:rPr>
        <w:t xml:space="preserve"> Objava razpisa, vključno z aktivnostmi ocenjevanja vlog je predvidena v letu 2019, izplačila sredstev končnim prejemnikom so predvidena v letih 2020 in 2021.</w:t>
      </w:r>
    </w:p>
  </w:footnote>
  <w:footnote w:id="60">
    <w:p w:rsidR="000D3957" w:rsidRPr="003B6F4B" w:rsidRDefault="000D3957">
      <w:pPr>
        <w:pStyle w:val="Sprotnaopomba-besedilo"/>
        <w:rPr>
          <w:rFonts w:ascii="Tahoma" w:hAnsi="Tahoma" w:cs="Tahoma"/>
          <w:sz w:val="14"/>
          <w:szCs w:val="14"/>
        </w:rPr>
      </w:pPr>
      <w:r w:rsidRPr="003B6F4B">
        <w:rPr>
          <w:rStyle w:val="Sprotnaopomba-sklic"/>
          <w:rFonts w:ascii="Tahoma" w:hAnsi="Tahoma" w:cs="Tahoma"/>
          <w:sz w:val="14"/>
          <w:szCs w:val="14"/>
        </w:rPr>
        <w:footnoteRef/>
      </w:r>
      <w:r w:rsidRPr="003B6F4B">
        <w:rPr>
          <w:rFonts w:ascii="Tahoma" w:hAnsi="Tahoma" w:cs="Tahoma"/>
          <w:sz w:val="14"/>
          <w:szCs w:val="14"/>
        </w:rPr>
        <w:t xml:space="preserve"> Rezultat še ni dokončen, saj je razpis še v teku.</w:t>
      </w:r>
    </w:p>
  </w:footnote>
  <w:footnote w:id="61">
    <w:p w:rsidR="000D3957" w:rsidRPr="00E67E52" w:rsidRDefault="000D3957" w:rsidP="00DD50AB">
      <w:pPr>
        <w:pStyle w:val="Sprotnaopomba-besedilo"/>
        <w:jc w:val="both"/>
        <w:rPr>
          <w:sz w:val="14"/>
          <w:szCs w:val="14"/>
        </w:rPr>
      </w:pPr>
      <w:r w:rsidRPr="00E67E52">
        <w:rPr>
          <w:rStyle w:val="Sprotnaopomba-sklic"/>
          <w:rFonts w:ascii="Tahoma" w:hAnsi="Tahoma" w:cs="Tahoma"/>
          <w:sz w:val="14"/>
          <w:szCs w:val="14"/>
        </w:rPr>
        <w:footnoteRef/>
      </w:r>
      <w:r w:rsidRPr="00E67E52">
        <w:rPr>
          <w:rFonts w:ascii="Tahoma" w:hAnsi="Tahoma" w:cs="Tahoma"/>
          <w:sz w:val="14"/>
          <w:szCs w:val="14"/>
        </w:rPr>
        <w:t xml:space="preserve"> Sklad je razpis objavil že v letu 2018, sredstva pa bodo podjetjem na razpolago v letih 2018 in 2019.</w:t>
      </w:r>
    </w:p>
  </w:footnote>
  <w:footnote w:id="62">
    <w:p w:rsidR="000D3957" w:rsidRPr="000353CA" w:rsidRDefault="000D3957" w:rsidP="00A94D64">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hyperlink r:id="rId26" w:history="1">
        <w:r w:rsidRPr="000353CA">
          <w:rPr>
            <w:rStyle w:val="Hiperpovezava"/>
            <w:rFonts w:ascii="Tahoma" w:hAnsi="Tahoma" w:cs="Tahoma"/>
            <w:bCs/>
            <w:i/>
            <w:iCs/>
            <w:sz w:val="14"/>
            <w:szCs w:val="14"/>
            <w:lang w:val="en-GB"/>
          </w:rPr>
          <w:t>European Small Business Finance Outlook, June 2018</w:t>
        </w:r>
      </w:hyperlink>
    </w:p>
  </w:footnote>
  <w:footnote w:id="63">
    <w:p w:rsidR="000D3957" w:rsidRPr="000353CA" w:rsidRDefault="000D3957" w:rsidP="00A94D64">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EIF – </w:t>
      </w:r>
      <w:proofErr w:type="spellStart"/>
      <w:r w:rsidRPr="000353CA">
        <w:rPr>
          <w:rFonts w:ascii="Tahoma" w:hAnsi="Tahoma" w:cs="Tahoma"/>
          <w:sz w:val="14"/>
          <w:szCs w:val="14"/>
        </w:rPr>
        <w:t>European</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Small</w:t>
      </w:r>
      <w:proofErr w:type="spellEnd"/>
      <w:r w:rsidRPr="000353CA">
        <w:rPr>
          <w:rFonts w:ascii="Tahoma" w:hAnsi="Tahoma" w:cs="Tahoma"/>
          <w:sz w:val="14"/>
          <w:szCs w:val="14"/>
        </w:rPr>
        <w:t xml:space="preserve"> Business Finance Outlook – </w:t>
      </w:r>
      <w:proofErr w:type="spellStart"/>
      <w:r w:rsidRPr="000353CA">
        <w:rPr>
          <w:rFonts w:ascii="Tahoma" w:hAnsi="Tahoma" w:cs="Tahoma"/>
          <w:sz w:val="14"/>
          <w:szCs w:val="14"/>
        </w:rPr>
        <w:t>June</w:t>
      </w:r>
      <w:proofErr w:type="spellEnd"/>
      <w:r w:rsidRPr="000353CA">
        <w:rPr>
          <w:rFonts w:ascii="Tahoma" w:hAnsi="Tahoma" w:cs="Tahoma"/>
          <w:sz w:val="14"/>
          <w:szCs w:val="14"/>
        </w:rPr>
        <w:t xml:space="preserve"> 2018 </w:t>
      </w:r>
      <w:hyperlink r:id="rId27" w:history="1">
        <w:r w:rsidRPr="000353CA">
          <w:rPr>
            <w:rStyle w:val="Hiperpovezava"/>
            <w:rFonts w:ascii="Tahoma" w:hAnsi="Tahoma" w:cs="Tahoma"/>
            <w:bCs/>
            <w:i/>
            <w:iCs/>
            <w:sz w:val="14"/>
            <w:szCs w:val="14"/>
            <w:lang w:val="en-GB"/>
          </w:rPr>
          <w:t>European Small Business Finance Outlook, June 2018</w:t>
        </w:r>
      </w:hyperlink>
    </w:p>
  </w:footnote>
  <w:footnote w:id="64">
    <w:p w:rsidR="000D3957" w:rsidRPr="000353CA" w:rsidRDefault="000D3957" w:rsidP="00A94D64">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Evropsko združenje garancijskih institucij - AECM - </w:t>
      </w:r>
      <w:proofErr w:type="spellStart"/>
      <w:r w:rsidRPr="000353CA">
        <w:rPr>
          <w:rFonts w:ascii="Tahoma" w:hAnsi="Tahoma" w:cs="Tahoma"/>
          <w:sz w:val="14"/>
          <w:szCs w:val="14"/>
        </w:rPr>
        <w:t>Activity</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Report</w:t>
      </w:r>
      <w:proofErr w:type="spellEnd"/>
      <w:r w:rsidRPr="000353CA">
        <w:rPr>
          <w:rFonts w:ascii="Tahoma" w:hAnsi="Tahoma" w:cs="Tahoma"/>
          <w:sz w:val="14"/>
          <w:szCs w:val="14"/>
        </w:rPr>
        <w:t xml:space="preserve"> 2016 </w:t>
      </w:r>
      <w:hyperlink r:id="rId28" w:history="1">
        <w:r w:rsidRPr="000353CA">
          <w:rPr>
            <w:rStyle w:val="Hiperpovezava"/>
            <w:rFonts w:ascii="Tahoma" w:hAnsi="Tahoma" w:cs="Tahoma"/>
            <w:sz w:val="14"/>
            <w:szCs w:val="14"/>
          </w:rPr>
          <w:t>http://aecm.eu/wp-content/uploads/2017/09/3754-Rapport-2016-PRINT-2.compressed.pdf</w:t>
        </w:r>
      </w:hyperlink>
      <w:r w:rsidRPr="000353CA">
        <w:rPr>
          <w:rFonts w:ascii="Tahoma" w:hAnsi="Tahoma" w:cs="Tahoma"/>
          <w:sz w:val="14"/>
          <w:szCs w:val="14"/>
        </w:rPr>
        <w:t xml:space="preserve"> </w:t>
      </w:r>
    </w:p>
  </w:footnote>
  <w:footnote w:id="65">
    <w:p w:rsidR="000D3957" w:rsidRPr="000353CA" w:rsidRDefault="000D3957" w:rsidP="00A94D64">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SME Access to finance </w:t>
      </w:r>
      <w:proofErr w:type="spellStart"/>
      <w:r w:rsidRPr="000353CA">
        <w:rPr>
          <w:rFonts w:ascii="Tahoma" w:hAnsi="Tahoma" w:cs="Tahoma"/>
          <w:sz w:val="14"/>
          <w:szCs w:val="14"/>
        </w:rPr>
        <w:t>Country</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Fact</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Sheet</w:t>
      </w:r>
      <w:proofErr w:type="spellEnd"/>
      <w:r w:rsidRPr="000353CA">
        <w:rPr>
          <w:rFonts w:ascii="Tahoma" w:hAnsi="Tahoma" w:cs="Tahoma"/>
          <w:sz w:val="14"/>
          <w:szCs w:val="14"/>
        </w:rPr>
        <w:t xml:space="preserve"> 2017 - 2016 SAFE </w:t>
      </w:r>
      <w:proofErr w:type="spellStart"/>
      <w:r w:rsidRPr="000353CA">
        <w:rPr>
          <w:rFonts w:ascii="Tahoma" w:hAnsi="Tahoma" w:cs="Tahoma"/>
          <w:sz w:val="14"/>
          <w:szCs w:val="14"/>
        </w:rPr>
        <w:t>results</w:t>
      </w:r>
      <w:proofErr w:type="spellEnd"/>
      <w:r w:rsidRPr="000353CA">
        <w:rPr>
          <w:rFonts w:ascii="Tahoma" w:hAnsi="Tahoma" w:cs="Tahoma"/>
          <w:sz w:val="14"/>
          <w:szCs w:val="14"/>
        </w:rPr>
        <w:t xml:space="preserve"> - </w:t>
      </w:r>
      <w:proofErr w:type="spellStart"/>
      <w:r w:rsidRPr="000353CA">
        <w:rPr>
          <w:rFonts w:ascii="Tahoma" w:hAnsi="Tahoma" w:cs="Tahoma"/>
          <w:sz w:val="14"/>
          <w:szCs w:val="14"/>
        </w:rPr>
        <w:t>Slovenia</w:t>
      </w:r>
      <w:proofErr w:type="spellEnd"/>
      <w:r w:rsidRPr="000353CA">
        <w:rPr>
          <w:rFonts w:ascii="Tahoma" w:hAnsi="Tahoma" w:cs="Tahoma"/>
          <w:sz w:val="14"/>
          <w:szCs w:val="14"/>
        </w:rPr>
        <w:t xml:space="preserve"> </w:t>
      </w:r>
      <w:hyperlink r:id="rId29" w:history="1">
        <w:r w:rsidRPr="000353CA">
          <w:rPr>
            <w:rStyle w:val="Hiperpovezava"/>
            <w:rFonts w:ascii="Tahoma" w:hAnsi="Tahoma" w:cs="Tahoma"/>
            <w:sz w:val="14"/>
            <w:szCs w:val="14"/>
          </w:rPr>
          <w:t>https://ec.europa.eu/docsroom/documents/24481</w:t>
        </w:r>
      </w:hyperlink>
      <w:r w:rsidRPr="000353CA">
        <w:rPr>
          <w:rFonts w:ascii="Tahoma" w:hAnsi="Tahoma" w:cs="Tahoma"/>
          <w:sz w:val="14"/>
          <w:szCs w:val="14"/>
        </w:rPr>
        <w:t xml:space="preserve"> </w:t>
      </w:r>
    </w:p>
  </w:footnote>
  <w:footnote w:id="66">
    <w:p w:rsidR="000D3957" w:rsidRPr="000353CA" w:rsidRDefault="000D3957" w:rsidP="00A94D64">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Banka Slovenije - Raziskava o dostopnosti finančnih virov za podjetja 2016, </w:t>
      </w:r>
      <w:hyperlink r:id="rId30" w:history="1">
        <w:r w:rsidRPr="000353CA">
          <w:rPr>
            <w:rStyle w:val="Hiperpovezava"/>
            <w:rFonts w:ascii="Tahoma" w:eastAsiaTheme="majorEastAsia" w:hAnsi="Tahoma" w:cs="Tahoma"/>
            <w:sz w:val="14"/>
            <w:szCs w:val="14"/>
          </w:rPr>
          <w:t>http://www.bsi.si/iskalniki/porocila.asp?MapaId=1803</w:t>
        </w:r>
      </w:hyperlink>
      <w:r w:rsidRPr="000353CA">
        <w:rPr>
          <w:rStyle w:val="Hiperpovezava"/>
          <w:rFonts w:ascii="Tahoma" w:eastAsiaTheme="majorEastAsia" w:hAnsi="Tahoma" w:cs="Tahoma"/>
          <w:sz w:val="14"/>
          <w:szCs w:val="14"/>
        </w:rPr>
        <w:t xml:space="preserve"> </w:t>
      </w:r>
      <w:r w:rsidRPr="000353CA">
        <w:rPr>
          <w:rFonts w:ascii="Tahoma" w:hAnsi="Tahoma" w:cs="Tahoma"/>
          <w:sz w:val="14"/>
          <w:szCs w:val="14"/>
        </w:rPr>
        <w:t xml:space="preserve"> </w:t>
      </w:r>
    </w:p>
  </w:footnote>
  <w:footnote w:id="67">
    <w:p w:rsidR="000D3957" w:rsidRPr="000353CA" w:rsidRDefault="000D3957" w:rsidP="00A94D64">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Študija Evropska Komisije (EK) in Evropskega Investicijskega Sklada (EIF) iz leta 2015 z naslovom </w:t>
      </w:r>
      <w:r w:rsidRPr="000353CA">
        <w:rPr>
          <w:rFonts w:ascii="Tahoma" w:hAnsi="Tahoma" w:cs="Tahoma"/>
          <w:b/>
          <w:sz w:val="14"/>
          <w:szCs w:val="14"/>
        </w:rPr>
        <w:t>»</w:t>
      </w:r>
      <w:proofErr w:type="spellStart"/>
      <w:r w:rsidRPr="000353CA">
        <w:rPr>
          <w:rFonts w:ascii="Tahoma" w:hAnsi="Tahoma" w:cs="Tahoma"/>
          <w:sz w:val="14"/>
          <w:szCs w:val="14"/>
        </w:rPr>
        <w:t>The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Economic</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Impact</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of</w:t>
      </w:r>
      <w:proofErr w:type="spellEnd"/>
      <w:r w:rsidRPr="000353CA">
        <w:rPr>
          <w:rFonts w:ascii="Tahoma" w:hAnsi="Tahoma" w:cs="Tahoma"/>
          <w:sz w:val="14"/>
          <w:szCs w:val="14"/>
        </w:rPr>
        <w:t xml:space="preserve"> EU </w:t>
      </w:r>
      <w:proofErr w:type="spellStart"/>
      <w:r w:rsidRPr="000353CA">
        <w:rPr>
          <w:rFonts w:ascii="Tahoma" w:hAnsi="Tahoma" w:cs="Tahoma"/>
          <w:sz w:val="14"/>
          <w:szCs w:val="14"/>
        </w:rPr>
        <w:t>Guarantees</w:t>
      </w:r>
      <w:proofErr w:type="spellEnd"/>
      <w:r w:rsidRPr="000353CA">
        <w:rPr>
          <w:rFonts w:ascii="Tahoma" w:hAnsi="Tahoma" w:cs="Tahoma"/>
          <w:sz w:val="14"/>
          <w:szCs w:val="14"/>
        </w:rPr>
        <w:t xml:space="preserve"> on </w:t>
      </w:r>
      <w:proofErr w:type="spellStart"/>
      <w:r w:rsidRPr="000353CA">
        <w:rPr>
          <w:rFonts w:ascii="Tahoma" w:hAnsi="Tahoma" w:cs="Tahoma"/>
          <w:sz w:val="14"/>
          <w:szCs w:val="14"/>
        </w:rPr>
        <w:t>Credit</w:t>
      </w:r>
      <w:proofErr w:type="spellEnd"/>
      <w:r w:rsidRPr="000353CA">
        <w:rPr>
          <w:rFonts w:ascii="Tahoma" w:hAnsi="Tahoma" w:cs="Tahoma"/>
          <w:sz w:val="14"/>
          <w:szCs w:val="14"/>
        </w:rPr>
        <w:t xml:space="preserve"> to </w:t>
      </w:r>
      <w:proofErr w:type="spellStart"/>
      <w:r w:rsidRPr="000353CA">
        <w:rPr>
          <w:rFonts w:ascii="Tahoma" w:hAnsi="Tahoma" w:cs="Tahoma"/>
          <w:sz w:val="14"/>
          <w:szCs w:val="14"/>
        </w:rPr>
        <w:t>SMEs</w:t>
      </w:r>
      <w:proofErr w:type="spellEnd"/>
      <w:r w:rsidRPr="000353CA">
        <w:rPr>
          <w:rFonts w:ascii="Tahoma" w:hAnsi="Tahoma" w:cs="Tahoma"/>
          <w:sz w:val="14"/>
          <w:szCs w:val="14"/>
        </w:rPr>
        <w:t xml:space="preserve"> - Evidence </w:t>
      </w:r>
      <w:proofErr w:type="spellStart"/>
      <w:r w:rsidRPr="000353CA">
        <w:rPr>
          <w:rFonts w:ascii="Tahoma" w:hAnsi="Tahoma" w:cs="Tahoma"/>
          <w:sz w:val="14"/>
          <w:szCs w:val="14"/>
        </w:rPr>
        <w:t>from</w:t>
      </w:r>
      <w:proofErr w:type="spellEnd"/>
      <w:r w:rsidRPr="000353CA">
        <w:rPr>
          <w:rFonts w:ascii="Tahoma" w:hAnsi="Tahoma" w:cs="Tahoma"/>
          <w:sz w:val="14"/>
          <w:szCs w:val="14"/>
        </w:rPr>
        <w:t xml:space="preserve"> CESEE </w:t>
      </w:r>
      <w:proofErr w:type="spellStart"/>
      <w:r w:rsidRPr="000353CA">
        <w:rPr>
          <w:rFonts w:ascii="Tahoma" w:hAnsi="Tahoma" w:cs="Tahoma"/>
          <w:sz w:val="14"/>
          <w:szCs w:val="14"/>
        </w:rPr>
        <w:t>Countries</w:t>
      </w:r>
      <w:proofErr w:type="spellEnd"/>
      <w:r w:rsidRPr="000353CA">
        <w:rPr>
          <w:rFonts w:ascii="Tahoma" w:hAnsi="Tahoma" w:cs="Tahoma"/>
          <w:sz w:val="14"/>
          <w:szCs w:val="14"/>
        </w:rPr>
        <w:t xml:space="preserve">« </w:t>
      </w:r>
      <w:hyperlink r:id="rId31" w:history="1">
        <w:r w:rsidRPr="000353CA">
          <w:rPr>
            <w:rStyle w:val="Hiperpovezava"/>
            <w:rFonts w:ascii="Tahoma" w:hAnsi="Tahoma" w:cs="Tahoma"/>
            <w:sz w:val="14"/>
            <w:szCs w:val="14"/>
          </w:rPr>
          <w:t>https://ec.europa.eu/info/sites/info/files/file_import/dp002_en_2.pdf</w:t>
        </w:r>
      </w:hyperlink>
      <w:r w:rsidRPr="000353CA">
        <w:rPr>
          <w:rFonts w:ascii="Tahoma" w:hAnsi="Tahoma" w:cs="Tahoma"/>
          <w:sz w:val="14"/>
          <w:szCs w:val="14"/>
        </w:rPr>
        <w:t xml:space="preserve"> </w:t>
      </w:r>
    </w:p>
  </w:footnote>
  <w:footnote w:id="68">
    <w:p w:rsidR="000D3957" w:rsidRPr="000353CA" w:rsidRDefault="000D3957" w:rsidP="00A94D64">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EIF – </w:t>
      </w:r>
      <w:proofErr w:type="spellStart"/>
      <w:r w:rsidRPr="000353CA">
        <w:rPr>
          <w:rFonts w:ascii="Tahoma" w:hAnsi="Tahoma" w:cs="Tahoma"/>
          <w:sz w:val="14"/>
          <w:szCs w:val="14"/>
        </w:rPr>
        <w:t>European</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Small</w:t>
      </w:r>
      <w:proofErr w:type="spellEnd"/>
      <w:r w:rsidRPr="000353CA">
        <w:rPr>
          <w:rFonts w:ascii="Tahoma" w:hAnsi="Tahoma" w:cs="Tahoma"/>
          <w:sz w:val="14"/>
          <w:szCs w:val="14"/>
        </w:rPr>
        <w:t xml:space="preserve"> Business Finance Outlook – Junij 2017 </w:t>
      </w:r>
      <w:hyperlink r:id="rId32" w:history="1">
        <w:r w:rsidRPr="000353CA">
          <w:rPr>
            <w:rStyle w:val="Hiperpovezava"/>
            <w:rFonts w:ascii="Tahoma" w:hAnsi="Tahoma" w:cs="Tahoma"/>
            <w:sz w:val="14"/>
            <w:szCs w:val="14"/>
          </w:rPr>
          <w:t>http://www.eif.org/news_centre/publications/eif_wp_43.pdf</w:t>
        </w:r>
      </w:hyperlink>
      <w:r w:rsidRPr="000353CA">
        <w:rPr>
          <w:rFonts w:ascii="Tahoma" w:hAnsi="Tahoma" w:cs="Tahoma"/>
          <w:sz w:val="14"/>
          <w:szCs w:val="14"/>
        </w:rPr>
        <w:t xml:space="preserve"> </w:t>
      </w:r>
    </w:p>
  </w:footnote>
  <w:footnote w:id="69">
    <w:p w:rsidR="000D3957" w:rsidRPr="00062CFF" w:rsidRDefault="000D3957" w:rsidP="00A94D64">
      <w:pPr>
        <w:pStyle w:val="Sprotnaopomba-besedilo"/>
        <w:jc w:val="both"/>
        <w:rPr>
          <w:rFonts w:ascii="Tahoma" w:hAnsi="Tahoma" w:cs="Tahoma"/>
          <w:sz w:val="16"/>
          <w:szCs w:val="16"/>
        </w:rPr>
      </w:pPr>
      <w:r w:rsidRPr="000353CA">
        <w:rPr>
          <w:rStyle w:val="Sprotnaopomba-sklic"/>
          <w:rFonts w:ascii="Tahoma" w:hAnsi="Tahoma" w:cs="Tahoma"/>
          <w:sz w:val="14"/>
          <w:szCs w:val="14"/>
        </w:rPr>
        <w:footnoteRef/>
      </w:r>
      <w:r w:rsidRPr="000353CA">
        <w:rPr>
          <w:rFonts w:ascii="Tahoma" w:hAnsi="Tahoma" w:cs="Tahoma"/>
          <w:sz w:val="14"/>
          <w:szCs w:val="14"/>
        </w:rPr>
        <w:t xml:space="preserve"> Vir: OECD - </w:t>
      </w:r>
      <w:proofErr w:type="spellStart"/>
      <w:r w:rsidRPr="000353CA">
        <w:rPr>
          <w:rFonts w:ascii="Tahoma" w:hAnsi="Tahoma" w:cs="Tahoma"/>
          <w:sz w:val="14"/>
          <w:szCs w:val="14"/>
        </w:rPr>
        <w:t>Financing</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SMEs</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and</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Entrepreneurs</w:t>
      </w:r>
      <w:proofErr w:type="spellEnd"/>
      <w:r w:rsidRPr="000353CA">
        <w:rPr>
          <w:rFonts w:ascii="Tahoma" w:hAnsi="Tahoma" w:cs="Tahoma"/>
          <w:sz w:val="14"/>
          <w:szCs w:val="14"/>
        </w:rPr>
        <w:t xml:space="preserve"> 2017 </w:t>
      </w:r>
      <w:hyperlink r:id="rId33" w:anchor="page3" w:history="1">
        <w:r w:rsidRPr="000353CA">
          <w:rPr>
            <w:rStyle w:val="Hiperpovezava"/>
            <w:rFonts w:ascii="Tahoma" w:hAnsi="Tahoma" w:cs="Tahoma"/>
            <w:sz w:val="14"/>
            <w:szCs w:val="14"/>
          </w:rPr>
          <w:t>http://www.keepeek.com/Digital-Asset-Management/oecd/industry-and-services/financing-smes-and-entrepreneurs-2017_fin_sme_ent-2017-en#page3</w:t>
        </w:r>
      </w:hyperlink>
      <w:r w:rsidRPr="00062CFF">
        <w:rPr>
          <w:rFonts w:ascii="Tahoma" w:hAnsi="Tahoma" w:cs="Tahoma"/>
          <w:sz w:val="16"/>
          <w:szCs w:val="16"/>
        </w:rPr>
        <w:t xml:space="preserve"> </w:t>
      </w:r>
    </w:p>
  </w:footnote>
  <w:footnote w:id="70">
    <w:p w:rsidR="000D3957" w:rsidRPr="000353CA" w:rsidRDefault="000D3957" w:rsidP="007C4514">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OECD - </w:t>
      </w:r>
      <w:proofErr w:type="spellStart"/>
      <w:r w:rsidRPr="000353CA">
        <w:rPr>
          <w:rFonts w:ascii="Tahoma" w:hAnsi="Tahoma" w:cs="Tahoma"/>
          <w:sz w:val="14"/>
          <w:szCs w:val="14"/>
        </w:rPr>
        <w:t>Financing</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SMEs</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and</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Entrepreneurs</w:t>
      </w:r>
      <w:proofErr w:type="spellEnd"/>
      <w:r w:rsidRPr="000353CA">
        <w:rPr>
          <w:rFonts w:ascii="Tahoma" w:hAnsi="Tahoma" w:cs="Tahoma"/>
          <w:sz w:val="14"/>
          <w:szCs w:val="14"/>
        </w:rPr>
        <w:t xml:space="preserve"> 2017 </w:t>
      </w:r>
      <w:hyperlink r:id="rId34" w:anchor="page3" w:history="1">
        <w:r w:rsidRPr="000353CA">
          <w:rPr>
            <w:rStyle w:val="Hiperpovezava"/>
            <w:rFonts w:ascii="Tahoma" w:hAnsi="Tahoma" w:cs="Tahoma"/>
            <w:sz w:val="14"/>
            <w:szCs w:val="14"/>
          </w:rPr>
          <w:t>http://www.keepeek.com/Digital-Asset-Management/oecd/industry-and-services/financing-smes-and-entrepreneurs-2017_fin_sme_ent-2017-en#page3</w:t>
        </w:r>
      </w:hyperlink>
      <w:r w:rsidRPr="000353CA">
        <w:rPr>
          <w:rFonts w:ascii="Tahoma" w:hAnsi="Tahoma" w:cs="Tahoma"/>
          <w:sz w:val="14"/>
          <w:szCs w:val="14"/>
        </w:rPr>
        <w:t xml:space="preserve"> </w:t>
      </w:r>
    </w:p>
  </w:footnote>
  <w:footnote w:id="71">
    <w:p w:rsidR="000D3957" w:rsidRPr="000353CA" w:rsidRDefault="000D3957" w:rsidP="007C4514">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AECM - </w:t>
      </w:r>
      <w:proofErr w:type="spellStart"/>
      <w:r w:rsidRPr="000353CA">
        <w:rPr>
          <w:rFonts w:ascii="Tahoma" w:hAnsi="Tahoma" w:cs="Tahoma"/>
          <w:sz w:val="14"/>
          <w:szCs w:val="14"/>
        </w:rPr>
        <w:t>The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financial</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instruments</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under</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the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Cohesion</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Policy</w:t>
      </w:r>
      <w:proofErr w:type="spellEnd"/>
      <w:r w:rsidRPr="000353CA">
        <w:rPr>
          <w:rFonts w:ascii="Tahoma" w:hAnsi="Tahoma" w:cs="Tahoma"/>
          <w:sz w:val="14"/>
          <w:szCs w:val="14"/>
        </w:rPr>
        <w:t xml:space="preserve"> 2007-2013: How </w:t>
      </w:r>
      <w:proofErr w:type="spellStart"/>
      <w:r w:rsidRPr="000353CA">
        <w:rPr>
          <w:rFonts w:ascii="Tahoma" w:hAnsi="Tahoma" w:cs="Tahoma"/>
          <w:sz w:val="14"/>
          <w:szCs w:val="14"/>
        </w:rPr>
        <w:t>the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Member</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States</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and</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the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Selected</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Financial</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Institutions</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have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respected</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and</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preservered</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the</w:t>
      </w:r>
      <w:proofErr w:type="spellEnd"/>
      <w:r w:rsidRPr="000353CA">
        <w:rPr>
          <w:rFonts w:ascii="Tahoma" w:hAnsi="Tahoma" w:cs="Tahoma"/>
          <w:sz w:val="14"/>
          <w:szCs w:val="14"/>
        </w:rPr>
        <w:t xml:space="preserve"> EU </w:t>
      </w:r>
      <w:proofErr w:type="spellStart"/>
      <w:r w:rsidRPr="000353CA">
        <w:rPr>
          <w:rFonts w:ascii="Tahoma" w:hAnsi="Tahoma" w:cs="Tahoma"/>
          <w:sz w:val="14"/>
          <w:szCs w:val="14"/>
        </w:rPr>
        <w:t>financial</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interest</w:t>
      </w:r>
      <w:proofErr w:type="spellEnd"/>
      <w:r w:rsidRPr="000353CA">
        <w:rPr>
          <w:rFonts w:ascii="Tahoma" w:hAnsi="Tahoma" w:cs="Tahoma"/>
          <w:sz w:val="14"/>
          <w:szCs w:val="14"/>
        </w:rPr>
        <w:t xml:space="preserve"> </w:t>
      </w:r>
      <w:hyperlink r:id="rId35" w:history="1">
        <w:r w:rsidRPr="000353CA">
          <w:rPr>
            <w:rStyle w:val="Hiperpovezava"/>
            <w:rFonts w:ascii="Tahoma" w:hAnsi="Tahoma" w:cs="Tahoma"/>
            <w:sz w:val="14"/>
            <w:szCs w:val="14"/>
          </w:rPr>
          <w:t>http://slideplayer.com/slide/9916825/</w:t>
        </w:r>
      </w:hyperlink>
      <w:r w:rsidRPr="000353CA">
        <w:rPr>
          <w:rFonts w:ascii="Tahoma" w:hAnsi="Tahoma" w:cs="Tahoma"/>
          <w:sz w:val="14"/>
          <w:szCs w:val="14"/>
        </w:rPr>
        <w:t xml:space="preserve"> </w:t>
      </w:r>
    </w:p>
  </w:footnote>
  <w:footnote w:id="72">
    <w:p w:rsidR="000D3957" w:rsidRPr="000353CA" w:rsidRDefault="000D3957" w:rsidP="007C4514">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proofErr w:type="spellStart"/>
      <w:r w:rsidRPr="000353CA">
        <w:rPr>
          <w:rFonts w:ascii="Tahoma" w:hAnsi="Tahoma" w:cs="Tahoma"/>
          <w:sz w:val="14"/>
          <w:szCs w:val="14"/>
        </w:rPr>
        <w:t>European</w:t>
      </w:r>
      <w:proofErr w:type="spellEnd"/>
      <w:r w:rsidRPr="000353CA">
        <w:rPr>
          <w:rFonts w:ascii="Tahoma" w:hAnsi="Tahoma" w:cs="Tahoma"/>
          <w:sz w:val="14"/>
          <w:szCs w:val="14"/>
        </w:rPr>
        <w:t xml:space="preserve"> SME-</w:t>
      </w:r>
      <w:proofErr w:type="spellStart"/>
      <w:r w:rsidRPr="000353CA">
        <w:rPr>
          <w:rFonts w:ascii="Tahoma" w:hAnsi="Tahoma" w:cs="Tahoma"/>
          <w:sz w:val="14"/>
          <w:szCs w:val="14"/>
        </w:rPr>
        <w:t>Action</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Programme</w:t>
      </w:r>
      <w:proofErr w:type="spellEnd"/>
      <w:r w:rsidRPr="000353CA">
        <w:rPr>
          <w:rFonts w:ascii="Tahoma" w:hAnsi="Tahoma" w:cs="Tahoma"/>
          <w:sz w:val="14"/>
          <w:szCs w:val="14"/>
        </w:rPr>
        <w:t xml:space="preserve"> </w:t>
      </w:r>
      <w:hyperlink r:id="rId36" w:history="1">
        <w:r w:rsidRPr="000353CA">
          <w:rPr>
            <w:rStyle w:val="Hiperpovezava"/>
            <w:rFonts w:ascii="Tahoma" w:hAnsi="Tahoma" w:cs="Tahoma"/>
            <w:sz w:val="14"/>
            <w:szCs w:val="14"/>
          </w:rPr>
          <w:t>http://www.eurocommerce.eu/media/143276/European%20SME-Action%20Programme.pdf</w:t>
        </w:r>
      </w:hyperlink>
      <w:r w:rsidRPr="000353CA">
        <w:rPr>
          <w:rFonts w:ascii="Tahoma" w:hAnsi="Tahoma" w:cs="Tahoma"/>
          <w:sz w:val="14"/>
          <w:szCs w:val="14"/>
        </w:rPr>
        <w:t xml:space="preserve"> </w:t>
      </w:r>
    </w:p>
  </w:footnote>
  <w:footnote w:id="73">
    <w:p w:rsidR="000D3957" w:rsidRPr="000353CA" w:rsidRDefault="000D3957" w:rsidP="007C4514">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AECM je v letu 2016 v sodelovanju z znano svetovalno družbo KPMG izdelalo študijo na temo »</w:t>
      </w:r>
      <w:proofErr w:type="spellStart"/>
      <w:r w:rsidRPr="000353CA">
        <w:rPr>
          <w:rFonts w:ascii="Tahoma" w:hAnsi="Tahoma" w:cs="Tahoma"/>
          <w:sz w:val="14"/>
          <w:szCs w:val="14"/>
        </w:rPr>
        <w:t>The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importance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of</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Financial</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Intermediaries</w:t>
      </w:r>
      <w:proofErr w:type="spellEnd"/>
      <w:r w:rsidRPr="000353CA">
        <w:rPr>
          <w:rFonts w:ascii="Tahoma" w:hAnsi="Tahoma" w:cs="Tahoma"/>
          <w:sz w:val="14"/>
          <w:szCs w:val="14"/>
        </w:rPr>
        <w:t xml:space="preserve"> in SME </w:t>
      </w:r>
      <w:proofErr w:type="spellStart"/>
      <w:r w:rsidRPr="000353CA">
        <w:rPr>
          <w:rFonts w:ascii="Tahoma" w:hAnsi="Tahoma" w:cs="Tahoma"/>
          <w:sz w:val="14"/>
          <w:szCs w:val="14"/>
        </w:rPr>
        <w:t>financing</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and</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assessment</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of</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different</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economic</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effects</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especially</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of</w:t>
      </w:r>
      <w:proofErr w:type="spellEnd"/>
      <w:r w:rsidRPr="000353CA">
        <w:rPr>
          <w:rFonts w:ascii="Tahoma" w:hAnsi="Tahoma" w:cs="Tahoma"/>
          <w:sz w:val="14"/>
          <w:szCs w:val="14"/>
        </w:rPr>
        <w:t xml:space="preserve"> EU </w:t>
      </w:r>
      <w:proofErr w:type="spellStart"/>
      <w:r w:rsidRPr="000353CA">
        <w:rPr>
          <w:rFonts w:ascii="Tahoma" w:hAnsi="Tahoma" w:cs="Tahoma"/>
          <w:sz w:val="14"/>
          <w:szCs w:val="14"/>
        </w:rPr>
        <w:t>Financial</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Instruments</w:t>
      </w:r>
      <w:proofErr w:type="spellEnd"/>
      <w:r w:rsidRPr="000353CA">
        <w:rPr>
          <w:rFonts w:ascii="Tahoma" w:hAnsi="Tahoma" w:cs="Tahoma"/>
          <w:sz w:val="14"/>
          <w:szCs w:val="14"/>
        </w:rPr>
        <w:t xml:space="preserve"> in </w:t>
      </w:r>
      <w:proofErr w:type="spellStart"/>
      <w:r w:rsidRPr="000353CA">
        <w:rPr>
          <w:rFonts w:ascii="Tahoma" w:hAnsi="Tahoma" w:cs="Tahoma"/>
          <w:sz w:val="14"/>
          <w:szCs w:val="14"/>
        </w:rPr>
        <w:t>light</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of</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Direct</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Guarantees</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vs</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Counter-guarantee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contracts</w:t>
      </w:r>
      <w:proofErr w:type="spellEnd"/>
      <w:r w:rsidRPr="000353CA">
        <w:rPr>
          <w:rFonts w:ascii="Tahoma" w:hAnsi="Tahoma" w:cs="Tahoma"/>
          <w:sz w:val="14"/>
          <w:szCs w:val="14"/>
        </w:rPr>
        <w:t>”</w:t>
      </w:r>
    </w:p>
  </w:footnote>
  <w:footnote w:id="74">
    <w:p w:rsidR="000D3957" w:rsidRPr="000353CA" w:rsidRDefault="000D3957" w:rsidP="007C4514">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EIF - Status </w:t>
      </w:r>
      <w:proofErr w:type="spellStart"/>
      <w:r w:rsidRPr="000353CA">
        <w:rPr>
          <w:rFonts w:ascii="Tahoma" w:hAnsi="Tahoma" w:cs="Tahoma"/>
          <w:sz w:val="14"/>
          <w:szCs w:val="14"/>
        </w:rPr>
        <w:t>of</w:t>
      </w:r>
      <w:proofErr w:type="spellEnd"/>
      <w:r w:rsidRPr="000353CA">
        <w:rPr>
          <w:rFonts w:ascii="Tahoma" w:hAnsi="Tahoma" w:cs="Tahoma"/>
          <w:sz w:val="14"/>
          <w:szCs w:val="14"/>
        </w:rPr>
        <w:t xml:space="preserve"> COSME-LGF </w:t>
      </w:r>
      <w:proofErr w:type="spellStart"/>
      <w:r w:rsidRPr="000353CA">
        <w:rPr>
          <w:rFonts w:ascii="Tahoma" w:hAnsi="Tahoma" w:cs="Tahoma"/>
          <w:sz w:val="14"/>
          <w:szCs w:val="14"/>
        </w:rPr>
        <w:t>implementation</w:t>
      </w:r>
      <w:proofErr w:type="spellEnd"/>
      <w:r w:rsidRPr="000353CA">
        <w:rPr>
          <w:rFonts w:ascii="Tahoma" w:hAnsi="Tahoma" w:cs="Tahoma"/>
          <w:sz w:val="14"/>
          <w:szCs w:val="14"/>
        </w:rPr>
        <w:t xml:space="preserve"> </w:t>
      </w:r>
      <w:hyperlink r:id="rId37" w:history="1">
        <w:r w:rsidRPr="000353CA">
          <w:rPr>
            <w:rStyle w:val="Hiperpovezava"/>
            <w:rFonts w:ascii="Tahoma" w:hAnsi="Tahoma" w:cs="Tahoma"/>
            <w:sz w:val="14"/>
            <w:szCs w:val="14"/>
          </w:rPr>
          <w:t>http://www.eif.org/what_we_do/guarantees/single_eu_debt_instrument/cosme-loan-facility-growth/implementation_status.pdf</w:t>
        </w:r>
      </w:hyperlink>
      <w:r w:rsidRPr="000353CA">
        <w:rPr>
          <w:rFonts w:ascii="Tahoma" w:hAnsi="Tahoma" w:cs="Tahoma"/>
          <w:sz w:val="14"/>
          <w:szCs w:val="14"/>
        </w:rPr>
        <w:t xml:space="preserve"> ;</w:t>
      </w:r>
    </w:p>
    <w:p w:rsidR="000D3957" w:rsidRDefault="000D3957" w:rsidP="007C4514">
      <w:pPr>
        <w:pStyle w:val="Sprotnaopomba-besedilo"/>
        <w:jc w:val="both"/>
      </w:pPr>
      <w:r w:rsidRPr="000353CA">
        <w:rPr>
          <w:rFonts w:ascii="Tahoma" w:hAnsi="Tahoma" w:cs="Tahoma"/>
          <w:sz w:val="14"/>
          <w:szCs w:val="14"/>
        </w:rPr>
        <w:t xml:space="preserve">Status </w:t>
      </w:r>
      <w:proofErr w:type="spellStart"/>
      <w:r w:rsidRPr="000353CA">
        <w:rPr>
          <w:rFonts w:ascii="Tahoma" w:hAnsi="Tahoma" w:cs="Tahoma"/>
          <w:sz w:val="14"/>
          <w:szCs w:val="14"/>
        </w:rPr>
        <w:t>of</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InnovFin</w:t>
      </w:r>
      <w:proofErr w:type="spellEnd"/>
      <w:r w:rsidRPr="000353CA">
        <w:rPr>
          <w:rFonts w:ascii="Tahoma" w:hAnsi="Tahoma" w:cs="Tahoma"/>
          <w:sz w:val="14"/>
          <w:szCs w:val="14"/>
        </w:rPr>
        <w:t xml:space="preserve"> SMEG </w:t>
      </w:r>
      <w:proofErr w:type="spellStart"/>
      <w:r w:rsidRPr="000353CA">
        <w:rPr>
          <w:rFonts w:ascii="Tahoma" w:hAnsi="Tahoma" w:cs="Tahoma"/>
          <w:sz w:val="14"/>
          <w:szCs w:val="14"/>
        </w:rPr>
        <w:t>implementation</w:t>
      </w:r>
      <w:proofErr w:type="spellEnd"/>
      <w:r w:rsidRPr="000353CA">
        <w:rPr>
          <w:rFonts w:ascii="Tahoma" w:hAnsi="Tahoma" w:cs="Tahoma"/>
          <w:sz w:val="14"/>
          <w:szCs w:val="14"/>
        </w:rPr>
        <w:t xml:space="preserve"> </w:t>
      </w:r>
      <w:hyperlink r:id="rId38" w:history="1">
        <w:r w:rsidRPr="000353CA">
          <w:rPr>
            <w:rStyle w:val="Hiperpovezava"/>
            <w:rFonts w:ascii="Tahoma" w:hAnsi="Tahoma" w:cs="Tahoma"/>
            <w:sz w:val="14"/>
            <w:szCs w:val="14"/>
          </w:rPr>
          <w:t>http://www.eif.org/what_we_do/guarantees/single_eu_debt_instrument/innovfin-guarantee-facility/report-quarterly-innovfin-smeg-implementation-status.pdf</w:t>
        </w:r>
      </w:hyperlink>
      <w:r>
        <w:t xml:space="preserve"> </w:t>
      </w:r>
    </w:p>
  </w:footnote>
  <w:footnote w:id="75">
    <w:p w:rsidR="000D3957" w:rsidRPr="003B5355" w:rsidRDefault="000D3957" w:rsidP="00F63CC1">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Sklad je sredstva za izvajanje produkta Garancije Sklada s subvencijo obrestne mere v okviru programa PIFI že prejel, tako da izplačila po pogodbi št. SPS-2009-9453/9454-AMN ne bremenijo proračuna RS.</w:t>
      </w:r>
    </w:p>
  </w:footnote>
  <w:footnote w:id="76">
    <w:p w:rsidR="000D3957" w:rsidRPr="00ED127F" w:rsidRDefault="000D3957" w:rsidP="00F63CC1">
      <w:pPr>
        <w:pStyle w:val="Sprotnaopomba-besedilo"/>
        <w:jc w:val="both"/>
      </w:pPr>
      <w:r w:rsidRPr="003B5355">
        <w:rPr>
          <w:rStyle w:val="Sprotnaopomba-sklic"/>
          <w:rFonts w:ascii="Tahoma" w:hAnsi="Tahoma" w:cs="Tahoma"/>
          <w:sz w:val="14"/>
          <w:szCs w:val="14"/>
        </w:rPr>
        <w:footnoteRef/>
      </w:r>
      <w:r w:rsidRPr="003B5355">
        <w:rPr>
          <w:rFonts w:ascii="Tahoma" w:hAnsi="Tahoma" w:cs="Tahoma"/>
          <w:sz w:val="14"/>
          <w:szCs w:val="14"/>
        </w:rPr>
        <w:t xml:space="preserve"> Sklad je sredstva za izvajanje produkta Garancije Sklada za tehnološko inovativne projekte v okviru programa PIFI že prejel, tako da izplačila po pogodbi št. 3211-10-000469 ne bremenijo proračuna RS.</w:t>
      </w:r>
    </w:p>
  </w:footnote>
  <w:footnote w:id="77">
    <w:p w:rsidR="000D3957" w:rsidRPr="000353CA" w:rsidRDefault="000D3957" w:rsidP="00DD50AB">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 primeru spremembe vladnih programov, vezanih na ukrepe za problemska območja oz. spremenjenih smernic MGRT, se lahko izvajajo tudi krediti višjih vrednosti ali druge oblike spodbud oz. se lahko razširijo območja potencialnih končnih upravičencev (npr. obmejna območja).</w:t>
      </w:r>
    </w:p>
  </w:footnote>
  <w:footnote w:id="78">
    <w:p w:rsidR="000D3957" w:rsidRPr="000353CA" w:rsidRDefault="000D3957" w:rsidP="00DD50AB">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hyperlink r:id="rId39" w:history="1">
        <w:r w:rsidRPr="000353CA">
          <w:rPr>
            <w:rStyle w:val="Hiperpovezava"/>
            <w:rFonts w:ascii="Tahoma" w:hAnsi="Tahoma" w:cs="Tahoma"/>
            <w:bCs/>
            <w:i/>
            <w:iCs/>
            <w:sz w:val="14"/>
            <w:szCs w:val="14"/>
            <w:lang w:val="en-GB"/>
          </w:rPr>
          <w:t>European Small Business Finance Outlook, June 2018</w:t>
        </w:r>
      </w:hyperlink>
    </w:p>
  </w:footnote>
  <w:footnote w:id="79">
    <w:p w:rsidR="000D3957" w:rsidRPr="000353CA" w:rsidRDefault="000D3957" w:rsidP="00DD50AB">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EIF – </w:t>
      </w:r>
      <w:proofErr w:type="spellStart"/>
      <w:r w:rsidRPr="000353CA">
        <w:rPr>
          <w:rFonts w:ascii="Tahoma" w:hAnsi="Tahoma" w:cs="Tahoma"/>
          <w:sz w:val="14"/>
          <w:szCs w:val="14"/>
        </w:rPr>
        <w:t>European</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Small</w:t>
      </w:r>
      <w:proofErr w:type="spellEnd"/>
      <w:r w:rsidRPr="000353CA">
        <w:rPr>
          <w:rFonts w:ascii="Tahoma" w:hAnsi="Tahoma" w:cs="Tahoma"/>
          <w:sz w:val="14"/>
          <w:szCs w:val="14"/>
        </w:rPr>
        <w:t xml:space="preserve"> Business Finance Outlook – Junij 2017 </w:t>
      </w:r>
      <w:hyperlink r:id="rId40" w:history="1">
        <w:r w:rsidRPr="000353CA">
          <w:rPr>
            <w:rStyle w:val="Hiperpovezava"/>
            <w:rFonts w:ascii="Tahoma" w:hAnsi="Tahoma" w:cs="Tahoma"/>
            <w:sz w:val="14"/>
            <w:szCs w:val="14"/>
          </w:rPr>
          <w:t>http://www.eif.org/news_centre/publications/eif_wp_43.pdf</w:t>
        </w:r>
      </w:hyperlink>
      <w:r w:rsidRPr="000353CA">
        <w:rPr>
          <w:rFonts w:ascii="Tahoma" w:hAnsi="Tahoma" w:cs="Tahoma"/>
          <w:sz w:val="14"/>
          <w:szCs w:val="14"/>
        </w:rPr>
        <w:t xml:space="preserve"> </w:t>
      </w:r>
    </w:p>
  </w:footnote>
  <w:footnote w:id="80">
    <w:p w:rsidR="000D3957" w:rsidRPr="000353CA" w:rsidRDefault="000D3957" w:rsidP="00DD50AB">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proofErr w:type="spellStart"/>
      <w:r w:rsidRPr="000353CA">
        <w:rPr>
          <w:rFonts w:ascii="Tahoma" w:hAnsi="Tahoma" w:cs="Tahoma"/>
          <w:sz w:val="14"/>
          <w:szCs w:val="14"/>
        </w:rPr>
        <w:t>Microfinance</w:t>
      </w:r>
      <w:proofErr w:type="spellEnd"/>
      <w:r w:rsidRPr="000353CA">
        <w:rPr>
          <w:rFonts w:ascii="Tahoma" w:hAnsi="Tahoma" w:cs="Tahoma"/>
          <w:sz w:val="14"/>
          <w:szCs w:val="14"/>
        </w:rPr>
        <w:t xml:space="preserve"> in </w:t>
      </w:r>
      <w:proofErr w:type="spellStart"/>
      <w:r w:rsidRPr="000353CA">
        <w:rPr>
          <w:rFonts w:ascii="Tahoma" w:hAnsi="Tahoma" w:cs="Tahoma"/>
          <w:sz w:val="14"/>
          <w:szCs w:val="14"/>
        </w:rPr>
        <w:t>Europe</w:t>
      </w:r>
      <w:proofErr w:type="spellEnd"/>
      <w:r w:rsidRPr="000353CA">
        <w:rPr>
          <w:rFonts w:ascii="Tahoma" w:hAnsi="Tahoma" w:cs="Tahoma"/>
          <w:sz w:val="14"/>
          <w:szCs w:val="14"/>
        </w:rPr>
        <w:t xml:space="preserve">: A </w:t>
      </w:r>
      <w:proofErr w:type="spellStart"/>
      <w:r w:rsidRPr="000353CA">
        <w:rPr>
          <w:rFonts w:ascii="Tahoma" w:hAnsi="Tahoma" w:cs="Tahoma"/>
          <w:sz w:val="14"/>
          <w:szCs w:val="14"/>
        </w:rPr>
        <w:t>Survey</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of</w:t>
      </w:r>
      <w:proofErr w:type="spellEnd"/>
      <w:r w:rsidRPr="000353CA">
        <w:rPr>
          <w:rFonts w:ascii="Tahoma" w:hAnsi="Tahoma" w:cs="Tahoma"/>
          <w:sz w:val="14"/>
          <w:szCs w:val="14"/>
        </w:rPr>
        <w:t xml:space="preserve"> EMN-MFC </w:t>
      </w:r>
      <w:proofErr w:type="spellStart"/>
      <w:r w:rsidRPr="000353CA">
        <w:rPr>
          <w:rFonts w:ascii="Tahoma" w:hAnsi="Tahoma" w:cs="Tahoma"/>
          <w:sz w:val="14"/>
          <w:szCs w:val="14"/>
        </w:rPr>
        <w:t>Members</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Report</w:t>
      </w:r>
      <w:proofErr w:type="spellEnd"/>
      <w:r w:rsidRPr="000353CA">
        <w:rPr>
          <w:rFonts w:ascii="Tahoma" w:hAnsi="Tahoma" w:cs="Tahoma"/>
          <w:sz w:val="14"/>
          <w:szCs w:val="14"/>
        </w:rPr>
        <w:t xml:space="preserve"> 2014-2015 (</w:t>
      </w:r>
      <w:hyperlink r:id="rId41" w:history="1">
        <w:r w:rsidRPr="000353CA">
          <w:rPr>
            <w:rStyle w:val="Hiperpovezava"/>
            <w:rFonts w:ascii="Tahoma" w:hAnsi="Tahoma" w:cs="Tahoma"/>
            <w:sz w:val="14"/>
            <w:szCs w:val="14"/>
          </w:rPr>
          <w:t>http://www.european-microfinance.org/docs/Survey_EMN-MFC_2014-2015.pdf</w:t>
        </w:r>
      </w:hyperlink>
      <w:r w:rsidRPr="000353CA">
        <w:rPr>
          <w:rFonts w:ascii="Tahoma" w:hAnsi="Tahoma" w:cs="Tahoma"/>
          <w:sz w:val="14"/>
          <w:szCs w:val="14"/>
        </w:rPr>
        <w:t xml:space="preserve"> )</w:t>
      </w:r>
    </w:p>
  </w:footnote>
  <w:footnote w:id="81">
    <w:p w:rsidR="000D3957" w:rsidRPr="000353CA" w:rsidRDefault="000D3957" w:rsidP="00DD50AB">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Raziskava Evropske Komisije in Evropske Centralne Banke (ECB) o dostopu do financiranja podjetij (</w:t>
      </w:r>
      <w:proofErr w:type="spellStart"/>
      <w:r w:rsidRPr="000353CA">
        <w:rPr>
          <w:rFonts w:ascii="Tahoma" w:hAnsi="Tahoma" w:cs="Tahoma"/>
          <w:b/>
          <w:sz w:val="14"/>
          <w:szCs w:val="14"/>
        </w:rPr>
        <w:t>Survey</w:t>
      </w:r>
      <w:proofErr w:type="spellEnd"/>
      <w:r w:rsidRPr="000353CA">
        <w:rPr>
          <w:rFonts w:ascii="Tahoma" w:hAnsi="Tahoma" w:cs="Tahoma"/>
          <w:b/>
          <w:sz w:val="14"/>
          <w:szCs w:val="14"/>
        </w:rPr>
        <w:t xml:space="preserve"> on </w:t>
      </w:r>
      <w:proofErr w:type="spellStart"/>
      <w:r w:rsidRPr="000353CA">
        <w:rPr>
          <w:rFonts w:ascii="Tahoma" w:hAnsi="Tahoma" w:cs="Tahoma"/>
          <w:b/>
          <w:sz w:val="14"/>
          <w:szCs w:val="14"/>
        </w:rPr>
        <w:t>the</w:t>
      </w:r>
      <w:proofErr w:type="spellEnd"/>
      <w:r w:rsidRPr="000353CA">
        <w:rPr>
          <w:rFonts w:ascii="Tahoma" w:hAnsi="Tahoma" w:cs="Tahoma"/>
          <w:b/>
          <w:sz w:val="14"/>
          <w:szCs w:val="14"/>
        </w:rPr>
        <w:t xml:space="preserve"> Access to Finance </w:t>
      </w:r>
      <w:proofErr w:type="spellStart"/>
      <w:r w:rsidRPr="000353CA">
        <w:rPr>
          <w:rFonts w:ascii="Tahoma" w:hAnsi="Tahoma" w:cs="Tahoma"/>
          <w:b/>
          <w:sz w:val="14"/>
          <w:szCs w:val="14"/>
        </w:rPr>
        <w:t>of</w:t>
      </w:r>
      <w:proofErr w:type="spellEnd"/>
      <w:r w:rsidRPr="000353CA">
        <w:rPr>
          <w:rFonts w:ascii="Tahoma" w:hAnsi="Tahoma" w:cs="Tahoma"/>
          <w:b/>
          <w:sz w:val="14"/>
          <w:szCs w:val="14"/>
        </w:rPr>
        <w:t xml:space="preserve"> </w:t>
      </w:r>
      <w:proofErr w:type="spellStart"/>
      <w:r w:rsidRPr="000353CA">
        <w:rPr>
          <w:rFonts w:ascii="Tahoma" w:hAnsi="Tahoma" w:cs="Tahoma"/>
          <w:b/>
          <w:sz w:val="14"/>
          <w:szCs w:val="14"/>
        </w:rPr>
        <w:t>Enterprises</w:t>
      </w:r>
      <w:proofErr w:type="spellEnd"/>
      <w:r w:rsidRPr="000353CA">
        <w:rPr>
          <w:rFonts w:ascii="Tahoma" w:hAnsi="Tahoma" w:cs="Tahoma"/>
          <w:b/>
          <w:sz w:val="14"/>
          <w:szCs w:val="14"/>
        </w:rPr>
        <w:t xml:space="preserve"> (SAFE)</w:t>
      </w:r>
      <w:r w:rsidRPr="000353CA">
        <w:rPr>
          <w:rFonts w:ascii="Tahoma" w:hAnsi="Tahoma" w:cs="Tahoma"/>
          <w:sz w:val="14"/>
          <w:szCs w:val="14"/>
        </w:rPr>
        <w:t xml:space="preserve">) - </w:t>
      </w:r>
      <w:hyperlink r:id="rId42" w:history="1">
        <w:r w:rsidRPr="000353CA">
          <w:rPr>
            <w:rStyle w:val="Hiperpovezava"/>
            <w:rFonts w:ascii="Tahoma" w:hAnsi="Tahoma" w:cs="Tahoma"/>
            <w:sz w:val="14"/>
            <w:szCs w:val="14"/>
          </w:rPr>
          <w:t>http://ec.europa.eu/growth/access-to-finance/data-surveys_en</w:t>
        </w:r>
      </w:hyperlink>
      <w:r w:rsidRPr="000353CA">
        <w:rPr>
          <w:rFonts w:ascii="Tahoma" w:hAnsi="Tahoma" w:cs="Tahoma"/>
          <w:sz w:val="14"/>
          <w:szCs w:val="14"/>
        </w:rPr>
        <w:t xml:space="preserve"> (objavljena v novembru 2016)</w:t>
      </w:r>
    </w:p>
  </w:footnote>
  <w:footnote w:id="82">
    <w:p w:rsidR="000D3957" w:rsidRPr="000353CA" w:rsidRDefault="000D3957" w:rsidP="00DD50AB">
      <w:pPr>
        <w:pStyle w:val="Sprotnaopomba-besedilo"/>
        <w:jc w:val="both"/>
        <w:rPr>
          <w:rFonts w:ascii="Tahoma" w:hAnsi="Tahoma" w:cs="Tahoma"/>
          <w:b/>
          <w:bCs/>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r w:rsidRPr="000353CA">
        <w:rPr>
          <w:rFonts w:ascii="Tahoma" w:hAnsi="Tahoma" w:cs="Tahoma"/>
          <w:bCs/>
          <w:sz w:val="14"/>
          <w:szCs w:val="14"/>
        </w:rPr>
        <w:t>PROBLEMSKA OBMOČJA Z VISOKO BREZPOSELNOSTJO</w:t>
      </w:r>
    </w:p>
    <w:p w:rsidR="000D3957" w:rsidRPr="003B5355" w:rsidRDefault="000D3957" w:rsidP="00DD50AB">
      <w:pPr>
        <w:pStyle w:val="Sprotnaopomba-besedilo"/>
        <w:jc w:val="both"/>
        <w:rPr>
          <w:rFonts w:ascii="Tahoma" w:hAnsi="Tahoma" w:cs="Tahoma"/>
          <w:sz w:val="14"/>
          <w:szCs w:val="14"/>
        </w:rPr>
      </w:pPr>
      <w:r w:rsidRPr="000353CA">
        <w:rPr>
          <w:rFonts w:ascii="Tahoma" w:hAnsi="Tahoma" w:cs="Tahoma"/>
          <w:sz w:val="14"/>
          <w:szCs w:val="14"/>
        </w:rPr>
        <w:t xml:space="preserve"> </w:t>
      </w:r>
      <w:hyperlink r:id="rId43" w:history="1">
        <w:r w:rsidRPr="000353CA">
          <w:rPr>
            <w:rStyle w:val="Hiperpovezava"/>
            <w:rFonts w:ascii="Tahoma" w:hAnsi="Tahoma" w:cs="Tahoma"/>
            <w:sz w:val="14"/>
            <w:szCs w:val="14"/>
          </w:rPr>
          <w:t>http://www.mgrt.gov.si/si/delovna_podrocja/regionalni_razvoj/regionalna_politika/problemska_obmocja_z_visoko_brezposelnostjo/</w:t>
        </w:r>
      </w:hyperlink>
      <w:r w:rsidRPr="003B5355">
        <w:rPr>
          <w:rFonts w:ascii="Tahoma" w:hAnsi="Tahoma" w:cs="Tahoma"/>
          <w:sz w:val="14"/>
          <w:szCs w:val="14"/>
        </w:rPr>
        <w:t xml:space="preserve"> </w:t>
      </w:r>
    </w:p>
  </w:footnote>
  <w:footnote w:id="83">
    <w:p w:rsidR="000D3957" w:rsidRPr="000353CA" w:rsidRDefault="000D3957" w:rsidP="00FF4BDB">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hyperlink r:id="rId44" w:history="1">
        <w:r w:rsidRPr="000353CA">
          <w:rPr>
            <w:rStyle w:val="Hiperpovezava"/>
            <w:rFonts w:ascii="Tahoma" w:hAnsi="Tahoma" w:cs="Tahoma"/>
            <w:bCs/>
            <w:i/>
            <w:iCs/>
            <w:sz w:val="14"/>
            <w:szCs w:val="14"/>
            <w:lang w:val="en-GB"/>
          </w:rPr>
          <w:t>European Small Business Finance Outlook, June 2018</w:t>
        </w:r>
      </w:hyperlink>
    </w:p>
  </w:footnote>
  <w:footnote w:id="84">
    <w:p w:rsidR="000D3957" w:rsidRPr="000353CA" w:rsidRDefault="000D3957" w:rsidP="00FF4BDB">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EIF – </w:t>
      </w:r>
      <w:proofErr w:type="spellStart"/>
      <w:r w:rsidRPr="000353CA">
        <w:rPr>
          <w:rFonts w:ascii="Tahoma" w:hAnsi="Tahoma" w:cs="Tahoma"/>
          <w:sz w:val="14"/>
          <w:szCs w:val="14"/>
        </w:rPr>
        <w:t>European</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Small</w:t>
      </w:r>
      <w:proofErr w:type="spellEnd"/>
      <w:r w:rsidRPr="000353CA">
        <w:rPr>
          <w:rFonts w:ascii="Tahoma" w:hAnsi="Tahoma" w:cs="Tahoma"/>
          <w:sz w:val="14"/>
          <w:szCs w:val="14"/>
        </w:rPr>
        <w:t xml:space="preserve"> Business Finance Outlook – Junij 2017 </w:t>
      </w:r>
      <w:hyperlink r:id="rId45" w:history="1">
        <w:r w:rsidRPr="000353CA">
          <w:rPr>
            <w:rStyle w:val="Hiperpovezava"/>
            <w:rFonts w:ascii="Tahoma" w:hAnsi="Tahoma" w:cs="Tahoma"/>
            <w:sz w:val="14"/>
            <w:szCs w:val="14"/>
          </w:rPr>
          <w:t>http://www.eif.org/news_centre/publications/eif_wp_43.pdf</w:t>
        </w:r>
      </w:hyperlink>
      <w:r w:rsidRPr="000353CA">
        <w:rPr>
          <w:rFonts w:ascii="Tahoma" w:hAnsi="Tahoma" w:cs="Tahoma"/>
          <w:sz w:val="14"/>
          <w:szCs w:val="14"/>
        </w:rPr>
        <w:t xml:space="preserve"> </w:t>
      </w:r>
    </w:p>
  </w:footnote>
  <w:footnote w:id="85">
    <w:p w:rsidR="000D3957" w:rsidRPr="000353CA" w:rsidRDefault="000D3957" w:rsidP="00FF4BDB">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proofErr w:type="spellStart"/>
      <w:r w:rsidRPr="000353CA">
        <w:rPr>
          <w:rFonts w:ascii="Tahoma" w:hAnsi="Tahoma" w:cs="Tahoma"/>
          <w:sz w:val="14"/>
          <w:szCs w:val="14"/>
        </w:rPr>
        <w:t>Microfinance</w:t>
      </w:r>
      <w:proofErr w:type="spellEnd"/>
      <w:r w:rsidRPr="000353CA">
        <w:rPr>
          <w:rFonts w:ascii="Tahoma" w:hAnsi="Tahoma" w:cs="Tahoma"/>
          <w:sz w:val="14"/>
          <w:szCs w:val="14"/>
        </w:rPr>
        <w:t xml:space="preserve"> in </w:t>
      </w:r>
      <w:proofErr w:type="spellStart"/>
      <w:r w:rsidRPr="000353CA">
        <w:rPr>
          <w:rFonts w:ascii="Tahoma" w:hAnsi="Tahoma" w:cs="Tahoma"/>
          <w:sz w:val="14"/>
          <w:szCs w:val="14"/>
        </w:rPr>
        <w:t>Europe</w:t>
      </w:r>
      <w:proofErr w:type="spellEnd"/>
      <w:r w:rsidRPr="000353CA">
        <w:rPr>
          <w:rFonts w:ascii="Tahoma" w:hAnsi="Tahoma" w:cs="Tahoma"/>
          <w:sz w:val="14"/>
          <w:szCs w:val="14"/>
        </w:rPr>
        <w:t xml:space="preserve">: A </w:t>
      </w:r>
      <w:proofErr w:type="spellStart"/>
      <w:r w:rsidRPr="000353CA">
        <w:rPr>
          <w:rFonts w:ascii="Tahoma" w:hAnsi="Tahoma" w:cs="Tahoma"/>
          <w:sz w:val="14"/>
          <w:szCs w:val="14"/>
        </w:rPr>
        <w:t>Survey</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of</w:t>
      </w:r>
      <w:proofErr w:type="spellEnd"/>
      <w:r w:rsidRPr="000353CA">
        <w:rPr>
          <w:rFonts w:ascii="Tahoma" w:hAnsi="Tahoma" w:cs="Tahoma"/>
          <w:sz w:val="14"/>
          <w:szCs w:val="14"/>
        </w:rPr>
        <w:t xml:space="preserve"> EMN-MFC </w:t>
      </w:r>
      <w:proofErr w:type="spellStart"/>
      <w:r w:rsidRPr="000353CA">
        <w:rPr>
          <w:rFonts w:ascii="Tahoma" w:hAnsi="Tahoma" w:cs="Tahoma"/>
          <w:sz w:val="14"/>
          <w:szCs w:val="14"/>
        </w:rPr>
        <w:t>Members</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Report</w:t>
      </w:r>
      <w:proofErr w:type="spellEnd"/>
      <w:r w:rsidRPr="000353CA">
        <w:rPr>
          <w:rFonts w:ascii="Tahoma" w:hAnsi="Tahoma" w:cs="Tahoma"/>
          <w:sz w:val="14"/>
          <w:szCs w:val="14"/>
        </w:rPr>
        <w:t xml:space="preserve"> 2014-2015 (</w:t>
      </w:r>
      <w:hyperlink r:id="rId46" w:history="1">
        <w:r w:rsidRPr="000353CA">
          <w:rPr>
            <w:rStyle w:val="Hiperpovezava"/>
            <w:rFonts w:ascii="Tahoma" w:hAnsi="Tahoma" w:cs="Tahoma"/>
            <w:sz w:val="14"/>
            <w:szCs w:val="14"/>
          </w:rPr>
          <w:t>http://www.european-microfinance.org/docs/Survey_EMN-MFC_2014-2015.pdf</w:t>
        </w:r>
      </w:hyperlink>
      <w:r w:rsidRPr="000353CA">
        <w:rPr>
          <w:rFonts w:ascii="Tahoma" w:hAnsi="Tahoma" w:cs="Tahoma"/>
          <w:sz w:val="14"/>
          <w:szCs w:val="14"/>
        </w:rPr>
        <w:t xml:space="preserve"> )</w:t>
      </w:r>
    </w:p>
  </w:footnote>
  <w:footnote w:id="86">
    <w:p w:rsidR="000D3957" w:rsidRPr="000353CA" w:rsidRDefault="000D3957" w:rsidP="00FF4BDB">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Raziskava Evropske Komisije in Evropske Centralne Banke (ECB) o dostopu do financiranja podjetij (</w:t>
      </w:r>
      <w:proofErr w:type="spellStart"/>
      <w:r w:rsidRPr="000353CA">
        <w:rPr>
          <w:rFonts w:ascii="Tahoma" w:hAnsi="Tahoma" w:cs="Tahoma"/>
          <w:b/>
          <w:sz w:val="14"/>
          <w:szCs w:val="14"/>
        </w:rPr>
        <w:t>Survey</w:t>
      </w:r>
      <w:proofErr w:type="spellEnd"/>
      <w:r w:rsidRPr="000353CA">
        <w:rPr>
          <w:rFonts w:ascii="Tahoma" w:hAnsi="Tahoma" w:cs="Tahoma"/>
          <w:b/>
          <w:sz w:val="14"/>
          <w:szCs w:val="14"/>
        </w:rPr>
        <w:t xml:space="preserve"> on </w:t>
      </w:r>
      <w:proofErr w:type="spellStart"/>
      <w:r w:rsidRPr="000353CA">
        <w:rPr>
          <w:rFonts w:ascii="Tahoma" w:hAnsi="Tahoma" w:cs="Tahoma"/>
          <w:b/>
          <w:sz w:val="14"/>
          <w:szCs w:val="14"/>
        </w:rPr>
        <w:t>the</w:t>
      </w:r>
      <w:proofErr w:type="spellEnd"/>
      <w:r w:rsidRPr="000353CA">
        <w:rPr>
          <w:rFonts w:ascii="Tahoma" w:hAnsi="Tahoma" w:cs="Tahoma"/>
          <w:b/>
          <w:sz w:val="14"/>
          <w:szCs w:val="14"/>
        </w:rPr>
        <w:t xml:space="preserve"> Access to Finance </w:t>
      </w:r>
      <w:proofErr w:type="spellStart"/>
      <w:r w:rsidRPr="000353CA">
        <w:rPr>
          <w:rFonts w:ascii="Tahoma" w:hAnsi="Tahoma" w:cs="Tahoma"/>
          <w:b/>
          <w:sz w:val="14"/>
          <w:szCs w:val="14"/>
        </w:rPr>
        <w:t>of</w:t>
      </w:r>
      <w:proofErr w:type="spellEnd"/>
      <w:r w:rsidRPr="000353CA">
        <w:rPr>
          <w:rFonts w:ascii="Tahoma" w:hAnsi="Tahoma" w:cs="Tahoma"/>
          <w:b/>
          <w:sz w:val="14"/>
          <w:szCs w:val="14"/>
        </w:rPr>
        <w:t xml:space="preserve"> </w:t>
      </w:r>
      <w:proofErr w:type="spellStart"/>
      <w:r w:rsidRPr="000353CA">
        <w:rPr>
          <w:rFonts w:ascii="Tahoma" w:hAnsi="Tahoma" w:cs="Tahoma"/>
          <w:b/>
          <w:sz w:val="14"/>
          <w:szCs w:val="14"/>
        </w:rPr>
        <w:t>Enterprises</w:t>
      </w:r>
      <w:proofErr w:type="spellEnd"/>
      <w:r w:rsidRPr="000353CA">
        <w:rPr>
          <w:rFonts w:ascii="Tahoma" w:hAnsi="Tahoma" w:cs="Tahoma"/>
          <w:b/>
          <w:sz w:val="14"/>
          <w:szCs w:val="14"/>
        </w:rPr>
        <w:t xml:space="preserve"> (SAFE)</w:t>
      </w:r>
      <w:r w:rsidRPr="000353CA">
        <w:rPr>
          <w:rFonts w:ascii="Tahoma" w:hAnsi="Tahoma" w:cs="Tahoma"/>
          <w:sz w:val="14"/>
          <w:szCs w:val="14"/>
        </w:rPr>
        <w:t xml:space="preserve">) - </w:t>
      </w:r>
      <w:hyperlink r:id="rId47" w:history="1">
        <w:r w:rsidRPr="000353CA">
          <w:rPr>
            <w:rStyle w:val="Hiperpovezava"/>
            <w:rFonts w:ascii="Tahoma" w:hAnsi="Tahoma" w:cs="Tahoma"/>
            <w:sz w:val="14"/>
            <w:szCs w:val="14"/>
          </w:rPr>
          <w:t>http://ec.europa.eu/growth/access-to-finance/data-surveys_en</w:t>
        </w:r>
      </w:hyperlink>
      <w:r w:rsidRPr="000353CA">
        <w:rPr>
          <w:rFonts w:ascii="Tahoma" w:hAnsi="Tahoma" w:cs="Tahoma"/>
          <w:sz w:val="14"/>
          <w:szCs w:val="14"/>
        </w:rPr>
        <w:t xml:space="preserve"> (objavljena v novembru 2016)</w:t>
      </w:r>
    </w:p>
  </w:footnote>
  <w:footnote w:id="87">
    <w:p w:rsidR="000D3957" w:rsidRPr="000353CA" w:rsidRDefault="000D3957" w:rsidP="00FF4BDB">
      <w:pPr>
        <w:pStyle w:val="Sprotnaopomba-besedilo"/>
        <w:jc w:val="both"/>
        <w:rPr>
          <w:rFonts w:ascii="Tahoma" w:hAnsi="Tahoma" w:cs="Tahoma"/>
          <w:b/>
          <w:bCs/>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r w:rsidRPr="000353CA">
        <w:rPr>
          <w:rFonts w:ascii="Tahoma" w:hAnsi="Tahoma" w:cs="Tahoma"/>
          <w:bCs/>
          <w:sz w:val="14"/>
          <w:szCs w:val="14"/>
        </w:rPr>
        <w:t>PROBLEMSKA OBMOČJA Z VISOKO BREZPOSELNOSTJO</w:t>
      </w:r>
    </w:p>
    <w:p w:rsidR="000D3957" w:rsidRPr="00FF4BDB" w:rsidRDefault="000D3957" w:rsidP="00FF4BDB">
      <w:pPr>
        <w:pStyle w:val="Sprotnaopomba-besedilo"/>
        <w:jc w:val="both"/>
        <w:rPr>
          <w:rFonts w:ascii="Tahoma" w:hAnsi="Tahoma" w:cs="Tahoma"/>
          <w:sz w:val="14"/>
          <w:szCs w:val="14"/>
        </w:rPr>
      </w:pPr>
      <w:r w:rsidRPr="000353CA">
        <w:rPr>
          <w:rFonts w:ascii="Tahoma" w:hAnsi="Tahoma" w:cs="Tahoma"/>
          <w:sz w:val="14"/>
          <w:szCs w:val="14"/>
        </w:rPr>
        <w:t xml:space="preserve"> </w:t>
      </w:r>
      <w:hyperlink r:id="rId48" w:history="1">
        <w:r w:rsidRPr="000353CA">
          <w:rPr>
            <w:rStyle w:val="Hiperpovezava"/>
            <w:rFonts w:ascii="Tahoma" w:hAnsi="Tahoma" w:cs="Tahoma"/>
            <w:sz w:val="14"/>
            <w:szCs w:val="14"/>
          </w:rPr>
          <w:t>http://www.mgrt.gov.si/si/delovna_podrocja/regionalni_razvoj/regionalna_politika/problemska_obmocja_z_visoko_brezposelnostjo/</w:t>
        </w:r>
      </w:hyperlink>
      <w:r w:rsidRPr="00FF4BDB">
        <w:rPr>
          <w:rFonts w:ascii="Tahoma" w:hAnsi="Tahoma" w:cs="Tahoma"/>
          <w:sz w:val="14"/>
          <w:szCs w:val="14"/>
        </w:rPr>
        <w:t xml:space="preserve"> </w:t>
      </w:r>
    </w:p>
  </w:footnote>
  <w:footnote w:id="88">
    <w:p w:rsidR="000D3957" w:rsidRPr="000353CA" w:rsidRDefault="000D3957" w:rsidP="00483366">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Globalni podjetniški monitor 2017 (Global </w:t>
      </w:r>
      <w:proofErr w:type="spellStart"/>
      <w:r w:rsidRPr="000353CA">
        <w:rPr>
          <w:rFonts w:ascii="Tahoma" w:hAnsi="Tahoma" w:cs="Tahoma"/>
          <w:sz w:val="14"/>
          <w:szCs w:val="14"/>
        </w:rPr>
        <w:t>Entrepreneurship</w:t>
      </w:r>
      <w:proofErr w:type="spellEnd"/>
      <w:r w:rsidRPr="000353CA">
        <w:rPr>
          <w:rFonts w:ascii="Tahoma" w:hAnsi="Tahoma" w:cs="Tahoma"/>
          <w:sz w:val="14"/>
          <w:szCs w:val="14"/>
        </w:rPr>
        <w:t xml:space="preserve"> Monitor-GEM) </w:t>
      </w:r>
      <w:hyperlink r:id="rId49" w:history="1">
        <w:r w:rsidRPr="000353CA">
          <w:rPr>
            <w:rStyle w:val="Hiperpovezava"/>
            <w:rFonts w:ascii="Tahoma" w:hAnsi="Tahoma" w:cs="Tahoma"/>
            <w:sz w:val="14"/>
            <w:szCs w:val="14"/>
          </w:rPr>
          <w:t>http://ipmmp.um.si/globalni-podjetniski-monitor/gem-slovenija-monografije/?r=960</w:t>
        </w:r>
      </w:hyperlink>
      <w:r w:rsidRPr="000353CA">
        <w:rPr>
          <w:rFonts w:ascii="Tahoma" w:hAnsi="Tahoma" w:cs="Tahoma"/>
          <w:sz w:val="14"/>
          <w:szCs w:val="14"/>
        </w:rPr>
        <w:t xml:space="preserve"> </w:t>
      </w:r>
    </w:p>
  </w:footnote>
  <w:footnote w:id="89">
    <w:p w:rsidR="000D3957" w:rsidRPr="005B4BA5" w:rsidRDefault="000D3957" w:rsidP="00483366">
      <w:pPr>
        <w:pStyle w:val="Sprotnaopomba-besedilo"/>
        <w:jc w:val="both"/>
        <w:rPr>
          <w:rFonts w:ascii="Tahoma" w:hAnsi="Tahoma" w:cs="Tahoma"/>
          <w:sz w:val="14"/>
          <w:szCs w:val="14"/>
        </w:rPr>
      </w:pPr>
      <w:r w:rsidRPr="005B4BA5">
        <w:rPr>
          <w:rStyle w:val="Sprotnaopomba-sklic"/>
          <w:rFonts w:ascii="Tahoma" w:hAnsi="Tahoma" w:cs="Tahoma"/>
          <w:sz w:val="14"/>
          <w:szCs w:val="14"/>
        </w:rPr>
        <w:footnoteRef/>
      </w:r>
      <w:r w:rsidRPr="005B4BA5">
        <w:rPr>
          <w:rFonts w:ascii="Tahoma" w:hAnsi="Tahoma" w:cs="Tahoma"/>
          <w:sz w:val="14"/>
          <w:szCs w:val="14"/>
        </w:rPr>
        <w:t xml:space="preserve"> Datum se lahko še spremeni, saj le-ta zavisi od usklajevanja s pristojnimi institucijami in datuma objave razpisa.</w:t>
      </w:r>
    </w:p>
  </w:footnote>
  <w:footnote w:id="90">
    <w:p w:rsidR="000D3957" w:rsidRPr="003B5355" w:rsidRDefault="000D3957" w:rsidP="004D5243">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Dinamika izplačil iz proračuna RS je določena v pogodbi med Skladom in sofinancerji (MGRT,…), vendar pa se lahko spremenijo proračunske postavke glede na prerazporeditev sredstev v proračunu RS, ki pa se lahko delno ali v celoti  zagotovijo tudi iz drugih razpoložljivih virov.</w:t>
      </w:r>
    </w:p>
  </w:footnote>
  <w:footnote w:id="91">
    <w:p w:rsidR="000D3957" w:rsidRPr="00EF59BC" w:rsidRDefault="000D3957" w:rsidP="004D5243">
      <w:pPr>
        <w:pStyle w:val="Sprotnaopomba-besedilo"/>
        <w:jc w:val="both"/>
        <w:rPr>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 primeru spremembe razpisanega zneska po objavi razpisa, ki je usklajen s pristojnimi institucijami ter resornim ministrstvom, se ta znesek lahko spremeni.</w:t>
      </w:r>
    </w:p>
  </w:footnote>
  <w:footnote w:id="92">
    <w:p w:rsidR="000D3957" w:rsidRPr="003B5355" w:rsidRDefault="000D3957" w:rsidP="008B68D2">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Dinamika izplačil iz proračuna RS je določena v pogodbi med Skladom in sofinancerji (MGRT,…), vendar pa se lahko spremenijo proračunske postavke glede na prerazporeditev sredstev v proračunu RS, ki pa se lahko delno ali v celoti  zagotovijo tudi iz drugih razpoložljivih virov.</w:t>
      </w:r>
    </w:p>
  </w:footnote>
  <w:footnote w:id="93">
    <w:p w:rsidR="000D3957" w:rsidRPr="00EF59BC" w:rsidRDefault="000D3957" w:rsidP="008B68D2">
      <w:pPr>
        <w:pStyle w:val="Sprotnaopomba-besedilo"/>
        <w:jc w:val="both"/>
        <w:rPr>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 primeru spremembe razpisanega zneska po objavi razpisa, ki je usklajen s pristojnimi institucijami ter resornim ministrstvom, se ta znesek lahko spremeni.</w:t>
      </w:r>
    </w:p>
  </w:footnote>
  <w:footnote w:id="94">
    <w:p w:rsidR="000D3957" w:rsidRPr="00643B2F" w:rsidRDefault="000D3957">
      <w:pPr>
        <w:pStyle w:val="Sprotnaopomba-besedilo"/>
        <w:rPr>
          <w:rFonts w:ascii="Tahoma" w:hAnsi="Tahoma" w:cs="Tahoma"/>
          <w:sz w:val="14"/>
          <w:szCs w:val="14"/>
        </w:rPr>
      </w:pPr>
      <w:r w:rsidRPr="00643B2F">
        <w:rPr>
          <w:rStyle w:val="Sprotnaopomba-sklic"/>
          <w:rFonts w:ascii="Tahoma" w:hAnsi="Tahoma" w:cs="Tahoma"/>
          <w:sz w:val="14"/>
          <w:szCs w:val="14"/>
        </w:rPr>
        <w:footnoteRef/>
      </w:r>
      <w:r w:rsidRPr="00643B2F">
        <w:rPr>
          <w:rFonts w:ascii="Tahoma" w:hAnsi="Tahoma" w:cs="Tahoma"/>
          <w:sz w:val="14"/>
          <w:szCs w:val="14"/>
        </w:rPr>
        <w:t xml:space="preserve"> Gre za predvideno dinamiko izplačil, saj je le-ta odvisna od števila podprtih podjetij.</w:t>
      </w:r>
    </w:p>
  </w:footnote>
  <w:footnote w:id="95">
    <w:p w:rsidR="000D3957" w:rsidRPr="003B5355" w:rsidRDefault="000D3957" w:rsidP="004D5243">
      <w:pPr>
        <w:pStyle w:val="Sprotnaopomba-besedilo"/>
        <w:jc w:val="both"/>
        <w:rPr>
          <w:rFonts w:ascii="Tahoma" w:hAnsi="Tahoma" w:cs="Tahoma"/>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Dinamika izplačil iz proračuna RS je določena v pogodbi med Skladom in sofinancerji (MGRT,…), vendar pa se lahko spremenijo proračunske postavke glede na prerazporeditev sredstev v proračunu RS, ki pa se lahko delno ali v celoti  zagotovijo tudi iz drugih razpoložljivih virov.</w:t>
      </w:r>
    </w:p>
  </w:footnote>
  <w:footnote w:id="96">
    <w:p w:rsidR="000D3957" w:rsidRPr="00EF59BC" w:rsidRDefault="000D3957" w:rsidP="004D5243">
      <w:pPr>
        <w:pStyle w:val="Sprotnaopomba-besedilo"/>
        <w:jc w:val="both"/>
        <w:rPr>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V primeru spremembe razpisanega zneska po objavi razpisa, ki je usklajen s pristojnimi institucijami ter resornim ministrstvom, se ta znesek lahko spremeni.</w:t>
      </w:r>
    </w:p>
  </w:footnote>
  <w:footnote w:id="97">
    <w:p w:rsidR="000D3957" w:rsidRPr="000353CA" w:rsidRDefault="000D3957" w:rsidP="007E715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hyperlink r:id="rId50" w:history="1">
        <w:r w:rsidRPr="000353CA">
          <w:rPr>
            <w:rStyle w:val="Hiperpovezava"/>
            <w:rFonts w:ascii="Tahoma" w:hAnsi="Tahoma" w:cs="Tahoma"/>
            <w:bCs/>
            <w:i/>
            <w:iCs/>
            <w:sz w:val="14"/>
            <w:szCs w:val="14"/>
            <w:lang w:val="en-GB"/>
          </w:rPr>
          <w:t>European Small Business Finance Outlook, June 2018</w:t>
        </w:r>
      </w:hyperlink>
    </w:p>
  </w:footnote>
  <w:footnote w:id="98">
    <w:p w:rsidR="000D3957" w:rsidRPr="000353CA" w:rsidRDefault="000D3957" w:rsidP="007E715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w:t>
      </w:r>
      <w:hyperlink r:id="rId51" w:history="1">
        <w:r w:rsidRPr="000353CA">
          <w:rPr>
            <w:rStyle w:val="Hiperpovezava"/>
            <w:rFonts w:ascii="Tahoma" w:hAnsi="Tahoma" w:cs="Tahoma"/>
            <w:sz w:val="14"/>
            <w:szCs w:val="14"/>
          </w:rPr>
          <w:t>https://www.ajpes.si/Hitro_rastoca_podjetja</w:t>
        </w:r>
      </w:hyperlink>
    </w:p>
  </w:footnote>
  <w:footnote w:id="99">
    <w:p w:rsidR="000D3957" w:rsidRPr="000353CA" w:rsidRDefault="000D3957" w:rsidP="007E715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w:t>
      </w:r>
      <w:hyperlink r:id="rId52" w:history="1">
        <w:r w:rsidRPr="000353CA">
          <w:rPr>
            <w:rStyle w:val="Hiperpovezava"/>
            <w:rFonts w:ascii="Tahoma" w:hAnsi="Tahoma" w:cs="Tahoma"/>
            <w:sz w:val="14"/>
            <w:szCs w:val="14"/>
          </w:rPr>
          <w:t>http://europa.eu/rapid/press-release_IP-18-2763_sl.htm</w:t>
        </w:r>
      </w:hyperlink>
    </w:p>
  </w:footnote>
  <w:footnote w:id="100">
    <w:p w:rsidR="000D3957" w:rsidRPr="000353CA" w:rsidRDefault="000D3957" w:rsidP="007E715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Evropski Semester - Poročilo o državi - Slovenija 2017 </w:t>
      </w:r>
      <w:hyperlink r:id="rId53" w:history="1">
        <w:r w:rsidRPr="000353CA">
          <w:rPr>
            <w:rStyle w:val="Hiperpovezava"/>
            <w:rFonts w:ascii="Tahoma" w:hAnsi="Tahoma" w:cs="Tahoma"/>
            <w:sz w:val="14"/>
            <w:szCs w:val="14"/>
          </w:rPr>
          <w:t>https://ec.europa.eu/info/sites/info/files/2017-european-semester-country-report-slovenia-sl_0.pdf</w:t>
        </w:r>
      </w:hyperlink>
      <w:r w:rsidRPr="000353CA">
        <w:rPr>
          <w:rFonts w:ascii="Tahoma" w:hAnsi="Tahoma" w:cs="Tahoma"/>
          <w:sz w:val="14"/>
          <w:szCs w:val="14"/>
        </w:rPr>
        <w:t xml:space="preserve"> </w:t>
      </w:r>
    </w:p>
  </w:footnote>
  <w:footnote w:id="101">
    <w:p w:rsidR="000D3957" w:rsidRPr="000353CA" w:rsidRDefault="000D3957" w:rsidP="007E715D">
      <w:pPr>
        <w:pStyle w:val="Default"/>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proofErr w:type="spellStart"/>
      <w:r w:rsidRPr="000353CA">
        <w:rPr>
          <w:rFonts w:ascii="Tahoma" w:hAnsi="Tahoma" w:cs="Tahoma"/>
          <w:sz w:val="14"/>
          <w:szCs w:val="14"/>
        </w:rPr>
        <w:t>European</w:t>
      </w:r>
      <w:proofErr w:type="spellEnd"/>
      <w:r w:rsidRPr="000353CA">
        <w:rPr>
          <w:rFonts w:ascii="Tahoma" w:hAnsi="Tahoma" w:cs="Tahoma"/>
          <w:sz w:val="14"/>
          <w:szCs w:val="14"/>
        </w:rPr>
        <w:t xml:space="preserve"> </w:t>
      </w:r>
      <w:proofErr w:type="spellStart"/>
      <w:r w:rsidRPr="000353CA">
        <w:rPr>
          <w:rFonts w:ascii="Tahoma" w:hAnsi="Tahoma" w:cs="Tahoma"/>
          <w:iCs/>
          <w:sz w:val="14"/>
          <w:szCs w:val="14"/>
        </w:rPr>
        <w:t>Innovation</w:t>
      </w:r>
      <w:proofErr w:type="spellEnd"/>
      <w:r w:rsidRPr="000353CA">
        <w:rPr>
          <w:rFonts w:ascii="Tahoma" w:hAnsi="Tahoma" w:cs="Tahoma"/>
          <w:iCs/>
          <w:sz w:val="14"/>
          <w:szCs w:val="14"/>
        </w:rPr>
        <w:t xml:space="preserve"> </w:t>
      </w:r>
      <w:proofErr w:type="spellStart"/>
      <w:r w:rsidRPr="000353CA">
        <w:rPr>
          <w:rFonts w:ascii="Tahoma" w:hAnsi="Tahoma" w:cs="Tahoma"/>
          <w:iCs/>
          <w:sz w:val="14"/>
          <w:szCs w:val="14"/>
        </w:rPr>
        <w:t>Scoreboard</w:t>
      </w:r>
      <w:proofErr w:type="spellEnd"/>
      <w:r w:rsidRPr="000353CA">
        <w:rPr>
          <w:rFonts w:ascii="Tahoma" w:hAnsi="Tahoma" w:cs="Tahoma"/>
          <w:iCs/>
          <w:sz w:val="14"/>
          <w:szCs w:val="14"/>
        </w:rPr>
        <w:t xml:space="preserve"> 2016</w:t>
      </w:r>
      <w:r w:rsidRPr="000353CA">
        <w:rPr>
          <w:rFonts w:ascii="Tahoma" w:hAnsi="Tahoma" w:cs="Tahoma"/>
          <w:sz w:val="14"/>
          <w:szCs w:val="14"/>
        </w:rPr>
        <w:t xml:space="preserve">. </w:t>
      </w:r>
      <w:hyperlink r:id="rId54" w:history="1">
        <w:r w:rsidRPr="000353CA">
          <w:rPr>
            <w:rStyle w:val="Hiperpovezava"/>
            <w:rFonts w:ascii="Tahoma" w:hAnsi="Tahoma" w:cs="Tahoma"/>
            <w:sz w:val="14"/>
            <w:szCs w:val="14"/>
          </w:rPr>
          <w:t>https://ec.europa.eu/growth/industry/innovation/facts-figures/scoreboards_en</w:t>
        </w:r>
      </w:hyperlink>
      <w:r w:rsidRPr="000353CA">
        <w:rPr>
          <w:rFonts w:ascii="Tahoma" w:hAnsi="Tahoma" w:cs="Tahoma"/>
          <w:sz w:val="14"/>
          <w:szCs w:val="14"/>
        </w:rPr>
        <w:t xml:space="preserve"> </w:t>
      </w:r>
    </w:p>
  </w:footnote>
  <w:footnote w:id="102">
    <w:p w:rsidR="000D3957" w:rsidRPr="00FE2103" w:rsidRDefault="000D3957" w:rsidP="007E715D">
      <w:pPr>
        <w:jc w:val="both"/>
        <w:rPr>
          <w:rFonts w:asciiTheme="majorHAnsi" w:hAnsiTheme="majorHAnsi" w:cs="Tahoma"/>
          <w:sz w:val="16"/>
          <w:szCs w:val="16"/>
        </w:rPr>
      </w:pPr>
      <w:r w:rsidRPr="000353CA">
        <w:rPr>
          <w:rStyle w:val="Sprotnaopomba-sklic"/>
          <w:rFonts w:ascii="Tahoma" w:hAnsi="Tahoma" w:cs="Tahoma"/>
          <w:sz w:val="14"/>
          <w:szCs w:val="14"/>
        </w:rPr>
        <w:footnoteRef/>
      </w:r>
      <w:r w:rsidRPr="000353CA">
        <w:rPr>
          <w:rFonts w:ascii="Tahoma" w:hAnsi="Tahoma" w:cs="Tahoma"/>
          <w:sz w:val="14"/>
          <w:szCs w:val="14"/>
        </w:rPr>
        <w:t xml:space="preserve"> Vir: EVCA, 2015 data (EIF, Market </w:t>
      </w:r>
      <w:proofErr w:type="spellStart"/>
      <w:r w:rsidRPr="000353CA">
        <w:rPr>
          <w:rFonts w:ascii="Tahoma" w:hAnsi="Tahoma" w:cs="Tahoma"/>
          <w:sz w:val="14"/>
          <w:szCs w:val="14"/>
        </w:rPr>
        <w:t>Analysis</w:t>
      </w:r>
      <w:proofErr w:type="spellEnd"/>
      <w:r w:rsidRPr="000353CA">
        <w:rPr>
          <w:rFonts w:ascii="Tahoma" w:hAnsi="Tahoma" w:cs="Tahoma"/>
          <w:sz w:val="14"/>
          <w:szCs w:val="14"/>
        </w:rPr>
        <w:t>)</w:t>
      </w:r>
    </w:p>
  </w:footnote>
  <w:footnote w:id="103">
    <w:p w:rsidR="000D3957" w:rsidRPr="00643B2F" w:rsidRDefault="000D3957" w:rsidP="007E715D">
      <w:pPr>
        <w:jc w:val="both"/>
        <w:rPr>
          <w:rFonts w:ascii="Tahoma" w:eastAsia="Calibri" w:hAnsi="Tahoma" w:cs="Tahoma"/>
          <w:sz w:val="14"/>
          <w:szCs w:val="14"/>
        </w:rPr>
      </w:pPr>
      <w:r w:rsidRPr="00643B2F">
        <w:rPr>
          <w:rStyle w:val="Sprotnaopomba-sklic"/>
          <w:rFonts w:ascii="Tahoma" w:hAnsi="Tahoma" w:cs="Tahoma"/>
          <w:sz w:val="14"/>
          <w:szCs w:val="14"/>
        </w:rPr>
        <w:footnoteRef/>
      </w:r>
      <w:r w:rsidRPr="00643B2F">
        <w:rPr>
          <w:rFonts w:ascii="Tahoma" w:hAnsi="Tahoma" w:cs="Tahoma"/>
          <w:sz w:val="14"/>
          <w:szCs w:val="14"/>
        </w:rPr>
        <w:t xml:space="preserve"> </w:t>
      </w:r>
      <w:r w:rsidRPr="00643B2F">
        <w:rPr>
          <w:rFonts w:ascii="Tahoma" w:eastAsia="Calibri" w:hAnsi="Tahoma" w:cs="Tahoma"/>
          <w:sz w:val="14"/>
          <w:szCs w:val="14"/>
        </w:rPr>
        <w:t xml:space="preserve">Vir: Central </w:t>
      </w:r>
      <w:proofErr w:type="spellStart"/>
      <w:r w:rsidRPr="00643B2F">
        <w:rPr>
          <w:rFonts w:ascii="Tahoma" w:eastAsia="Calibri" w:hAnsi="Tahoma" w:cs="Tahoma"/>
          <w:sz w:val="14"/>
          <w:szCs w:val="14"/>
        </w:rPr>
        <w:t>and</w:t>
      </w:r>
      <w:proofErr w:type="spellEnd"/>
      <w:r w:rsidRPr="00643B2F">
        <w:rPr>
          <w:rFonts w:ascii="Tahoma" w:eastAsia="Calibri" w:hAnsi="Tahoma" w:cs="Tahoma"/>
          <w:sz w:val="14"/>
          <w:szCs w:val="14"/>
        </w:rPr>
        <w:t xml:space="preserve"> </w:t>
      </w:r>
      <w:proofErr w:type="spellStart"/>
      <w:r w:rsidRPr="00643B2F">
        <w:rPr>
          <w:rFonts w:ascii="Tahoma" w:eastAsia="Calibri" w:hAnsi="Tahoma" w:cs="Tahoma"/>
          <w:sz w:val="14"/>
          <w:szCs w:val="14"/>
        </w:rPr>
        <w:t>Eastern</w:t>
      </w:r>
      <w:proofErr w:type="spellEnd"/>
      <w:r w:rsidRPr="00643B2F">
        <w:rPr>
          <w:rFonts w:ascii="Tahoma" w:eastAsia="Calibri" w:hAnsi="Tahoma" w:cs="Tahoma"/>
          <w:sz w:val="14"/>
          <w:szCs w:val="14"/>
        </w:rPr>
        <w:t xml:space="preserve"> </w:t>
      </w:r>
      <w:proofErr w:type="spellStart"/>
      <w:r w:rsidRPr="00643B2F">
        <w:rPr>
          <w:rFonts w:ascii="Tahoma" w:eastAsia="Calibri" w:hAnsi="Tahoma" w:cs="Tahoma"/>
          <w:sz w:val="14"/>
          <w:szCs w:val="14"/>
        </w:rPr>
        <w:t>Europe</w:t>
      </w:r>
      <w:proofErr w:type="spellEnd"/>
      <w:r w:rsidRPr="00643B2F">
        <w:rPr>
          <w:rFonts w:ascii="Tahoma" w:eastAsia="Calibri" w:hAnsi="Tahoma" w:cs="Tahoma"/>
          <w:sz w:val="14"/>
          <w:szCs w:val="14"/>
        </w:rPr>
        <w:t xml:space="preserve"> </w:t>
      </w:r>
      <w:proofErr w:type="spellStart"/>
      <w:r w:rsidRPr="00643B2F">
        <w:rPr>
          <w:rFonts w:ascii="Tahoma" w:eastAsia="Calibri" w:hAnsi="Tahoma" w:cs="Tahoma"/>
          <w:sz w:val="14"/>
          <w:szCs w:val="14"/>
        </w:rPr>
        <w:t>Statistics</w:t>
      </w:r>
      <w:proofErr w:type="spellEnd"/>
      <w:r w:rsidRPr="00643B2F">
        <w:rPr>
          <w:rFonts w:ascii="Tahoma" w:eastAsia="Calibri" w:hAnsi="Tahoma" w:cs="Tahoma"/>
          <w:sz w:val="14"/>
          <w:szCs w:val="14"/>
        </w:rPr>
        <w:t xml:space="preserve"> 2015, </w:t>
      </w:r>
      <w:proofErr w:type="spellStart"/>
      <w:r w:rsidRPr="00643B2F">
        <w:rPr>
          <w:rFonts w:ascii="Tahoma" w:eastAsia="Calibri" w:hAnsi="Tahoma" w:cs="Tahoma"/>
          <w:sz w:val="14"/>
          <w:szCs w:val="14"/>
        </w:rPr>
        <w:t>Invest</w:t>
      </w:r>
      <w:proofErr w:type="spellEnd"/>
      <w:r w:rsidRPr="00643B2F">
        <w:rPr>
          <w:rFonts w:ascii="Tahoma" w:eastAsia="Calibri" w:hAnsi="Tahoma" w:cs="Tahoma"/>
          <w:sz w:val="14"/>
          <w:szCs w:val="14"/>
        </w:rPr>
        <w:t xml:space="preserve"> </w:t>
      </w:r>
      <w:proofErr w:type="spellStart"/>
      <w:r w:rsidRPr="00643B2F">
        <w:rPr>
          <w:rFonts w:ascii="Tahoma" w:eastAsia="Calibri" w:hAnsi="Tahoma" w:cs="Tahoma"/>
          <w:sz w:val="14"/>
          <w:szCs w:val="14"/>
        </w:rPr>
        <w:t>Europe</w:t>
      </w:r>
      <w:proofErr w:type="spellEnd"/>
      <w:r w:rsidRPr="00643B2F">
        <w:rPr>
          <w:rFonts w:ascii="Tahoma" w:eastAsia="Calibri" w:hAnsi="Tahoma" w:cs="Tahoma"/>
          <w:sz w:val="14"/>
          <w:szCs w:val="14"/>
        </w:rPr>
        <w:t>/</w:t>
      </w:r>
      <w:proofErr w:type="spellStart"/>
      <w:r w:rsidRPr="00643B2F">
        <w:rPr>
          <w:rFonts w:ascii="Tahoma" w:eastAsia="Calibri" w:hAnsi="Tahoma" w:cs="Tahoma"/>
          <w:sz w:val="14"/>
          <w:szCs w:val="14"/>
        </w:rPr>
        <w:t>PEREP_Analytics</w:t>
      </w:r>
      <w:proofErr w:type="spellEnd"/>
    </w:p>
  </w:footnote>
  <w:footnote w:id="104">
    <w:p w:rsidR="000D3957" w:rsidRPr="000353CA" w:rsidRDefault="000D3957" w:rsidP="007E715D">
      <w:pPr>
        <w:pStyle w:val="Sprotnaopomba-besedilo"/>
        <w:jc w:val="both"/>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Start-up Manifest 2014-2020+ dostopno na: </w:t>
      </w:r>
      <w:hyperlink r:id="rId55" w:history="1">
        <w:r w:rsidRPr="000353CA">
          <w:rPr>
            <w:rStyle w:val="Hiperpovezava"/>
            <w:rFonts w:ascii="Tahoma" w:hAnsi="Tahoma" w:cs="Tahoma"/>
            <w:sz w:val="14"/>
            <w:szCs w:val="14"/>
          </w:rPr>
          <w:t>http://www.startup.si/doc/Start-up-Manifest_SI.pdf</w:t>
        </w:r>
      </w:hyperlink>
      <w:r w:rsidRPr="000353CA">
        <w:rPr>
          <w:rFonts w:ascii="Tahoma" w:hAnsi="Tahoma" w:cs="Tahoma"/>
          <w:sz w:val="14"/>
          <w:szCs w:val="14"/>
        </w:rPr>
        <w:t xml:space="preserve"> </w:t>
      </w:r>
    </w:p>
  </w:footnote>
  <w:footnote w:id="105">
    <w:p w:rsidR="000D3957" w:rsidRPr="000353CA" w:rsidRDefault="000D3957" w:rsidP="007E715D">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Vir: </w:t>
      </w:r>
      <w:proofErr w:type="spellStart"/>
      <w:r w:rsidRPr="000353CA">
        <w:rPr>
          <w:rFonts w:ascii="Tahoma" w:hAnsi="Tahoma" w:cs="Tahoma"/>
          <w:sz w:val="14"/>
          <w:szCs w:val="14"/>
        </w:rPr>
        <w:t>The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impact</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of</w:t>
      </w:r>
      <w:proofErr w:type="spellEnd"/>
      <w:r w:rsidRPr="000353CA">
        <w:rPr>
          <w:rFonts w:ascii="Tahoma" w:hAnsi="Tahoma" w:cs="Tahoma"/>
          <w:sz w:val="14"/>
          <w:szCs w:val="14"/>
        </w:rPr>
        <w:t xml:space="preserve"> EIF on </w:t>
      </w:r>
      <w:proofErr w:type="spellStart"/>
      <w:r w:rsidRPr="000353CA">
        <w:rPr>
          <w:rFonts w:ascii="Tahoma" w:hAnsi="Tahoma" w:cs="Tahoma"/>
          <w:sz w:val="14"/>
          <w:szCs w:val="14"/>
        </w:rPr>
        <w:t>the</w:t>
      </w:r>
      <w:proofErr w:type="spellEnd"/>
      <w:r w:rsidRPr="000353CA">
        <w:rPr>
          <w:rFonts w:ascii="Tahoma" w:hAnsi="Tahoma" w:cs="Tahoma"/>
          <w:sz w:val="14"/>
          <w:szCs w:val="14"/>
        </w:rPr>
        <w:t xml:space="preserve"> VC </w:t>
      </w:r>
      <w:proofErr w:type="spellStart"/>
      <w:r w:rsidRPr="000353CA">
        <w:rPr>
          <w:rFonts w:ascii="Tahoma" w:hAnsi="Tahoma" w:cs="Tahoma"/>
          <w:sz w:val="14"/>
          <w:szCs w:val="14"/>
        </w:rPr>
        <w:t>ecosystem</w:t>
      </w:r>
      <w:proofErr w:type="spellEnd"/>
      <w:r w:rsidRPr="000353CA">
        <w:rPr>
          <w:rFonts w:ascii="Tahoma" w:hAnsi="Tahoma" w:cs="Tahoma"/>
          <w:sz w:val="14"/>
          <w:szCs w:val="14"/>
        </w:rPr>
        <w:t xml:space="preserve"> - </w:t>
      </w:r>
      <w:proofErr w:type="spellStart"/>
      <w:r w:rsidRPr="000353CA">
        <w:rPr>
          <w:rFonts w:ascii="Tahoma" w:hAnsi="Tahoma" w:cs="Tahoma"/>
          <w:sz w:val="14"/>
          <w:szCs w:val="14"/>
        </w:rPr>
        <w:t>Volume</w:t>
      </w:r>
      <w:proofErr w:type="spellEnd"/>
      <w:r w:rsidRPr="000353CA">
        <w:rPr>
          <w:rFonts w:ascii="Tahoma" w:hAnsi="Tahoma" w:cs="Tahoma"/>
          <w:sz w:val="14"/>
          <w:szCs w:val="14"/>
        </w:rPr>
        <w:t xml:space="preserve"> I </w:t>
      </w:r>
      <w:proofErr w:type="spellStart"/>
      <w:r w:rsidRPr="000353CA">
        <w:rPr>
          <w:rFonts w:ascii="Tahoma" w:hAnsi="Tahoma" w:cs="Tahoma"/>
          <w:sz w:val="14"/>
          <w:szCs w:val="14"/>
        </w:rPr>
        <w:t>of</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The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European</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venture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capital</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landscape</w:t>
      </w:r>
      <w:proofErr w:type="spellEnd"/>
      <w:r w:rsidRPr="000353CA">
        <w:rPr>
          <w:rFonts w:ascii="Tahoma" w:hAnsi="Tahoma" w:cs="Tahoma"/>
          <w:sz w:val="14"/>
          <w:szCs w:val="14"/>
        </w:rPr>
        <w:t xml:space="preserve">: </w:t>
      </w:r>
      <w:proofErr w:type="spellStart"/>
      <w:r w:rsidRPr="000353CA">
        <w:rPr>
          <w:rFonts w:ascii="Tahoma" w:hAnsi="Tahoma" w:cs="Tahoma"/>
          <w:sz w:val="14"/>
          <w:szCs w:val="14"/>
        </w:rPr>
        <w:t>an</w:t>
      </w:r>
      <w:proofErr w:type="spellEnd"/>
      <w:r w:rsidRPr="000353CA">
        <w:rPr>
          <w:rFonts w:ascii="Tahoma" w:hAnsi="Tahoma" w:cs="Tahoma"/>
          <w:sz w:val="14"/>
          <w:szCs w:val="14"/>
        </w:rPr>
        <w:t xml:space="preserve"> EIF </w:t>
      </w:r>
      <w:proofErr w:type="spellStart"/>
      <w:r w:rsidRPr="000353CA">
        <w:rPr>
          <w:rFonts w:ascii="Tahoma" w:hAnsi="Tahoma" w:cs="Tahoma"/>
          <w:sz w:val="14"/>
          <w:szCs w:val="14"/>
        </w:rPr>
        <w:t>perspective</w:t>
      </w:r>
      <w:proofErr w:type="spellEnd"/>
      <w:r w:rsidRPr="000353CA">
        <w:rPr>
          <w:rFonts w:ascii="Tahoma" w:hAnsi="Tahoma" w:cs="Tahoma"/>
          <w:sz w:val="14"/>
          <w:szCs w:val="14"/>
        </w:rPr>
        <w:t xml:space="preserve"> </w:t>
      </w:r>
      <w:hyperlink r:id="rId56" w:history="1">
        <w:r w:rsidRPr="000353CA">
          <w:rPr>
            <w:rStyle w:val="Hiperpovezava"/>
            <w:rFonts w:ascii="Tahoma" w:hAnsi="Tahoma" w:cs="Tahoma"/>
            <w:sz w:val="14"/>
            <w:szCs w:val="14"/>
          </w:rPr>
          <w:t>http://www.eif.org/news_centre/publications/eif_wp_34.pdf</w:t>
        </w:r>
      </w:hyperlink>
      <w:r w:rsidRPr="000353CA">
        <w:rPr>
          <w:rFonts w:ascii="Tahoma" w:hAnsi="Tahoma" w:cs="Tahoma"/>
          <w:sz w:val="14"/>
          <w:szCs w:val="14"/>
        </w:rPr>
        <w:t xml:space="preserve"> </w:t>
      </w:r>
    </w:p>
  </w:footnote>
  <w:footnote w:id="106">
    <w:p w:rsidR="000D3957" w:rsidRPr="000353CA" w:rsidRDefault="000D3957" w:rsidP="007E715D">
      <w:pPr>
        <w:pStyle w:val="Sprotnaopomba-besedilo"/>
        <w:rPr>
          <w:rFonts w:ascii="Tahoma" w:hAnsi="Tahoma" w:cs="Tahoma"/>
          <w:b/>
          <w:bCs/>
          <w:sz w:val="14"/>
          <w:szCs w:val="14"/>
          <w:lang w:val="en"/>
        </w:rPr>
      </w:pPr>
      <w:r w:rsidRPr="000353CA">
        <w:rPr>
          <w:rStyle w:val="Sprotnaopomba-sklic"/>
          <w:rFonts w:ascii="Tahoma" w:hAnsi="Tahoma" w:cs="Tahoma"/>
          <w:sz w:val="14"/>
          <w:szCs w:val="14"/>
        </w:rPr>
        <w:footnoteRef/>
      </w:r>
      <w:r w:rsidRPr="000353CA">
        <w:rPr>
          <w:rFonts w:ascii="Tahoma" w:hAnsi="Tahoma" w:cs="Tahoma"/>
          <w:sz w:val="14"/>
          <w:szCs w:val="14"/>
        </w:rPr>
        <w:t xml:space="preserve"> Vir:</w:t>
      </w:r>
      <w:r w:rsidRPr="000353CA">
        <w:rPr>
          <w:rFonts w:ascii="Tahoma" w:eastAsia="Times New Roman" w:hAnsi="Tahoma" w:cs="Tahoma"/>
          <w:b/>
          <w:bCs/>
          <w:color w:val="00529E"/>
          <w:kern w:val="36"/>
          <w:sz w:val="14"/>
          <w:szCs w:val="14"/>
          <w:lang w:val="en" w:eastAsia="sl-SI"/>
        </w:rPr>
        <w:t xml:space="preserve"> </w:t>
      </w:r>
      <w:r w:rsidRPr="000353CA">
        <w:rPr>
          <w:rFonts w:ascii="Tahoma" w:hAnsi="Tahoma" w:cs="Tahoma"/>
          <w:bCs/>
          <w:sz w:val="14"/>
          <w:szCs w:val="14"/>
          <w:lang w:val="en"/>
        </w:rPr>
        <w:t xml:space="preserve">EIF Working Paper 2017/41, Liquidity events and returns of EIF-backed VC investments - Volume III of "The European venture capital landscape: an EIF perspective" </w:t>
      </w:r>
      <w:hyperlink r:id="rId57" w:history="1">
        <w:r w:rsidRPr="000353CA">
          <w:rPr>
            <w:rStyle w:val="Hiperpovezava"/>
            <w:rFonts w:ascii="Tahoma" w:hAnsi="Tahoma" w:cs="Tahoma"/>
            <w:bCs/>
            <w:sz w:val="14"/>
            <w:szCs w:val="14"/>
            <w:lang w:val="en"/>
          </w:rPr>
          <w:t>http://www.eif.org/news_centre/publications/EIF_Working_Paper_2017_41.htm</w:t>
        </w:r>
      </w:hyperlink>
      <w:r w:rsidRPr="000353CA">
        <w:rPr>
          <w:rFonts w:ascii="Tahoma" w:hAnsi="Tahoma" w:cs="Tahoma"/>
          <w:bCs/>
          <w:sz w:val="14"/>
          <w:szCs w:val="14"/>
          <w:lang w:val="en"/>
        </w:rPr>
        <w:t xml:space="preserve"> </w:t>
      </w:r>
    </w:p>
    <w:p w:rsidR="000D3957" w:rsidRPr="008105CF" w:rsidRDefault="000D3957" w:rsidP="007E715D">
      <w:pPr>
        <w:pStyle w:val="Sprotnaopomba-besedilo"/>
        <w:rPr>
          <w:lang w:val="en"/>
        </w:rPr>
      </w:pPr>
    </w:p>
  </w:footnote>
  <w:footnote w:id="107">
    <w:p w:rsidR="000D3957" w:rsidRPr="00DC2262" w:rsidRDefault="000D3957" w:rsidP="007E715D">
      <w:pPr>
        <w:pStyle w:val="Sprotnaopomba-besedilo"/>
        <w:rPr>
          <w:rFonts w:ascii="Tahoma" w:hAnsi="Tahoma" w:cs="Tahoma"/>
          <w:sz w:val="14"/>
          <w:szCs w:val="14"/>
        </w:rPr>
      </w:pPr>
      <w:r w:rsidRPr="00DC2262">
        <w:rPr>
          <w:rStyle w:val="Sprotnaopomba-sklic"/>
          <w:rFonts w:ascii="Tahoma" w:eastAsia="Calibri" w:hAnsi="Tahoma" w:cs="Tahoma"/>
          <w:sz w:val="14"/>
          <w:szCs w:val="14"/>
        </w:rPr>
        <w:footnoteRef/>
      </w:r>
      <w:r w:rsidRPr="00DC2262">
        <w:rPr>
          <w:rFonts w:ascii="Tahoma" w:hAnsi="Tahoma" w:cs="Tahoma"/>
          <w:sz w:val="14"/>
          <w:szCs w:val="14"/>
        </w:rPr>
        <w:t xml:space="preserve"> </w:t>
      </w:r>
      <w:r>
        <w:rPr>
          <w:rFonts w:ascii="Tahoma" w:hAnsi="Tahoma" w:cs="Tahoma"/>
          <w:sz w:val="14"/>
          <w:szCs w:val="14"/>
        </w:rPr>
        <w:t>Velikost sklada b</w:t>
      </w:r>
      <w:r w:rsidRPr="00DC2262">
        <w:rPr>
          <w:rFonts w:ascii="Tahoma" w:hAnsi="Tahoma" w:cs="Tahoma"/>
          <w:sz w:val="14"/>
          <w:szCs w:val="14"/>
        </w:rPr>
        <w:t>o dokončno določena</w:t>
      </w:r>
      <w:r>
        <w:rPr>
          <w:rFonts w:ascii="Tahoma" w:hAnsi="Tahoma" w:cs="Tahoma"/>
          <w:sz w:val="14"/>
          <w:szCs w:val="14"/>
        </w:rPr>
        <w:t>,</w:t>
      </w:r>
      <w:r w:rsidRPr="00DC2262">
        <w:rPr>
          <w:rFonts w:ascii="Tahoma" w:hAnsi="Tahoma" w:cs="Tahoma"/>
          <w:sz w:val="14"/>
          <w:szCs w:val="14"/>
        </w:rPr>
        <w:t xml:space="preserve"> ko bo proces vzpostavitve Srednjeevropskega sklada skladov zasebnega in tveganega kapitala zaključen in bodo znane formalne končne zaveze posameznih vlagateljev;</w:t>
      </w:r>
    </w:p>
  </w:footnote>
  <w:footnote w:id="108">
    <w:p w:rsidR="000D3957" w:rsidRPr="00BF71F3" w:rsidRDefault="000D3957" w:rsidP="007E715D">
      <w:pPr>
        <w:pStyle w:val="Sprotnaopomba-besedilo"/>
        <w:rPr>
          <w:rFonts w:asciiTheme="majorHAnsi" w:hAnsiTheme="majorHAnsi"/>
          <w:sz w:val="16"/>
          <w:szCs w:val="16"/>
        </w:rPr>
      </w:pPr>
      <w:r w:rsidRPr="00DC2262">
        <w:rPr>
          <w:rStyle w:val="Sprotnaopomba-sklic"/>
          <w:rFonts w:ascii="Tahoma" w:hAnsi="Tahoma" w:cs="Tahoma"/>
          <w:sz w:val="14"/>
          <w:szCs w:val="14"/>
        </w:rPr>
        <w:footnoteRef/>
      </w:r>
      <w:r w:rsidRPr="00DC2262">
        <w:rPr>
          <w:rFonts w:ascii="Tahoma" w:hAnsi="Tahoma" w:cs="Tahoma"/>
          <w:sz w:val="14"/>
          <w:szCs w:val="14"/>
        </w:rPr>
        <w:t xml:space="preserve"> Z možnostjo dvakratnega podaljšanja za 1</w:t>
      </w:r>
      <w:r>
        <w:rPr>
          <w:rFonts w:ascii="Tahoma" w:hAnsi="Tahoma" w:cs="Tahoma"/>
          <w:sz w:val="14"/>
          <w:szCs w:val="14"/>
        </w:rPr>
        <w:t xml:space="preserve"> </w:t>
      </w:r>
      <w:r w:rsidRPr="00DC2262">
        <w:rPr>
          <w:rFonts w:ascii="Tahoma" w:hAnsi="Tahoma" w:cs="Tahoma"/>
          <w:sz w:val="14"/>
          <w:szCs w:val="14"/>
        </w:rPr>
        <w:t>leto;</w:t>
      </w:r>
    </w:p>
  </w:footnote>
  <w:footnote w:id="109">
    <w:p w:rsidR="000D3957" w:rsidRPr="00643B2F" w:rsidRDefault="000D3957">
      <w:pPr>
        <w:pStyle w:val="Sprotnaopomba-besedilo"/>
        <w:rPr>
          <w:rFonts w:ascii="Tahoma" w:hAnsi="Tahoma" w:cs="Tahoma"/>
          <w:sz w:val="14"/>
          <w:szCs w:val="14"/>
        </w:rPr>
      </w:pPr>
      <w:r w:rsidRPr="00643B2F">
        <w:rPr>
          <w:rStyle w:val="Sprotnaopomba-sklic"/>
          <w:rFonts w:ascii="Tahoma" w:hAnsi="Tahoma" w:cs="Tahoma"/>
          <w:sz w:val="14"/>
          <w:szCs w:val="14"/>
        </w:rPr>
        <w:footnoteRef/>
      </w:r>
      <w:r w:rsidRPr="00643B2F">
        <w:rPr>
          <w:rFonts w:ascii="Tahoma" w:hAnsi="Tahoma" w:cs="Tahoma"/>
          <w:sz w:val="14"/>
          <w:szCs w:val="14"/>
        </w:rPr>
        <w:t xml:space="preserve"> Upoštevani so samo viri, ki so vezani na novo objavljene razpise v letu 2019. Viri, vezani na razpise, objavljene v letu 2018 niso upoštevani.</w:t>
      </w:r>
    </w:p>
  </w:footnote>
  <w:footnote w:id="110">
    <w:p w:rsidR="000D3957" w:rsidRPr="00871503" w:rsidRDefault="000D3957">
      <w:pPr>
        <w:pStyle w:val="Sprotnaopomba-besedilo"/>
        <w:rPr>
          <w:rFonts w:ascii="Tahoma" w:hAnsi="Tahoma" w:cs="Tahoma"/>
          <w:sz w:val="14"/>
          <w:szCs w:val="14"/>
        </w:rPr>
      </w:pPr>
      <w:r w:rsidRPr="00871503">
        <w:rPr>
          <w:rStyle w:val="Sprotnaopomba-sklic"/>
          <w:rFonts w:ascii="Tahoma" w:hAnsi="Tahoma" w:cs="Tahoma"/>
          <w:sz w:val="14"/>
          <w:szCs w:val="14"/>
        </w:rPr>
        <w:footnoteRef/>
      </w:r>
      <w:r w:rsidRPr="00871503">
        <w:rPr>
          <w:rFonts w:ascii="Tahoma" w:hAnsi="Tahoma" w:cs="Tahoma"/>
          <w:sz w:val="14"/>
          <w:szCs w:val="14"/>
        </w:rPr>
        <w:t xml:space="preserve"> Podjetja podprta s start up spodbudami niso zajeta.</w:t>
      </w:r>
    </w:p>
  </w:footnote>
  <w:footnote w:id="111">
    <w:p w:rsidR="000D3957" w:rsidRPr="007F5DB3" w:rsidRDefault="000D3957" w:rsidP="008D7285">
      <w:pPr>
        <w:pStyle w:val="Sprotnaopomba-besedilo"/>
        <w:rPr>
          <w:rFonts w:ascii="Tahoma" w:hAnsi="Tahoma" w:cs="Tahoma"/>
          <w:sz w:val="14"/>
          <w:szCs w:val="14"/>
        </w:rPr>
      </w:pPr>
      <w:r w:rsidRPr="007F5DB3">
        <w:rPr>
          <w:rStyle w:val="Sprotnaopomba-sklic"/>
          <w:rFonts w:ascii="Tahoma" w:hAnsi="Tahoma" w:cs="Tahoma"/>
          <w:sz w:val="14"/>
          <w:szCs w:val="14"/>
        </w:rPr>
        <w:footnoteRef/>
      </w:r>
      <w:r w:rsidRPr="007F5DB3">
        <w:rPr>
          <w:rFonts w:ascii="Tahoma" w:hAnsi="Tahoma" w:cs="Tahoma"/>
          <w:sz w:val="14"/>
          <w:szCs w:val="14"/>
        </w:rPr>
        <w:t xml:space="preserve"> Upoštevano obdobje 2007 – 2017 in število zaposlenih na dan 31.12.2017.</w:t>
      </w:r>
    </w:p>
  </w:footnote>
  <w:footnote w:id="112">
    <w:p w:rsidR="000D3957" w:rsidRPr="003D565E" w:rsidRDefault="000D3957">
      <w:pPr>
        <w:pStyle w:val="Sprotnaopomba-besedilo"/>
        <w:rPr>
          <w:rFonts w:ascii="Tahoma" w:hAnsi="Tahoma" w:cs="Tahoma"/>
          <w:sz w:val="14"/>
          <w:szCs w:val="14"/>
        </w:rPr>
      </w:pPr>
      <w:r w:rsidRPr="003D565E">
        <w:rPr>
          <w:rStyle w:val="Sprotnaopomba-sklic"/>
          <w:rFonts w:ascii="Tahoma" w:hAnsi="Tahoma" w:cs="Tahoma"/>
          <w:sz w:val="14"/>
          <w:szCs w:val="14"/>
        </w:rPr>
        <w:footnoteRef/>
      </w:r>
      <w:r w:rsidRPr="003D565E">
        <w:rPr>
          <w:rFonts w:ascii="Tahoma" w:hAnsi="Tahoma" w:cs="Tahoma"/>
          <w:sz w:val="14"/>
          <w:szCs w:val="14"/>
        </w:rPr>
        <w:t xml:space="preserve"> Naziv dogodka se lahko spremeni.</w:t>
      </w:r>
    </w:p>
  </w:footnote>
  <w:footnote w:id="113">
    <w:p w:rsidR="000D3957" w:rsidRPr="00224C8F" w:rsidRDefault="000D3957">
      <w:pPr>
        <w:pStyle w:val="Sprotnaopomba-besedilo"/>
        <w:rPr>
          <w:rFonts w:ascii="Tahoma" w:hAnsi="Tahoma" w:cs="Tahoma"/>
          <w:sz w:val="14"/>
          <w:szCs w:val="14"/>
        </w:rPr>
      </w:pPr>
      <w:r w:rsidRPr="00224C8F">
        <w:rPr>
          <w:rStyle w:val="Sprotnaopomba-sklic"/>
          <w:rFonts w:ascii="Tahoma" w:hAnsi="Tahoma" w:cs="Tahoma"/>
          <w:sz w:val="14"/>
          <w:szCs w:val="14"/>
        </w:rPr>
        <w:footnoteRef/>
      </w:r>
      <w:r w:rsidRPr="00224C8F">
        <w:rPr>
          <w:rFonts w:ascii="Tahoma" w:hAnsi="Tahoma" w:cs="Tahoma"/>
          <w:sz w:val="14"/>
          <w:szCs w:val="14"/>
        </w:rPr>
        <w:t xml:space="preserve"> Naziv dogodka se lahko spremeni.</w:t>
      </w:r>
    </w:p>
  </w:footnote>
  <w:footnote w:id="114">
    <w:p w:rsidR="000D3957" w:rsidRPr="00224C8F" w:rsidRDefault="000D3957">
      <w:pPr>
        <w:pStyle w:val="Sprotnaopomba-besedilo"/>
        <w:rPr>
          <w:rFonts w:ascii="Tahoma" w:hAnsi="Tahoma" w:cs="Tahoma"/>
          <w:sz w:val="14"/>
          <w:szCs w:val="14"/>
        </w:rPr>
      </w:pPr>
      <w:r w:rsidRPr="00224C8F">
        <w:rPr>
          <w:rStyle w:val="Sprotnaopomba-sklic"/>
          <w:rFonts w:ascii="Tahoma" w:hAnsi="Tahoma" w:cs="Tahoma"/>
          <w:sz w:val="14"/>
          <w:szCs w:val="14"/>
        </w:rPr>
        <w:footnoteRef/>
      </w:r>
      <w:r w:rsidRPr="00224C8F">
        <w:rPr>
          <w:rFonts w:ascii="Tahoma" w:hAnsi="Tahoma" w:cs="Tahoma"/>
          <w:sz w:val="14"/>
          <w:szCs w:val="14"/>
        </w:rPr>
        <w:t xml:space="preserve"> Realizacija izvedbe je odvisna od sodelovanja Sklada s Skladom skladov.</w:t>
      </w:r>
    </w:p>
  </w:footnote>
  <w:footnote w:id="115">
    <w:p w:rsidR="000D3957" w:rsidRPr="003B5355" w:rsidRDefault="000D3957" w:rsidP="00D74BAB">
      <w:pPr>
        <w:autoSpaceDE w:val="0"/>
        <w:autoSpaceDN w:val="0"/>
        <w:adjustRightInd w:val="0"/>
        <w:jc w:val="both"/>
        <w:rPr>
          <w:rFonts w:ascii="Tahoma" w:hAnsi="Tahoma" w:cs="Tahoma"/>
          <w:sz w:val="14"/>
          <w:szCs w:val="14"/>
        </w:rPr>
      </w:pPr>
      <w:r w:rsidRPr="003B5355">
        <w:rPr>
          <w:rStyle w:val="Sprotnaopomba-sklic"/>
          <w:rFonts w:ascii="Tahoma" w:eastAsiaTheme="majorEastAsia" w:hAnsi="Tahoma" w:cs="Tahoma"/>
          <w:sz w:val="14"/>
          <w:szCs w:val="14"/>
        </w:rPr>
        <w:footnoteRef/>
      </w:r>
      <w:r w:rsidRPr="003B5355">
        <w:rPr>
          <w:rStyle w:val="Sprotnaopomba-sklic"/>
          <w:rFonts w:ascii="Tahoma" w:eastAsiaTheme="majorEastAsia" w:hAnsi="Tahoma" w:cs="Tahoma"/>
          <w:sz w:val="14"/>
          <w:szCs w:val="14"/>
        </w:rPr>
        <w:t xml:space="preserve"> </w:t>
      </w:r>
      <w:r w:rsidRPr="003B5355">
        <w:rPr>
          <w:rFonts w:ascii="Tahoma" w:hAnsi="Tahoma" w:cs="Tahoma"/>
          <w:sz w:val="14"/>
          <w:szCs w:val="14"/>
        </w:rPr>
        <w:t>Višina razpisanih sredstev v letu 201</w:t>
      </w:r>
      <w:r>
        <w:rPr>
          <w:rFonts w:ascii="Tahoma" w:hAnsi="Tahoma" w:cs="Tahoma"/>
          <w:sz w:val="14"/>
          <w:szCs w:val="14"/>
        </w:rPr>
        <w:t>8</w:t>
      </w:r>
      <w:r w:rsidRPr="003B5355">
        <w:rPr>
          <w:rFonts w:ascii="Tahoma" w:hAnsi="Tahoma" w:cs="Tahoma"/>
          <w:sz w:val="14"/>
          <w:szCs w:val="14"/>
        </w:rPr>
        <w:t xml:space="preserve"> se lahko spremeni glede na višino razpoložljivih sredstev iz lastnih virov Sklada, iz proračuna RS ali drugih virov ter glede na povpraševanje in razmere na trgu</w:t>
      </w:r>
    </w:p>
  </w:footnote>
  <w:footnote w:id="116">
    <w:p w:rsidR="000D3957" w:rsidRPr="00CC04F7" w:rsidRDefault="000D3957" w:rsidP="00037E98">
      <w:pPr>
        <w:pStyle w:val="Sprotnaopomba-besedilo"/>
        <w:jc w:val="both"/>
        <w:rPr>
          <w:sz w:val="14"/>
          <w:szCs w:val="14"/>
        </w:rPr>
      </w:pPr>
      <w:r w:rsidRPr="003B5355">
        <w:rPr>
          <w:rStyle w:val="Sprotnaopomba-sklic"/>
          <w:rFonts w:ascii="Tahoma" w:hAnsi="Tahoma" w:cs="Tahoma"/>
          <w:sz w:val="14"/>
          <w:szCs w:val="14"/>
        </w:rPr>
        <w:footnoteRef/>
      </w:r>
      <w:r w:rsidRPr="003B5355">
        <w:rPr>
          <w:rFonts w:ascii="Tahoma" w:hAnsi="Tahoma" w:cs="Tahoma"/>
          <w:sz w:val="14"/>
          <w:szCs w:val="14"/>
        </w:rPr>
        <w:t xml:space="preserve"> Dinamika izplačil iz proračuna RS bo določena v pogodbi med Skladom in sofinancerji (MGRT,…), prav tako se lahko spremenijo proračunske postavke glede na prerazporeditev v proračunu RS.</w:t>
      </w:r>
    </w:p>
  </w:footnote>
  <w:footnote w:id="117">
    <w:p w:rsidR="000D3957" w:rsidRPr="00EE1062" w:rsidRDefault="000D3957">
      <w:pPr>
        <w:pStyle w:val="Sprotnaopomba-besedilo"/>
        <w:rPr>
          <w:rFonts w:ascii="Tahoma" w:hAnsi="Tahoma" w:cs="Tahoma"/>
          <w:sz w:val="14"/>
          <w:szCs w:val="14"/>
        </w:rPr>
      </w:pPr>
      <w:r w:rsidRPr="00EE1062">
        <w:rPr>
          <w:rStyle w:val="Sprotnaopomba-sklic"/>
          <w:rFonts w:ascii="Tahoma" w:hAnsi="Tahoma" w:cs="Tahoma"/>
          <w:sz w:val="14"/>
          <w:szCs w:val="14"/>
        </w:rPr>
        <w:footnoteRef/>
      </w:r>
      <w:r w:rsidRPr="00EE1062">
        <w:rPr>
          <w:rFonts w:ascii="Tahoma" w:hAnsi="Tahoma" w:cs="Tahoma"/>
          <w:sz w:val="14"/>
          <w:szCs w:val="14"/>
        </w:rPr>
        <w:t xml:space="preserve"> Prikazana je okvirna višina sredstev, ki pa se lahko spremeni tekom priprave in usklajevanja pogodbe z MGRT.</w:t>
      </w:r>
    </w:p>
  </w:footnote>
  <w:footnote w:id="118">
    <w:p w:rsidR="000D3957" w:rsidRPr="001026DC" w:rsidRDefault="000D3957" w:rsidP="00EE1062">
      <w:pPr>
        <w:pStyle w:val="Sprotnaopomba-besedilo"/>
        <w:jc w:val="both"/>
        <w:rPr>
          <w:rFonts w:ascii="Tahoma" w:hAnsi="Tahoma" w:cs="Tahoma"/>
          <w:sz w:val="14"/>
          <w:szCs w:val="14"/>
        </w:rPr>
      </w:pPr>
      <w:r w:rsidRPr="00EE1062">
        <w:rPr>
          <w:rStyle w:val="Sprotnaopomba-sklic"/>
          <w:rFonts w:ascii="Tahoma" w:hAnsi="Tahoma" w:cs="Tahoma"/>
          <w:sz w:val="14"/>
          <w:szCs w:val="14"/>
        </w:rPr>
        <w:footnoteRef/>
      </w:r>
      <w:r w:rsidRPr="00EE1062">
        <w:rPr>
          <w:rFonts w:ascii="Tahoma" w:hAnsi="Tahoma" w:cs="Tahoma"/>
          <w:sz w:val="14"/>
          <w:szCs w:val="14"/>
        </w:rPr>
        <w:t xml:space="preserve"> </w:t>
      </w:r>
      <w:r w:rsidRPr="00386711">
        <w:rPr>
          <w:rFonts w:ascii="Tahoma" w:hAnsi="Tahoma" w:cs="Tahoma"/>
          <w:sz w:val="14"/>
          <w:szCs w:val="14"/>
        </w:rPr>
        <w:t>Znesek se lahko korigira, glede na spremembe projekta</w:t>
      </w:r>
    </w:p>
  </w:footnote>
  <w:footnote w:id="119">
    <w:p w:rsidR="000D3957" w:rsidRPr="001026DC" w:rsidRDefault="000D3957" w:rsidP="00EE1062">
      <w:pPr>
        <w:pStyle w:val="Sprotnaopomba-besedilo"/>
        <w:jc w:val="both"/>
        <w:rPr>
          <w:rFonts w:ascii="Tahoma" w:hAnsi="Tahoma" w:cs="Tahoma"/>
          <w:sz w:val="14"/>
          <w:szCs w:val="14"/>
        </w:rPr>
      </w:pPr>
      <w:r w:rsidRPr="001026DC">
        <w:rPr>
          <w:rStyle w:val="Sprotnaopomba-sklic"/>
          <w:rFonts w:ascii="Tahoma" w:hAnsi="Tahoma" w:cs="Tahoma"/>
          <w:sz w:val="14"/>
          <w:szCs w:val="14"/>
        </w:rPr>
        <w:footnoteRef/>
      </w:r>
      <w:r w:rsidRPr="001026DC">
        <w:rPr>
          <w:rFonts w:ascii="Tahoma" w:hAnsi="Tahoma" w:cs="Tahoma"/>
          <w:sz w:val="14"/>
          <w:szCs w:val="14"/>
        </w:rPr>
        <w:t xml:space="preserve"> </w:t>
      </w:r>
      <w:r w:rsidRPr="00386711">
        <w:rPr>
          <w:rFonts w:ascii="Tahoma" w:hAnsi="Tahoma" w:cs="Tahoma"/>
          <w:sz w:val="14"/>
          <w:szCs w:val="14"/>
        </w:rPr>
        <w:t>Znesek se lahko korigira, glede na spremembe projekta</w:t>
      </w:r>
    </w:p>
  </w:footnote>
  <w:footnote w:id="120">
    <w:p w:rsidR="000D3957" w:rsidRPr="00EE1062" w:rsidRDefault="000D3957" w:rsidP="00EE1062">
      <w:pPr>
        <w:pStyle w:val="Sprotnaopomba-besedilo"/>
        <w:jc w:val="both"/>
        <w:rPr>
          <w:rFonts w:ascii="Tahoma" w:hAnsi="Tahoma" w:cs="Tahoma"/>
          <w:sz w:val="14"/>
          <w:szCs w:val="14"/>
        </w:rPr>
      </w:pPr>
      <w:r w:rsidRPr="001026DC">
        <w:rPr>
          <w:rStyle w:val="Sprotnaopomba-sklic"/>
          <w:rFonts w:ascii="Tahoma" w:hAnsi="Tahoma" w:cs="Tahoma"/>
          <w:sz w:val="14"/>
          <w:szCs w:val="14"/>
        </w:rPr>
        <w:footnoteRef/>
      </w:r>
      <w:r w:rsidRPr="001026DC">
        <w:rPr>
          <w:rFonts w:ascii="Tahoma" w:hAnsi="Tahoma" w:cs="Tahoma"/>
          <w:sz w:val="14"/>
          <w:szCs w:val="14"/>
        </w:rPr>
        <w:t xml:space="preserve"> </w:t>
      </w:r>
      <w:r w:rsidRPr="00386711">
        <w:rPr>
          <w:rFonts w:ascii="Tahoma" w:hAnsi="Tahoma" w:cs="Tahoma"/>
          <w:sz w:val="14"/>
          <w:szCs w:val="14"/>
        </w:rPr>
        <w:t>Znesek se lahko korigira, glede na spremembe projekta</w:t>
      </w:r>
    </w:p>
  </w:footnote>
  <w:footnote w:id="121">
    <w:p w:rsidR="000D3957" w:rsidRPr="006F3C5D" w:rsidRDefault="000D3957" w:rsidP="00EE1062">
      <w:pPr>
        <w:pStyle w:val="Sprotnaopomba-besedilo"/>
        <w:jc w:val="both"/>
        <w:rPr>
          <w:rFonts w:ascii="Tahoma" w:hAnsi="Tahoma" w:cs="Tahoma"/>
          <w:sz w:val="14"/>
          <w:szCs w:val="14"/>
        </w:rPr>
      </w:pPr>
      <w:r w:rsidRPr="00EE1062">
        <w:rPr>
          <w:rStyle w:val="Sprotnaopomba-sklic"/>
          <w:rFonts w:ascii="Tahoma" w:hAnsi="Tahoma" w:cs="Tahoma"/>
          <w:sz w:val="14"/>
          <w:szCs w:val="14"/>
        </w:rPr>
        <w:footnoteRef/>
      </w:r>
      <w:r w:rsidRPr="00EE1062">
        <w:rPr>
          <w:rFonts w:ascii="Tahoma" w:hAnsi="Tahoma" w:cs="Tahoma"/>
          <w:sz w:val="14"/>
          <w:szCs w:val="14"/>
        </w:rPr>
        <w:t xml:space="preserve"> </w:t>
      </w:r>
      <w:r>
        <w:rPr>
          <w:rFonts w:ascii="Tahoma" w:hAnsi="Tahoma" w:cs="Tahoma"/>
          <w:sz w:val="14"/>
          <w:szCs w:val="14"/>
        </w:rPr>
        <w:t>Znesek se lahko korigira, glede na spremembo projekta</w:t>
      </w:r>
    </w:p>
  </w:footnote>
  <w:footnote w:id="122">
    <w:p w:rsidR="000D3957" w:rsidRPr="00871503" w:rsidRDefault="000D3957" w:rsidP="00465460">
      <w:pPr>
        <w:pStyle w:val="Sprotnaopomba-besedilo"/>
        <w:rPr>
          <w:rFonts w:ascii="Tahoma" w:hAnsi="Tahoma" w:cs="Tahoma"/>
          <w:sz w:val="14"/>
          <w:szCs w:val="14"/>
        </w:rPr>
      </w:pPr>
      <w:r w:rsidRPr="00871503">
        <w:rPr>
          <w:rStyle w:val="Sprotnaopomba-sklic"/>
          <w:rFonts w:ascii="Tahoma" w:hAnsi="Tahoma" w:cs="Tahoma"/>
          <w:sz w:val="14"/>
          <w:szCs w:val="14"/>
        </w:rPr>
        <w:footnoteRef/>
      </w:r>
      <w:r w:rsidRPr="00871503">
        <w:rPr>
          <w:rFonts w:ascii="Tahoma" w:hAnsi="Tahoma" w:cs="Tahoma"/>
          <w:sz w:val="14"/>
          <w:szCs w:val="14"/>
        </w:rPr>
        <w:t xml:space="preserve"> Prihodki od obresti iz naslova naložb namenskega premoženja se v večjem delu nanašajo na obresti iz danih mikrokreditov, v manjšem delu pa na naložbe namenskih depozitov in vrednostnih papirjev. Naložbe v vloge na Zakladnico RS so obrestovane po nizki obrestni meri oziroma 0%.</w:t>
      </w:r>
    </w:p>
  </w:footnote>
  <w:footnote w:id="123">
    <w:p w:rsidR="000D3957" w:rsidRPr="00871503" w:rsidRDefault="000D3957" w:rsidP="00465460">
      <w:pPr>
        <w:pStyle w:val="Sprotnaopomba-besedilo"/>
        <w:rPr>
          <w:rFonts w:ascii="Tahoma" w:hAnsi="Tahoma" w:cs="Tahoma"/>
          <w:sz w:val="14"/>
          <w:szCs w:val="14"/>
        </w:rPr>
      </w:pPr>
      <w:r w:rsidRPr="00871503">
        <w:rPr>
          <w:rStyle w:val="Sprotnaopomba-sklic"/>
          <w:rFonts w:ascii="Tahoma" w:hAnsi="Tahoma" w:cs="Tahoma"/>
          <w:sz w:val="14"/>
          <w:szCs w:val="14"/>
        </w:rPr>
        <w:footnoteRef/>
      </w:r>
      <w:r w:rsidRPr="00871503">
        <w:rPr>
          <w:rFonts w:ascii="Tahoma" w:hAnsi="Tahoma" w:cs="Tahoma"/>
          <w:sz w:val="14"/>
          <w:szCs w:val="14"/>
        </w:rPr>
        <w:t xml:space="preserve"> Sklad planira v letu 2019 izkazati med prihodki vso pripadajočo provizijo, na podlagi sklenjenih pogodb in provizijo za upravljanje sredstev, namenjenih izvajanju javnih razpisov. V letu 2019 se bo delno za kritje stroškov oziroma za pokritje presežka odhodkov nad prihodki začela porabljati provizija PIFI, katero je Sklad na podlagi preteklih let preko presežka prihranil za ta namen.</w:t>
      </w:r>
    </w:p>
  </w:footnote>
  <w:footnote w:id="124">
    <w:p w:rsidR="000D3957" w:rsidRDefault="000D3957" w:rsidP="00465460">
      <w:pPr>
        <w:pStyle w:val="Sprotnaopomba-besedilo"/>
      </w:pPr>
      <w:r w:rsidRPr="00871503">
        <w:rPr>
          <w:rStyle w:val="Sprotnaopomba-sklic"/>
          <w:rFonts w:ascii="Tahoma" w:hAnsi="Tahoma" w:cs="Tahoma"/>
          <w:sz w:val="14"/>
          <w:szCs w:val="14"/>
        </w:rPr>
        <w:footnoteRef/>
      </w:r>
      <w:r w:rsidRPr="00871503">
        <w:rPr>
          <w:rFonts w:ascii="Tahoma" w:hAnsi="Tahoma" w:cs="Tahoma"/>
          <w:sz w:val="14"/>
          <w:szCs w:val="14"/>
        </w:rPr>
        <w:t xml:space="preserve"> Med transfernimi prihodki se planira del, vezan na projekt Tehnične pomoči, delno pa na izvajanje vsebinske podpore.</w:t>
      </w:r>
    </w:p>
  </w:footnote>
  <w:footnote w:id="125">
    <w:p w:rsidR="000D3957" w:rsidRPr="003700FE" w:rsidRDefault="000D3957" w:rsidP="00465460">
      <w:pPr>
        <w:pStyle w:val="Sprotnaopomba-besedilo"/>
        <w:rPr>
          <w:rFonts w:ascii="Tahoma" w:hAnsi="Tahoma" w:cs="Tahoma"/>
          <w:sz w:val="14"/>
          <w:szCs w:val="14"/>
        </w:rPr>
      </w:pPr>
      <w:r w:rsidRPr="003700FE">
        <w:rPr>
          <w:rStyle w:val="Sprotnaopomba-sklic"/>
          <w:rFonts w:ascii="Tahoma" w:hAnsi="Tahoma" w:cs="Tahoma"/>
          <w:sz w:val="14"/>
          <w:szCs w:val="14"/>
        </w:rPr>
        <w:footnoteRef/>
      </w:r>
      <w:r w:rsidRPr="003700FE">
        <w:rPr>
          <w:rFonts w:ascii="Tahoma" w:hAnsi="Tahoma" w:cs="Tahoma"/>
          <w:sz w:val="14"/>
          <w:szCs w:val="14"/>
        </w:rPr>
        <w:t xml:space="preserve"> Plače so izračunane v skladu s sistemizacijo delovnih mest Sklada in kadrovskim načrtom Sklada; povečanje stroškov za plače je posledica nezasedenih delovnih mest v letu 2018. Sklad planira sredstva za plače zagotavljati iz prihodkov Sklada, transfernega prihodka iz proračuna za izvajanje vsebinske podpore, delno pa s sredstvi po projektu tehnične pomoči.</w:t>
      </w:r>
    </w:p>
  </w:footnote>
  <w:footnote w:id="126">
    <w:p w:rsidR="000D3957" w:rsidRPr="003700FE" w:rsidRDefault="000D3957" w:rsidP="00465460">
      <w:pPr>
        <w:pStyle w:val="Sprotnaopomba-besedilo"/>
        <w:rPr>
          <w:rFonts w:ascii="Tahoma" w:hAnsi="Tahoma" w:cs="Tahoma"/>
          <w:sz w:val="14"/>
          <w:szCs w:val="14"/>
        </w:rPr>
      </w:pPr>
      <w:r w:rsidRPr="003700FE">
        <w:rPr>
          <w:rStyle w:val="Sprotnaopomba-sklic"/>
          <w:rFonts w:ascii="Tahoma" w:hAnsi="Tahoma" w:cs="Tahoma"/>
          <w:sz w:val="14"/>
          <w:szCs w:val="14"/>
        </w:rPr>
        <w:footnoteRef/>
      </w:r>
      <w:r w:rsidRPr="003700FE">
        <w:rPr>
          <w:rFonts w:ascii="Tahoma" w:hAnsi="Tahoma" w:cs="Tahoma"/>
          <w:sz w:val="14"/>
          <w:szCs w:val="14"/>
        </w:rPr>
        <w:t xml:space="preserve"> Pojasnilo v zgornji opombi.</w:t>
      </w:r>
    </w:p>
  </w:footnote>
  <w:footnote w:id="127">
    <w:p w:rsidR="000D3957" w:rsidRPr="003700FE" w:rsidRDefault="000D3957" w:rsidP="00465460">
      <w:pPr>
        <w:pStyle w:val="Sprotnaopomba-besedilo"/>
        <w:rPr>
          <w:rFonts w:ascii="Tahoma" w:hAnsi="Tahoma" w:cs="Tahoma"/>
          <w:sz w:val="14"/>
          <w:szCs w:val="14"/>
        </w:rPr>
      </w:pPr>
      <w:r w:rsidRPr="003700FE">
        <w:rPr>
          <w:rStyle w:val="Sprotnaopomba-sklic"/>
          <w:rFonts w:ascii="Tahoma" w:hAnsi="Tahoma" w:cs="Tahoma"/>
          <w:sz w:val="14"/>
          <w:szCs w:val="14"/>
        </w:rPr>
        <w:footnoteRef/>
      </w:r>
      <w:r w:rsidRPr="003700FE">
        <w:rPr>
          <w:rFonts w:ascii="Tahoma" w:hAnsi="Tahoma" w:cs="Tahoma"/>
          <w:sz w:val="14"/>
          <w:szCs w:val="14"/>
        </w:rPr>
        <w:t xml:space="preserve"> Planirani izdatki za blago in storitve se glede na oceno leta 2018 zmanjšujejo, kar je predvsem posledica izvajanja vsebinske podpore in s tem pokrivanja določenih stroškov, ki bodo nastajali v povezavi s tem. Povečanje pri določenih izdatkih je posledica povečanega obsega poslovanja, povečanja stroškov povezanih z zaposlenimi in izvajanja finančnih instrumentov.</w:t>
      </w:r>
    </w:p>
  </w:footnote>
  <w:footnote w:id="128">
    <w:p w:rsidR="000D3957" w:rsidRPr="003700FE" w:rsidRDefault="000D3957" w:rsidP="00465460">
      <w:pPr>
        <w:pStyle w:val="Sprotnaopomba-besedilo"/>
        <w:rPr>
          <w:rFonts w:ascii="Tahoma" w:hAnsi="Tahoma" w:cs="Tahoma"/>
          <w:sz w:val="14"/>
          <w:szCs w:val="14"/>
        </w:rPr>
      </w:pPr>
      <w:r w:rsidRPr="003700FE">
        <w:rPr>
          <w:rStyle w:val="Sprotnaopomba-sklic"/>
          <w:rFonts w:ascii="Tahoma" w:hAnsi="Tahoma" w:cs="Tahoma"/>
          <w:sz w:val="14"/>
          <w:szCs w:val="14"/>
        </w:rPr>
        <w:footnoteRef/>
      </w:r>
      <w:r w:rsidRPr="003700FE">
        <w:rPr>
          <w:rFonts w:ascii="Tahoma" w:hAnsi="Tahoma" w:cs="Tahoma"/>
          <w:sz w:val="14"/>
          <w:szCs w:val="14"/>
        </w:rPr>
        <w:t xml:space="preserve"> Planirano je izplačilo subvencije obrestne mere po preteklih razpisih iz sredstev Sklada.</w:t>
      </w:r>
    </w:p>
  </w:footnote>
  <w:footnote w:id="129">
    <w:p w:rsidR="000D3957" w:rsidRPr="003700FE" w:rsidRDefault="000D3957" w:rsidP="00465460">
      <w:pPr>
        <w:pStyle w:val="Sprotnaopomba-besedilo"/>
        <w:jc w:val="both"/>
        <w:rPr>
          <w:rFonts w:ascii="Tahoma" w:hAnsi="Tahoma" w:cs="Tahoma"/>
          <w:sz w:val="14"/>
          <w:szCs w:val="14"/>
        </w:rPr>
      </w:pPr>
      <w:r w:rsidRPr="003700FE">
        <w:rPr>
          <w:rStyle w:val="Sprotnaopomba-sklic"/>
          <w:rFonts w:ascii="Tahoma" w:hAnsi="Tahoma" w:cs="Tahoma"/>
          <w:sz w:val="14"/>
          <w:szCs w:val="14"/>
        </w:rPr>
        <w:footnoteRef/>
      </w:r>
      <w:r w:rsidRPr="003700FE">
        <w:rPr>
          <w:rFonts w:ascii="Tahoma" w:hAnsi="Tahoma" w:cs="Tahoma"/>
          <w:sz w:val="14"/>
          <w:szCs w:val="14"/>
        </w:rPr>
        <w:t xml:space="preserve"> Sklad v letu 2019 planira nadaljevanje prenove in nadgradnjo informacijskega sistema ter vpeljavo e- poslovanja. Planira se tudi nakup strojne opreme (računalnikov in serverjev).</w:t>
      </w:r>
    </w:p>
    <w:p w:rsidR="000D3957" w:rsidRDefault="000D3957" w:rsidP="00465460">
      <w:pPr>
        <w:pStyle w:val="Sprotnaopomba-besedilo"/>
      </w:pPr>
    </w:p>
  </w:footnote>
  <w:footnote w:id="130">
    <w:p w:rsidR="000D3957" w:rsidRPr="00AB2C11" w:rsidRDefault="000D3957" w:rsidP="00465460">
      <w:pPr>
        <w:pStyle w:val="Sprotnaopomba-besedilo"/>
        <w:jc w:val="both"/>
        <w:rPr>
          <w:rFonts w:ascii="Tahoma" w:hAnsi="Tahoma" w:cs="Tahoma"/>
          <w:sz w:val="14"/>
          <w:szCs w:val="14"/>
        </w:rPr>
      </w:pPr>
      <w:r w:rsidRPr="00AB2C11">
        <w:rPr>
          <w:rStyle w:val="Sprotnaopomba-sklic"/>
          <w:rFonts w:ascii="Tahoma" w:hAnsi="Tahoma" w:cs="Tahoma"/>
          <w:sz w:val="14"/>
          <w:szCs w:val="14"/>
        </w:rPr>
        <w:footnoteRef/>
      </w:r>
      <w:r w:rsidRPr="00AB2C11">
        <w:rPr>
          <w:rFonts w:ascii="Tahoma" w:hAnsi="Tahoma" w:cs="Tahoma"/>
          <w:sz w:val="14"/>
          <w:szCs w:val="14"/>
        </w:rPr>
        <w:t xml:space="preserve"> Glede na to, da je Sklad iz naslova izvajanja instrumentov finančnega inženiringa do vključno leta 2016 prejemal upravljavsko provizijo, ki je bila namenjena tudi pokrivanju stroškov vodenja teh dolgoročnih finančnih instrumentov vse do njihovega izteka, torej vse do leta 2026, je presežek odhodkov nad prihodki bil pričakovan. Po navodilih MF je Sklad tako ustvarjene presežke prihodkov nad odhodki v preteklih letih prenašal v presežke za porabo v naslednjih letih, katere bo koristil za pokrivanje izkazanih presežkov odhodkov nad prihodki v naslednjem srednjeročnem obdobju. Planiran presežek odhodkov nad prihodki za leto 2019 bo tako Sklad v celoti pokril z nastalimi presežki iz preteklih let.</w:t>
      </w:r>
    </w:p>
  </w:footnote>
  <w:footnote w:id="131">
    <w:p w:rsidR="000D3957" w:rsidRPr="00AB2C11" w:rsidRDefault="000D3957" w:rsidP="00465460">
      <w:pPr>
        <w:pStyle w:val="Sprotnaopomba-besedilo"/>
        <w:rPr>
          <w:rFonts w:ascii="Tahoma" w:hAnsi="Tahoma" w:cs="Tahoma"/>
          <w:sz w:val="14"/>
          <w:szCs w:val="14"/>
        </w:rPr>
      </w:pPr>
      <w:r w:rsidRPr="00AB2C11">
        <w:rPr>
          <w:rStyle w:val="Sprotnaopomba-sklic"/>
          <w:rFonts w:ascii="Tahoma" w:hAnsi="Tahoma" w:cs="Tahoma"/>
          <w:sz w:val="14"/>
          <w:szCs w:val="14"/>
        </w:rPr>
        <w:footnoteRef/>
      </w:r>
      <w:r w:rsidRPr="00AB2C11">
        <w:rPr>
          <w:rFonts w:ascii="Tahoma" w:hAnsi="Tahoma" w:cs="Tahoma"/>
          <w:sz w:val="14"/>
          <w:szCs w:val="14"/>
        </w:rPr>
        <w:t xml:space="preserve"> Planira se vračilo namensko danih depozitov in vračila iz naslova mikrokreditov (tudi preko udeležbe namenskega premoženja v holdinškem skladu).</w:t>
      </w:r>
    </w:p>
  </w:footnote>
  <w:footnote w:id="132">
    <w:p w:rsidR="000D3957" w:rsidRPr="00D74EEE" w:rsidRDefault="000D3957" w:rsidP="00A37863">
      <w:pPr>
        <w:pStyle w:val="Sprotnaopomba-besedilo"/>
        <w:rPr>
          <w:rFonts w:cs="Tahoma"/>
          <w:sz w:val="16"/>
          <w:szCs w:val="16"/>
        </w:rPr>
      </w:pPr>
      <w:r w:rsidRPr="00D74EEE">
        <w:rPr>
          <w:rStyle w:val="Sprotnaopomba-sklic"/>
          <w:rFonts w:cs="Tahoma"/>
          <w:sz w:val="16"/>
          <w:szCs w:val="16"/>
        </w:rPr>
        <w:footnoteRef/>
      </w:r>
      <w:r w:rsidRPr="00D74EEE">
        <w:rPr>
          <w:rFonts w:cs="Tahoma"/>
          <w:sz w:val="16"/>
          <w:szCs w:val="16"/>
        </w:rPr>
        <w:t xml:space="preserve"> Cca 20</w:t>
      </w:r>
      <w:r>
        <w:rPr>
          <w:rFonts w:cs="Tahoma"/>
          <w:sz w:val="16"/>
          <w:szCs w:val="16"/>
        </w:rPr>
        <w:t>-25</w:t>
      </w:r>
      <w:r w:rsidRPr="00D74EEE">
        <w:rPr>
          <w:rFonts w:cs="Tahoma"/>
          <w:sz w:val="16"/>
          <w:szCs w:val="16"/>
        </w:rPr>
        <w:t>% letnega programa.</w:t>
      </w:r>
    </w:p>
  </w:footnote>
  <w:footnote w:id="133">
    <w:p w:rsidR="000D3957" w:rsidRPr="00D74EEE" w:rsidRDefault="000D3957" w:rsidP="00A37863">
      <w:pPr>
        <w:pStyle w:val="Sprotnaopomba-besedilo"/>
        <w:rPr>
          <w:rFonts w:cs="Tahoma"/>
          <w:sz w:val="16"/>
          <w:szCs w:val="16"/>
        </w:rPr>
      </w:pPr>
      <w:r w:rsidRPr="00D74EEE">
        <w:rPr>
          <w:rStyle w:val="Sprotnaopomba-sklic"/>
          <w:rFonts w:cs="Tahoma"/>
          <w:sz w:val="16"/>
          <w:szCs w:val="16"/>
        </w:rPr>
        <w:footnoteRef/>
      </w:r>
      <w:r w:rsidRPr="00D74EEE">
        <w:rPr>
          <w:rFonts w:cs="Tahoma"/>
          <w:sz w:val="16"/>
          <w:szCs w:val="16"/>
        </w:rPr>
        <w:t xml:space="preserve"> Cca </w:t>
      </w:r>
      <w:r>
        <w:rPr>
          <w:rFonts w:cs="Tahoma"/>
          <w:sz w:val="16"/>
          <w:szCs w:val="16"/>
        </w:rPr>
        <w:t>75-</w:t>
      </w:r>
      <w:r w:rsidRPr="00D74EEE">
        <w:rPr>
          <w:rFonts w:cs="Tahoma"/>
          <w:sz w:val="16"/>
          <w:szCs w:val="16"/>
        </w:rPr>
        <w:t>80% letnega programa.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3FD"/>
    <w:multiLevelType w:val="hybridMultilevel"/>
    <w:tmpl w:val="449A276A"/>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CD5359"/>
    <w:multiLevelType w:val="hybridMultilevel"/>
    <w:tmpl w:val="7680893E"/>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2D43B98"/>
    <w:multiLevelType w:val="hybridMultilevel"/>
    <w:tmpl w:val="DB12FB0E"/>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F330E9"/>
    <w:multiLevelType w:val="hybridMultilevel"/>
    <w:tmpl w:val="0A687650"/>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45C5FB0"/>
    <w:multiLevelType w:val="multilevel"/>
    <w:tmpl w:val="5380EA00"/>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46B271B"/>
    <w:multiLevelType w:val="hybridMultilevel"/>
    <w:tmpl w:val="4F40C7BC"/>
    <w:lvl w:ilvl="0" w:tplc="DD906454">
      <w:start w:val="3"/>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AC54812"/>
    <w:multiLevelType w:val="hybridMultilevel"/>
    <w:tmpl w:val="3DA67A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EAC16C4"/>
    <w:multiLevelType w:val="multilevel"/>
    <w:tmpl w:val="4DF2B6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ajorEastAsia" w:hint="default"/>
        <w:color w:val="auto"/>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440" w:hanging="1080"/>
      </w:pPr>
      <w:rPr>
        <w:rFonts w:eastAsiaTheme="majorEastAsia" w:hint="default"/>
      </w:rPr>
    </w:lvl>
    <w:lvl w:ilvl="4">
      <w:start w:val="1"/>
      <w:numFmt w:val="decimal"/>
      <w:isLgl/>
      <w:lvlText w:val="%1.%2.%3.%4.%5."/>
      <w:lvlJc w:val="left"/>
      <w:pPr>
        <w:ind w:left="1800" w:hanging="1440"/>
      </w:pPr>
      <w:rPr>
        <w:rFonts w:eastAsiaTheme="majorEastAsia" w:hint="default"/>
      </w:rPr>
    </w:lvl>
    <w:lvl w:ilvl="5">
      <w:start w:val="1"/>
      <w:numFmt w:val="decimal"/>
      <w:isLgl/>
      <w:lvlText w:val="%1.%2.%3.%4.%5.%6."/>
      <w:lvlJc w:val="left"/>
      <w:pPr>
        <w:ind w:left="1800" w:hanging="1440"/>
      </w:pPr>
      <w:rPr>
        <w:rFonts w:eastAsiaTheme="majorEastAsia" w:hint="default"/>
      </w:rPr>
    </w:lvl>
    <w:lvl w:ilvl="6">
      <w:start w:val="1"/>
      <w:numFmt w:val="decimal"/>
      <w:isLgl/>
      <w:lvlText w:val="%1.%2.%3.%4.%5.%6.%7."/>
      <w:lvlJc w:val="left"/>
      <w:pPr>
        <w:ind w:left="2160" w:hanging="1800"/>
      </w:pPr>
      <w:rPr>
        <w:rFonts w:eastAsiaTheme="majorEastAsia" w:hint="default"/>
      </w:rPr>
    </w:lvl>
    <w:lvl w:ilvl="7">
      <w:start w:val="1"/>
      <w:numFmt w:val="decimal"/>
      <w:isLgl/>
      <w:lvlText w:val="%1.%2.%3.%4.%5.%6.%7.%8."/>
      <w:lvlJc w:val="left"/>
      <w:pPr>
        <w:ind w:left="2160" w:hanging="1800"/>
      </w:pPr>
      <w:rPr>
        <w:rFonts w:eastAsiaTheme="majorEastAsia" w:hint="default"/>
      </w:rPr>
    </w:lvl>
    <w:lvl w:ilvl="8">
      <w:start w:val="1"/>
      <w:numFmt w:val="decimal"/>
      <w:isLgl/>
      <w:lvlText w:val="%1.%2.%3.%4.%5.%6.%7.%8.%9."/>
      <w:lvlJc w:val="left"/>
      <w:pPr>
        <w:ind w:left="2520" w:hanging="2160"/>
      </w:pPr>
      <w:rPr>
        <w:rFonts w:eastAsiaTheme="majorEastAsia" w:hint="default"/>
      </w:rPr>
    </w:lvl>
  </w:abstractNum>
  <w:abstractNum w:abstractNumId="8" w15:restartNumberingAfterBreak="0">
    <w:nsid w:val="0F9049E2"/>
    <w:multiLevelType w:val="hybridMultilevel"/>
    <w:tmpl w:val="30F23E22"/>
    <w:lvl w:ilvl="0" w:tplc="04240001">
      <w:start w:val="1"/>
      <w:numFmt w:val="bullet"/>
      <w:lvlText w:val=""/>
      <w:lvlJc w:val="left"/>
      <w:pPr>
        <w:tabs>
          <w:tab w:val="num" w:pos="1500"/>
        </w:tabs>
        <w:ind w:left="1500" w:hanging="360"/>
      </w:pPr>
      <w:rPr>
        <w:rFonts w:ascii="Symbol" w:hAnsi="Symbol" w:hint="default"/>
      </w:rPr>
    </w:lvl>
    <w:lvl w:ilvl="1" w:tplc="04240003">
      <w:start w:val="1"/>
      <w:numFmt w:val="bullet"/>
      <w:lvlText w:val="o"/>
      <w:lvlJc w:val="left"/>
      <w:pPr>
        <w:tabs>
          <w:tab w:val="num" w:pos="1500"/>
        </w:tabs>
        <w:ind w:left="1500" w:hanging="360"/>
      </w:pPr>
      <w:rPr>
        <w:rFonts w:ascii="Courier New" w:hAnsi="Courier New" w:cs="Courier New" w:hint="default"/>
      </w:rPr>
    </w:lvl>
    <w:lvl w:ilvl="2" w:tplc="04240005">
      <w:start w:val="1"/>
      <w:numFmt w:val="bullet"/>
      <w:lvlText w:val=""/>
      <w:lvlJc w:val="left"/>
      <w:pPr>
        <w:tabs>
          <w:tab w:val="num" w:pos="2220"/>
        </w:tabs>
        <w:ind w:left="2220" w:hanging="360"/>
      </w:pPr>
      <w:rPr>
        <w:rFonts w:ascii="Wingdings" w:hAnsi="Wingdings" w:hint="default"/>
      </w:rPr>
    </w:lvl>
    <w:lvl w:ilvl="3" w:tplc="0424000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10194E5B"/>
    <w:multiLevelType w:val="hybridMultilevel"/>
    <w:tmpl w:val="4D807D72"/>
    <w:lvl w:ilvl="0" w:tplc="D24645CE">
      <w:start w:val="1"/>
      <w:numFmt w:val="decimal"/>
      <w:lvlText w:val="%1."/>
      <w:lvlJc w:val="left"/>
      <w:pPr>
        <w:ind w:left="720" w:hanging="360"/>
      </w:pPr>
      <w:rPr>
        <w:rFonts w:ascii="Tahoma" w:hAnsi="Tahoma" w:cs="Tahoma" w:hint="default"/>
        <w:color w:val="auto"/>
        <w:sz w:val="32"/>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0634EB2"/>
    <w:multiLevelType w:val="hybridMultilevel"/>
    <w:tmpl w:val="E998171C"/>
    <w:lvl w:ilvl="0" w:tplc="04240001">
      <w:start w:val="1"/>
      <w:numFmt w:val="bullet"/>
      <w:lvlText w:val=""/>
      <w:lvlJc w:val="left"/>
      <w:pPr>
        <w:ind w:left="1428" w:hanging="360"/>
      </w:pPr>
      <w:rPr>
        <w:rFonts w:ascii="Symbol" w:hAnsi="Symbol" w:hint="default"/>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125463CC"/>
    <w:multiLevelType w:val="hybridMultilevel"/>
    <w:tmpl w:val="A5AE9932"/>
    <w:lvl w:ilvl="0" w:tplc="BC547A24">
      <w:start w:val="25"/>
      <w:numFmt w:val="bullet"/>
      <w:lvlText w:val="-"/>
      <w:lvlJc w:val="left"/>
      <w:pPr>
        <w:ind w:left="360" w:hanging="360"/>
      </w:pPr>
      <w:rPr>
        <w:rFonts w:ascii="Tahoma" w:eastAsia="Times New Roman" w:hAnsi="Tahoma" w:cs="Tahoma"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2C365A5"/>
    <w:multiLevelType w:val="hybridMultilevel"/>
    <w:tmpl w:val="6C2C315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15F9156F"/>
    <w:multiLevelType w:val="multilevel"/>
    <w:tmpl w:val="3866070C"/>
    <w:lvl w:ilvl="0">
      <w:start w:val="1"/>
      <w:numFmt w:val="decimal"/>
      <w:lvlText w:val="%1."/>
      <w:lvlJc w:val="left"/>
      <w:pPr>
        <w:ind w:left="420" w:hanging="420"/>
      </w:pPr>
      <w:rPr>
        <w:rFonts w:ascii="Tahoma" w:hAnsi="Tahoma" w:cs="Tahoma" w:hint="default"/>
        <w:color w:val="auto"/>
        <w:sz w:val="24"/>
        <w:szCs w:val="24"/>
      </w:rPr>
    </w:lvl>
    <w:lvl w:ilvl="1">
      <w:start w:val="1"/>
      <w:numFmt w:val="decimal"/>
      <w:lvlText w:val="%1.%2."/>
      <w:lvlJc w:val="left"/>
      <w:pPr>
        <w:ind w:left="1800" w:hanging="720"/>
      </w:pPr>
      <w:rPr>
        <w:rFonts w:asciiTheme="majorHAnsi" w:hAnsiTheme="majorHAnsi" w:cstheme="majorBidi" w:hint="default"/>
        <w:color w:val="4F81BD" w:themeColor="accent1"/>
        <w:sz w:val="26"/>
      </w:rPr>
    </w:lvl>
    <w:lvl w:ilvl="2">
      <w:start w:val="1"/>
      <w:numFmt w:val="decimal"/>
      <w:lvlText w:val="%1.%2.%3."/>
      <w:lvlJc w:val="left"/>
      <w:pPr>
        <w:ind w:left="3240" w:hanging="1080"/>
      </w:pPr>
      <w:rPr>
        <w:rFonts w:asciiTheme="majorHAnsi" w:hAnsiTheme="majorHAnsi" w:cstheme="majorBidi" w:hint="default"/>
        <w:color w:val="4F81BD" w:themeColor="accent1"/>
        <w:sz w:val="26"/>
      </w:rPr>
    </w:lvl>
    <w:lvl w:ilvl="3">
      <w:start w:val="1"/>
      <w:numFmt w:val="decimal"/>
      <w:lvlText w:val="%1.%2.%3.%4."/>
      <w:lvlJc w:val="left"/>
      <w:pPr>
        <w:ind w:left="4680" w:hanging="1440"/>
      </w:pPr>
      <w:rPr>
        <w:rFonts w:asciiTheme="majorHAnsi" w:hAnsiTheme="majorHAnsi" w:cstheme="majorBidi" w:hint="default"/>
        <w:color w:val="4F81BD" w:themeColor="accent1"/>
        <w:sz w:val="26"/>
      </w:rPr>
    </w:lvl>
    <w:lvl w:ilvl="4">
      <w:start w:val="1"/>
      <w:numFmt w:val="decimal"/>
      <w:lvlText w:val="%1.%2.%3.%4.%5."/>
      <w:lvlJc w:val="left"/>
      <w:pPr>
        <w:ind w:left="5760" w:hanging="1440"/>
      </w:pPr>
      <w:rPr>
        <w:rFonts w:asciiTheme="majorHAnsi" w:hAnsiTheme="majorHAnsi" w:cstheme="majorBidi" w:hint="default"/>
        <w:color w:val="4F81BD" w:themeColor="accent1"/>
        <w:sz w:val="26"/>
      </w:rPr>
    </w:lvl>
    <w:lvl w:ilvl="5">
      <w:start w:val="1"/>
      <w:numFmt w:val="decimal"/>
      <w:lvlText w:val="%1.%2.%3.%4.%5.%6."/>
      <w:lvlJc w:val="left"/>
      <w:pPr>
        <w:ind w:left="7200" w:hanging="1800"/>
      </w:pPr>
      <w:rPr>
        <w:rFonts w:asciiTheme="majorHAnsi" w:hAnsiTheme="majorHAnsi" w:cstheme="majorBidi" w:hint="default"/>
        <w:color w:val="4F81BD" w:themeColor="accent1"/>
        <w:sz w:val="26"/>
      </w:rPr>
    </w:lvl>
    <w:lvl w:ilvl="6">
      <w:start w:val="1"/>
      <w:numFmt w:val="decimal"/>
      <w:lvlText w:val="%1.%2.%3.%4.%5.%6.%7."/>
      <w:lvlJc w:val="left"/>
      <w:pPr>
        <w:ind w:left="8640" w:hanging="2160"/>
      </w:pPr>
      <w:rPr>
        <w:rFonts w:asciiTheme="majorHAnsi" w:hAnsiTheme="majorHAnsi" w:cstheme="majorBidi" w:hint="default"/>
        <w:color w:val="4F81BD" w:themeColor="accent1"/>
        <w:sz w:val="26"/>
      </w:rPr>
    </w:lvl>
    <w:lvl w:ilvl="7">
      <w:start w:val="1"/>
      <w:numFmt w:val="decimal"/>
      <w:lvlText w:val="%1.%2.%3.%4.%5.%6.%7.%8."/>
      <w:lvlJc w:val="left"/>
      <w:pPr>
        <w:ind w:left="10080" w:hanging="2520"/>
      </w:pPr>
      <w:rPr>
        <w:rFonts w:asciiTheme="majorHAnsi" w:hAnsiTheme="majorHAnsi" w:cstheme="majorBidi" w:hint="default"/>
        <w:color w:val="4F81BD" w:themeColor="accent1"/>
        <w:sz w:val="26"/>
      </w:rPr>
    </w:lvl>
    <w:lvl w:ilvl="8">
      <w:start w:val="1"/>
      <w:numFmt w:val="decimal"/>
      <w:lvlText w:val="%1.%2.%3.%4.%5.%6.%7.%8.%9."/>
      <w:lvlJc w:val="left"/>
      <w:pPr>
        <w:ind w:left="11160" w:hanging="2520"/>
      </w:pPr>
      <w:rPr>
        <w:rFonts w:asciiTheme="majorHAnsi" w:hAnsiTheme="majorHAnsi" w:cstheme="majorBidi" w:hint="default"/>
        <w:color w:val="4F81BD" w:themeColor="accent1"/>
        <w:sz w:val="26"/>
      </w:rPr>
    </w:lvl>
  </w:abstractNum>
  <w:abstractNum w:abstractNumId="14" w15:restartNumberingAfterBreak="0">
    <w:nsid w:val="16556818"/>
    <w:multiLevelType w:val="hybridMultilevel"/>
    <w:tmpl w:val="FA02E488"/>
    <w:lvl w:ilvl="0" w:tplc="CA72FBBA">
      <w:numFmt w:val="decimal"/>
      <w:lvlText w:val="%1."/>
      <w:lvlJc w:val="left"/>
      <w:pPr>
        <w:ind w:left="720" w:hanging="360"/>
      </w:pPr>
      <w:rPr>
        <w:rFonts w:ascii="Tahoma" w:hAnsi="Tahoma" w:cs="Tahoma" w:hint="default"/>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7320816"/>
    <w:multiLevelType w:val="hybridMultilevel"/>
    <w:tmpl w:val="4FE6A90A"/>
    <w:lvl w:ilvl="0" w:tplc="55503824">
      <w:start w:val="2"/>
      <w:numFmt w:val="bullet"/>
      <w:lvlText w:val="-"/>
      <w:lvlJc w:val="left"/>
      <w:pPr>
        <w:ind w:left="360" w:hanging="360"/>
      </w:pPr>
      <w:rPr>
        <w:rFonts w:ascii="Tahoma" w:eastAsia="Times New Roman" w:hAnsi="Tahoma" w:cs="Tahoma"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18217219"/>
    <w:multiLevelType w:val="hybridMultilevel"/>
    <w:tmpl w:val="C6B23C8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87617A7"/>
    <w:multiLevelType w:val="hybridMultilevel"/>
    <w:tmpl w:val="328C9E1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18ED7A97"/>
    <w:multiLevelType w:val="hybridMultilevel"/>
    <w:tmpl w:val="5B32EB3E"/>
    <w:lvl w:ilvl="0" w:tplc="04240017">
      <w:start w:val="1"/>
      <w:numFmt w:val="lowerLetter"/>
      <w:lvlText w:val="%1)"/>
      <w:lvlJc w:val="left"/>
      <w:pPr>
        <w:ind w:left="1068" w:hanging="360"/>
      </w:pPr>
    </w:lvl>
    <w:lvl w:ilvl="1" w:tplc="04240001">
      <w:start w:val="1"/>
      <w:numFmt w:val="bullet"/>
      <w:lvlText w:val=""/>
      <w:lvlJc w:val="left"/>
      <w:pPr>
        <w:ind w:left="1788" w:hanging="360"/>
      </w:pPr>
      <w:rPr>
        <w:rFonts w:ascii="Symbol" w:hAnsi="Symbol" w:hint="default"/>
      </w:rPr>
    </w:lvl>
    <w:lvl w:ilvl="2" w:tplc="0424001B">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9" w15:restartNumberingAfterBreak="0">
    <w:nsid w:val="19B724C2"/>
    <w:multiLevelType w:val="multilevel"/>
    <w:tmpl w:val="30245A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19B85561"/>
    <w:multiLevelType w:val="hybridMultilevel"/>
    <w:tmpl w:val="FCFC141A"/>
    <w:lvl w:ilvl="0" w:tplc="0424000D">
      <w:start w:val="1"/>
      <w:numFmt w:val="bullet"/>
      <w:lvlText w:val=""/>
      <w:lvlJc w:val="left"/>
      <w:pPr>
        <w:ind w:left="824" w:hanging="360"/>
      </w:pPr>
      <w:rPr>
        <w:rFonts w:ascii="Wingdings" w:hAnsi="Wingdings" w:hint="default"/>
      </w:rPr>
    </w:lvl>
    <w:lvl w:ilvl="1" w:tplc="04240003" w:tentative="1">
      <w:start w:val="1"/>
      <w:numFmt w:val="bullet"/>
      <w:lvlText w:val="o"/>
      <w:lvlJc w:val="left"/>
      <w:pPr>
        <w:ind w:left="1544" w:hanging="360"/>
      </w:pPr>
      <w:rPr>
        <w:rFonts w:ascii="Courier New" w:hAnsi="Courier New" w:cs="Courier New" w:hint="default"/>
      </w:rPr>
    </w:lvl>
    <w:lvl w:ilvl="2" w:tplc="04240005" w:tentative="1">
      <w:start w:val="1"/>
      <w:numFmt w:val="bullet"/>
      <w:lvlText w:val=""/>
      <w:lvlJc w:val="left"/>
      <w:pPr>
        <w:ind w:left="2264" w:hanging="360"/>
      </w:pPr>
      <w:rPr>
        <w:rFonts w:ascii="Wingdings" w:hAnsi="Wingdings" w:hint="default"/>
      </w:rPr>
    </w:lvl>
    <w:lvl w:ilvl="3" w:tplc="04240001" w:tentative="1">
      <w:start w:val="1"/>
      <w:numFmt w:val="bullet"/>
      <w:lvlText w:val=""/>
      <w:lvlJc w:val="left"/>
      <w:pPr>
        <w:ind w:left="2984" w:hanging="360"/>
      </w:pPr>
      <w:rPr>
        <w:rFonts w:ascii="Symbol" w:hAnsi="Symbol" w:hint="default"/>
      </w:rPr>
    </w:lvl>
    <w:lvl w:ilvl="4" w:tplc="04240003" w:tentative="1">
      <w:start w:val="1"/>
      <w:numFmt w:val="bullet"/>
      <w:lvlText w:val="o"/>
      <w:lvlJc w:val="left"/>
      <w:pPr>
        <w:ind w:left="3704" w:hanging="360"/>
      </w:pPr>
      <w:rPr>
        <w:rFonts w:ascii="Courier New" w:hAnsi="Courier New" w:cs="Courier New" w:hint="default"/>
      </w:rPr>
    </w:lvl>
    <w:lvl w:ilvl="5" w:tplc="04240005" w:tentative="1">
      <w:start w:val="1"/>
      <w:numFmt w:val="bullet"/>
      <w:lvlText w:val=""/>
      <w:lvlJc w:val="left"/>
      <w:pPr>
        <w:ind w:left="4424" w:hanging="360"/>
      </w:pPr>
      <w:rPr>
        <w:rFonts w:ascii="Wingdings" w:hAnsi="Wingdings" w:hint="default"/>
      </w:rPr>
    </w:lvl>
    <w:lvl w:ilvl="6" w:tplc="04240001" w:tentative="1">
      <w:start w:val="1"/>
      <w:numFmt w:val="bullet"/>
      <w:lvlText w:val=""/>
      <w:lvlJc w:val="left"/>
      <w:pPr>
        <w:ind w:left="5144" w:hanging="360"/>
      </w:pPr>
      <w:rPr>
        <w:rFonts w:ascii="Symbol" w:hAnsi="Symbol" w:hint="default"/>
      </w:rPr>
    </w:lvl>
    <w:lvl w:ilvl="7" w:tplc="04240003" w:tentative="1">
      <w:start w:val="1"/>
      <w:numFmt w:val="bullet"/>
      <w:lvlText w:val="o"/>
      <w:lvlJc w:val="left"/>
      <w:pPr>
        <w:ind w:left="5864" w:hanging="360"/>
      </w:pPr>
      <w:rPr>
        <w:rFonts w:ascii="Courier New" w:hAnsi="Courier New" w:cs="Courier New" w:hint="default"/>
      </w:rPr>
    </w:lvl>
    <w:lvl w:ilvl="8" w:tplc="04240005" w:tentative="1">
      <w:start w:val="1"/>
      <w:numFmt w:val="bullet"/>
      <w:lvlText w:val=""/>
      <w:lvlJc w:val="left"/>
      <w:pPr>
        <w:ind w:left="6584" w:hanging="360"/>
      </w:pPr>
      <w:rPr>
        <w:rFonts w:ascii="Wingdings" w:hAnsi="Wingdings" w:hint="default"/>
      </w:rPr>
    </w:lvl>
  </w:abstractNum>
  <w:abstractNum w:abstractNumId="21" w15:restartNumberingAfterBreak="0">
    <w:nsid w:val="1D1B52CC"/>
    <w:multiLevelType w:val="multilevel"/>
    <w:tmpl w:val="4864A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3F2117"/>
    <w:multiLevelType w:val="hybridMultilevel"/>
    <w:tmpl w:val="545CBC0C"/>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039757F"/>
    <w:multiLevelType w:val="hybridMultilevel"/>
    <w:tmpl w:val="5FE444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0620CAD"/>
    <w:multiLevelType w:val="hybridMultilevel"/>
    <w:tmpl w:val="1EF6248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21A852A2"/>
    <w:multiLevelType w:val="hybridMultilevel"/>
    <w:tmpl w:val="89B208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46E36CC"/>
    <w:multiLevelType w:val="hybridMultilevel"/>
    <w:tmpl w:val="63E245E2"/>
    <w:lvl w:ilvl="0" w:tplc="4EB6ED50">
      <w:start w:val="1"/>
      <w:numFmt w:val="lowerLetter"/>
      <w:lvlText w:val="%1)"/>
      <w:lvlJc w:val="left"/>
      <w:pPr>
        <w:ind w:left="720" w:hanging="360"/>
      </w:pPr>
      <w:rPr>
        <w:rFonts w:ascii="Tahoma" w:hAnsi="Tahoma" w:cs="Tahoma"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26CD45AA"/>
    <w:multiLevelType w:val="hybridMultilevel"/>
    <w:tmpl w:val="E26603A2"/>
    <w:lvl w:ilvl="0" w:tplc="05225DAC">
      <w:numFmt w:val="bullet"/>
      <w:lvlText w:val="-"/>
      <w:lvlJc w:val="left"/>
      <w:pPr>
        <w:ind w:left="1288" w:hanging="360"/>
      </w:pPr>
      <w:rPr>
        <w:rFonts w:ascii="Calibri" w:eastAsiaTheme="minorHAnsi" w:hAnsi="Calibri" w:cs="Calibri" w:hint="default"/>
      </w:rPr>
    </w:lvl>
    <w:lvl w:ilvl="1" w:tplc="04240003" w:tentative="1">
      <w:start w:val="1"/>
      <w:numFmt w:val="bullet"/>
      <w:lvlText w:val="o"/>
      <w:lvlJc w:val="left"/>
      <w:pPr>
        <w:ind w:left="2008" w:hanging="360"/>
      </w:pPr>
      <w:rPr>
        <w:rFonts w:ascii="Courier New" w:hAnsi="Courier New" w:cs="Courier New" w:hint="default"/>
      </w:rPr>
    </w:lvl>
    <w:lvl w:ilvl="2" w:tplc="04240005" w:tentative="1">
      <w:start w:val="1"/>
      <w:numFmt w:val="bullet"/>
      <w:lvlText w:val=""/>
      <w:lvlJc w:val="left"/>
      <w:pPr>
        <w:ind w:left="2728" w:hanging="360"/>
      </w:pPr>
      <w:rPr>
        <w:rFonts w:ascii="Wingdings" w:hAnsi="Wingdings" w:hint="default"/>
      </w:rPr>
    </w:lvl>
    <w:lvl w:ilvl="3" w:tplc="04240001" w:tentative="1">
      <w:start w:val="1"/>
      <w:numFmt w:val="bullet"/>
      <w:lvlText w:val=""/>
      <w:lvlJc w:val="left"/>
      <w:pPr>
        <w:ind w:left="3448" w:hanging="360"/>
      </w:pPr>
      <w:rPr>
        <w:rFonts w:ascii="Symbol" w:hAnsi="Symbol" w:hint="default"/>
      </w:rPr>
    </w:lvl>
    <w:lvl w:ilvl="4" w:tplc="04240003" w:tentative="1">
      <w:start w:val="1"/>
      <w:numFmt w:val="bullet"/>
      <w:lvlText w:val="o"/>
      <w:lvlJc w:val="left"/>
      <w:pPr>
        <w:ind w:left="4168" w:hanging="360"/>
      </w:pPr>
      <w:rPr>
        <w:rFonts w:ascii="Courier New" w:hAnsi="Courier New" w:cs="Courier New" w:hint="default"/>
      </w:rPr>
    </w:lvl>
    <w:lvl w:ilvl="5" w:tplc="04240005" w:tentative="1">
      <w:start w:val="1"/>
      <w:numFmt w:val="bullet"/>
      <w:lvlText w:val=""/>
      <w:lvlJc w:val="left"/>
      <w:pPr>
        <w:ind w:left="4888" w:hanging="360"/>
      </w:pPr>
      <w:rPr>
        <w:rFonts w:ascii="Wingdings" w:hAnsi="Wingdings" w:hint="default"/>
      </w:rPr>
    </w:lvl>
    <w:lvl w:ilvl="6" w:tplc="04240001" w:tentative="1">
      <w:start w:val="1"/>
      <w:numFmt w:val="bullet"/>
      <w:lvlText w:val=""/>
      <w:lvlJc w:val="left"/>
      <w:pPr>
        <w:ind w:left="5608" w:hanging="360"/>
      </w:pPr>
      <w:rPr>
        <w:rFonts w:ascii="Symbol" w:hAnsi="Symbol" w:hint="default"/>
      </w:rPr>
    </w:lvl>
    <w:lvl w:ilvl="7" w:tplc="04240003" w:tentative="1">
      <w:start w:val="1"/>
      <w:numFmt w:val="bullet"/>
      <w:lvlText w:val="o"/>
      <w:lvlJc w:val="left"/>
      <w:pPr>
        <w:ind w:left="6328" w:hanging="360"/>
      </w:pPr>
      <w:rPr>
        <w:rFonts w:ascii="Courier New" w:hAnsi="Courier New" w:cs="Courier New" w:hint="default"/>
      </w:rPr>
    </w:lvl>
    <w:lvl w:ilvl="8" w:tplc="04240005" w:tentative="1">
      <w:start w:val="1"/>
      <w:numFmt w:val="bullet"/>
      <w:lvlText w:val=""/>
      <w:lvlJc w:val="left"/>
      <w:pPr>
        <w:ind w:left="7048" w:hanging="360"/>
      </w:pPr>
      <w:rPr>
        <w:rFonts w:ascii="Wingdings" w:hAnsi="Wingdings" w:hint="default"/>
      </w:rPr>
    </w:lvl>
  </w:abstractNum>
  <w:abstractNum w:abstractNumId="28" w15:restartNumberingAfterBreak="0">
    <w:nsid w:val="27337E65"/>
    <w:multiLevelType w:val="hybridMultilevel"/>
    <w:tmpl w:val="818EA8BE"/>
    <w:lvl w:ilvl="0" w:tplc="BC547A24">
      <w:start w:val="2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283065F2"/>
    <w:multiLevelType w:val="hybridMultilevel"/>
    <w:tmpl w:val="4CF0F352"/>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24FAE88A">
      <w:numFmt w:val="bullet"/>
      <w:lvlText w:val="-"/>
      <w:lvlJc w:val="left"/>
      <w:pPr>
        <w:ind w:left="2160" w:hanging="360"/>
      </w:pPr>
      <w:rPr>
        <w:rFonts w:ascii="Tahoma" w:eastAsia="Times New Roman" w:hAnsi="Tahoma" w:cs="Tahoma"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284A5AB0"/>
    <w:multiLevelType w:val="hybridMultilevel"/>
    <w:tmpl w:val="B84E057E"/>
    <w:lvl w:ilvl="0" w:tplc="DAB04372">
      <w:start w:val="2"/>
      <w:numFmt w:val="decimal"/>
      <w:lvlText w:val="%1."/>
      <w:lvlJc w:val="left"/>
      <w:pPr>
        <w:ind w:left="1080" w:hanging="360"/>
      </w:pPr>
      <w:rPr>
        <w:rFonts w:ascii="Tahoma" w:hAnsi="Tahoma" w:cs="Tahoma" w:hint="default"/>
        <w:color w:val="auto"/>
        <w:sz w:val="32"/>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 w15:restartNumberingAfterBreak="0">
    <w:nsid w:val="28EB7DD1"/>
    <w:multiLevelType w:val="multilevel"/>
    <w:tmpl w:val="D8BAF9C2"/>
    <w:lvl w:ilvl="0">
      <w:start w:val="1"/>
      <w:numFmt w:val="decimal"/>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2B0A578F"/>
    <w:multiLevelType w:val="hybridMultilevel"/>
    <w:tmpl w:val="EF9CC160"/>
    <w:lvl w:ilvl="0" w:tplc="00EE2ABC">
      <w:start w:val="1"/>
      <w:numFmt w:val="lowerLetter"/>
      <w:lvlText w:val="%1)"/>
      <w:lvlJc w:val="left"/>
      <w:pPr>
        <w:ind w:left="720" w:hanging="360"/>
      </w:pPr>
      <w:rPr>
        <w:rFonts w:ascii="Tahoma" w:hAnsi="Tahoma" w:cs="Tahoma" w:hint="default"/>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2D7E6A85"/>
    <w:multiLevelType w:val="hybridMultilevel"/>
    <w:tmpl w:val="176AA77C"/>
    <w:lvl w:ilvl="0" w:tplc="BC547A24">
      <w:start w:val="2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DB23F96"/>
    <w:multiLevelType w:val="hybridMultilevel"/>
    <w:tmpl w:val="3424AA66"/>
    <w:lvl w:ilvl="0" w:tplc="BC547A24">
      <w:start w:val="2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2EF6583E"/>
    <w:multiLevelType w:val="multilevel"/>
    <w:tmpl w:val="41CA7756"/>
    <w:lvl w:ilvl="0">
      <w:start w:val="1"/>
      <w:numFmt w:val="upperRoman"/>
      <w:lvlText w:val="%1."/>
      <w:lvlJc w:val="left"/>
      <w:pPr>
        <w:ind w:left="1800" w:hanging="720"/>
      </w:pPr>
      <w:rPr>
        <w:rFonts w:ascii="Tahoma" w:hAnsi="Tahoma" w:cs="Tahoma" w:hint="default"/>
        <w:b/>
        <w:sz w:val="20"/>
        <w:szCs w:val="20"/>
      </w:rPr>
    </w:lvl>
    <w:lvl w:ilvl="1">
      <w:start w:val="1"/>
      <w:numFmt w:val="decimal"/>
      <w:isLgl/>
      <w:lvlText w:val="%1.%2"/>
      <w:lvlJc w:val="left"/>
      <w:pPr>
        <w:ind w:left="1830" w:hanging="750"/>
      </w:pPr>
      <w:rPr>
        <w:rFonts w:hint="default"/>
      </w:rPr>
    </w:lvl>
    <w:lvl w:ilvl="2">
      <w:start w:val="6"/>
      <w:numFmt w:val="decimal"/>
      <w:isLgl/>
      <w:lvlText w:val="%1.%2.%3"/>
      <w:lvlJc w:val="left"/>
      <w:pPr>
        <w:ind w:left="1830" w:hanging="750"/>
      </w:pPr>
      <w:rPr>
        <w:rFonts w:hint="default"/>
      </w:rPr>
    </w:lvl>
    <w:lvl w:ilvl="3">
      <w:start w:val="1"/>
      <w:numFmt w:val="decimal"/>
      <w:isLgl/>
      <w:lvlText w:val="%1.%2.%3.%4"/>
      <w:lvlJc w:val="left"/>
      <w:pPr>
        <w:ind w:left="1830" w:hanging="75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6" w15:restartNumberingAfterBreak="0">
    <w:nsid w:val="30643171"/>
    <w:multiLevelType w:val="hybridMultilevel"/>
    <w:tmpl w:val="E90E5F4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311D6954"/>
    <w:multiLevelType w:val="hybridMultilevel"/>
    <w:tmpl w:val="2580F434"/>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8" w15:restartNumberingAfterBreak="0">
    <w:nsid w:val="31455FC1"/>
    <w:multiLevelType w:val="hybridMultilevel"/>
    <w:tmpl w:val="6AE40758"/>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3249499E"/>
    <w:multiLevelType w:val="hybridMultilevel"/>
    <w:tmpl w:val="70863A68"/>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2EE20BA"/>
    <w:multiLevelType w:val="hybridMultilevel"/>
    <w:tmpl w:val="C6BEDD5E"/>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33102C1E"/>
    <w:multiLevelType w:val="hybridMultilevel"/>
    <w:tmpl w:val="DA36C6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3520527F"/>
    <w:multiLevelType w:val="hybridMultilevel"/>
    <w:tmpl w:val="DEA84D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35BE76B2"/>
    <w:multiLevelType w:val="hybridMultilevel"/>
    <w:tmpl w:val="7D464AFC"/>
    <w:lvl w:ilvl="0" w:tplc="04240001">
      <w:start w:val="1"/>
      <w:numFmt w:val="bullet"/>
      <w:lvlText w:val=""/>
      <w:lvlJc w:val="left"/>
      <w:pPr>
        <w:ind w:left="720" w:hanging="360"/>
      </w:pPr>
      <w:rPr>
        <w:rFonts w:ascii="Symbol" w:hAnsi="Symbol" w:hint="default"/>
        <w:b/>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36EF327C"/>
    <w:multiLevelType w:val="hybridMultilevel"/>
    <w:tmpl w:val="08D2B41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6" w15:restartNumberingAfterBreak="0">
    <w:nsid w:val="3BE33BEB"/>
    <w:multiLevelType w:val="multilevel"/>
    <w:tmpl w:val="D6D6908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i w:val="0"/>
      </w:rPr>
    </w:lvl>
    <w:lvl w:ilvl="3">
      <w:start w:val="1"/>
      <w:numFmt w:val="decimal"/>
      <w:lvlText w:val="%1.%2.%3.%4."/>
      <w:lvlJc w:val="left"/>
      <w:pPr>
        <w:ind w:left="1440" w:hanging="144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3EAF05B1"/>
    <w:multiLevelType w:val="hybridMultilevel"/>
    <w:tmpl w:val="25D826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2306D5F"/>
    <w:multiLevelType w:val="hybridMultilevel"/>
    <w:tmpl w:val="CDEEB70E"/>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42BD0147"/>
    <w:multiLevelType w:val="hybridMultilevel"/>
    <w:tmpl w:val="63E245E2"/>
    <w:lvl w:ilvl="0" w:tplc="4EB6ED50">
      <w:start w:val="1"/>
      <w:numFmt w:val="lowerLetter"/>
      <w:lvlText w:val="%1)"/>
      <w:lvlJc w:val="left"/>
      <w:pPr>
        <w:ind w:left="720" w:hanging="360"/>
      </w:pPr>
      <w:rPr>
        <w:rFonts w:ascii="Tahoma" w:hAnsi="Tahoma" w:cs="Tahoma"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43D45E3E"/>
    <w:multiLevelType w:val="hybridMultilevel"/>
    <w:tmpl w:val="4AA4EA3A"/>
    <w:lvl w:ilvl="0" w:tplc="FDDC84D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47CF00ED"/>
    <w:multiLevelType w:val="hybridMultilevel"/>
    <w:tmpl w:val="DCDA32B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4BAE1080"/>
    <w:multiLevelType w:val="hybridMultilevel"/>
    <w:tmpl w:val="C85CF8AC"/>
    <w:lvl w:ilvl="0" w:tplc="04240001">
      <w:start w:val="1"/>
      <w:numFmt w:val="bullet"/>
      <w:lvlText w:val=""/>
      <w:lvlJc w:val="left"/>
      <w:pPr>
        <w:ind w:left="1068" w:hanging="360"/>
      </w:pPr>
      <w:rPr>
        <w:rFonts w:ascii="Symbol" w:hAnsi="Symbol"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3" w15:restartNumberingAfterBreak="0">
    <w:nsid w:val="517A0992"/>
    <w:multiLevelType w:val="hybridMultilevel"/>
    <w:tmpl w:val="91D87BF4"/>
    <w:lvl w:ilvl="0" w:tplc="BC547A24">
      <w:start w:val="2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54226F5C"/>
    <w:multiLevelType w:val="hybridMultilevel"/>
    <w:tmpl w:val="B85C5A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54A34A02"/>
    <w:multiLevelType w:val="hybridMultilevel"/>
    <w:tmpl w:val="9E40AB4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54CE31A9"/>
    <w:multiLevelType w:val="multilevel"/>
    <w:tmpl w:val="1C1CC60E"/>
    <w:lvl w:ilvl="0">
      <w:start w:val="4"/>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i w:val="0"/>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550B50A9"/>
    <w:multiLevelType w:val="hybridMultilevel"/>
    <w:tmpl w:val="33780BC6"/>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55266B6E"/>
    <w:multiLevelType w:val="multilevel"/>
    <w:tmpl w:val="4BF0BFFC"/>
    <w:lvl w:ilvl="0">
      <w:start w:val="4"/>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8"/>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56234593"/>
    <w:multiLevelType w:val="hybridMultilevel"/>
    <w:tmpl w:val="B4B88C18"/>
    <w:lvl w:ilvl="0" w:tplc="04240001">
      <w:start w:val="1"/>
      <w:numFmt w:val="bullet"/>
      <w:lvlText w:val=""/>
      <w:lvlJc w:val="left"/>
      <w:pPr>
        <w:ind w:left="1038" w:hanging="360"/>
      </w:pPr>
      <w:rPr>
        <w:rFonts w:ascii="Symbol" w:hAnsi="Symbol" w:hint="default"/>
      </w:rPr>
    </w:lvl>
    <w:lvl w:ilvl="1" w:tplc="04240003" w:tentative="1">
      <w:start w:val="1"/>
      <w:numFmt w:val="bullet"/>
      <w:lvlText w:val="o"/>
      <w:lvlJc w:val="left"/>
      <w:pPr>
        <w:ind w:left="1758" w:hanging="360"/>
      </w:pPr>
      <w:rPr>
        <w:rFonts w:ascii="Courier New" w:hAnsi="Courier New" w:cs="Courier New" w:hint="default"/>
      </w:rPr>
    </w:lvl>
    <w:lvl w:ilvl="2" w:tplc="04240005" w:tentative="1">
      <w:start w:val="1"/>
      <w:numFmt w:val="bullet"/>
      <w:lvlText w:val=""/>
      <w:lvlJc w:val="left"/>
      <w:pPr>
        <w:ind w:left="2478" w:hanging="360"/>
      </w:pPr>
      <w:rPr>
        <w:rFonts w:ascii="Wingdings" w:hAnsi="Wingdings" w:hint="default"/>
      </w:rPr>
    </w:lvl>
    <w:lvl w:ilvl="3" w:tplc="04240001" w:tentative="1">
      <w:start w:val="1"/>
      <w:numFmt w:val="bullet"/>
      <w:lvlText w:val=""/>
      <w:lvlJc w:val="left"/>
      <w:pPr>
        <w:ind w:left="3198" w:hanging="360"/>
      </w:pPr>
      <w:rPr>
        <w:rFonts w:ascii="Symbol" w:hAnsi="Symbol" w:hint="default"/>
      </w:rPr>
    </w:lvl>
    <w:lvl w:ilvl="4" w:tplc="04240003" w:tentative="1">
      <w:start w:val="1"/>
      <w:numFmt w:val="bullet"/>
      <w:lvlText w:val="o"/>
      <w:lvlJc w:val="left"/>
      <w:pPr>
        <w:ind w:left="3918" w:hanging="360"/>
      </w:pPr>
      <w:rPr>
        <w:rFonts w:ascii="Courier New" w:hAnsi="Courier New" w:cs="Courier New" w:hint="default"/>
      </w:rPr>
    </w:lvl>
    <w:lvl w:ilvl="5" w:tplc="04240005" w:tentative="1">
      <w:start w:val="1"/>
      <w:numFmt w:val="bullet"/>
      <w:lvlText w:val=""/>
      <w:lvlJc w:val="left"/>
      <w:pPr>
        <w:ind w:left="4638" w:hanging="360"/>
      </w:pPr>
      <w:rPr>
        <w:rFonts w:ascii="Wingdings" w:hAnsi="Wingdings" w:hint="default"/>
      </w:rPr>
    </w:lvl>
    <w:lvl w:ilvl="6" w:tplc="04240001" w:tentative="1">
      <w:start w:val="1"/>
      <w:numFmt w:val="bullet"/>
      <w:lvlText w:val=""/>
      <w:lvlJc w:val="left"/>
      <w:pPr>
        <w:ind w:left="5358" w:hanging="360"/>
      </w:pPr>
      <w:rPr>
        <w:rFonts w:ascii="Symbol" w:hAnsi="Symbol" w:hint="default"/>
      </w:rPr>
    </w:lvl>
    <w:lvl w:ilvl="7" w:tplc="04240003" w:tentative="1">
      <w:start w:val="1"/>
      <w:numFmt w:val="bullet"/>
      <w:lvlText w:val="o"/>
      <w:lvlJc w:val="left"/>
      <w:pPr>
        <w:ind w:left="6078" w:hanging="360"/>
      </w:pPr>
      <w:rPr>
        <w:rFonts w:ascii="Courier New" w:hAnsi="Courier New" w:cs="Courier New" w:hint="default"/>
      </w:rPr>
    </w:lvl>
    <w:lvl w:ilvl="8" w:tplc="04240005" w:tentative="1">
      <w:start w:val="1"/>
      <w:numFmt w:val="bullet"/>
      <w:lvlText w:val=""/>
      <w:lvlJc w:val="left"/>
      <w:pPr>
        <w:ind w:left="6798" w:hanging="360"/>
      </w:pPr>
      <w:rPr>
        <w:rFonts w:ascii="Wingdings" w:hAnsi="Wingdings" w:hint="default"/>
      </w:rPr>
    </w:lvl>
  </w:abstractNum>
  <w:abstractNum w:abstractNumId="60" w15:restartNumberingAfterBreak="0">
    <w:nsid w:val="57220DC9"/>
    <w:multiLevelType w:val="hybridMultilevel"/>
    <w:tmpl w:val="2B00F6C2"/>
    <w:lvl w:ilvl="0" w:tplc="04240001">
      <w:start w:val="1"/>
      <w:numFmt w:val="bullet"/>
      <w:lvlText w:val=""/>
      <w:lvlJc w:val="left"/>
      <w:pPr>
        <w:ind w:left="782" w:hanging="360"/>
      </w:pPr>
      <w:rPr>
        <w:rFonts w:ascii="Symbol" w:hAnsi="Symbol" w:hint="default"/>
      </w:rPr>
    </w:lvl>
    <w:lvl w:ilvl="1" w:tplc="04240003" w:tentative="1">
      <w:start w:val="1"/>
      <w:numFmt w:val="bullet"/>
      <w:lvlText w:val="o"/>
      <w:lvlJc w:val="left"/>
      <w:pPr>
        <w:ind w:left="1502" w:hanging="360"/>
      </w:pPr>
      <w:rPr>
        <w:rFonts w:ascii="Courier New" w:hAnsi="Courier New" w:cs="Courier New" w:hint="default"/>
      </w:rPr>
    </w:lvl>
    <w:lvl w:ilvl="2" w:tplc="04240005" w:tentative="1">
      <w:start w:val="1"/>
      <w:numFmt w:val="bullet"/>
      <w:lvlText w:val=""/>
      <w:lvlJc w:val="left"/>
      <w:pPr>
        <w:ind w:left="2222" w:hanging="360"/>
      </w:pPr>
      <w:rPr>
        <w:rFonts w:ascii="Wingdings" w:hAnsi="Wingdings" w:hint="default"/>
      </w:rPr>
    </w:lvl>
    <w:lvl w:ilvl="3" w:tplc="04240001" w:tentative="1">
      <w:start w:val="1"/>
      <w:numFmt w:val="bullet"/>
      <w:lvlText w:val=""/>
      <w:lvlJc w:val="left"/>
      <w:pPr>
        <w:ind w:left="2942" w:hanging="360"/>
      </w:pPr>
      <w:rPr>
        <w:rFonts w:ascii="Symbol" w:hAnsi="Symbol" w:hint="default"/>
      </w:rPr>
    </w:lvl>
    <w:lvl w:ilvl="4" w:tplc="04240003" w:tentative="1">
      <w:start w:val="1"/>
      <w:numFmt w:val="bullet"/>
      <w:lvlText w:val="o"/>
      <w:lvlJc w:val="left"/>
      <w:pPr>
        <w:ind w:left="3662" w:hanging="360"/>
      </w:pPr>
      <w:rPr>
        <w:rFonts w:ascii="Courier New" w:hAnsi="Courier New" w:cs="Courier New" w:hint="default"/>
      </w:rPr>
    </w:lvl>
    <w:lvl w:ilvl="5" w:tplc="04240005" w:tentative="1">
      <w:start w:val="1"/>
      <w:numFmt w:val="bullet"/>
      <w:lvlText w:val=""/>
      <w:lvlJc w:val="left"/>
      <w:pPr>
        <w:ind w:left="4382" w:hanging="360"/>
      </w:pPr>
      <w:rPr>
        <w:rFonts w:ascii="Wingdings" w:hAnsi="Wingdings" w:hint="default"/>
      </w:rPr>
    </w:lvl>
    <w:lvl w:ilvl="6" w:tplc="04240001" w:tentative="1">
      <w:start w:val="1"/>
      <w:numFmt w:val="bullet"/>
      <w:lvlText w:val=""/>
      <w:lvlJc w:val="left"/>
      <w:pPr>
        <w:ind w:left="5102" w:hanging="360"/>
      </w:pPr>
      <w:rPr>
        <w:rFonts w:ascii="Symbol" w:hAnsi="Symbol" w:hint="default"/>
      </w:rPr>
    </w:lvl>
    <w:lvl w:ilvl="7" w:tplc="04240003" w:tentative="1">
      <w:start w:val="1"/>
      <w:numFmt w:val="bullet"/>
      <w:lvlText w:val="o"/>
      <w:lvlJc w:val="left"/>
      <w:pPr>
        <w:ind w:left="5822" w:hanging="360"/>
      </w:pPr>
      <w:rPr>
        <w:rFonts w:ascii="Courier New" w:hAnsi="Courier New" w:cs="Courier New" w:hint="default"/>
      </w:rPr>
    </w:lvl>
    <w:lvl w:ilvl="8" w:tplc="04240005" w:tentative="1">
      <w:start w:val="1"/>
      <w:numFmt w:val="bullet"/>
      <w:lvlText w:val=""/>
      <w:lvlJc w:val="left"/>
      <w:pPr>
        <w:ind w:left="6542" w:hanging="360"/>
      </w:pPr>
      <w:rPr>
        <w:rFonts w:ascii="Wingdings" w:hAnsi="Wingdings" w:hint="default"/>
      </w:rPr>
    </w:lvl>
  </w:abstractNum>
  <w:abstractNum w:abstractNumId="61" w15:restartNumberingAfterBreak="0">
    <w:nsid w:val="574F3856"/>
    <w:multiLevelType w:val="hybridMultilevel"/>
    <w:tmpl w:val="D118FFC4"/>
    <w:lvl w:ilvl="0" w:tplc="04240005">
      <w:start w:val="1"/>
      <w:numFmt w:val="bullet"/>
      <w:lvlText w:val=""/>
      <w:lvlJc w:val="left"/>
      <w:pPr>
        <w:ind w:left="360" w:hanging="360"/>
      </w:pPr>
      <w:rPr>
        <w:rFonts w:ascii="Wingdings" w:hAnsi="Wingding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2" w15:restartNumberingAfterBreak="0">
    <w:nsid w:val="5C9B60B3"/>
    <w:multiLevelType w:val="hybridMultilevel"/>
    <w:tmpl w:val="195AEF00"/>
    <w:lvl w:ilvl="0" w:tplc="04240003">
      <w:start w:val="1"/>
      <w:numFmt w:val="bullet"/>
      <w:lvlText w:val="o"/>
      <w:lvlJc w:val="left"/>
      <w:pPr>
        <w:ind w:left="644" w:hanging="360"/>
      </w:pPr>
      <w:rPr>
        <w:rFonts w:ascii="Courier New" w:hAnsi="Courier New" w:cs="Courier New"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63" w15:restartNumberingAfterBreak="0">
    <w:nsid w:val="5D1C3464"/>
    <w:multiLevelType w:val="hybridMultilevel"/>
    <w:tmpl w:val="1894417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5DC21A30"/>
    <w:multiLevelType w:val="singleLevel"/>
    <w:tmpl w:val="04240001"/>
    <w:lvl w:ilvl="0">
      <w:start w:val="1"/>
      <w:numFmt w:val="bullet"/>
      <w:lvlText w:val=""/>
      <w:lvlJc w:val="left"/>
      <w:pPr>
        <w:ind w:left="720" w:hanging="360"/>
      </w:pPr>
      <w:rPr>
        <w:rFonts w:ascii="Symbol" w:hAnsi="Symbol" w:hint="default"/>
      </w:rPr>
    </w:lvl>
  </w:abstractNum>
  <w:abstractNum w:abstractNumId="65" w15:restartNumberingAfterBreak="0">
    <w:nsid w:val="5F255DA9"/>
    <w:multiLevelType w:val="hybridMultilevel"/>
    <w:tmpl w:val="E990DD8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616F3381"/>
    <w:multiLevelType w:val="hybridMultilevel"/>
    <w:tmpl w:val="3C865CA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62DF4807"/>
    <w:multiLevelType w:val="hybridMultilevel"/>
    <w:tmpl w:val="C800515A"/>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6380774F"/>
    <w:multiLevelType w:val="hybridMultilevel"/>
    <w:tmpl w:val="C3B0DD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66BA3BD9"/>
    <w:multiLevelType w:val="hybridMultilevel"/>
    <w:tmpl w:val="01C05C7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15:restartNumberingAfterBreak="0">
    <w:nsid w:val="67E875A9"/>
    <w:multiLevelType w:val="hybridMultilevel"/>
    <w:tmpl w:val="A402623C"/>
    <w:lvl w:ilvl="0" w:tplc="04240017">
      <w:start w:val="1"/>
      <w:numFmt w:val="lowerLetter"/>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1" w15:restartNumberingAfterBreak="0">
    <w:nsid w:val="68570D08"/>
    <w:multiLevelType w:val="multilevel"/>
    <w:tmpl w:val="BFCC93B8"/>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2" w15:restartNumberingAfterBreak="0">
    <w:nsid w:val="6A03307D"/>
    <w:multiLevelType w:val="hybridMultilevel"/>
    <w:tmpl w:val="C82E27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6AC30BA5"/>
    <w:multiLevelType w:val="hybridMultilevel"/>
    <w:tmpl w:val="FACC3010"/>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6CE14B1F"/>
    <w:multiLevelType w:val="hybridMultilevel"/>
    <w:tmpl w:val="55B6B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6D022F49"/>
    <w:multiLevelType w:val="multilevel"/>
    <w:tmpl w:val="5F56CD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0610C9A"/>
    <w:multiLevelType w:val="hybridMultilevel"/>
    <w:tmpl w:val="609C9DA2"/>
    <w:lvl w:ilvl="0" w:tplc="A83A316C">
      <w:start w:val="1"/>
      <w:numFmt w:val="lowerLetter"/>
      <w:lvlText w:val="%1)"/>
      <w:lvlJc w:val="left"/>
      <w:pPr>
        <w:ind w:left="252"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77" w15:restartNumberingAfterBreak="0">
    <w:nsid w:val="74245683"/>
    <w:multiLevelType w:val="multilevel"/>
    <w:tmpl w:val="4394EFA2"/>
    <w:lvl w:ilvl="0">
      <w:start w:val="4"/>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8" w15:restartNumberingAfterBreak="0">
    <w:nsid w:val="74EB1B2F"/>
    <w:multiLevelType w:val="hybridMultilevel"/>
    <w:tmpl w:val="00D8C034"/>
    <w:lvl w:ilvl="0" w:tplc="04240005">
      <w:start w:val="1"/>
      <w:numFmt w:val="bullet"/>
      <w:lvlText w:val=""/>
      <w:lvlJc w:val="left"/>
      <w:pPr>
        <w:ind w:left="720" w:hanging="360"/>
      </w:pPr>
      <w:rPr>
        <w:rFonts w:ascii="Wingdings" w:hAnsi="Wingding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15:restartNumberingAfterBreak="0">
    <w:nsid w:val="79E404A3"/>
    <w:multiLevelType w:val="hybridMultilevel"/>
    <w:tmpl w:val="74985F0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15:restartNumberingAfterBreak="0">
    <w:nsid w:val="7D9101FD"/>
    <w:multiLevelType w:val="multilevel"/>
    <w:tmpl w:val="FE603608"/>
    <w:lvl w:ilvl="0">
      <w:start w:val="2"/>
      <w:numFmt w:val="decimal"/>
      <w:lvlText w:val="%1"/>
      <w:lvlJc w:val="left"/>
      <w:pPr>
        <w:ind w:left="360" w:hanging="360"/>
      </w:pPr>
      <w:rPr>
        <w:rFonts w:hint="default"/>
      </w:rPr>
    </w:lvl>
    <w:lvl w:ilvl="1">
      <w:start w:val="1"/>
      <w:numFmt w:val="decimal"/>
      <w:lvlText w:val="%1.%2"/>
      <w:lvlJc w:val="left"/>
      <w:pPr>
        <w:ind w:left="753" w:hanging="36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2259" w:hanging="108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405" w:hanging="144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551" w:hanging="1800"/>
      </w:pPr>
      <w:rPr>
        <w:rFonts w:hint="default"/>
      </w:rPr>
    </w:lvl>
    <w:lvl w:ilvl="8">
      <w:start w:val="1"/>
      <w:numFmt w:val="decimal"/>
      <w:lvlText w:val="%1.%2.%3.%4.%5.%6.%7.%8.%9"/>
      <w:lvlJc w:val="left"/>
      <w:pPr>
        <w:ind w:left="4944" w:hanging="1800"/>
      </w:pPr>
      <w:rPr>
        <w:rFonts w:hint="default"/>
      </w:rPr>
    </w:lvl>
  </w:abstractNum>
  <w:abstractNum w:abstractNumId="81" w15:restartNumberingAfterBreak="0">
    <w:nsid w:val="7ED3376E"/>
    <w:multiLevelType w:val="multilevel"/>
    <w:tmpl w:val="F320CF6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5"/>
  </w:num>
  <w:num w:numId="2">
    <w:abstractNumId w:val="50"/>
  </w:num>
  <w:num w:numId="3">
    <w:abstractNumId w:val="29"/>
  </w:num>
  <w:num w:numId="4">
    <w:abstractNumId w:val="37"/>
  </w:num>
  <w:num w:numId="5">
    <w:abstractNumId w:val="43"/>
  </w:num>
  <w:num w:numId="6">
    <w:abstractNumId w:val="33"/>
  </w:num>
  <w:num w:numId="7">
    <w:abstractNumId w:val="10"/>
  </w:num>
  <w:num w:numId="8">
    <w:abstractNumId w:val="23"/>
  </w:num>
  <w:num w:numId="9">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52"/>
  </w:num>
  <w:num w:numId="12">
    <w:abstractNumId w:val="15"/>
  </w:num>
  <w:num w:numId="13">
    <w:abstractNumId w:val="36"/>
  </w:num>
  <w:num w:numId="14">
    <w:abstractNumId w:val="71"/>
  </w:num>
  <w:num w:numId="15">
    <w:abstractNumId w:val="51"/>
  </w:num>
  <w:num w:numId="16">
    <w:abstractNumId w:val="64"/>
  </w:num>
  <w:num w:numId="17">
    <w:abstractNumId w:val="8"/>
  </w:num>
  <w:num w:numId="1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2"/>
  </w:num>
  <w:num w:numId="20">
    <w:abstractNumId w:val="24"/>
  </w:num>
  <w:num w:numId="21">
    <w:abstractNumId w:val="68"/>
  </w:num>
  <w:num w:numId="22">
    <w:abstractNumId w:val="5"/>
  </w:num>
  <w:num w:numId="23">
    <w:abstractNumId w:val="39"/>
  </w:num>
  <w:num w:numId="24">
    <w:abstractNumId w:val="26"/>
  </w:num>
  <w:num w:numId="25">
    <w:abstractNumId w:val="12"/>
  </w:num>
  <w:num w:numId="26">
    <w:abstractNumId w:val="65"/>
  </w:num>
  <w:num w:numId="27">
    <w:abstractNumId w:val="59"/>
  </w:num>
  <w:num w:numId="28">
    <w:abstractNumId w:val="47"/>
  </w:num>
  <w:num w:numId="29">
    <w:abstractNumId w:val="16"/>
  </w:num>
  <w:num w:numId="30">
    <w:abstractNumId w:val="79"/>
  </w:num>
  <w:num w:numId="31">
    <w:abstractNumId w:val="21"/>
  </w:num>
  <w:num w:numId="32">
    <w:abstractNumId w:val="57"/>
  </w:num>
  <w:num w:numId="33">
    <w:abstractNumId w:val="69"/>
  </w:num>
  <w:num w:numId="34">
    <w:abstractNumId w:val="81"/>
  </w:num>
  <w:num w:numId="35">
    <w:abstractNumId w:val="44"/>
  </w:num>
  <w:num w:numId="36">
    <w:abstractNumId w:val="60"/>
  </w:num>
  <w:num w:numId="37">
    <w:abstractNumId w:val="6"/>
  </w:num>
  <w:num w:numId="38">
    <w:abstractNumId w:val="70"/>
  </w:num>
  <w:num w:numId="39">
    <w:abstractNumId w:val="32"/>
  </w:num>
  <w:num w:numId="40">
    <w:abstractNumId w:val="78"/>
  </w:num>
  <w:num w:numId="41">
    <w:abstractNumId w:val="55"/>
  </w:num>
  <w:num w:numId="42">
    <w:abstractNumId w:val="61"/>
  </w:num>
  <w:num w:numId="43">
    <w:abstractNumId w:val="73"/>
  </w:num>
  <w:num w:numId="44">
    <w:abstractNumId w:val="17"/>
  </w:num>
  <w:num w:numId="45">
    <w:abstractNumId w:val="31"/>
  </w:num>
  <w:num w:numId="46">
    <w:abstractNumId w:val="19"/>
  </w:num>
  <w:num w:numId="47">
    <w:abstractNumId w:val="45"/>
  </w:num>
  <w:num w:numId="48">
    <w:abstractNumId w:val="4"/>
  </w:num>
  <w:num w:numId="49">
    <w:abstractNumId w:val="74"/>
  </w:num>
  <w:num w:numId="50">
    <w:abstractNumId w:val="9"/>
  </w:num>
  <w:num w:numId="51">
    <w:abstractNumId w:val="46"/>
  </w:num>
  <w:num w:numId="52">
    <w:abstractNumId w:val="54"/>
  </w:num>
  <w:num w:numId="53">
    <w:abstractNumId w:val="38"/>
  </w:num>
  <w:num w:numId="54">
    <w:abstractNumId w:val="49"/>
  </w:num>
  <w:num w:numId="55">
    <w:abstractNumId w:val="58"/>
  </w:num>
  <w:num w:numId="56">
    <w:abstractNumId w:val="48"/>
  </w:num>
  <w:num w:numId="57">
    <w:abstractNumId w:val="67"/>
  </w:num>
  <w:num w:numId="58">
    <w:abstractNumId w:val="3"/>
  </w:num>
  <w:num w:numId="59">
    <w:abstractNumId w:val="0"/>
  </w:num>
  <w:num w:numId="60">
    <w:abstractNumId w:val="40"/>
  </w:num>
  <w:num w:numId="61">
    <w:abstractNumId w:val="2"/>
  </w:num>
  <w:num w:numId="62">
    <w:abstractNumId w:val="22"/>
  </w:num>
  <w:num w:numId="63">
    <w:abstractNumId w:val="62"/>
  </w:num>
  <w:num w:numId="64">
    <w:abstractNumId w:val="1"/>
  </w:num>
  <w:num w:numId="65">
    <w:abstractNumId w:val="66"/>
  </w:num>
  <w:num w:numId="66">
    <w:abstractNumId w:val="42"/>
  </w:num>
  <w:num w:numId="67">
    <w:abstractNumId w:val="20"/>
  </w:num>
  <w:num w:numId="68">
    <w:abstractNumId w:val="63"/>
  </w:num>
  <w:num w:numId="69">
    <w:abstractNumId w:val="27"/>
  </w:num>
  <w:num w:numId="70">
    <w:abstractNumId w:val="34"/>
  </w:num>
  <w:num w:numId="71">
    <w:abstractNumId w:val="25"/>
  </w:num>
  <w:num w:numId="72">
    <w:abstractNumId w:val="56"/>
  </w:num>
  <w:num w:numId="73">
    <w:abstractNumId w:val="53"/>
  </w:num>
  <w:num w:numId="74">
    <w:abstractNumId w:val="72"/>
  </w:num>
  <w:num w:numId="75">
    <w:abstractNumId w:val="11"/>
  </w:num>
  <w:num w:numId="76">
    <w:abstractNumId w:val="75"/>
  </w:num>
  <w:num w:numId="77">
    <w:abstractNumId w:val="80"/>
  </w:num>
  <w:num w:numId="78">
    <w:abstractNumId w:val="41"/>
  </w:num>
  <w:num w:numId="79">
    <w:abstractNumId w:val="13"/>
  </w:num>
  <w:num w:numId="80">
    <w:abstractNumId w:val="77"/>
  </w:num>
  <w:num w:numId="81">
    <w:abstractNumId w:val="14"/>
  </w:num>
  <w:num w:numId="82">
    <w:abstractNumId w:val="30"/>
  </w:num>
  <w:num w:numId="83">
    <w:abstractNumId w:val="2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AC5"/>
    <w:rsid w:val="00001E6E"/>
    <w:rsid w:val="0000211E"/>
    <w:rsid w:val="00002BE9"/>
    <w:rsid w:val="000038C1"/>
    <w:rsid w:val="00003F33"/>
    <w:rsid w:val="000152BA"/>
    <w:rsid w:val="00026682"/>
    <w:rsid w:val="000266BA"/>
    <w:rsid w:val="00030A8E"/>
    <w:rsid w:val="000329FB"/>
    <w:rsid w:val="00034BC2"/>
    <w:rsid w:val="000353CA"/>
    <w:rsid w:val="0003794D"/>
    <w:rsid w:val="00037E98"/>
    <w:rsid w:val="00045A6F"/>
    <w:rsid w:val="00046A38"/>
    <w:rsid w:val="00050F74"/>
    <w:rsid w:val="00054C2A"/>
    <w:rsid w:val="00061E43"/>
    <w:rsid w:val="00065634"/>
    <w:rsid w:val="000668EB"/>
    <w:rsid w:val="00067B49"/>
    <w:rsid w:val="00071DBC"/>
    <w:rsid w:val="00074C22"/>
    <w:rsid w:val="00075E78"/>
    <w:rsid w:val="00082A60"/>
    <w:rsid w:val="000837D0"/>
    <w:rsid w:val="00086EE6"/>
    <w:rsid w:val="0009247C"/>
    <w:rsid w:val="00093700"/>
    <w:rsid w:val="0009722C"/>
    <w:rsid w:val="000A04F9"/>
    <w:rsid w:val="000A1F5F"/>
    <w:rsid w:val="000A26AD"/>
    <w:rsid w:val="000A5F2E"/>
    <w:rsid w:val="000B5110"/>
    <w:rsid w:val="000C120E"/>
    <w:rsid w:val="000C3471"/>
    <w:rsid w:val="000C60EA"/>
    <w:rsid w:val="000C7A4B"/>
    <w:rsid w:val="000D0B58"/>
    <w:rsid w:val="000D0E20"/>
    <w:rsid w:val="000D16D7"/>
    <w:rsid w:val="000D3957"/>
    <w:rsid w:val="000D411C"/>
    <w:rsid w:val="000D6369"/>
    <w:rsid w:val="000D6F1A"/>
    <w:rsid w:val="000E5022"/>
    <w:rsid w:val="000F395F"/>
    <w:rsid w:val="0010219A"/>
    <w:rsid w:val="001026DC"/>
    <w:rsid w:val="00105126"/>
    <w:rsid w:val="00106A51"/>
    <w:rsid w:val="001076A8"/>
    <w:rsid w:val="00107F6E"/>
    <w:rsid w:val="00110B09"/>
    <w:rsid w:val="00111CA3"/>
    <w:rsid w:val="00116145"/>
    <w:rsid w:val="00131303"/>
    <w:rsid w:val="001328E7"/>
    <w:rsid w:val="00143627"/>
    <w:rsid w:val="00144332"/>
    <w:rsid w:val="00147662"/>
    <w:rsid w:val="001537BE"/>
    <w:rsid w:val="00160719"/>
    <w:rsid w:val="001608BF"/>
    <w:rsid w:val="00162ECA"/>
    <w:rsid w:val="00163624"/>
    <w:rsid w:val="001702A2"/>
    <w:rsid w:val="001702B3"/>
    <w:rsid w:val="00173A67"/>
    <w:rsid w:val="00175AD2"/>
    <w:rsid w:val="0017693E"/>
    <w:rsid w:val="00180076"/>
    <w:rsid w:val="001808C7"/>
    <w:rsid w:val="00182484"/>
    <w:rsid w:val="00182D32"/>
    <w:rsid w:val="00183134"/>
    <w:rsid w:val="00186D44"/>
    <w:rsid w:val="00187FA9"/>
    <w:rsid w:val="001909D4"/>
    <w:rsid w:val="00190B7C"/>
    <w:rsid w:val="00191BFE"/>
    <w:rsid w:val="00194D8D"/>
    <w:rsid w:val="00195725"/>
    <w:rsid w:val="00196B1E"/>
    <w:rsid w:val="001A19A4"/>
    <w:rsid w:val="001A19EC"/>
    <w:rsid w:val="001C4BDC"/>
    <w:rsid w:val="001C509C"/>
    <w:rsid w:val="001C60F4"/>
    <w:rsid w:val="001D06D8"/>
    <w:rsid w:val="001D1422"/>
    <w:rsid w:val="001D4C1B"/>
    <w:rsid w:val="001D783F"/>
    <w:rsid w:val="001E0F86"/>
    <w:rsid w:val="001E2206"/>
    <w:rsid w:val="001E354C"/>
    <w:rsid w:val="001E4737"/>
    <w:rsid w:val="001F25CD"/>
    <w:rsid w:val="001F2D89"/>
    <w:rsid w:val="001F5ED5"/>
    <w:rsid w:val="001F639F"/>
    <w:rsid w:val="001F7374"/>
    <w:rsid w:val="002019ED"/>
    <w:rsid w:val="00203869"/>
    <w:rsid w:val="0020657F"/>
    <w:rsid w:val="002069DF"/>
    <w:rsid w:val="00212072"/>
    <w:rsid w:val="00215C5E"/>
    <w:rsid w:val="00217830"/>
    <w:rsid w:val="002238DF"/>
    <w:rsid w:val="00224C8F"/>
    <w:rsid w:val="0023009B"/>
    <w:rsid w:val="00233D64"/>
    <w:rsid w:val="00235DE8"/>
    <w:rsid w:val="002367C5"/>
    <w:rsid w:val="00237489"/>
    <w:rsid w:val="00245223"/>
    <w:rsid w:val="002551BD"/>
    <w:rsid w:val="00257E5A"/>
    <w:rsid w:val="002620B2"/>
    <w:rsid w:val="00263C5F"/>
    <w:rsid w:val="00264A29"/>
    <w:rsid w:val="00265560"/>
    <w:rsid w:val="00265790"/>
    <w:rsid w:val="00265D2C"/>
    <w:rsid w:val="00265E26"/>
    <w:rsid w:val="002672D9"/>
    <w:rsid w:val="00267621"/>
    <w:rsid w:val="00274844"/>
    <w:rsid w:val="00282356"/>
    <w:rsid w:val="00285DEC"/>
    <w:rsid w:val="0028683C"/>
    <w:rsid w:val="00290977"/>
    <w:rsid w:val="002919D1"/>
    <w:rsid w:val="00297509"/>
    <w:rsid w:val="002A266E"/>
    <w:rsid w:val="002A36D1"/>
    <w:rsid w:val="002A3F15"/>
    <w:rsid w:val="002A4051"/>
    <w:rsid w:val="002A4525"/>
    <w:rsid w:val="002A4EDD"/>
    <w:rsid w:val="002A6CC8"/>
    <w:rsid w:val="002A7305"/>
    <w:rsid w:val="002A784A"/>
    <w:rsid w:val="002A7D50"/>
    <w:rsid w:val="002B4B36"/>
    <w:rsid w:val="002C3B7B"/>
    <w:rsid w:val="002C43FC"/>
    <w:rsid w:val="002C4BBF"/>
    <w:rsid w:val="002D3E07"/>
    <w:rsid w:val="002D6681"/>
    <w:rsid w:val="002E10AA"/>
    <w:rsid w:val="002E16F2"/>
    <w:rsid w:val="002E2116"/>
    <w:rsid w:val="002E46B9"/>
    <w:rsid w:val="002E64D6"/>
    <w:rsid w:val="002F1F5C"/>
    <w:rsid w:val="002F28FB"/>
    <w:rsid w:val="00303F9A"/>
    <w:rsid w:val="0030511D"/>
    <w:rsid w:val="00311572"/>
    <w:rsid w:val="003118F5"/>
    <w:rsid w:val="00313A14"/>
    <w:rsid w:val="00313FAD"/>
    <w:rsid w:val="00314D61"/>
    <w:rsid w:val="00317951"/>
    <w:rsid w:val="003218DE"/>
    <w:rsid w:val="00322A85"/>
    <w:rsid w:val="00324D30"/>
    <w:rsid w:val="00324FC0"/>
    <w:rsid w:val="00325819"/>
    <w:rsid w:val="0032657F"/>
    <w:rsid w:val="00327970"/>
    <w:rsid w:val="00330F37"/>
    <w:rsid w:val="003317F4"/>
    <w:rsid w:val="00333D8F"/>
    <w:rsid w:val="00334294"/>
    <w:rsid w:val="00335120"/>
    <w:rsid w:val="00336275"/>
    <w:rsid w:val="003417F7"/>
    <w:rsid w:val="00344276"/>
    <w:rsid w:val="003456C9"/>
    <w:rsid w:val="0034578F"/>
    <w:rsid w:val="00352140"/>
    <w:rsid w:val="00352420"/>
    <w:rsid w:val="00353F5D"/>
    <w:rsid w:val="00356718"/>
    <w:rsid w:val="00357A4B"/>
    <w:rsid w:val="003616D0"/>
    <w:rsid w:val="00361CE8"/>
    <w:rsid w:val="00365003"/>
    <w:rsid w:val="003669BA"/>
    <w:rsid w:val="003700FE"/>
    <w:rsid w:val="00374569"/>
    <w:rsid w:val="003765D5"/>
    <w:rsid w:val="00377736"/>
    <w:rsid w:val="00377AFE"/>
    <w:rsid w:val="00381C70"/>
    <w:rsid w:val="003848C8"/>
    <w:rsid w:val="00385208"/>
    <w:rsid w:val="00385F2A"/>
    <w:rsid w:val="00386711"/>
    <w:rsid w:val="00390268"/>
    <w:rsid w:val="0039233F"/>
    <w:rsid w:val="003972EE"/>
    <w:rsid w:val="003A0E6D"/>
    <w:rsid w:val="003A149B"/>
    <w:rsid w:val="003A29A9"/>
    <w:rsid w:val="003A7471"/>
    <w:rsid w:val="003B038F"/>
    <w:rsid w:val="003B04FD"/>
    <w:rsid w:val="003B0E7F"/>
    <w:rsid w:val="003B2A39"/>
    <w:rsid w:val="003B5355"/>
    <w:rsid w:val="003B6F4B"/>
    <w:rsid w:val="003C0524"/>
    <w:rsid w:val="003C21A1"/>
    <w:rsid w:val="003C3399"/>
    <w:rsid w:val="003C6BB3"/>
    <w:rsid w:val="003D02B0"/>
    <w:rsid w:val="003D2451"/>
    <w:rsid w:val="003D514A"/>
    <w:rsid w:val="003D51B2"/>
    <w:rsid w:val="003D565E"/>
    <w:rsid w:val="003D7301"/>
    <w:rsid w:val="003E6A49"/>
    <w:rsid w:val="003E70A4"/>
    <w:rsid w:val="003F0E09"/>
    <w:rsid w:val="003F5B72"/>
    <w:rsid w:val="003F66DB"/>
    <w:rsid w:val="003F79EA"/>
    <w:rsid w:val="003F7CA2"/>
    <w:rsid w:val="00400232"/>
    <w:rsid w:val="0040166E"/>
    <w:rsid w:val="00402927"/>
    <w:rsid w:val="00403699"/>
    <w:rsid w:val="00407B32"/>
    <w:rsid w:val="00410FBA"/>
    <w:rsid w:val="00411702"/>
    <w:rsid w:val="004158AF"/>
    <w:rsid w:val="00421674"/>
    <w:rsid w:val="004225F7"/>
    <w:rsid w:val="00425004"/>
    <w:rsid w:val="00426D3A"/>
    <w:rsid w:val="004302B6"/>
    <w:rsid w:val="00431DBC"/>
    <w:rsid w:val="0043238D"/>
    <w:rsid w:val="00432C57"/>
    <w:rsid w:val="004359DA"/>
    <w:rsid w:val="00436971"/>
    <w:rsid w:val="004378E3"/>
    <w:rsid w:val="00441706"/>
    <w:rsid w:val="0044285E"/>
    <w:rsid w:val="00446E49"/>
    <w:rsid w:val="004472C4"/>
    <w:rsid w:val="00447DA3"/>
    <w:rsid w:val="00451E3A"/>
    <w:rsid w:val="00454BEC"/>
    <w:rsid w:val="0045501C"/>
    <w:rsid w:val="0045564A"/>
    <w:rsid w:val="00461DA8"/>
    <w:rsid w:val="00462DE4"/>
    <w:rsid w:val="00464E29"/>
    <w:rsid w:val="00465460"/>
    <w:rsid w:val="00466C18"/>
    <w:rsid w:val="004751D0"/>
    <w:rsid w:val="00476E69"/>
    <w:rsid w:val="00477555"/>
    <w:rsid w:val="004805B4"/>
    <w:rsid w:val="00483366"/>
    <w:rsid w:val="0048772E"/>
    <w:rsid w:val="00492BF7"/>
    <w:rsid w:val="00496B4C"/>
    <w:rsid w:val="004B0AF0"/>
    <w:rsid w:val="004B1FE7"/>
    <w:rsid w:val="004B552A"/>
    <w:rsid w:val="004C3681"/>
    <w:rsid w:val="004C5C60"/>
    <w:rsid w:val="004D0BE3"/>
    <w:rsid w:val="004D226B"/>
    <w:rsid w:val="004D5243"/>
    <w:rsid w:val="004D69BE"/>
    <w:rsid w:val="004D6D0A"/>
    <w:rsid w:val="004D786A"/>
    <w:rsid w:val="004E08FF"/>
    <w:rsid w:val="004E4AE7"/>
    <w:rsid w:val="004F2D3E"/>
    <w:rsid w:val="004F6724"/>
    <w:rsid w:val="004F7131"/>
    <w:rsid w:val="004F7EE3"/>
    <w:rsid w:val="0050010B"/>
    <w:rsid w:val="0050375E"/>
    <w:rsid w:val="0050468F"/>
    <w:rsid w:val="00506663"/>
    <w:rsid w:val="00507C1D"/>
    <w:rsid w:val="00510E2C"/>
    <w:rsid w:val="00511890"/>
    <w:rsid w:val="00512EAA"/>
    <w:rsid w:val="00514669"/>
    <w:rsid w:val="00515ADB"/>
    <w:rsid w:val="00517351"/>
    <w:rsid w:val="00520AD1"/>
    <w:rsid w:val="00522ED8"/>
    <w:rsid w:val="005244F7"/>
    <w:rsid w:val="005305E1"/>
    <w:rsid w:val="00531D4C"/>
    <w:rsid w:val="0053327A"/>
    <w:rsid w:val="00536F12"/>
    <w:rsid w:val="00537706"/>
    <w:rsid w:val="005401DC"/>
    <w:rsid w:val="00542C02"/>
    <w:rsid w:val="0054507A"/>
    <w:rsid w:val="00545F79"/>
    <w:rsid w:val="00553743"/>
    <w:rsid w:val="005570E0"/>
    <w:rsid w:val="00563B9F"/>
    <w:rsid w:val="0056406A"/>
    <w:rsid w:val="0056410D"/>
    <w:rsid w:val="0056456F"/>
    <w:rsid w:val="00570D75"/>
    <w:rsid w:val="005735B8"/>
    <w:rsid w:val="00574080"/>
    <w:rsid w:val="00574DA2"/>
    <w:rsid w:val="00583DAA"/>
    <w:rsid w:val="0059666A"/>
    <w:rsid w:val="005A2866"/>
    <w:rsid w:val="005A63E4"/>
    <w:rsid w:val="005B01B5"/>
    <w:rsid w:val="005B38B9"/>
    <w:rsid w:val="005B44B8"/>
    <w:rsid w:val="005B4BA5"/>
    <w:rsid w:val="005B6BEF"/>
    <w:rsid w:val="005B6F89"/>
    <w:rsid w:val="005C7B67"/>
    <w:rsid w:val="005D3220"/>
    <w:rsid w:val="005D65B8"/>
    <w:rsid w:val="005D6DBE"/>
    <w:rsid w:val="005D7286"/>
    <w:rsid w:val="005D7653"/>
    <w:rsid w:val="005E04EE"/>
    <w:rsid w:val="005E52BF"/>
    <w:rsid w:val="005E5F1E"/>
    <w:rsid w:val="005E6162"/>
    <w:rsid w:val="005E69AA"/>
    <w:rsid w:val="005F17CC"/>
    <w:rsid w:val="005F2C5D"/>
    <w:rsid w:val="005F2F6F"/>
    <w:rsid w:val="005F3E59"/>
    <w:rsid w:val="005F4B60"/>
    <w:rsid w:val="005F6866"/>
    <w:rsid w:val="005F7233"/>
    <w:rsid w:val="00600AC0"/>
    <w:rsid w:val="006068EF"/>
    <w:rsid w:val="00624BB2"/>
    <w:rsid w:val="00625E7C"/>
    <w:rsid w:val="006261AB"/>
    <w:rsid w:val="00626E9A"/>
    <w:rsid w:val="00627EBD"/>
    <w:rsid w:val="00631E5B"/>
    <w:rsid w:val="00636650"/>
    <w:rsid w:val="006376E2"/>
    <w:rsid w:val="00642103"/>
    <w:rsid w:val="00643B2F"/>
    <w:rsid w:val="006548BE"/>
    <w:rsid w:val="00655B59"/>
    <w:rsid w:val="0066067B"/>
    <w:rsid w:val="00660752"/>
    <w:rsid w:val="00660A42"/>
    <w:rsid w:val="0066207A"/>
    <w:rsid w:val="00663575"/>
    <w:rsid w:val="00664B64"/>
    <w:rsid w:val="00665C84"/>
    <w:rsid w:val="00670A1C"/>
    <w:rsid w:val="0068194F"/>
    <w:rsid w:val="00685DDE"/>
    <w:rsid w:val="00690436"/>
    <w:rsid w:val="00690D48"/>
    <w:rsid w:val="00691DC7"/>
    <w:rsid w:val="0069552A"/>
    <w:rsid w:val="00695C7B"/>
    <w:rsid w:val="006A0E60"/>
    <w:rsid w:val="006A5D03"/>
    <w:rsid w:val="006A72A1"/>
    <w:rsid w:val="006B09C1"/>
    <w:rsid w:val="006B0B8F"/>
    <w:rsid w:val="006B2061"/>
    <w:rsid w:val="006B2268"/>
    <w:rsid w:val="006B4379"/>
    <w:rsid w:val="006B782B"/>
    <w:rsid w:val="006C2811"/>
    <w:rsid w:val="006C34F3"/>
    <w:rsid w:val="006C5EF6"/>
    <w:rsid w:val="006D0C19"/>
    <w:rsid w:val="006D0F47"/>
    <w:rsid w:val="006D3A12"/>
    <w:rsid w:val="006D3F7B"/>
    <w:rsid w:val="006E1756"/>
    <w:rsid w:val="006E4A47"/>
    <w:rsid w:val="006E670F"/>
    <w:rsid w:val="006F092A"/>
    <w:rsid w:val="006F231C"/>
    <w:rsid w:val="006F3C5D"/>
    <w:rsid w:val="006F4958"/>
    <w:rsid w:val="006F79CB"/>
    <w:rsid w:val="00701564"/>
    <w:rsid w:val="007051F3"/>
    <w:rsid w:val="00710C2A"/>
    <w:rsid w:val="00717582"/>
    <w:rsid w:val="0072259D"/>
    <w:rsid w:val="00727605"/>
    <w:rsid w:val="0073202F"/>
    <w:rsid w:val="00734EBE"/>
    <w:rsid w:val="0074419F"/>
    <w:rsid w:val="00745C02"/>
    <w:rsid w:val="00750BED"/>
    <w:rsid w:val="0075135F"/>
    <w:rsid w:val="00754F7E"/>
    <w:rsid w:val="00755D88"/>
    <w:rsid w:val="00760B80"/>
    <w:rsid w:val="007758B4"/>
    <w:rsid w:val="00775D73"/>
    <w:rsid w:val="00781324"/>
    <w:rsid w:val="00783563"/>
    <w:rsid w:val="0078444E"/>
    <w:rsid w:val="00785642"/>
    <w:rsid w:val="00786C7F"/>
    <w:rsid w:val="00796211"/>
    <w:rsid w:val="007970DD"/>
    <w:rsid w:val="007A0034"/>
    <w:rsid w:val="007A0E37"/>
    <w:rsid w:val="007A1FD6"/>
    <w:rsid w:val="007A2A67"/>
    <w:rsid w:val="007A42D3"/>
    <w:rsid w:val="007A4A20"/>
    <w:rsid w:val="007A61D7"/>
    <w:rsid w:val="007B3C0A"/>
    <w:rsid w:val="007B3C4B"/>
    <w:rsid w:val="007B48F1"/>
    <w:rsid w:val="007B62A5"/>
    <w:rsid w:val="007B66A4"/>
    <w:rsid w:val="007C15CC"/>
    <w:rsid w:val="007C36DF"/>
    <w:rsid w:val="007C4514"/>
    <w:rsid w:val="007C558C"/>
    <w:rsid w:val="007D705E"/>
    <w:rsid w:val="007E37CB"/>
    <w:rsid w:val="007E4309"/>
    <w:rsid w:val="007E4F6D"/>
    <w:rsid w:val="007E6E7F"/>
    <w:rsid w:val="007E715D"/>
    <w:rsid w:val="007F0C19"/>
    <w:rsid w:val="007F3C95"/>
    <w:rsid w:val="007F4F18"/>
    <w:rsid w:val="007F5DB3"/>
    <w:rsid w:val="007F68A7"/>
    <w:rsid w:val="007F716B"/>
    <w:rsid w:val="00800438"/>
    <w:rsid w:val="00801C6B"/>
    <w:rsid w:val="00804F08"/>
    <w:rsid w:val="00806A94"/>
    <w:rsid w:val="0081237D"/>
    <w:rsid w:val="00813278"/>
    <w:rsid w:val="008145AC"/>
    <w:rsid w:val="008153DA"/>
    <w:rsid w:val="00822F80"/>
    <w:rsid w:val="00824263"/>
    <w:rsid w:val="00826A25"/>
    <w:rsid w:val="0083016B"/>
    <w:rsid w:val="00834383"/>
    <w:rsid w:val="008362DF"/>
    <w:rsid w:val="008402DE"/>
    <w:rsid w:val="008465CD"/>
    <w:rsid w:val="008500FB"/>
    <w:rsid w:val="008518F4"/>
    <w:rsid w:val="0085304F"/>
    <w:rsid w:val="00854A46"/>
    <w:rsid w:val="00856280"/>
    <w:rsid w:val="008601E7"/>
    <w:rsid w:val="008603F0"/>
    <w:rsid w:val="0086469E"/>
    <w:rsid w:val="0086634B"/>
    <w:rsid w:val="00867479"/>
    <w:rsid w:val="00871503"/>
    <w:rsid w:val="0087205F"/>
    <w:rsid w:val="0087296B"/>
    <w:rsid w:val="00873A19"/>
    <w:rsid w:val="00875587"/>
    <w:rsid w:val="00877AB2"/>
    <w:rsid w:val="008810A4"/>
    <w:rsid w:val="00881436"/>
    <w:rsid w:val="0088193B"/>
    <w:rsid w:val="0088358F"/>
    <w:rsid w:val="00887850"/>
    <w:rsid w:val="00893CB2"/>
    <w:rsid w:val="00896196"/>
    <w:rsid w:val="008A2B13"/>
    <w:rsid w:val="008A5DED"/>
    <w:rsid w:val="008A6F9E"/>
    <w:rsid w:val="008A7F53"/>
    <w:rsid w:val="008B02ED"/>
    <w:rsid w:val="008B5019"/>
    <w:rsid w:val="008B5E80"/>
    <w:rsid w:val="008B68D2"/>
    <w:rsid w:val="008C0FC8"/>
    <w:rsid w:val="008C29C7"/>
    <w:rsid w:val="008C7554"/>
    <w:rsid w:val="008D0E46"/>
    <w:rsid w:val="008D2DAE"/>
    <w:rsid w:val="008D5C36"/>
    <w:rsid w:val="008D7285"/>
    <w:rsid w:val="008E2300"/>
    <w:rsid w:val="008E6530"/>
    <w:rsid w:val="008E6CAA"/>
    <w:rsid w:val="008F1AAA"/>
    <w:rsid w:val="008F5800"/>
    <w:rsid w:val="008F6FB6"/>
    <w:rsid w:val="0091205C"/>
    <w:rsid w:val="009139BA"/>
    <w:rsid w:val="00913ADF"/>
    <w:rsid w:val="00915AEB"/>
    <w:rsid w:val="00916BC9"/>
    <w:rsid w:val="0091718D"/>
    <w:rsid w:val="009257C7"/>
    <w:rsid w:val="00927798"/>
    <w:rsid w:val="009329FD"/>
    <w:rsid w:val="0094474B"/>
    <w:rsid w:val="00951C70"/>
    <w:rsid w:val="00953036"/>
    <w:rsid w:val="009547AC"/>
    <w:rsid w:val="00960D3F"/>
    <w:rsid w:val="00964D69"/>
    <w:rsid w:val="00965102"/>
    <w:rsid w:val="00966ED0"/>
    <w:rsid w:val="00966F97"/>
    <w:rsid w:val="009715E0"/>
    <w:rsid w:val="00971DDC"/>
    <w:rsid w:val="009743D8"/>
    <w:rsid w:val="00980B0E"/>
    <w:rsid w:val="009870E6"/>
    <w:rsid w:val="009A0CAA"/>
    <w:rsid w:val="009A182F"/>
    <w:rsid w:val="009A38B2"/>
    <w:rsid w:val="009A4CB8"/>
    <w:rsid w:val="009B2B30"/>
    <w:rsid w:val="009B31CC"/>
    <w:rsid w:val="009B5015"/>
    <w:rsid w:val="009B5DF4"/>
    <w:rsid w:val="009C058F"/>
    <w:rsid w:val="009C2828"/>
    <w:rsid w:val="009C484B"/>
    <w:rsid w:val="009C62D1"/>
    <w:rsid w:val="009C6842"/>
    <w:rsid w:val="009C6AA8"/>
    <w:rsid w:val="009D0E45"/>
    <w:rsid w:val="009D495A"/>
    <w:rsid w:val="009E0AE3"/>
    <w:rsid w:val="009F1AE8"/>
    <w:rsid w:val="009F2586"/>
    <w:rsid w:val="009F3E7C"/>
    <w:rsid w:val="009F4400"/>
    <w:rsid w:val="009F4F5F"/>
    <w:rsid w:val="009F5183"/>
    <w:rsid w:val="009F5320"/>
    <w:rsid w:val="009F7F40"/>
    <w:rsid w:val="00A03B9B"/>
    <w:rsid w:val="00A06428"/>
    <w:rsid w:val="00A10507"/>
    <w:rsid w:val="00A119A7"/>
    <w:rsid w:val="00A138AE"/>
    <w:rsid w:val="00A154C5"/>
    <w:rsid w:val="00A16F75"/>
    <w:rsid w:val="00A17769"/>
    <w:rsid w:val="00A177D1"/>
    <w:rsid w:val="00A20C41"/>
    <w:rsid w:val="00A23256"/>
    <w:rsid w:val="00A23643"/>
    <w:rsid w:val="00A25225"/>
    <w:rsid w:val="00A25916"/>
    <w:rsid w:val="00A26888"/>
    <w:rsid w:val="00A27338"/>
    <w:rsid w:val="00A34D84"/>
    <w:rsid w:val="00A35D49"/>
    <w:rsid w:val="00A36688"/>
    <w:rsid w:val="00A37863"/>
    <w:rsid w:val="00A43479"/>
    <w:rsid w:val="00A44671"/>
    <w:rsid w:val="00A47A50"/>
    <w:rsid w:val="00A51267"/>
    <w:rsid w:val="00A522E1"/>
    <w:rsid w:val="00A5759C"/>
    <w:rsid w:val="00A61B49"/>
    <w:rsid w:val="00A61D1F"/>
    <w:rsid w:val="00A6206A"/>
    <w:rsid w:val="00A67529"/>
    <w:rsid w:val="00A678F1"/>
    <w:rsid w:val="00A75811"/>
    <w:rsid w:val="00A7612A"/>
    <w:rsid w:val="00A8193E"/>
    <w:rsid w:val="00A82D64"/>
    <w:rsid w:val="00A844C9"/>
    <w:rsid w:val="00A85FF4"/>
    <w:rsid w:val="00A86F81"/>
    <w:rsid w:val="00A92AC3"/>
    <w:rsid w:val="00A93B7D"/>
    <w:rsid w:val="00A94D64"/>
    <w:rsid w:val="00A9500D"/>
    <w:rsid w:val="00AA199F"/>
    <w:rsid w:val="00AA1E49"/>
    <w:rsid w:val="00AA215A"/>
    <w:rsid w:val="00AA23E9"/>
    <w:rsid w:val="00AA4170"/>
    <w:rsid w:val="00AA52DC"/>
    <w:rsid w:val="00AA5416"/>
    <w:rsid w:val="00AA7A98"/>
    <w:rsid w:val="00AB1B24"/>
    <w:rsid w:val="00AB2C11"/>
    <w:rsid w:val="00AB605B"/>
    <w:rsid w:val="00AB73E7"/>
    <w:rsid w:val="00AC055A"/>
    <w:rsid w:val="00AC715B"/>
    <w:rsid w:val="00AD4710"/>
    <w:rsid w:val="00AD526F"/>
    <w:rsid w:val="00AD7267"/>
    <w:rsid w:val="00AE1D4E"/>
    <w:rsid w:val="00AE2FBD"/>
    <w:rsid w:val="00AF46C7"/>
    <w:rsid w:val="00AF5C1E"/>
    <w:rsid w:val="00AF5E1C"/>
    <w:rsid w:val="00B008E3"/>
    <w:rsid w:val="00B111CC"/>
    <w:rsid w:val="00B116B8"/>
    <w:rsid w:val="00B1590B"/>
    <w:rsid w:val="00B16151"/>
    <w:rsid w:val="00B21CE8"/>
    <w:rsid w:val="00B22026"/>
    <w:rsid w:val="00B2269F"/>
    <w:rsid w:val="00B245FA"/>
    <w:rsid w:val="00B24DB8"/>
    <w:rsid w:val="00B322B5"/>
    <w:rsid w:val="00B345D5"/>
    <w:rsid w:val="00B3564E"/>
    <w:rsid w:val="00B37C6A"/>
    <w:rsid w:val="00B43764"/>
    <w:rsid w:val="00B44A1C"/>
    <w:rsid w:val="00B47A86"/>
    <w:rsid w:val="00B50391"/>
    <w:rsid w:val="00B518BE"/>
    <w:rsid w:val="00B5287D"/>
    <w:rsid w:val="00B531AF"/>
    <w:rsid w:val="00B54D04"/>
    <w:rsid w:val="00B67448"/>
    <w:rsid w:val="00B72147"/>
    <w:rsid w:val="00B740CF"/>
    <w:rsid w:val="00B7625C"/>
    <w:rsid w:val="00B76467"/>
    <w:rsid w:val="00B80B6C"/>
    <w:rsid w:val="00B822F5"/>
    <w:rsid w:val="00B85392"/>
    <w:rsid w:val="00B917B4"/>
    <w:rsid w:val="00B93E4D"/>
    <w:rsid w:val="00B9436E"/>
    <w:rsid w:val="00B94B76"/>
    <w:rsid w:val="00B95558"/>
    <w:rsid w:val="00B95D21"/>
    <w:rsid w:val="00B975FE"/>
    <w:rsid w:val="00B9787F"/>
    <w:rsid w:val="00BA1B29"/>
    <w:rsid w:val="00BA5C09"/>
    <w:rsid w:val="00BA5CDF"/>
    <w:rsid w:val="00BA6933"/>
    <w:rsid w:val="00BB08C2"/>
    <w:rsid w:val="00BB1114"/>
    <w:rsid w:val="00BB1A2E"/>
    <w:rsid w:val="00BB6020"/>
    <w:rsid w:val="00BC056B"/>
    <w:rsid w:val="00BC0903"/>
    <w:rsid w:val="00BC11E3"/>
    <w:rsid w:val="00BC2A20"/>
    <w:rsid w:val="00BC33AF"/>
    <w:rsid w:val="00BC3A94"/>
    <w:rsid w:val="00BC3D32"/>
    <w:rsid w:val="00BC58A6"/>
    <w:rsid w:val="00BD187D"/>
    <w:rsid w:val="00BD51BD"/>
    <w:rsid w:val="00BE032E"/>
    <w:rsid w:val="00BE6034"/>
    <w:rsid w:val="00BF07C3"/>
    <w:rsid w:val="00BF4178"/>
    <w:rsid w:val="00C0055B"/>
    <w:rsid w:val="00C02631"/>
    <w:rsid w:val="00C04561"/>
    <w:rsid w:val="00C07D89"/>
    <w:rsid w:val="00C17013"/>
    <w:rsid w:val="00C25240"/>
    <w:rsid w:val="00C27187"/>
    <w:rsid w:val="00C369F9"/>
    <w:rsid w:val="00C42AFC"/>
    <w:rsid w:val="00C51DA8"/>
    <w:rsid w:val="00C539B2"/>
    <w:rsid w:val="00C619C5"/>
    <w:rsid w:val="00C6309D"/>
    <w:rsid w:val="00C637C1"/>
    <w:rsid w:val="00C63F43"/>
    <w:rsid w:val="00C650C1"/>
    <w:rsid w:val="00C713AC"/>
    <w:rsid w:val="00C75ADC"/>
    <w:rsid w:val="00C80527"/>
    <w:rsid w:val="00C82CC5"/>
    <w:rsid w:val="00C84149"/>
    <w:rsid w:val="00C84E97"/>
    <w:rsid w:val="00C85872"/>
    <w:rsid w:val="00C862B3"/>
    <w:rsid w:val="00C92B30"/>
    <w:rsid w:val="00C93171"/>
    <w:rsid w:val="00C93A1B"/>
    <w:rsid w:val="00C94E35"/>
    <w:rsid w:val="00C969EF"/>
    <w:rsid w:val="00C9732F"/>
    <w:rsid w:val="00C976A1"/>
    <w:rsid w:val="00C97ABE"/>
    <w:rsid w:val="00CA0432"/>
    <w:rsid w:val="00CA4B86"/>
    <w:rsid w:val="00CA5DAB"/>
    <w:rsid w:val="00CA6255"/>
    <w:rsid w:val="00CA6FE8"/>
    <w:rsid w:val="00CB5875"/>
    <w:rsid w:val="00CB5FC0"/>
    <w:rsid w:val="00CC6188"/>
    <w:rsid w:val="00CD0E99"/>
    <w:rsid w:val="00CD3741"/>
    <w:rsid w:val="00CD6457"/>
    <w:rsid w:val="00CD66B7"/>
    <w:rsid w:val="00CD6D81"/>
    <w:rsid w:val="00CD6D94"/>
    <w:rsid w:val="00CE181B"/>
    <w:rsid w:val="00CE2DF5"/>
    <w:rsid w:val="00CE306B"/>
    <w:rsid w:val="00CE34CF"/>
    <w:rsid w:val="00CE4480"/>
    <w:rsid w:val="00CE60FC"/>
    <w:rsid w:val="00CE75AA"/>
    <w:rsid w:val="00CF0869"/>
    <w:rsid w:val="00CF33D2"/>
    <w:rsid w:val="00CF5F40"/>
    <w:rsid w:val="00D0124E"/>
    <w:rsid w:val="00D04593"/>
    <w:rsid w:val="00D06C43"/>
    <w:rsid w:val="00D07C9D"/>
    <w:rsid w:val="00D10D56"/>
    <w:rsid w:val="00D1180F"/>
    <w:rsid w:val="00D1338E"/>
    <w:rsid w:val="00D149E2"/>
    <w:rsid w:val="00D15E83"/>
    <w:rsid w:val="00D20277"/>
    <w:rsid w:val="00D21620"/>
    <w:rsid w:val="00D23634"/>
    <w:rsid w:val="00D239D6"/>
    <w:rsid w:val="00D2431C"/>
    <w:rsid w:val="00D26B53"/>
    <w:rsid w:val="00D3232F"/>
    <w:rsid w:val="00D36C1B"/>
    <w:rsid w:val="00D36D75"/>
    <w:rsid w:val="00D43D00"/>
    <w:rsid w:val="00D46D19"/>
    <w:rsid w:val="00D46D93"/>
    <w:rsid w:val="00D51DE3"/>
    <w:rsid w:val="00D51E0C"/>
    <w:rsid w:val="00D602A6"/>
    <w:rsid w:val="00D6194A"/>
    <w:rsid w:val="00D630B5"/>
    <w:rsid w:val="00D632EC"/>
    <w:rsid w:val="00D63472"/>
    <w:rsid w:val="00D64547"/>
    <w:rsid w:val="00D666D2"/>
    <w:rsid w:val="00D66859"/>
    <w:rsid w:val="00D67657"/>
    <w:rsid w:val="00D74BAB"/>
    <w:rsid w:val="00D817FF"/>
    <w:rsid w:val="00D87C19"/>
    <w:rsid w:val="00D94F78"/>
    <w:rsid w:val="00DA4F8D"/>
    <w:rsid w:val="00DA70EA"/>
    <w:rsid w:val="00DB2352"/>
    <w:rsid w:val="00DB2506"/>
    <w:rsid w:val="00DB443D"/>
    <w:rsid w:val="00DB57C8"/>
    <w:rsid w:val="00DB5D41"/>
    <w:rsid w:val="00DB70EE"/>
    <w:rsid w:val="00DC2262"/>
    <w:rsid w:val="00DC2C80"/>
    <w:rsid w:val="00DC45EE"/>
    <w:rsid w:val="00DC51F7"/>
    <w:rsid w:val="00DC7204"/>
    <w:rsid w:val="00DD35B8"/>
    <w:rsid w:val="00DD50AB"/>
    <w:rsid w:val="00DD5889"/>
    <w:rsid w:val="00DD69B7"/>
    <w:rsid w:val="00DE4E9E"/>
    <w:rsid w:val="00DE69BB"/>
    <w:rsid w:val="00DF018F"/>
    <w:rsid w:val="00DF1DB8"/>
    <w:rsid w:val="00DF4678"/>
    <w:rsid w:val="00DF6BEC"/>
    <w:rsid w:val="00DF7F3B"/>
    <w:rsid w:val="00E0193C"/>
    <w:rsid w:val="00E02B48"/>
    <w:rsid w:val="00E054B5"/>
    <w:rsid w:val="00E113B2"/>
    <w:rsid w:val="00E11C82"/>
    <w:rsid w:val="00E123F9"/>
    <w:rsid w:val="00E163B1"/>
    <w:rsid w:val="00E1665F"/>
    <w:rsid w:val="00E237E0"/>
    <w:rsid w:val="00E24163"/>
    <w:rsid w:val="00E32C60"/>
    <w:rsid w:val="00E35C02"/>
    <w:rsid w:val="00E35CF0"/>
    <w:rsid w:val="00E37691"/>
    <w:rsid w:val="00E407A9"/>
    <w:rsid w:val="00E40939"/>
    <w:rsid w:val="00E43350"/>
    <w:rsid w:val="00E51A57"/>
    <w:rsid w:val="00E542C1"/>
    <w:rsid w:val="00E5735C"/>
    <w:rsid w:val="00E65928"/>
    <w:rsid w:val="00E67E52"/>
    <w:rsid w:val="00E7264F"/>
    <w:rsid w:val="00E72C64"/>
    <w:rsid w:val="00E73AC5"/>
    <w:rsid w:val="00E73B76"/>
    <w:rsid w:val="00E7655E"/>
    <w:rsid w:val="00E7696D"/>
    <w:rsid w:val="00E800F4"/>
    <w:rsid w:val="00E80244"/>
    <w:rsid w:val="00E80BF0"/>
    <w:rsid w:val="00E90E5B"/>
    <w:rsid w:val="00E92678"/>
    <w:rsid w:val="00E94BD2"/>
    <w:rsid w:val="00E96BE7"/>
    <w:rsid w:val="00EA1B8B"/>
    <w:rsid w:val="00EB0D8D"/>
    <w:rsid w:val="00EB483F"/>
    <w:rsid w:val="00EB561D"/>
    <w:rsid w:val="00EC1235"/>
    <w:rsid w:val="00EC2138"/>
    <w:rsid w:val="00EC5E5A"/>
    <w:rsid w:val="00EC6244"/>
    <w:rsid w:val="00ED21C3"/>
    <w:rsid w:val="00EE1062"/>
    <w:rsid w:val="00EE2F8C"/>
    <w:rsid w:val="00EE36C9"/>
    <w:rsid w:val="00EF3FCB"/>
    <w:rsid w:val="00EF441E"/>
    <w:rsid w:val="00EF6AFA"/>
    <w:rsid w:val="00F00E19"/>
    <w:rsid w:val="00F03F7A"/>
    <w:rsid w:val="00F07398"/>
    <w:rsid w:val="00F10569"/>
    <w:rsid w:val="00F13239"/>
    <w:rsid w:val="00F132B9"/>
    <w:rsid w:val="00F14EDC"/>
    <w:rsid w:val="00F155B5"/>
    <w:rsid w:val="00F15842"/>
    <w:rsid w:val="00F203F5"/>
    <w:rsid w:val="00F30205"/>
    <w:rsid w:val="00F3081C"/>
    <w:rsid w:val="00F3093E"/>
    <w:rsid w:val="00F30F14"/>
    <w:rsid w:val="00F32877"/>
    <w:rsid w:val="00F349B2"/>
    <w:rsid w:val="00F43925"/>
    <w:rsid w:val="00F439BF"/>
    <w:rsid w:val="00F45A84"/>
    <w:rsid w:val="00F47C80"/>
    <w:rsid w:val="00F47FBE"/>
    <w:rsid w:val="00F5331B"/>
    <w:rsid w:val="00F56E00"/>
    <w:rsid w:val="00F622CA"/>
    <w:rsid w:val="00F63CC1"/>
    <w:rsid w:val="00F65C2B"/>
    <w:rsid w:val="00F701B3"/>
    <w:rsid w:val="00F74F96"/>
    <w:rsid w:val="00F75694"/>
    <w:rsid w:val="00F775D7"/>
    <w:rsid w:val="00F7760A"/>
    <w:rsid w:val="00F8545D"/>
    <w:rsid w:val="00F854BE"/>
    <w:rsid w:val="00F86AD1"/>
    <w:rsid w:val="00F93CC3"/>
    <w:rsid w:val="00F93FD5"/>
    <w:rsid w:val="00F95C0D"/>
    <w:rsid w:val="00F96F57"/>
    <w:rsid w:val="00FA132B"/>
    <w:rsid w:val="00FA21B8"/>
    <w:rsid w:val="00FA21D5"/>
    <w:rsid w:val="00FA30FC"/>
    <w:rsid w:val="00FA4D29"/>
    <w:rsid w:val="00FA5520"/>
    <w:rsid w:val="00FA68C7"/>
    <w:rsid w:val="00FA70B3"/>
    <w:rsid w:val="00FB09DD"/>
    <w:rsid w:val="00FB4477"/>
    <w:rsid w:val="00FB4CFE"/>
    <w:rsid w:val="00FB50D7"/>
    <w:rsid w:val="00FB5490"/>
    <w:rsid w:val="00FB6C16"/>
    <w:rsid w:val="00FC3495"/>
    <w:rsid w:val="00FC66D5"/>
    <w:rsid w:val="00FC6D9D"/>
    <w:rsid w:val="00FC7023"/>
    <w:rsid w:val="00FC75B8"/>
    <w:rsid w:val="00FD0622"/>
    <w:rsid w:val="00FD6CB8"/>
    <w:rsid w:val="00FD6E82"/>
    <w:rsid w:val="00FD7F32"/>
    <w:rsid w:val="00FE27CE"/>
    <w:rsid w:val="00FE392F"/>
    <w:rsid w:val="00FE650A"/>
    <w:rsid w:val="00FF34A8"/>
    <w:rsid w:val="00FF4988"/>
    <w:rsid w:val="00FF4BD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55D6E2"/>
  <w15:docId w15:val="{D59BFB52-23C2-4693-95BE-1F5E36AFD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A30FC"/>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817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nhideWhenUsed/>
    <w:qFormat/>
    <w:rsid w:val="00DF46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4B552A"/>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E94BD2"/>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F63CC1"/>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D817FF"/>
    <w:rPr>
      <w:color w:val="0000FF"/>
      <w:u w:val="single"/>
    </w:rPr>
  </w:style>
  <w:style w:type="paragraph" w:styleId="Besedilooblaka">
    <w:name w:val="Balloon Text"/>
    <w:basedOn w:val="Navaden"/>
    <w:link w:val="BesedilooblakaZnak"/>
    <w:uiPriority w:val="99"/>
    <w:semiHidden/>
    <w:unhideWhenUsed/>
    <w:rsid w:val="00D817FF"/>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817FF"/>
    <w:rPr>
      <w:rFonts w:ascii="Tahoma" w:eastAsia="Times New Roman" w:hAnsi="Tahoma" w:cs="Tahoma"/>
      <w:sz w:val="16"/>
      <w:szCs w:val="16"/>
      <w:lang w:eastAsia="sl-SI"/>
    </w:rPr>
  </w:style>
  <w:style w:type="paragraph" w:styleId="Odstavekseznama">
    <w:name w:val="List Paragraph"/>
    <w:basedOn w:val="Navaden"/>
    <w:link w:val="OdstavekseznamaZnak"/>
    <w:uiPriority w:val="34"/>
    <w:qFormat/>
    <w:rsid w:val="00D817FF"/>
    <w:pPr>
      <w:ind w:left="720"/>
      <w:contextualSpacing/>
    </w:pPr>
  </w:style>
  <w:style w:type="character" w:customStyle="1" w:styleId="Naslov1Znak">
    <w:name w:val="Naslov 1 Znak"/>
    <w:basedOn w:val="Privzetapisavaodstavka"/>
    <w:link w:val="Naslov1"/>
    <w:uiPriority w:val="9"/>
    <w:rsid w:val="00D817FF"/>
    <w:rPr>
      <w:rFonts w:asciiTheme="majorHAnsi" w:eastAsiaTheme="majorEastAsia" w:hAnsiTheme="majorHAnsi" w:cstheme="majorBidi"/>
      <w:b/>
      <w:bCs/>
      <w:color w:val="365F91" w:themeColor="accent1" w:themeShade="BF"/>
      <w:sz w:val="28"/>
      <w:szCs w:val="28"/>
      <w:lang w:eastAsia="sl-SI"/>
    </w:rPr>
  </w:style>
  <w:style w:type="paragraph" w:styleId="Sprotnaopomba-besedilo">
    <w:name w:val="footnote text"/>
    <w:aliases w:val=" Znak, Znak5,Znak5 Znak Znak,Znak5 Znak Znak Znak Znak,Znak5,Znak,Sprotna opomba-besedilo,Char Char,Char Char Char Char,Char Char Char,Sprotna opomba - besedilo Znak1,Sprotna opomba - besedilo Znak Znak2"/>
    <w:basedOn w:val="Navaden"/>
    <w:link w:val="Sprotnaopomba-besediloZnak"/>
    <w:uiPriority w:val="99"/>
    <w:unhideWhenUsed/>
    <w:qFormat/>
    <w:rsid w:val="00DF4678"/>
    <w:rPr>
      <w:rFonts w:asciiTheme="minorHAnsi" w:eastAsiaTheme="minorHAnsi" w:hAnsiTheme="minorHAnsi" w:cstheme="minorBidi"/>
      <w:sz w:val="20"/>
      <w:szCs w:val="20"/>
      <w:lang w:eastAsia="en-US"/>
    </w:rPr>
  </w:style>
  <w:style w:type="character" w:customStyle="1" w:styleId="Sprotnaopomba-besediloZnak">
    <w:name w:val="Sprotna opomba - besedilo Znak"/>
    <w:aliases w:val=" Znak Znak, Znak5 Znak,Znak5 Znak Znak Znak,Znak5 Znak Znak Znak Znak Znak,Znak5 Znak,Znak Znak,Sprotna opomba-besedilo Znak,Char Char Znak,Char Char Char Char Znak,Char Char Char Znak,Sprotna opomba - besedilo Znak1 Znak"/>
    <w:basedOn w:val="Privzetapisavaodstavka"/>
    <w:link w:val="Sprotnaopomba-besedilo"/>
    <w:uiPriority w:val="99"/>
    <w:rsid w:val="00DF4678"/>
    <w:rPr>
      <w:sz w:val="20"/>
      <w:szCs w:val="20"/>
    </w:rPr>
  </w:style>
  <w:style w:type="character" w:styleId="Sprotnaopomba-sklic">
    <w:name w:val="footnote reference"/>
    <w:aliases w:val="Footnote reference number,Footnote symbol,note TESI,SUPERS,EN Footnote Reference,Fussnota,Footnote,-E Fußnotenzeichen,number,Times 10 Point,Exposant 3 Point,Footnote Reference_LVL6,Footnote Reference_LVL61,Voetnootverwijzing"/>
    <w:qFormat/>
    <w:rsid w:val="00DF4678"/>
    <w:rPr>
      <w:vertAlign w:val="superscript"/>
    </w:rPr>
  </w:style>
  <w:style w:type="table" w:styleId="Tabelamrea">
    <w:name w:val="Table Grid"/>
    <w:basedOn w:val="Navadnatabela"/>
    <w:uiPriority w:val="39"/>
    <w:rsid w:val="00DF4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rsid w:val="00DF4678"/>
    <w:rPr>
      <w:rFonts w:asciiTheme="majorHAnsi" w:eastAsiaTheme="majorEastAsia" w:hAnsiTheme="majorHAnsi" w:cstheme="majorBidi"/>
      <w:b/>
      <w:bCs/>
      <w:color w:val="4F81BD" w:themeColor="accent1"/>
      <w:sz w:val="26"/>
      <w:szCs w:val="26"/>
      <w:lang w:eastAsia="sl-SI"/>
    </w:rPr>
  </w:style>
  <w:style w:type="character" w:customStyle="1" w:styleId="Naslov3Znak">
    <w:name w:val="Naslov 3 Znak"/>
    <w:basedOn w:val="Privzetapisavaodstavka"/>
    <w:link w:val="Naslov3"/>
    <w:uiPriority w:val="9"/>
    <w:rsid w:val="004B552A"/>
    <w:rPr>
      <w:rFonts w:asciiTheme="majorHAnsi" w:eastAsiaTheme="majorEastAsia" w:hAnsiTheme="majorHAnsi" w:cstheme="majorBidi"/>
      <w:b/>
      <w:bCs/>
      <w:color w:val="4F81BD" w:themeColor="accent1"/>
      <w:sz w:val="24"/>
      <w:szCs w:val="24"/>
      <w:lang w:eastAsia="sl-SI"/>
    </w:rPr>
  </w:style>
  <w:style w:type="character" w:customStyle="1" w:styleId="Naslov4Znak">
    <w:name w:val="Naslov 4 Znak"/>
    <w:basedOn w:val="Privzetapisavaodstavka"/>
    <w:link w:val="Naslov4"/>
    <w:uiPriority w:val="9"/>
    <w:rsid w:val="00E94BD2"/>
    <w:rPr>
      <w:rFonts w:asciiTheme="majorHAnsi" w:eastAsiaTheme="majorEastAsia" w:hAnsiTheme="majorHAnsi" w:cstheme="majorBidi"/>
      <w:b/>
      <w:bCs/>
      <w:i/>
      <w:iCs/>
      <w:color w:val="4F81BD" w:themeColor="accent1"/>
      <w:sz w:val="24"/>
      <w:szCs w:val="24"/>
      <w:lang w:eastAsia="sl-SI"/>
    </w:rPr>
  </w:style>
  <w:style w:type="character" w:customStyle="1" w:styleId="Naslov5Znak">
    <w:name w:val="Naslov 5 Znak"/>
    <w:basedOn w:val="Privzetapisavaodstavka"/>
    <w:link w:val="Naslov5"/>
    <w:uiPriority w:val="9"/>
    <w:rsid w:val="00F63CC1"/>
    <w:rPr>
      <w:rFonts w:asciiTheme="majorHAnsi" w:eastAsiaTheme="majorEastAsia" w:hAnsiTheme="majorHAnsi" w:cstheme="majorBidi"/>
      <w:color w:val="243F60" w:themeColor="accent1" w:themeShade="7F"/>
      <w:sz w:val="24"/>
      <w:szCs w:val="24"/>
      <w:lang w:eastAsia="sl-SI"/>
    </w:rPr>
  </w:style>
  <w:style w:type="paragraph" w:styleId="Napis">
    <w:name w:val="caption"/>
    <w:basedOn w:val="Navaden"/>
    <w:next w:val="Navaden"/>
    <w:uiPriority w:val="35"/>
    <w:unhideWhenUsed/>
    <w:qFormat/>
    <w:rsid w:val="00F63CC1"/>
    <w:pPr>
      <w:spacing w:after="200"/>
    </w:pPr>
    <w:rPr>
      <w:i/>
      <w:iCs/>
      <w:color w:val="1F497D" w:themeColor="text2"/>
      <w:sz w:val="18"/>
      <w:szCs w:val="18"/>
    </w:rPr>
  </w:style>
  <w:style w:type="paragraph" w:styleId="Telobesedila">
    <w:name w:val="Body Text"/>
    <w:basedOn w:val="Navaden"/>
    <w:link w:val="TelobesedilaZnak"/>
    <w:rsid w:val="008153DA"/>
    <w:pPr>
      <w:jc w:val="center"/>
    </w:pPr>
    <w:rPr>
      <w:b/>
      <w:sz w:val="28"/>
      <w:szCs w:val="20"/>
      <w:lang w:val="x-none" w:eastAsia="x-none"/>
    </w:rPr>
  </w:style>
  <w:style w:type="character" w:customStyle="1" w:styleId="TelobesedilaZnak">
    <w:name w:val="Telo besedila Znak"/>
    <w:basedOn w:val="Privzetapisavaodstavka"/>
    <w:link w:val="Telobesedila"/>
    <w:rsid w:val="008153DA"/>
    <w:rPr>
      <w:rFonts w:ascii="Times New Roman" w:eastAsia="Times New Roman" w:hAnsi="Times New Roman" w:cs="Times New Roman"/>
      <w:b/>
      <w:sz w:val="28"/>
      <w:szCs w:val="20"/>
      <w:lang w:val="x-none" w:eastAsia="x-none"/>
    </w:rPr>
  </w:style>
  <w:style w:type="paragraph" w:customStyle="1" w:styleId="Default">
    <w:name w:val="Default"/>
    <w:rsid w:val="00EF6AFA"/>
    <w:pPr>
      <w:autoSpaceDE w:val="0"/>
      <w:autoSpaceDN w:val="0"/>
      <w:adjustRightInd w:val="0"/>
      <w:spacing w:after="0" w:line="240" w:lineRule="auto"/>
    </w:pPr>
    <w:rPr>
      <w:rFonts w:ascii="Calibri" w:hAnsi="Calibri" w:cs="Calibri"/>
      <w:color w:val="000000"/>
      <w:sz w:val="24"/>
      <w:szCs w:val="24"/>
    </w:rPr>
  </w:style>
  <w:style w:type="paragraph" w:customStyle="1" w:styleId="MAJA2">
    <w:name w:val="MAJA2"/>
    <w:basedOn w:val="Navaden"/>
    <w:qFormat/>
    <w:rsid w:val="00F56E00"/>
    <w:pPr>
      <w:spacing w:before="120" w:after="120" w:line="276" w:lineRule="auto"/>
      <w:jc w:val="both"/>
    </w:pPr>
    <w:rPr>
      <w:rFonts w:ascii="Tahoma" w:eastAsia="Calibri" w:hAnsi="Tahoma"/>
      <w:b/>
      <w:sz w:val="20"/>
      <w:szCs w:val="22"/>
      <w:lang w:eastAsia="en-US"/>
    </w:rPr>
  </w:style>
  <w:style w:type="paragraph" w:styleId="Brezrazmikov">
    <w:name w:val="No Spacing"/>
    <w:uiPriority w:val="1"/>
    <w:qFormat/>
    <w:rsid w:val="00A37863"/>
    <w:pPr>
      <w:spacing w:after="0" w:line="240" w:lineRule="auto"/>
    </w:pPr>
    <w:rPr>
      <w:rFonts w:ascii="Times New Roman" w:eastAsia="Times New Roman" w:hAnsi="Times New Roman" w:cs="Times New Roman"/>
      <w:sz w:val="24"/>
      <w:szCs w:val="24"/>
      <w:lang w:eastAsia="sl-SI"/>
    </w:rPr>
  </w:style>
  <w:style w:type="table" w:customStyle="1" w:styleId="Tabelamrea1">
    <w:name w:val="Tabela – mreža1"/>
    <w:basedOn w:val="Navadnatabela"/>
    <w:next w:val="Tabelamrea"/>
    <w:uiPriority w:val="39"/>
    <w:rsid w:val="00390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
    <w:name w:val="Brez seznama1"/>
    <w:next w:val="Brezseznama"/>
    <w:uiPriority w:val="99"/>
    <w:semiHidden/>
    <w:unhideWhenUsed/>
    <w:rsid w:val="00E163B1"/>
  </w:style>
  <w:style w:type="paragraph" w:styleId="Navadensplet">
    <w:name w:val="Normal (Web)"/>
    <w:basedOn w:val="Navaden"/>
    <w:uiPriority w:val="99"/>
    <w:rsid w:val="00E163B1"/>
    <w:pPr>
      <w:spacing w:before="100" w:beforeAutospacing="1" w:after="100" w:afterAutospacing="1"/>
    </w:pPr>
  </w:style>
  <w:style w:type="character" w:customStyle="1" w:styleId="h5">
    <w:name w:val="h5"/>
    <w:basedOn w:val="Privzetapisavaodstavka"/>
    <w:rsid w:val="00E163B1"/>
  </w:style>
  <w:style w:type="table" w:customStyle="1" w:styleId="Tabelamrea2">
    <w:name w:val="Tabela – mreža2"/>
    <w:basedOn w:val="Navadnatabela"/>
    <w:next w:val="Tabelamrea"/>
    <w:uiPriority w:val="59"/>
    <w:rsid w:val="00E16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E16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slik">
    <w:name w:val="table of figures"/>
    <w:basedOn w:val="Navaden"/>
    <w:next w:val="Navaden"/>
    <w:link w:val="KazaloslikZnak"/>
    <w:uiPriority w:val="99"/>
    <w:unhideWhenUsed/>
    <w:rsid w:val="00E163B1"/>
  </w:style>
  <w:style w:type="paragraph" w:styleId="NaslovTOC">
    <w:name w:val="TOC Heading"/>
    <w:basedOn w:val="Naslov1"/>
    <w:next w:val="Navaden"/>
    <w:uiPriority w:val="39"/>
    <w:unhideWhenUsed/>
    <w:qFormat/>
    <w:rsid w:val="00E163B1"/>
    <w:pPr>
      <w:spacing w:before="240" w:line="259" w:lineRule="auto"/>
      <w:outlineLvl w:val="9"/>
    </w:pPr>
    <w:rPr>
      <w:b w:val="0"/>
      <w:bCs w:val="0"/>
      <w:sz w:val="32"/>
      <w:szCs w:val="32"/>
    </w:rPr>
  </w:style>
  <w:style w:type="paragraph" w:styleId="Kazalovsebine1">
    <w:name w:val="toc 1"/>
    <w:basedOn w:val="Navaden"/>
    <w:next w:val="Navaden"/>
    <w:autoRedefine/>
    <w:uiPriority w:val="39"/>
    <w:unhideWhenUsed/>
    <w:rsid w:val="00E163B1"/>
    <w:pPr>
      <w:spacing w:after="100"/>
    </w:pPr>
    <w:rPr>
      <w:rFonts w:eastAsiaTheme="majorEastAsia"/>
      <w:b/>
      <w:noProof/>
      <w:sz w:val="20"/>
      <w:szCs w:val="20"/>
    </w:rPr>
  </w:style>
  <w:style w:type="paragraph" w:styleId="Kazalovsebine2">
    <w:name w:val="toc 2"/>
    <w:basedOn w:val="Navaden"/>
    <w:next w:val="Navaden"/>
    <w:autoRedefine/>
    <w:uiPriority w:val="39"/>
    <w:unhideWhenUsed/>
    <w:rsid w:val="00E163B1"/>
    <w:pPr>
      <w:spacing w:after="100"/>
      <w:ind w:left="240"/>
    </w:pPr>
  </w:style>
  <w:style w:type="paragraph" w:styleId="Kazalovsebine3">
    <w:name w:val="toc 3"/>
    <w:basedOn w:val="Navaden"/>
    <w:next w:val="Navaden"/>
    <w:autoRedefine/>
    <w:uiPriority w:val="39"/>
    <w:unhideWhenUsed/>
    <w:rsid w:val="00E163B1"/>
    <w:pPr>
      <w:spacing w:after="100"/>
      <w:ind w:left="480"/>
    </w:pPr>
  </w:style>
  <w:style w:type="paragraph" w:customStyle="1" w:styleId="Kazalotabel">
    <w:name w:val="Kazalo tabel"/>
    <w:basedOn w:val="Kazaloslik"/>
    <w:link w:val="KazalotabelZnak"/>
    <w:qFormat/>
    <w:rsid w:val="00E163B1"/>
    <w:pPr>
      <w:tabs>
        <w:tab w:val="right" w:leader="dot" w:pos="9062"/>
      </w:tabs>
    </w:pPr>
    <w:rPr>
      <w:rFonts w:ascii="Tahoma" w:hAnsi="Tahoma" w:cs="Tahoma"/>
      <w:sz w:val="20"/>
      <w:szCs w:val="20"/>
    </w:rPr>
  </w:style>
  <w:style w:type="paragraph" w:customStyle="1" w:styleId="kazaloslik0">
    <w:name w:val="kazalo slik"/>
    <w:basedOn w:val="Kazaloslik"/>
    <w:link w:val="kazaloslikZnak0"/>
    <w:qFormat/>
    <w:rsid w:val="00E163B1"/>
    <w:pPr>
      <w:tabs>
        <w:tab w:val="right" w:leader="dot" w:pos="9062"/>
      </w:tabs>
    </w:pPr>
    <w:rPr>
      <w:rFonts w:ascii="Tahoma" w:hAnsi="Tahoma" w:cs="Tahoma"/>
      <w:sz w:val="20"/>
      <w:szCs w:val="20"/>
    </w:rPr>
  </w:style>
  <w:style w:type="character" w:customStyle="1" w:styleId="KazaloslikZnak">
    <w:name w:val="Kazalo slik Znak"/>
    <w:basedOn w:val="Privzetapisavaodstavka"/>
    <w:link w:val="Kazaloslik"/>
    <w:uiPriority w:val="99"/>
    <w:rsid w:val="00E163B1"/>
    <w:rPr>
      <w:rFonts w:ascii="Times New Roman" w:eastAsia="Times New Roman" w:hAnsi="Times New Roman" w:cs="Times New Roman"/>
      <w:sz w:val="24"/>
      <w:szCs w:val="24"/>
      <w:lang w:eastAsia="sl-SI"/>
    </w:rPr>
  </w:style>
  <w:style w:type="character" w:customStyle="1" w:styleId="KazalotabelZnak">
    <w:name w:val="Kazalo tabel Znak"/>
    <w:basedOn w:val="KazaloslikZnak"/>
    <w:link w:val="Kazalotabel"/>
    <w:rsid w:val="00E163B1"/>
    <w:rPr>
      <w:rFonts w:ascii="Tahoma" w:eastAsia="Times New Roman" w:hAnsi="Tahoma" w:cs="Tahoma"/>
      <w:sz w:val="20"/>
      <w:szCs w:val="20"/>
      <w:lang w:eastAsia="sl-SI"/>
    </w:rPr>
  </w:style>
  <w:style w:type="character" w:customStyle="1" w:styleId="kazaloslikZnak0">
    <w:name w:val="kazalo slik Znak"/>
    <w:basedOn w:val="KazaloslikZnak"/>
    <w:link w:val="kazaloslik0"/>
    <w:rsid w:val="00E163B1"/>
    <w:rPr>
      <w:rFonts w:ascii="Tahoma" w:eastAsia="Times New Roman" w:hAnsi="Tahoma" w:cs="Tahoma"/>
      <w:sz w:val="20"/>
      <w:szCs w:val="20"/>
      <w:lang w:eastAsia="sl-SI"/>
    </w:rPr>
  </w:style>
  <w:style w:type="paragraph" w:customStyle="1" w:styleId="NASLOV20">
    <w:name w:val="NASLOV2"/>
    <w:basedOn w:val="Navaden"/>
    <w:rsid w:val="00E163B1"/>
    <w:pPr>
      <w:ind w:left="432" w:hanging="432"/>
      <w:jc w:val="both"/>
    </w:pPr>
    <w:rPr>
      <w:rFonts w:ascii="Tahoma" w:eastAsiaTheme="minorHAnsi" w:hAnsi="Tahoma" w:cs="Tahoma"/>
      <w:b/>
      <w:bCs/>
      <w:sz w:val="20"/>
      <w:szCs w:val="20"/>
    </w:rPr>
  </w:style>
  <w:style w:type="paragraph" w:customStyle="1" w:styleId="NASLOV10">
    <w:name w:val="NASLOV1"/>
    <w:basedOn w:val="Navaden"/>
    <w:rsid w:val="00E163B1"/>
    <w:pPr>
      <w:spacing w:before="120" w:after="60"/>
      <w:ind w:left="432" w:hanging="432"/>
    </w:pPr>
    <w:rPr>
      <w:rFonts w:ascii="Tahoma" w:eastAsiaTheme="minorHAnsi" w:hAnsi="Tahoma" w:cs="Tahoma"/>
      <w:b/>
      <w:bCs/>
      <w:sz w:val="22"/>
      <w:szCs w:val="22"/>
    </w:rPr>
  </w:style>
  <w:style w:type="paragraph" w:styleId="Glava">
    <w:name w:val="header"/>
    <w:basedOn w:val="Navaden"/>
    <w:link w:val="GlavaZnak"/>
    <w:uiPriority w:val="99"/>
    <w:unhideWhenUsed/>
    <w:rsid w:val="00E163B1"/>
    <w:pPr>
      <w:tabs>
        <w:tab w:val="center" w:pos="4536"/>
        <w:tab w:val="right" w:pos="9072"/>
      </w:tabs>
    </w:pPr>
  </w:style>
  <w:style w:type="character" w:customStyle="1" w:styleId="GlavaZnak">
    <w:name w:val="Glava Znak"/>
    <w:basedOn w:val="Privzetapisavaodstavka"/>
    <w:link w:val="Glava"/>
    <w:uiPriority w:val="99"/>
    <w:rsid w:val="00E163B1"/>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E163B1"/>
    <w:pPr>
      <w:tabs>
        <w:tab w:val="center" w:pos="4536"/>
        <w:tab w:val="right" w:pos="9072"/>
      </w:tabs>
    </w:pPr>
  </w:style>
  <w:style w:type="character" w:customStyle="1" w:styleId="NogaZnak">
    <w:name w:val="Noga Znak"/>
    <w:basedOn w:val="Privzetapisavaodstavka"/>
    <w:link w:val="Noga"/>
    <w:uiPriority w:val="99"/>
    <w:rsid w:val="00E163B1"/>
    <w:rPr>
      <w:rFonts w:ascii="Times New Roman" w:eastAsia="Times New Roman" w:hAnsi="Times New Roman" w:cs="Times New Roman"/>
      <w:sz w:val="24"/>
      <w:szCs w:val="24"/>
      <w:lang w:eastAsia="sl-SI"/>
    </w:rPr>
  </w:style>
  <w:style w:type="paragraph" w:customStyle="1" w:styleId="NASLOV30">
    <w:name w:val="NASLOV3"/>
    <w:basedOn w:val="NASLOV20"/>
    <w:rsid w:val="00E163B1"/>
    <w:pPr>
      <w:tabs>
        <w:tab w:val="num" w:pos="0"/>
      </w:tabs>
      <w:spacing w:before="60" w:after="60"/>
      <w:ind w:left="0" w:hanging="360"/>
    </w:pPr>
    <w:rPr>
      <w:rFonts w:eastAsia="Times New Roman"/>
      <w:bCs w:val="0"/>
    </w:rPr>
  </w:style>
  <w:style w:type="character" w:customStyle="1" w:styleId="Naslov2Znak1">
    <w:name w:val="Naslov 2 Znak1"/>
    <w:rsid w:val="00E163B1"/>
    <w:rPr>
      <w:rFonts w:ascii="Arial" w:eastAsia="Times New Roman" w:hAnsi="Arial" w:cs="Times New Roman"/>
      <w:b/>
      <w:bCs/>
      <w:i/>
      <w:iCs/>
      <w:sz w:val="28"/>
      <w:szCs w:val="28"/>
      <w:lang w:eastAsia="sl-SI"/>
    </w:rPr>
  </w:style>
  <w:style w:type="paragraph" w:customStyle="1" w:styleId="Odstavekseznama1">
    <w:name w:val="Odstavek seznama1"/>
    <w:basedOn w:val="Navaden"/>
    <w:uiPriority w:val="34"/>
    <w:qFormat/>
    <w:rsid w:val="00E163B1"/>
    <w:pPr>
      <w:ind w:left="708"/>
    </w:pPr>
  </w:style>
  <w:style w:type="character" w:customStyle="1" w:styleId="longtext1">
    <w:name w:val="long_text1"/>
    <w:rsid w:val="00E163B1"/>
    <w:rPr>
      <w:sz w:val="18"/>
      <w:szCs w:val="18"/>
    </w:rPr>
  </w:style>
  <w:style w:type="paragraph" w:styleId="Telobesedila3">
    <w:name w:val="Body Text 3"/>
    <w:basedOn w:val="Navaden"/>
    <w:link w:val="Telobesedila3Znak"/>
    <w:rsid w:val="00E163B1"/>
    <w:pPr>
      <w:spacing w:after="120"/>
    </w:pPr>
    <w:rPr>
      <w:rFonts w:ascii="Tahoma" w:hAnsi="Tahoma"/>
      <w:sz w:val="16"/>
      <w:szCs w:val="16"/>
    </w:rPr>
  </w:style>
  <w:style w:type="character" w:customStyle="1" w:styleId="Telobesedila3Znak">
    <w:name w:val="Telo besedila 3 Znak"/>
    <w:basedOn w:val="Privzetapisavaodstavka"/>
    <w:link w:val="Telobesedila3"/>
    <w:rsid w:val="00E163B1"/>
    <w:rPr>
      <w:rFonts w:ascii="Tahoma" w:eastAsia="Times New Roman" w:hAnsi="Tahoma" w:cs="Times New Roman"/>
      <w:sz w:val="16"/>
      <w:szCs w:val="16"/>
      <w:lang w:eastAsia="sl-SI"/>
    </w:rPr>
  </w:style>
  <w:style w:type="paragraph" w:styleId="Naslov">
    <w:name w:val="Title"/>
    <w:basedOn w:val="Navaden"/>
    <w:link w:val="NaslovZnak"/>
    <w:qFormat/>
    <w:rsid w:val="00E163B1"/>
    <w:pPr>
      <w:spacing w:before="240" w:after="60"/>
      <w:jc w:val="center"/>
      <w:outlineLvl w:val="0"/>
    </w:pPr>
    <w:rPr>
      <w:rFonts w:ascii="Arial" w:hAnsi="Arial"/>
      <w:b/>
      <w:bCs/>
      <w:kern w:val="28"/>
      <w:sz w:val="32"/>
      <w:szCs w:val="32"/>
    </w:rPr>
  </w:style>
  <w:style w:type="character" w:customStyle="1" w:styleId="NaslovZnak">
    <w:name w:val="Naslov Znak"/>
    <w:basedOn w:val="Privzetapisavaodstavka"/>
    <w:link w:val="Naslov"/>
    <w:rsid w:val="00E163B1"/>
    <w:rPr>
      <w:rFonts w:ascii="Arial" w:eastAsia="Times New Roman" w:hAnsi="Arial" w:cs="Times New Roman"/>
      <w:b/>
      <w:bCs/>
      <w:kern w:val="28"/>
      <w:sz w:val="32"/>
      <w:szCs w:val="32"/>
      <w:lang w:eastAsia="sl-SI"/>
    </w:rPr>
  </w:style>
  <w:style w:type="character" w:customStyle="1" w:styleId="PripombabesediloZnak">
    <w:name w:val="Pripomba – besedilo Znak"/>
    <w:basedOn w:val="Privzetapisavaodstavka"/>
    <w:link w:val="Pripombabesedilo"/>
    <w:uiPriority w:val="99"/>
    <w:semiHidden/>
    <w:rsid w:val="00E163B1"/>
    <w:rPr>
      <w:rFonts w:ascii="Times New Roman" w:eastAsia="Times New Roman" w:hAnsi="Times New Roman" w:cs="Times New Roman"/>
      <w:sz w:val="20"/>
      <w:szCs w:val="20"/>
      <w:lang w:eastAsia="sl-SI"/>
    </w:rPr>
  </w:style>
  <w:style w:type="paragraph" w:styleId="Pripombabesedilo">
    <w:name w:val="annotation text"/>
    <w:basedOn w:val="Navaden"/>
    <w:link w:val="PripombabesediloZnak"/>
    <w:uiPriority w:val="99"/>
    <w:semiHidden/>
    <w:unhideWhenUsed/>
    <w:rsid w:val="00E163B1"/>
    <w:rPr>
      <w:sz w:val="20"/>
      <w:szCs w:val="20"/>
    </w:rPr>
  </w:style>
  <w:style w:type="character" w:customStyle="1" w:styleId="PripombabesediloZnak1">
    <w:name w:val="Pripomba – besedilo Znak1"/>
    <w:basedOn w:val="Privzetapisavaodstavka"/>
    <w:uiPriority w:val="99"/>
    <w:semiHidden/>
    <w:rsid w:val="00E163B1"/>
    <w:rPr>
      <w:rFonts w:ascii="Times New Roman" w:eastAsia="Times New Roman" w:hAnsi="Times New Roman" w:cs="Times New Roman"/>
      <w:sz w:val="20"/>
      <w:szCs w:val="20"/>
      <w:lang w:eastAsia="sl-SI"/>
    </w:rPr>
  </w:style>
  <w:style w:type="character" w:customStyle="1" w:styleId="ZadevapripombeZnak">
    <w:name w:val="Zadeva pripombe Znak"/>
    <w:basedOn w:val="PripombabesediloZnak"/>
    <w:link w:val="Zadevapripombe"/>
    <w:uiPriority w:val="99"/>
    <w:semiHidden/>
    <w:rsid w:val="00E163B1"/>
    <w:rPr>
      <w:rFonts w:ascii="Times New Roman" w:eastAsia="Times New Roman" w:hAnsi="Times New Roman" w:cs="Times New Roman"/>
      <w:b/>
      <w:bCs/>
      <w:sz w:val="20"/>
      <w:szCs w:val="20"/>
      <w:lang w:eastAsia="sl-SI"/>
    </w:rPr>
  </w:style>
  <w:style w:type="paragraph" w:styleId="Zadevapripombe">
    <w:name w:val="annotation subject"/>
    <w:basedOn w:val="Pripombabesedilo"/>
    <w:next w:val="Pripombabesedilo"/>
    <w:link w:val="ZadevapripombeZnak"/>
    <w:uiPriority w:val="99"/>
    <w:semiHidden/>
    <w:unhideWhenUsed/>
    <w:rsid w:val="00E163B1"/>
    <w:rPr>
      <w:b/>
      <w:bCs/>
    </w:rPr>
  </w:style>
  <w:style w:type="character" w:customStyle="1" w:styleId="ZadevapripombeZnak1">
    <w:name w:val="Zadeva pripombe Znak1"/>
    <w:basedOn w:val="PripombabesediloZnak1"/>
    <w:uiPriority w:val="99"/>
    <w:semiHidden/>
    <w:rsid w:val="00E163B1"/>
    <w:rPr>
      <w:rFonts w:ascii="Times New Roman" w:eastAsia="Times New Roman" w:hAnsi="Times New Roman" w:cs="Times New Roman"/>
      <w:b/>
      <w:bCs/>
      <w:sz w:val="20"/>
      <w:szCs w:val="20"/>
      <w:lang w:eastAsia="sl-SI"/>
    </w:rPr>
  </w:style>
  <w:style w:type="character" w:customStyle="1" w:styleId="Konnaopomba-besediloZnak">
    <w:name w:val="Končna opomba - besedilo Znak"/>
    <w:basedOn w:val="Privzetapisavaodstavka"/>
    <w:link w:val="Konnaopomba-besedilo"/>
    <w:uiPriority w:val="99"/>
    <w:semiHidden/>
    <w:rsid w:val="00E163B1"/>
    <w:rPr>
      <w:rFonts w:ascii="Times New Roman" w:eastAsia="Times New Roman" w:hAnsi="Times New Roman" w:cs="Times New Roman"/>
      <w:sz w:val="20"/>
      <w:szCs w:val="20"/>
      <w:lang w:eastAsia="sl-SI"/>
    </w:rPr>
  </w:style>
  <w:style w:type="paragraph" w:styleId="Konnaopomba-besedilo">
    <w:name w:val="endnote text"/>
    <w:basedOn w:val="Navaden"/>
    <w:link w:val="Konnaopomba-besediloZnak"/>
    <w:uiPriority w:val="99"/>
    <w:semiHidden/>
    <w:unhideWhenUsed/>
    <w:rsid w:val="00E163B1"/>
    <w:rPr>
      <w:sz w:val="20"/>
      <w:szCs w:val="20"/>
    </w:rPr>
  </w:style>
  <w:style w:type="character" w:customStyle="1" w:styleId="Konnaopomba-besediloZnak1">
    <w:name w:val="Končna opomba - besedilo Znak1"/>
    <w:basedOn w:val="Privzetapisavaodstavka"/>
    <w:uiPriority w:val="99"/>
    <w:semiHidden/>
    <w:rsid w:val="00E163B1"/>
    <w:rPr>
      <w:rFonts w:ascii="Times New Roman" w:eastAsia="Times New Roman" w:hAnsi="Times New Roman" w:cs="Times New Roman"/>
      <w:sz w:val="20"/>
      <w:szCs w:val="20"/>
      <w:lang w:eastAsia="sl-SI"/>
    </w:rPr>
  </w:style>
  <w:style w:type="paragraph" w:customStyle="1" w:styleId="SLOG2">
    <w:name w:val="SLOG2"/>
    <w:basedOn w:val="Naslov2"/>
    <w:rsid w:val="00E163B1"/>
    <w:pPr>
      <w:keepLines w:val="0"/>
      <w:spacing w:after="200"/>
      <w:jc w:val="center"/>
    </w:pPr>
    <w:rPr>
      <w:rFonts w:ascii="Tahoma" w:eastAsia="Times New Roman" w:hAnsi="Tahoma" w:cs="Arial"/>
      <w:iCs/>
      <w:caps/>
      <w:color w:val="003300"/>
      <w:sz w:val="24"/>
      <w:szCs w:val="24"/>
      <w:u w:val="wave"/>
    </w:rPr>
  </w:style>
  <w:style w:type="character" w:styleId="Pripombasklic">
    <w:name w:val="annotation reference"/>
    <w:basedOn w:val="Privzetapisavaodstavka"/>
    <w:uiPriority w:val="99"/>
    <w:semiHidden/>
    <w:unhideWhenUsed/>
    <w:rsid w:val="00E163B1"/>
    <w:rPr>
      <w:sz w:val="16"/>
      <w:szCs w:val="16"/>
    </w:rPr>
  </w:style>
  <w:style w:type="paragraph" w:customStyle="1" w:styleId="Preformatted">
    <w:name w:val="Preformatted"/>
    <w:basedOn w:val="Navaden"/>
    <w:rsid w:val="00E163B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styleId="SledenaHiperpovezava">
    <w:name w:val="FollowedHyperlink"/>
    <w:basedOn w:val="Privzetapisavaodstavka"/>
    <w:uiPriority w:val="99"/>
    <w:semiHidden/>
    <w:unhideWhenUsed/>
    <w:rsid w:val="00E163B1"/>
    <w:rPr>
      <w:color w:val="800080" w:themeColor="followedHyperlink"/>
      <w:u w:val="single"/>
    </w:rPr>
  </w:style>
  <w:style w:type="paragraph" w:customStyle="1" w:styleId="Brezrazmikov1">
    <w:name w:val="Brez razmikov1"/>
    <w:uiPriority w:val="1"/>
    <w:qFormat/>
    <w:rsid w:val="00E163B1"/>
    <w:pPr>
      <w:spacing w:after="0" w:line="240" w:lineRule="auto"/>
    </w:pPr>
    <w:rPr>
      <w:rFonts w:ascii="Calibri" w:eastAsia="Calibri" w:hAnsi="Calibri" w:cs="Times New Roman"/>
    </w:rPr>
  </w:style>
  <w:style w:type="character" w:customStyle="1" w:styleId="apple-converted-space">
    <w:name w:val="apple-converted-space"/>
    <w:basedOn w:val="Privzetapisavaodstavka"/>
    <w:rsid w:val="00E163B1"/>
  </w:style>
  <w:style w:type="paragraph" w:customStyle="1" w:styleId="Vrstapredpisa">
    <w:name w:val="Vrsta predpisa"/>
    <w:basedOn w:val="Navaden"/>
    <w:link w:val="VrstapredpisaZnak"/>
    <w:qFormat/>
    <w:rsid w:val="00E163B1"/>
    <w:pPr>
      <w:suppressAutoHyphens/>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rPr>
  </w:style>
  <w:style w:type="character" w:customStyle="1" w:styleId="VrstapredpisaZnak">
    <w:name w:val="Vrsta predpisa Znak"/>
    <w:link w:val="Vrstapredpisa"/>
    <w:rsid w:val="00E163B1"/>
    <w:rPr>
      <w:rFonts w:ascii="Arial" w:eastAsia="Times New Roman" w:hAnsi="Arial" w:cs="Arial"/>
      <w:b/>
      <w:bCs/>
      <w:color w:val="000000"/>
      <w:spacing w:val="40"/>
      <w:lang w:eastAsia="sl-SI"/>
    </w:rPr>
  </w:style>
  <w:style w:type="paragraph" w:customStyle="1" w:styleId="Neotevilenodstavek">
    <w:name w:val="Neoštevilčen odstavek"/>
    <w:basedOn w:val="Navaden"/>
    <w:link w:val="NeotevilenodstavekZnak"/>
    <w:qFormat/>
    <w:rsid w:val="00E163B1"/>
    <w:pPr>
      <w:overflowPunct w:val="0"/>
      <w:autoSpaceDE w:val="0"/>
      <w:autoSpaceDN w:val="0"/>
      <w:adjustRightInd w:val="0"/>
      <w:spacing w:before="60" w:after="60" w:line="200" w:lineRule="exact"/>
      <w:jc w:val="both"/>
      <w:textAlignment w:val="baseline"/>
    </w:pPr>
    <w:rPr>
      <w:rFonts w:ascii="Arial" w:hAnsi="Arial" w:cs="Arial"/>
      <w:sz w:val="22"/>
      <w:szCs w:val="22"/>
    </w:rPr>
  </w:style>
  <w:style w:type="character" w:customStyle="1" w:styleId="NeotevilenodstavekZnak">
    <w:name w:val="Neoštevilčen odstavek Znak"/>
    <w:link w:val="Neotevilenodstavek"/>
    <w:rsid w:val="00E163B1"/>
    <w:rPr>
      <w:rFonts w:ascii="Arial" w:eastAsia="Times New Roman" w:hAnsi="Arial" w:cs="Arial"/>
      <w:lang w:eastAsia="sl-SI"/>
    </w:rPr>
  </w:style>
  <w:style w:type="paragraph" w:customStyle="1" w:styleId="Oddelek">
    <w:name w:val="Oddelek"/>
    <w:basedOn w:val="Navaden"/>
    <w:link w:val="OddelekZnak1"/>
    <w:qFormat/>
    <w:rsid w:val="00E163B1"/>
    <w:pPr>
      <w:numPr>
        <w:numId w:val="47"/>
      </w:numPr>
      <w:suppressAutoHyphens/>
      <w:overflowPunct w:val="0"/>
      <w:autoSpaceDE w:val="0"/>
      <w:autoSpaceDN w:val="0"/>
      <w:adjustRightInd w:val="0"/>
      <w:spacing w:before="280" w:after="60" w:line="200" w:lineRule="exact"/>
      <w:ind w:left="0" w:firstLine="0"/>
      <w:jc w:val="center"/>
      <w:textAlignment w:val="baseline"/>
      <w:outlineLvl w:val="3"/>
    </w:pPr>
    <w:rPr>
      <w:rFonts w:ascii="Arial" w:hAnsi="Arial" w:cs="Arial"/>
      <w:b/>
      <w:sz w:val="22"/>
      <w:szCs w:val="22"/>
    </w:rPr>
  </w:style>
  <w:style w:type="character" w:customStyle="1" w:styleId="OddelekZnak1">
    <w:name w:val="Oddelek Znak1"/>
    <w:link w:val="Oddelek"/>
    <w:rsid w:val="00E163B1"/>
    <w:rPr>
      <w:rFonts w:ascii="Arial" w:eastAsia="Times New Roman" w:hAnsi="Arial" w:cs="Arial"/>
      <w:b/>
      <w:lang w:eastAsia="sl-SI"/>
    </w:rPr>
  </w:style>
  <w:style w:type="paragraph" w:customStyle="1" w:styleId="Alineazaodstavkom">
    <w:name w:val="Alinea za odstavkom"/>
    <w:basedOn w:val="Navaden"/>
    <w:link w:val="AlineazaodstavkomZnak"/>
    <w:qFormat/>
    <w:rsid w:val="00E163B1"/>
    <w:pPr>
      <w:numPr>
        <w:numId w:val="48"/>
      </w:numPr>
      <w:overflowPunct w:val="0"/>
      <w:autoSpaceDE w:val="0"/>
      <w:autoSpaceDN w:val="0"/>
      <w:adjustRightInd w:val="0"/>
      <w:spacing w:line="200" w:lineRule="exact"/>
      <w:ind w:left="709" w:hanging="284"/>
      <w:jc w:val="both"/>
      <w:textAlignment w:val="baseline"/>
    </w:pPr>
    <w:rPr>
      <w:rFonts w:ascii="Arial" w:hAnsi="Arial" w:cs="Arial"/>
      <w:sz w:val="22"/>
      <w:szCs w:val="22"/>
    </w:rPr>
  </w:style>
  <w:style w:type="character" w:customStyle="1" w:styleId="AlineazaodstavkomZnak">
    <w:name w:val="Alinea za odstavkom Znak"/>
    <w:link w:val="Alineazaodstavkom"/>
    <w:rsid w:val="00E163B1"/>
    <w:rPr>
      <w:rFonts w:ascii="Arial" w:eastAsia="Times New Roman" w:hAnsi="Arial" w:cs="Arial"/>
      <w:lang w:eastAsia="sl-SI"/>
    </w:rPr>
  </w:style>
  <w:style w:type="paragraph" w:styleId="Revizija">
    <w:name w:val="Revision"/>
    <w:hidden/>
    <w:uiPriority w:val="99"/>
    <w:semiHidden/>
    <w:rsid w:val="00E7655E"/>
    <w:pPr>
      <w:spacing w:after="0" w:line="240" w:lineRule="auto"/>
    </w:pPr>
    <w:rPr>
      <w:rFonts w:ascii="Times New Roman" w:eastAsia="Times New Roman" w:hAnsi="Times New Roman" w:cs="Times New Roman"/>
      <w:sz w:val="24"/>
      <w:szCs w:val="24"/>
      <w:lang w:eastAsia="sl-SI"/>
    </w:rPr>
  </w:style>
  <w:style w:type="character" w:customStyle="1" w:styleId="OdstavekseznamaZnak">
    <w:name w:val="Odstavek seznama Znak"/>
    <w:link w:val="Odstavekseznama"/>
    <w:uiPriority w:val="34"/>
    <w:rsid w:val="00A94D64"/>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3B03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8057">
      <w:bodyDiv w:val="1"/>
      <w:marLeft w:val="0"/>
      <w:marRight w:val="0"/>
      <w:marTop w:val="0"/>
      <w:marBottom w:val="0"/>
      <w:divBdr>
        <w:top w:val="none" w:sz="0" w:space="0" w:color="auto"/>
        <w:left w:val="none" w:sz="0" w:space="0" w:color="auto"/>
        <w:bottom w:val="none" w:sz="0" w:space="0" w:color="auto"/>
        <w:right w:val="none" w:sz="0" w:space="0" w:color="auto"/>
      </w:divBdr>
    </w:div>
    <w:div w:id="255286144">
      <w:bodyDiv w:val="1"/>
      <w:marLeft w:val="0"/>
      <w:marRight w:val="0"/>
      <w:marTop w:val="0"/>
      <w:marBottom w:val="0"/>
      <w:divBdr>
        <w:top w:val="none" w:sz="0" w:space="0" w:color="auto"/>
        <w:left w:val="none" w:sz="0" w:space="0" w:color="auto"/>
        <w:bottom w:val="none" w:sz="0" w:space="0" w:color="auto"/>
        <w:right w:val="none" w:sz="0" w:space="0" w:color="auto"/>
      </w:divBdr>
    </w:div>
    <w:div w:id="306906212">
      <w:bodyDiv w:val="1"/>
      <w:marLeft w:val="0"/>
      <w:marRight w:val="0"/>
      <w:marTop w:val="0"/>
      <w:marBottom w:val="0"/>
      <w:divBdr>
        <w:top w:val="none" w:sz="0" w:space="0" w:color="auto"/>
        <w:left w:val="none" w:sz="0" w:space="0" w:color="auto"/>
        <w:bottom w:val="none" w:sz="0" w:space="0" w:color="auto"/>
        <w:right w:val="none" w:sz="0" w:space="0" w:color="auto"/>
      </w:divBdr>
    </w:div>
    <w:div w:id="444350148">
      <w:bodyDiv w:val="1"/>
      <w:marLeft w:val="0"/>
      <w:marRight w:val="0"/>
      <w:marTop w:val="0"/>
      <w:marBottom w:val="0"/>
      <w:divBdr>
        <w:top w:val="none" w:sz="0" w:space="0" w:color="auto"/>
        <w:left w:val="none" w:sz="0" w:space="0" w:color="auto"/>
        <w:bottom w:val="none" w:sz="0" w:space="0" w:color="auto"/>
        <w:right w:val="none" w:sz="0" w:space="0" w:color="auto"/>
      </w:divBdr>
    </w:div>
    <w:div w:id="537737360">
      <w:bodyDiv w:val="1"/>
      <w:marLeft w:val="0"/>
      <w:marRight w:val="0"/>
      <w:marTop w:val="0"/>
      <w:marBottom w:val="0"/>
      <w:divBdr>
        <w:top w:val="none" w:sz="0" w:space="0" w:color="auto"/>
        <w:left w:val="none" w:sz="0" w:space="0" w:color="auto"/>
        <w:bottom w:val="none" w:sz="0" w:space="0" w:color="auto"/>
        <w:right w:val="none" w:sz="0" w:space="0" w:color="auto"/>
      </w:divBdr>
    </w:div>
    <w:div w:id="736971722">
      <w:bodyDiv w:val="1"/>
      <w:marLeft w:val="0"/>
      <w:marRight w:val="0"/>
      <w:marTop w:val="0"/>
      <w:marBottom w:val="0"/>
      <w:divBdr>
        <w:top w:val="none" w:sz="0" w:space="0" w:color="auto"/>
        <w:left w:val="none" w:sz="0" w:space="0" w:color="auto"/>
        <w:bottom w:val="none" w:sz="0" w:space="0" w:color="auto"/>
        <w:right w:val="none" w:sz="0" w:space="0" w:color="auto"/>
      </w:divBdr>
    </w:div>
    <w:div w:id="801848957">
      <w:bodyDiv w:val="1"/>
      <w:marLeft w:val="0"/>
      <w:marRight w:val="0"/>
      <w:marTop w:val="0"/>
      <w:marBottom w:val="0"/>
      <w:divBdr>
        <w:top w:val="none" w:sz="0" w:space="0" w:color="auto"/>
        <w:left w:val="none" w:sz="0" w:space="0" w:color="auto"/>
        <w:bottom w:val="none" w:sz="0" w:space="0" w:color="auto"/>
        <w:right w:val="none" w:sz="0" w:space="0" w:color="auto"/>
      </w:divBdr>
    </w:div>
    <w:div w:id="850797987">
      <w:bodyDiv w:val="1"/>
      <w:marLeft w:val="0"/>
      <w:marRight w:val="0"/>
      <w:marTop w:val="0"/>
      <w:marBottom w:val="0"/>
      <w:divBdr>
        <w:top w:val="none" w:sz="0" w:space="0" w:color="auto"/>
        <w:left w:val="none" w:sz="0" w:space="0" w:color="auto"/>
        <w:bottom w:val="none" w:sz="0" w:space="0" w:color="auto"/>
        <w:right w:val="none" w:sz="0" w:space="0" w:color="auto"/>
      </w:divBdr>
    </w:div>
    <w:div w:id="908926601">
      <w:bodyDiv w:val="1"/>
      <w:marLeft w:val="0"/>
      <w:marRight w:val="0"/>
      <w:marTop w:val="0"/>
      <w:marBottom w:val="0"/>
      <w:divBdr>
        <w:top w:val="none" w:sz="0" w:space="0" w:color="auto"/>
        <w:left w:val="none" w:sz="0" w:space="0" w:color="auto"/>
        <w:bottom w:val="none" w:sz="0" w:space="0" w:color="auto"/>
        <w:right w:val="none" w:sz="0" w:space="0" w:color="auto"/>
      </w:divBdr>
    </w:div>
    <w:div w:id="1214461450">
      <w:bodyDiv w:val="1"/>
      <w:marLeft w:val="0"/>
      <w:marRight w:val="0"/>
      <w:marTop w:val="0"/>
      <w:marBottom w:val="0"/>
      <w:divBdr>
        <w:top w:val="none" w:sz="0" w:space="0" w:color="auto"/>
        <w:left w:val="none" w:sz="0" w:space="0" w:color="auto"/>
        <w:bottom w:val="none" w:sz="0" w:space="0" w:color="auto"/>
        <w:right w:val="none" w:sz="0" w:space="0" w:color="auto"/>
      </w:divBdr>
    </w:div>
    <w:div w:id="1271398760">
      <w:bodyDiv w:val="1"/>
      <w:marLeft w:val="0"/>
      <w:marRight w:val="0"/>
      <w:marTop w:val="0"/>
      <w:marBottom w:val="0"/>
      <w:divBdr>
        <w:top w:val="none" w:sz="0" w:space="0" w:color="auto"/>
        <w:left w:val="none" w:sz="0" w:space="0" w:color="auto"/>
        <w:bottom w:val="none" w:sz="0" w:space="0" w:color="auto"/>
        <w:right w:val="none" w:sz="0" w:space="0" w:color="auto"/>
      </w:divBdr>
    </w:div>
    <w:div w:id="1344088093">
      <w:bodyDiv w:val="1"/>
      <w:marLeft w:val="0"/>
      <w:marRight w:val="0"/>
      <w:marTop w:val="0"/>
      <w:marBottom w:val="0"/>
      <w:divBdr>
        <w:top w:val="none" w:sz="0" w:space="0" w:color="auto"/>
        <w:left w:val="none" w:sz="0" w:space="0" w:color="auto"/>
        <w:bottom w:val="none" w:sz="0" w:space="0" w:color="auto"/>
        <w:right w:val="none" w:sz="0" w:space="0" w:color="auto"/>
      </w:divBdr>
    </w:div>
    <w:div w:id="1527787331">
      <w:bodyDiv w:val="1"/>
      <w:marLeft w:val="0"/>
      <w:marRight w:val="0"/>
      <w:marTop w:val="0"/>
      <w:marBottom w:val="0"/>
      <w:divBdr>
        <w:top w:val="none" w:sz="0" w:space="0" w:color="auto"/>
        <w:left w:val="none" w:sz="0" w:space="0" w:color="auto"/>
        <w:bottom w:val="none" w:sz="0" w:space="0" w:color="auto"/>
        <w:right w:val="none" w:sz="0" w:space="0" w:color="auto"/>
      </w:divBdr>
    </w:div>
    <w:div w:id="1696425879">
      <w:bodyDiv w:val="1"/>
      <w:marLeft w:val="0"/>
      <w:marRight w:val="0"/>
      <w:marTop w:val="0"/>
      <w:marBottom w:val="0"/>
      <w:divBdr>
        <w:top w:val="none" w:sz="0" w:space="0" w:color="auto"/>
        <w:left w:val="none" w:sz="0" w:space="0" w:color="auto"/>
        <w:bottom w:val="none" w:sz="0" w:space="0" w:color="auto"/>
        <w:right w:val="none" w:sz="0" w:space="0" w:color="auto"/>
      </w:divBdr>
    </w:div>
    <w:div w:id="1966151608">
      <w:bodyDiv w:val="1"/>
      <w:marLeft w:val="0"/>
      <w:marRight w:val="0"/>
      <w:marTop w:val="0"/>
      <w:marBottom w:val="0"/>
      <w:divBdr>
        <w:top w:val="none" w:sz="0" w:space="0" w:color="auto"/>
        <w:left w:val="none" w:sz="0" w:space="0" w:color="auto"/>
        <w:bottom w:val="none" w:sz="0" w:space="0" w:color="auto"/>
        <w:right w:val="none" w:sz="0" w:space="0" w:color="auto"/>
      </w:divBdr>
    </w:div>
    <w:div w:id="1991248619">
      <w:bodyDiv w:val="1"/>
      <w:marLeft w:val="0"/>
      <w:marRight w:val="0"/>
      <w:marTop w:val="0"/>
      <w:marBottom w:val="0"/>
      <w:divBdr>
        <w:top w:val="none" w:sz="0" w:space="0" w:color="auto"/>
        <w:left w:val="none" w:sz="0" w:space="0" w:color="auto"/>
        <w:bottom w:val="none" w:sz="0" w:space="0" w:color="auto"/>
        <w:right w:val="none" w:sz="0" w:space="0" w:color="auto"/>
      </w:divBdr>
    </w:div>
    <w:div w:id="2020738597">
      <w:bodyDiv w:val="1"/>
      <w:marLeft w:val="0"/>
      <w:marRight w:val="0"/>
      <w:marTop w:val="0"/>
      <w:marBottom w:val="0"/>
      <w:divBdr>
        <w:top w:val="none" w:sz="0" w:space="0" w:color="auto"/>
        <w:left w:val="none" w:sz="0" w:space="0" w:color="auto"/>
        <w:bottom w:val="none" w:sz="0" w:space="0" w:color="auto"/>
        <w:right w:val="none" w:sz="0" w:space="0" w:color="auto"/>
      </w:divBdr>
    </w:div>
    <w:div w:id="2031176654">
      <w:bodyDiv w:val="1"/>
      <w:marLeft w:val="0"/>
      <w:marRight w:val="0"/>
      <w:marTop w:val="0"/>
      <w:marBottom w:val="0"/>
      <w:divBdr>
        <w:top w:val="none" w:sz="0" w:space="0" w:color="auto"/>
        <w:left w:val="none" w:sz="0" w:space="0" w:color="auto"/>
        <w:bottom w:val="none" w:sz="0" w:space="0" w:color="auto"/>
        <w:right w:val="none" w:sz="0" w:space="0" w:color="auto"/>
      </w:divBdr>
    </w:div>
    <w:div w:id="206320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oter" Target="footer3.xml"/><Relationship Id="rId39" Type="http://schemas.openxmlformats.org/officeDocument/2006/relationships/image" Target="media/image16.png"/><Relationship Id="rId21" Type="http://schemas.openxmlformats.org/officeDocument/2006/relationships/image" Target="media/image60.png"/><Relationship Id="rId34" Type="http://schemas.openxmlformats.org/officeDocument/2006/relationships/image" Target="media/image13.png"/><Relationship Id="rId42" Type="http://schemas.openxmlformats.org/officeDocument/2006/relationships/image" Target="media/image19.wmf"/><Relationship Id="rId47" Type="http://schemas.openxmlformats.org/officeDocument/2006/relationships/image" Target="media/image20.png"/><Relationship Id="rId50" Type="http://schemas.openxmlformats.org/officeDocument/2006/relationships/oleObject" Target="embeddings/oleObject8.bin"/><Relationship Id="rId55"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1.bin"/><Relationship Id="rId11" Type="http://schemas.openxmlformats.org/officeDocument/2006/relationships/image" Target="media/image26.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oleObject" Target="embeddings/oleObject5.bin"/><Relationship Id="rId40" Type="http://schemas.openxmlformats.org/officeDocument/2006/relationships/image" Target="media/image18.png"/><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oleObject" Target="embeddings/oleObject12.bin"/><Relationship Id="rId5" Type="http://schemas.openxmlformats.org/officeDocument/2006/relationships/webSettings" Target="webSettings.xml"/><Relationship Id="rId19"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17.pn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4.bin"/><Relationship Id="rId43" Type="http://schemas.openxmlformats.org/officeDocument/2006/relationships/hyperlink" Target="mailto:info@podjetniskisklad.si" TargetMode="External"/><Relationship Id="rId48" Type="http://schemas.openxmlformats.org/officeDocument/2006/relationships/oleObject" Target="embeddings/oleObject7.bin"/><Relationship Id="rId56" Type="http://schemas.openxmlformats.org/officeDocument/2006/relationships/oleObject" Target="embeddings/oleObject11.bin"/><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0.png"/><Relationship Id="rId25" Type="http://schemas.openxmlformats.org/officeDocument/2006/relationships/image" Target="media/image80.png"/><Relationship Id="rId33" Type="http://schemas.openxmlformats.org/officeDocument/2006/relationships/oleObject" Target="embeddings/oleObject3.bin"/><Relationship Id="rId38" Type="http://schemas.openxmlformats.org/officeDocument/2006/relationships/image" Target="media/image15.png"/><Relationship Id="rId46" Type="http://schemas.openxmlformats.org/officeDocument/2006/relationships/oleObject" Target="embeddings/oleObject6.bin"/><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7.wmf"/><Relationship Id="rId54"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70.jpe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1.png"/><Relationship Id="rId57" Type="http://schemas.openxmlformats.org/officeDocument/2006/relationships/image" Target="media/image25.png"/><Relationship Id="rId10" Type="http://schemas.openxmlformats.org/officeDocument/2006/relationships/image" Target="media/image2.png"/><Relationship Id="rId31" Type="http://schemas.openxmlformats.org/officeDocument/2006/relationships/oleObject" Target="embeddings/oleObject2.bin"/><Relationship Id="rId44" Type="http://schemas.openxmlformats.org/officeDocument/2006/relationships/hyperlink" Target="http://www.podjetniskisklad.si" TargetMode="External"/><Relationship Id="rId52" Type="http://schemas.openxmlformats.org/officeDocument/2006/relationships/oleObject" Target="embeddings/oleObject9.bin"/><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www.bsi.si/iskalniki/porocila.asp?MapaId=1803" TargetMode="External"/><Relationship Id="rId18" Type="http://schemas.openxmlformats.org/officeDocument/2006/relationships/hyperlink" Target="http://www.eif.org/news_centre/publications/EIF_Working_Paper_2018_50.htm" TargetMode="External"/><Relationship Id="rId26" Type="http://schemas.openxmlformats.org/officeDocument/2006/relationships/hyperlink" Target="http://www.eif.org/news_centre/publications/EIF_Working_Paper_2018_50.htm" TargetMode="External"/><Relationship Id="rId39" Type="http://schemas.openxmlformats.org/officeDocument/2006/relationships/hyperlink" Target="http://www.eif.org/news_centre/publications/EIF_Working_Paper_2018_50.htm" TargetMode="External"/><Relationship Id="rId21" Type="http://schemas.openxmlformats.org/officeDocument/2006/relationships/hyperlink" Target="http://www.eif.org/news_centre/publications/eif_wp_34.pdf" TargetMode="External"/><Relationship Id="rId34" Type="http://schemas.openxmlformats.org/officeDocument/2006/relationships/hyperlink" Target="http://www.keepeek.com/Digital-Asset-Management/oecd/industry-and-services/financing-smes-and-entrepreneurs-2017_fin_sme_ent-2017-en" TargetMode="External"/><Relationship Id="rId42" Type="http://schemas.openxmlformats.org/officeDocument/2006/relationships/hyperlink" Target="http://ec.europa.eu/growth/access-to-finance/data-surveys_en" TargetMode="External"/><Relationship Id="rId47" Type="http://schemas.openxmlformats.org/officeDocument/2006/relationships/hyperlink" Target="http://ec.europa.eu/growth/access-to-finance/data-surveys_en" TargetMode="External"/><Relationship Id="rId50" Type="http://schemas.openxmlformats.org/officeDocument/2006/relationships/hyperlink" Target="http://www.eif.org/news_centre/publications/EIF_Working_Paper_2018_50.htm" TargetMode="External"/><Relationship Id="rId55" Type="http://schemas.openxmlformats.org/officeDocument/2006/relationships/hyperlink" Target="http://www.startup.si/doc/Start-up-Manifest_SI.pdf" TargetMode="External"/><Relationship Id="rId7" Type="http://schemas.openxmlformats.org/officeDocument/2006/relationships/hyperlink" Target="http://ipmmp.um.si/globalni-podjetniski-monitor/gem-slovenija-monografije/?r=960" TargetMode="External"/><Relationship Id="rId2" Type="http://schemas.openxmlformats.org/officeDocument/2006/relationships/hyperlink" Target="http://www.mgrt.gov.si/fileadmin/mgrt.gov.si/pageuploads/DPK/SIP/SIP_-_vladni_dokument.pdf" TargetMode="External"/><Relationship Id="rId16" Type="http://schemas.openxmlformats.org/officeDocument/2006/relationships/hyperlink" Target="http://www.eif.org/news_centre/publications/EIF_Working_Paper_2018_50.htm" TargetMode="External"/><Relationship Id="rId29" Type="http://schemas.openxmlformats.org/officeDocument/2006/relationships/hyperlink" Target="https://ec.europa.eu/docsroom/documents/24481" TargetMode="External"/><Relationship Id="rId11" Type="http://schemas.openxmlformats.org/officeDocument/2006/relationships/hyperlink" Target="http://ec.europa.eu/growth/access-to-finance/data-surveys_en" TargetMode="External"/><Relationship Id="rId24" Type="http://schemas.openxmlformats.org/officeDocument/2006/relationships/hyperlink" Target="http://europa.eu/rapid/midday-express-24-07-2017.htm" TargetMode="External"/><Relationship Id="rId32" Type="http://schemas.openxmlformats.org/officeDocument/2006/relationships/hyperlink" Target="http://www.eif.org/news_centre/publications/eif_wp_43.pdf" TargetMode="External"/><Relationship Id="rId37" Type="http://schemas.openxmlformats.org/officeDocument/2006/relationships/hyperlink" Target="http://www.eif.org/what_we_do/guarantees/single_eu_debt_instrument/cosme-loan-facility-growth/implementation_status.pdf" TargetMode="External"/><Relationship Id="rId40" Type="http://schemas.openxmlformats.org/officeDocument/2006/relationships/hyperlink" Target="http://www.eif.org/news_centre/publications/eif_wp_43.pdf" TargetMode="External"/><Relationship Id="rId45" Type="http://schemas.openxmlformats.org/officeDocument/2006/relationships/hyperlink" Target="http://www.eif.org/news_centre/publications/eif_wp_43.pdf" TargetMode="External"/><Relationship Id="rId53" Type="http://schemas.openxmlformats.org/officeDocument/2006/relationships/hyperlink" Target="https://ec.europa.eu/info/sites/info/files/2017-european-semester-country-report-slovenia-sl_0.pdf" TargetMode="External"/><Relationship Id="rId5" Type="http://schemas.openxmlformats.org/officeDocument/2006/relationships/hyperlink" Target="http://ec.europa.eu/DocsRoom/documents/21251/attachments/1/translations/en/renditions/native" TargetMode="External"/><Relationship Id="rId19" Type="http://schemas.openxmlformats.org/officeDocument/2006/relationships/hyperlink" Target="http://ec.europa.eu/growth/industry/innovation/facts-figures/scoreboards_en" TargetMode="External"/><Relationship Id="rId4" Type="http://schemas.openxmlformats.org/officeDocument/2006/relationships/hyperlink" Target="http://www.eu-skladi.si/sl/dokumenti/kljucni-dokumenti/partnerski-sporazum-slovenska-verzija.pdf" TargetMode="External"/><Relationship Id="rId9" Type="http://schemas.openxmlformats.org/officeDocument/2006/relationships/hyperlink" Target="http://www.mgrt.gov.si/fileadmin/mgrt.gov.si/pageuploads/DPK/SIP/SIP_-_vladni_dokument.pdf" TargetMode="External"/><Relationship Id="rId14" Type="http://schemas.openxmlformats.org/officeDocument/2006/relationships/hyperlink" Target="http://www.keepeek.com/Digital-Asset-Management/oecd/industry-and-services/financing-smes-and-entrepreneurs-2017_fin_sme_ent-2017-en" TargetMode="External"/><Relationship Id="rId22" Type="http://schemas.openxmlformats.org/officeDocument/2006/relationships/hyperlink" Target="http://www.eif.org/news_centre/publications/eif_wp_43.pdf" TargetMode="External"/><Relationship Id="rId27" Type="http://schemas.openxmlformats.org/officeDocument/2006/relationships/hyperlink" Target="http://www.eif.org/news_centre/publications/EIF_Working_Paper_2018_50.htm" TargetMode="External"/><Relationship Id="rId30" Type="http://schemas.openxmlformats.org/officeDocument/2006/relationships/hyperlink" Target="http://www.bsi.si/iskalniki/porocila.asp?MapaId=1803" TargetMode="External"/><Relationship Id="rId35" Type="http://schemas.openxmlformats.org/officeDocument/2006/relationships/hyperlink" Target="http://slideplayer.com/slide/9916825/" TargetMode="External"/><Relationship Id="rId43" Type="http://schemas.openxmlformats.org/officeDocument/2006/relationships/hyperlink" Target="http://www.mgrt.gov.si/si/delovna_podrocja/regionalni_razvoj/regionalna_politika/problemska_obmocja_z_visoko_brezposelnostjo/" TargetMode="External"/><Relationship Id="rId48" Type="http://schemas.openxmlformats.org/officeDocument/2006/relationships/hyperlink" Target="http://www.mgrt.gov.si/si/delovna_podrocja/regionalni_razvoj/regionalna_politika/problemska_obmocja_z_visoko_brezposelnostjo/" TargetMode="External"/><Relationship Id="rId56" Type="http://schemas.openxmlformats.org/officeDocument/2006/relationships/hyperlink" Target="http://www.eif.org/news_centre/publications/eif_wp_34.pdf" TargetMode="External"/><Relationship Id="rId8" Type="http://schemas.openxmlformats.org/officeDocument/2006/relationships/hyperlink" Target="http://www3.weforum.org/docs/GCR2016-2017/05FullReport/TheGlobalCompetitivenessReport2016-2017_FINAL.pdf" TargetMode="External"/><Relationship Id="rId51" Type="http://schemas.openxmlformats.org/officeDocument/2006/relationships/hyperlink" Target="https://www.ajpes.si/Hitro_rastoca_podjetja" TargetMode="External"/><Relationship Id="rId3" Type="http://schemas.openxmlformats.org/officeDocument/2006/relationships/hyperlink" Target="http://www.mf.gov.si/fileadmin/mf.gov.si/pageuploads/docs/Razvojni_dokumenti/NRP_2018.pdf" TargetMode="External"/><Relationship Id="rId12" Type="http://schemas.openxmlformats.org/officeDocument/2006/relationships/hyperlink" Target="https://ec.europa.eu/docsroom/documents/24481" TargetMode="External"/><Relationship Id="rId17" Type="http://schemas.openxmlformats.org/officeDocument/2006/relationships/hyperlink" Target="https://ec.europa.eu/info/sites/info/files/file_import/dp002_en_2.pdf" TargetMode="External"/><Relationship Id="rId25" Type="http://schemas.openxmlformats.org/officeDocument/2006/relationships/hyperlink" Target="http://www.mkgp.gov.si/fileadmin/mkgp.gov.si/pageuploads/podrocja/Gozdarstvo/Akcijski_nacrt_Les_je_lep.pdf" TargetMode="External"/><Relationship Id="rId33" Type="http://schemas.openxmlformats.org/officeDocument/2006/relationships/hyperlink" Target="http://www.keepeek.com/Digital-Asset-Management/oecd/industry-and-services/financing-smes-and-entrepreneurs-2017_fin_sme_ent-2017-en" TargetMode="External"/><Relationship Id="rId38" Type="http://schemas.openxmlformats.org/officeDocument/2006/relationships/hyperlink" Target="http://www.eif.org/what_we_do/guarantees/single_eu_debt_instrument/innovfin-guarantee-facility/report-quarterly-innovfin-smeg-implementation-status.pdf" TargetMode="External"/><Relationship Id="rId46" Type="http://schemas.openxmlformats.org/officeDocument/2006/relationships/hyperlink" Target="http://www.european-microfinance.org/docs/Survey_EMN-MFC_2014-2015.pdf" TargetMode="External"/><Relationship Id="rId20" Type="http://schemas.openxmlformats.org/officeDocument/2006/relationships/hyperlink" Target="http://eur-lex.europa.eu/legal-content/SL/TXT/HTML/?uri=CELEX:52016DC0733&amp;from=EN" TargetMode="External"/><Relationship Id="rId41" Type="http://schemas.openxmlformats.org/officeDocument/2006/relationships/hyperlink" Target="http://www.european-microfinance.org/docs/Survey_EMN-MFC_2014-2015.pdf" TargetMode="External"/><Relationship Id="rId54" Type="http://schemas.openxmlformats.org/officeDocument/2006/relationships/hyperlink" Target="https://ec.europa.eu/growth/industry/innovation/facts-figures/scoreboards_en" TargetMode="External"/><Relationship Id="rId1" Type="http://schemas.openxmlformats.org/officeDocument/2006/relationships/hyperlink" Target="http://www.mgrt.gov.si/fileadmin/mgrt.gov.si/.../Program_MGRT_CISTOPIS_3.0.docx" TargetMode="External"/><Relationship Id="rId6" Type="http://schemas.openxmlformats.org/officeDocument/2006/relationships/hyperlink" Target="http://ipmmp.um.si/globalni-podjetniski-monitor/gem-slovenija-monografije/?r=960" TargetMode="External"/><Relationship Id="rId15" Type="http://schemas.openxmlformats.org/officeDocument/2006/relationships/hyperlink" Target="http://www.eurocommerce.eu/media/143276/European%20SME-Action%20Programme.pdf" TargetMode="External"/><Relationship Id="rId23" Type="http://schemas.openxmlformats.org/officeDocument/2006/relationships/hyperlink" Target="http://www.eif.org/news_centre/publications/EIF_Working_Paper_2017_41.htm" TargetMode="External"/><Relationship Id="rId28" Type="http://schemas.openxmlformats.org/officeDocument/2006/relationships/hyperlink" Target="http://aecm.eu/wp-content/uploads/2017/09/3754-Rapport-2016-PRINT-2.compressed.pdf" TargetMode="External"/><Relationship Id="rId36" Type="http://schemas.openxmlformats.org/officeDocument/2006/relationships/hyperlink" Target="http://www.eurocommerce.eu/media/143276/European%20SME-Action%20Programme.pdf" TargetMode="External"/><Relationship Id="rId49" Type="http://schemas.openxmlformats.org/officeDocument/2006/relationships/hyperlink" Target="http://ipmmp.um.si/globalni-podjetniski-monitor/gem-slovenija-monografije/?r=960" TargetMode="External"/><Relationship Id="rId57" Type="http://schemas.openxmlformats.org/officeDocument/2006/relationships/hyperlink" Target="http://www.eif.org/news_centre/publications/EIF_Working_Paper_2017_41.htm" TargetMode="External"/><Relationship Id="rId10" Type="http://schemas.openxmlformats.org/officeDocument/2006/relationships/hyperlink" Target="https://ec.europa.eu/info/sites/info/files/2017-european-semester-country-report-slovenia-sl_0.pdf" TargetMode="External"/><Relationship Id="rId31" Type="http://schemas.openxmlformats.org/officeDocument/2006/relationships/hyperlink" Target="https://ec.europa.eu/info/sites/info/files/file_import/dp002_en_2.pdf" TargetMode="External"/><Relationship Id="rId44" Type="http://schemas.openxmlformats.org/officeDocument/2006/relationships/hyperlink" Target="http://www.eif.org/news_centre/publications/EIF_Working_Paper_2018_50.htm" TargetMode="External"/><Relationship Id="rId52" Type="http://schemas.openxmlformats.org/officeDocument/2006/relationships/hyperlink" Target="http://europa.eu/rapid/press-release_IP-18-2763_sl.h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05BB8-79E2-4ABA-AA66-871F01D6D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148</Pages>
  <Words>38263</Words>
  <Characters>218104</Characters>
  <Application>Microsoft Office Word</Application>
  <DocSecurity>0</DocSecurity>
  <Lines>1817</Lines>
  <Paragraphs>511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Janja Selinšek</dc:creator>
  <cp:lastModifiedBy>Popravek</cp:lastModifiedBy>
  <cp:revision>3</cp:revision>
  <cp:lastPrinted>2018-11-26T10:16:00Z</cp:lastPrinted>
  <dcterms:created xsi:type="dcterms:W3CDTF">2018-12-18T14:53:00Z</dcterms:created>
  <dcterms:modified xsi:type="dcterms:W3CDTF">2018-12-18T14:58:00Z</dcterms:modified>
</cp:coreProperties>
</file>