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9E" w:rsidRPr="008F3500" w:rsidRDefault="00FB239E" w:rsidP="00FB239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0ABD73FD" wp14:editId="21176570">
            <wp:simplePos x="0" y="0"/>
            <wp:positionH relativeFrom="page">
              <wp:posOffset>897890</wp:posOffset>
            </wp:positionH>
            <wp:positionV relativeFrom="page">
              <wp:posOffset>638810</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199B39D4" wp14:editId="73064012">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45DA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rsidR="00FB239E" w:rsidRPr="008F3500" w:rsidRDefault="00FB239E" w:rsidP="00FB239E">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FB239E" w:rsidRPr="008F3500" w:rsidRDefault="00FB239E" w:rsidP="00FB239E">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FB239E" w:rsidRDefault="00FB239E" w:rsidP="00FB239E">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6" w:history="1">
        <w:r w:rsidRPr="00A5673F">
          <w:rPr>
            <w:rStyle w:val="Hiperpovezava"/>
            <w:rFonts w:cs="Arial"/>
            <w:sz w:val="16"/>
            <w:lang w:val="sl-SI"/>
          </w:rPr>
          <w:t>www.mju.gov.si</w:t>
        </w:r>
      </w:hyperlink>
    </w:p>
    <w:p w:rsidR="00FB239E" w:rsidRDefault="00FB239E" w:rsidP="00FB239E">
      <w:pPr>
        <w:pStyle w:val="Glava"/>
        <w:tabs>
          <w:tab w:val="clear" w:pos="4320"/>
          <w:tab w:val="clear" w:pos="8640"/>
          <w:tab w:val="left" w:pos="5112"/>
        </w:tabs>
        <w:spacing w:line="240" w:lineRule="exact"/>
        <w:rPr>
          <w:rFonts w:cs="Arial"/>
          <w:sz w:val="16"/>
          <w:lang w:val="sl-SI"/>
        </w:rPr>
      </w:pPr>
    </w:p>
    <w:p w:rsidR="00FB239E" w:rsidRDefault="00FB239E" w:rsidP="00FB239E">
      <w:pPr>
        <w:pStyle w:val="Glava"/>
        <w:tabs>
          <w:tab w:val="clear" w:pos="4320"/>
          <w:tab w:val="clear" w:pos="8640"/>
          <w:tab w:val="left" w:pos="5112"/>
        </w:tabs>
        <w:spacing w:line="240" w:lineRule="exact"/>
        <w:rPr>
          <w:rFonts w:cs="Arial"/>
          <w:sz w:val="16"/>
          <w:lang w:val="sl-SI"/>
        </w:rPr>
      </w:pPr>
    </w:p>
    <w:p w:rsidR="00FB239E" w:rsidRPr="008F3500" w:rsidRDefault="00FB239E" w:rsidP="00FB239E">
      <w:pPr>
        <w:pStyle w:val="Glava"/>
        <w:tabs>
          <w:tab w:val="clear" w:pos="4320"/>
          <w:tab w:val="clear" w:pos="8640"/>
          <w:tab w:val="left" w:pos="5112"/>
        </w:tabs>
        <w:spacing w:line="240" w:lineRule="exact"/>
        <w:rPr>
          <w:rFonts w:cs="Arial"/>
          <w:sz w:val="16"/>
          <w:lang w:val="sl-SI"/>
        </w:rPr>
      </w:pP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DA6942">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B239E">
              <w:rPr>
                <w:rFonts w:ascii="Arial" w:eastAsia="Times New Roman" w:hAnsi="Arial" w:cs="Arial"/>
                <w:sz w:val="20"/>
                <w:szCs w:val="20"/>
                <w:lang w:eastAsia="sl-SI"/>
              </w:rPr>
              <w:t>090-1/2019/447</w:t>
            </w:r>
          </w:p>
        </w:tc>
      </w:tr>
      <w:tr w:rsidR="00AE1F83" w:rsidRPr="00AE1F83" w:rsidTr="00DA6942">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FB239E">
              <w:rPr>
                <w:rFonts w:ascii="Arial" w:eastAsia="Times New Roman" w:hAnsi="Arial" w:cs="Arial"/>
                <w:sz w:val="20"/>
                <w:szCs w:val="20"/>
                <w:lang w:eastAsia="sl-SI"/>
              </w:rPr>
              <w:t xml:space="preserve"> </w:t>
            </w:r>
            <w:r w:rsidR="00C72DED">
              <w:rPr>
                <w:rFonts w:ascii="Arial" w:eastAsia="Times New Roman" w:hAnsi="Arial" w:cs="Arial"/>
                <w:sz w:val="20"/>
                <w:szCs w:val="20"/>
                <w:lang w:eastAsia="sl-SI"/>
              </w:rPr>
              <w:t>10</w:t>
            </w:r>
            <w:r w:rsidR="00FB239E">
              <w:rPr>
                <w:rFonts w:ascii="Arial" w:eastAsia="Times New Roman" w:hAnsi="Arial" w:cs="Arial"/>
                <w:sz w:val="20"/>
                <w:szCs w:val="20"/>
                <w:lang w:eastAsia="sl-SI"/>
              </w:rPr>
              <w:t>. junij 2019</w:t>
            </w:r>
          </w:p>
        </w:tc>
      </w:tr>
      <w:tr w:rsidR="00AE1F83" w:rsidRPr="00AE1F83" w:rsidTr="00DA6942">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Default="00F12872" w:rsidP="00AE1F83">
            <w:pPr>
              <w:spacing w:after="0" w:line="260" w:lineRule="exact"/>
              <w:rPr>
                <w:rFonts w:ascii="Arial" w:eastAsia="Times New Roman" w:hAnsi="Arial" w:cs="Times New Roman"/>
                <w:color w:val="0000FF"/>
                <w:sz w:val="20"/>
                <w:szCs w:val="20"/>
                <w:u w:val="single"/>
              </w:rPr>
            </w:pPr>
            <w:hyperlink r:id="rId7" w:history="1">
              <w:r w:rsidR="00AE1F83" w:rsidRPr="00AE1F83">
                <w:rPr>
                  <w:rFonts w:ascii="Arial" w:eastAsia="Times New Roman" w:hAnsi="Arial" w:cs="Times New Roman"/>
                  <w:color w:val="0000FF"/>
                  <w:sz w:val="20"/>
                  <w:szCs w:val="20"/>
                  <w:u w:val="single"/>
                </w:rPr>
                <w:t>Gp.gs@gov.si</w:t>
              </w:r>
            </w:hyperlink>
          </w:p>
          <w:p w:rsidR="00FB239E" w:rsidRPr="00AE1F83" w:rsidRDefault="00FB239E"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DA6942">
        <w:tc>
          <w:tcPr>
            <w:tcW w:w="9163" w:type="dxa"/>
            <w:gridSpan w:val="4"/>
          </w:tcPr>
          <w:p w:rsidR="00FB239E" w:rsidRDefault="00FB239E"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FB239E" w:rsidRPr="00FB239E">
              <w:rPr>
                <w:rFonts w:ascii="Arial" w:eastAsia="Times New Roman" w:hAnsi="Arial" w:cs="Arial"/>
                <w:b/>
                <w:sz w:val="20"/>
                <w:szCs w:val="20"/>
                <w:lang w:eastAsia="sl-SI"/>
              </w:rPr>
              <w:t>Skupno</w:t>
            </w:r>
            <w:r w:rsidR="00422A38">
              <w:rPr>
                <w:rFonts w:ascii="Arial" w:eastAsia="Times New Roman" w:hAnsi="Arial" w:cs="Arial"/>
                <w:b/>
                <w:sz w:val="20"/>
                <w:szCs w:val="20"/>
                <w:lang w:eastAsia="sl-SI"/>
              </w:rPr>
              <w:t xml:space="preserve"> dvoletno</w:t>
            </w:r>
            <w:r w:rsidR="00FB239E" w:rsidRPr="00FB239E">
              <w:rPr>
                <w:rFonts w:ascii="Arial" w:eastAsia="Times New Roman" w:hAnsi="Arial" w:cs="Arial"/>
                <w:b/>
                <w:sz w:val="20"/>
                <w:szCs w:val="20"/>
                <w:lang w:eastAsia="sl-SI"/>
              </w:rPr>
              <w:t xml:space="preserve"> poročilo o izvajanju ZDIJZ za leti 2017 in 2018 </w:t>
            </w:r>
          </w:p>
          <w:p w:rsidR="00FB239E" w:rsidRPr="00AE1F83" w:rsidRDefault="00FB239E"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DA6942">
        <w:tc>
          <w:tcPr>
            <w:tcW w:w="9163" w:type="dxa"/>
            <w:gridSpan w:val="4"/>
          </w:tcPr>
          <w:p w:rsidR="00FB239E" w:rsidRDefault="00FB239E"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Na podlagi tretjega odstavka 37. člena Zakona o dostopu do informacij javnega značaja (Uradni list RS, št. 51/06 – uradno prečiščeno besedilo, 117/06 – ZDavP-2, 23/14, 50/14, 19/15 – </w:t>
            </w:r>
            <w:proofErr w:type="spellStart"/>
            <w:r w:rsidRPr="00FB239E">
              <w:rPr>
                <w:rFonts w:ascii="Arial" w:eastAsia="Times New Roman" w:hAnsi="Arial" w:cs="Arial"/>
                <w:iCs/>
                <w:sz w:val="20"/>
                <w:szCs w:val="20"/>
                <w:lang w:eastAsia="sl-SI"/>
              </w:rPr>
              <w:t>odl</w:t>
            </w:r>
            <w:proofErr w:type="spellEnd"/>
            <w:r w:rsidRPr="00FB239E">
              <w:rPr>
                <w:rFonts w:ascii="Arial" w:eastAsia="Times New Roman" w:hAnsi="Arial" w:cs="Arial"/>
                <w:iCs/>
                <w:sz w:val="20"/>
                <w:szCs w:val="20"/>
                <w:lang w:eastAsia="sl-SI"/>
              </w:rPr>
              <w:t>. US, 102/15 in 7/18)) je Vlada Republike Slovenije na svoji …. seji  dne …  sprejela naslednji sklep:</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S K L E P</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Vlada Republike Slovenije je sprejela Skupno </w:t>
            </w:r>
            <w:r w:rsidR="00422A38">
              <w:rPr>
                <w:rFonts w:ascii="Arial" w:eastAsia="Times New Roman" w:hAnsi="Arial" w:cs="Arial"/>
                <w:iCs/>
                <w:sz w:val="20"/>
                <w:szCs w:val="20"/>
                <w:lang w:eastAsia="sl-SI"/>
              </w:rPr>
              <w:t xml:space="preserve">dvoletno </w:t>
            </w:r>
            <w:r w:rsidRPr="00FB239E">
              <w:rPr>
                <w:rFonts w:ascii="Arial" w:eastAsia="Times New Roman" w:hAnsi="Arial" w:cs="Arial"/>
                <w:iCs/>
                <w:sz w:val="20"/>
                <w:szCs w:val="20"/>
                <w:lang w:eastAsia="sl-SI"/>
              </w:rPr>
              <w:t>poročilo o izvajanju Zakona o dostopu do informacij javnega značaja za leti 2017 in 2018 in ga pošlje v seznanitev Državnemu zboru Republike Slovenije.</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                                                                                      Stojan Tramte  </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                                                                       GENERALNI SEKRETAR VLADE</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Pr="00FB239E">
              <w:rPr>
                <w:rFonts w:ascii="Arial" w:eastAsia="Times New Roman" w:hAnsi="Arial" w:cs="Arial"/>
                <w:iCs/>
                <w:sz w:val="20"/>
                <w:szCs w:val="20"/>
                <w:lang w:eastAsia="sl-SI"/>
              </w:rPr>
              <w:t>:</w:t>
            </w:r>
          </w:p>
          <w:p w:rsidR="00FB239E" w:rsidRPr="00FB239E"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Predlog sklepa vlade</w:t>
            </w:r>
          </w:p>
          <w:p w:rsidR="00FB239E" w:rsidRPr="006D6F9D"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D6F9D">
              <w:rPr>
                <w:rFonts w:ascii="Arial" w:eastAsia="Times New Roman" w:hAnsi="Arial" w:cs="Arial"/>
                <w:iCs/>
                <w:sz w:val="20"/>
                <w:szCs w:val="20"/>
                <w:lang w:eastAsia="sl-SI"/>
              </w:rPr>
              <w:t xml:space="preserve">Skupno </w:t>
            </w:r>
            <w:r w:rsidR="006D6F9D" w:rsidRPr="006D6F9D">
              <w:rPr>
                <w:rFonts w:ascii="Arial" w:eastAsia="Times New Roman" w:hAnsi="Arial" w:cs="Arial"/>
                <w:iCs/>
                <w:sz w:val="20"/>
                <w:szCs w:val="20"/>
                <w:lang w:eastAsia="sl-SI"/>
              </w:rPr>
              <w:t xml:space="preserve">dvoletno </w:t>
            </w:r>
            <w:r w:rsidRPr="006D6F9D">
              <w:rPr>
                <w:rFonts w:ascii="Arial" w:eastAsia="Times New Roman" w:hAnsi="Arial" w:cs="Arial"/>
                <w:iCs/>
                <w:sz w:val="20"/>
                <w:szCs w:val="20"/>
                <w:lang w:eastAsia="sl-SI"/>
              </w:rPr>
              <w:t>poročilo o izvajanju Zakona o dostopu do informacij javnega značaja za leti 2017 in 2018</w:t>
            </w: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Prej</w:t>
            </w:r>
            <w:r>
              <w:rPr>
                <w:rFonts w:ascii="Arial" w:eastAsia="Times New Roman" w:hAnsi="Arial" w:cs="Arial"/>
                <w:iCs/>
                <w:sz w:val="20"/>
                <w:szCs w:val="20"/>
                <w:lang w:eastAsia="sl-SI"/>
              </w:rPr>
              <w:t xml:space="preserve">emniki: </w:t>
            </w:r>
          </w:p>
          <w:p w:rsidR="00FB239E" w:rsidRPr="00FB239E"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Državni zbor Republike Slovenije</w:t>
            </w:r>
          </w:p>
          <w:p w:rsidR="00FB239E" w:rsidRPr="00FB239E"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Ministrstvo za javno upravo</w:t>
            </w:r>
          </w:p>
          <w:p w:rsidR="00FB239E"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Informacijski pooblaščenec RS</w:t>
            </w:r>
          </w:p>
          <w:p w:rsidR="00E76DA9" w:rsidRPr="00E76DA9" w:rsidRDefault="00E76DA9" w:rsidP="00E76DA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FB239E"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3.a Osebe, odgovorne za strokovno pripravo in usklajenost gradiva:</w:t>
            </w:r>
          </w:p>
          <w:p w:rsidR="00FB239E" w:rsidRPr="00555F62"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55F62">
              <w:rPr>
                <w:rFonts w:ascii="Arial" w:eastAsia="Times New Roman" w:hAnsi="Arial" w:cs="Arial"/>
                <w:iCs/>
                <w:sz w:val="20"/>
                <w:szCs w:val="20"/>
                <w:lang w:eastAsia="sl-SI"/>
              </w:rPr>
              <w:t>Rudi Medved, minister za javno upravo</w:t>
            </w:r>
          </w:p>
          <w:p w:rsidR="00FB239E" w:rsidRPr="00555F62" w:rsidRDefault="00FB239E" w:rsidP="00FB239E">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55F62">
              <w:rPr>
                <w:rFonts w:ascii="Arial" w:eastAsia="Times New Roman" w:hAnsi="Arial" w:cs="Arial"/>
                <w:iCs/>
                <w:sz w:val="20"/>
                <w:szCs w:val="20"/>
                <w:lang w:eastAsia="sl-SI"/>
              </w:rPr>
              <w:t>Mojca Ramšak Pešec, državna sekretarka na Ministrstvu za javno upravo</w:t>
            </w:r>
          </w:p>
          <w:p w:rsidR="00FB239E" w:rsidRPr="00FB239E" w:rsidRDefault="00FB239E" w:rsidP="00555F6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55F62">
              <w:rPr>
                <w:rFonts w:ascii="Arial" w:eastAsia="Times New Roman" w:hAnsi="Arial" w:cs="Arial"/>
                <w:iCs/>
                <w:sz w:val="20"/>
                <w:szCs w:val="20"/>
                <w:lang w:eastAsia="sl-SI"/>
              </w:rPr>
              <w:t>mag. Mateja Prešern, vodja Službe za transparentnost, integriteto in politični sistem   na Ministrstvu za javno upravo</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DA6942">
        <w:tc>
          <w:tcPr>
            <w:tcW w:w="9163" w:type="dxa"/>
            <w:gridSpan w:val="4"/>
          </w:tcPr>
          <w:p w:rsidR="00555F62" w:rsidRPr="00555F62" w:rsidRDefault="00555F62" w:rsidP="00555F6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55F62">
              <w:rPr>
                <w:rFonts w:ascii="Arial" w:eastAsia="Times New Roman" w:hAnsi="Arial" w:cs="Arial"/>
                <w:iCs/>
                <w:sz w:val="20"/>
                <w:szCs w:val="20"/>
                <w:lang w:eastAsia="sl-SI"/>
              </w:rPr>
              <w:t>Rudi Medved, minister za javno upravo</w:t>
            </w:r>
          </w:p>
          <w:p w:rsidR="00555F62" w:rsidRPr="00555F62" w:rsidRDefault="00555F62" w:rsidP="00555F6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55F62">
              <w:rPr>
                <w:rFonts w:ascii="Arial" w:eastAsia="Times New Roman" w:hAnsi="Arial" w:cs="Arial"/>
                <w:iCs/>
                <w:sz w:val="20"/>
                <w:szCs w:val="20"/>
                <w:lang w:eastAsia="sl-SI"/>
              </w:rPr>
              <w:t>Mojca Ramšak Pešec, državna sekretarka na Ministrstvu za javno upravo</w:t>
            </w:r>
          </w:p>
          <w:p w:rsidR="00AE1F83" w:rsidRPr="00AE1F83" w:rsidRDefault="00555F62" w:rsidP="00555F62">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55F62">
              <w:rPr>
                <w:rFonts w:ascii="Arial" w:eastAsia="Times New Roman" w:hAnsi="Arial" w:cs="Arial"/>
                <w:iCs/>
                <w:sz w:val="20"/>
                <w:szCs w:val="20"/>
                <w:lang w:eastAsia="sl-SI"/>
              </w:rPr>
              <w:t>mag. Mateja Prešern, vodja Službe za transparentnost, integriteto in politični sistem   na Ministrstvu za javno upravo</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DA6942">
        <w:tc>
          <w:tcPr>
            <w:tcW w:w="9163" w:type="dxa"/>
            <w:gridSpan w:val="4"/>
          </w:tcPr>
          <w:p w:rsid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Državni organi in organi lokalnih skupnosti so v skladu s tretjim odstavkom 37. člena Zakona o dostopu do informacij javnega značaja (v nadaljnjem besedilu: ZDIJZ)  zavezani poslati letne statistične podatke o postopkih na podlagi ZDIJZ Ministrstvu za javno upravo. Vlada Republike Slovenije vsaki dve leti sprejme skupno dvoletno poročilo o izvajanju ZDIJZ. </w:t>
            </w:r>
          </w:p>
          <w:p w:rsidR="00E76DA9" w:rsidRPr="00FB239E" w:rsidRDefault="00E76DA9"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V letih 2017 in 2018 je 413 zavezancev za poročanje oddalo letno poročilo. Iz podatkov v poročilu je razvidno, da se je skupno število rešenih zahtev v letu 2018 v primerjavi z letom 2017 zmanjšalo. V preteklih letih se je to število iz leta v leto povečevalo. Ta trend se je končal v letu 2017, ko je bilo skupaj 9.497 zahtevkov, leta 2018 pa nekoliko manj, in sicer 7.212 zahtevkov po ZDIJZ. Od tega je bila večina zahtevkov za dostop do informacij (82 odstotkov leta 2017 in 98 odstotkov leta 2018), manjši odstotek je bilo zahtev za ponovno uporabo podatkov (17 odstotkov zahtev leta 2017 in le slaba 2 odstotka zahtev leta 2018). Večina skupno rešenih zadev se nanaša na državne organe (81 odstotkov leta 2017 in 80 odstotkov leta 2018), manjši odstotek pa na organe lokalnih skupnosti. </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Podatki kažejo, da je bilo v letu 2017 od vseh zahtev 75 odstotkov in v letu 2018 </w:t>
            </w:r>
            <w:r w:rsidR="00F12872">
              <w:rPr>
                <w:rFonts w:ascii="Arial" w:eastAsia="Times New Roman" w:hAnsi="Arial" w:cs="Arial"/>
                <w:iCs/>
                <w:sz w:val="20"/>
                <w:szCs w:val="20"/>
                <w:lang w:eastAsia="sl-SI"/>
              </w:rPr>
              <w:t xml:space="preserve">pa </w:t>
            </w:r>
            <w:bookmarkStart w:id="0" w:name="_GoBack"/>
            <w:bookmarkEnd w:id="0"/>
            <w:r w:rsidRPr="00FB239E">
              <w:rPr>
                <w:rFonts w:ascii="Arial" w:eastAsia="Times New Roman" w:hAnsi="Arial" w:cs="Arial"/>
                <w:iCs/>
                <w:sz w:val="20"/>
                <w:szCs w:val="20"/>
                <w:lang w:eastAsia="sl-SI"/>
              </w:rPr>
              <w:t>66 odstotkov v celoti ugodno rešenih za prosilce, kar pomeni, da so prosilci zahtevane informacije prejeli v celoti. V letu 2017 je bilo 12, v letu 2018 pa 17 odstotkov zahtev delno ugodenih. V zvezi s tem je treba poudariti, da je bil razlog za delni dostop najpogosteje varstvo osebnih podatkov, kar pomeni, da so se prosilci v večini primerov vendarle seznanili z vsebino zahtevanih dokumentov. Najpogostejši razlog za popolno zavrnitev zahteve je bila zavrnitev organa, ker ta ni razpolagal z informacijo.</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V zvezi z zaračunavanjem za posredovanje informacij javnega značaja je bil leta 2017 skupni znesek zaračunanih stroškov pri dostopu 344,04 evra, leta 2018 pa 590,41 evra. Znesek se je v primerjavi s prejšnjimi leti še znižal, kar je posledica novele ZDIJZ-E, ki je določila, da lahko organ zaračuna materialne stroške v postopku samo takrat, kadar ti presegajo 20 evrov. Skupni znesek za ponovno uporabo informacij je bil leta 2017 199.073,60 evra in leta 2018 4.136,10 evra. Znesek se je znatno znižal, ker sta ARSO in GURS lahko zaračunavala ceno za ponovno uporabo podatkov v skladu s prehodnimi določbami novele ZDIJZ-E le do konca leta 2017, edini organ, ki pri nas lahko še zaračunava ceno za ponovno uporabo določenih podatkov, pa je AJPES, iz razloga, ker je le v manjši meri financiran s proračunskimi sredstvi.</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t xml:space="preserve">Informacijski pooblaščenec je v pritožbenih postopkih v letu 2017 izdal 196 odločb, v letu 2018 pa 181 odločb zoper odločitve državnih organov in samoupravnih lokalnih skupnosti. Navedeni podatki potrjujejo dejstvo, da večina državnih organov in lokalnih skupnosti relativno dobro pozna vsebino in obveznosti, ki so jim z omenjeno zakonodajo naložene. </w:t>
            </w:r>
          </w:p>
          <w:p w:rsidR="00FB239E" w:rsidRPr="00FB239E"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B239E" w:rsidRPr="00AE1F83" w:rsidRDefault="00FB239E" w:rsidP="00FB23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239E">
              <w:rPr>
                <w:rFonts w:ascii="Arial" w:eastAsia="Times New Roman" w:hAnsi="Arial" w:cs="Arial"/>
                <w:iCs/>
                <w:sz w:val="20"/>
                <w:szCs w:val="20"/>
                <w:lang w:eastAsia="sl-SI"/>
              </w:rPr>
              <w:lastRenderedPageBreak/>
              <w:t>Ministrstvo za javno upravo je kot resorno ministrstvo, pristojno za področje transparentnosti in dostopa do informacij javnega značaja, v letih 2017 in 2018 dejavno opravljalo svoje naloge predvsem glede izvajanja zakonodaje ter svetovanja in izobraževanja. Izvedenih je bilo več usposabljanj, delavnic oziroma dogodkov, predvsem v povezavi z dejavnostmi za odpiranje podatkov javnega sektorja prek nacionalnega portala odprtih podatkov OPSI.  </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FB239E">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r w:rsidR="00E76DA9">
              <w:rPr>
                <w:rFonts w:ascii="Arial" w:eastAsia="Times New Roman" w:hAnsi="Arial" w:cs="Arial"/>
                <w:b/>
                <w:sz w:val="20"/>
                <w:szCs w:val="20"/>
                <w:lang w:eastAsia="sl-SI"/>
              </w:rPr>
              <w:t xml:space="preserve">: </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E76DA9" w:rsidRPr="00E76DA9" w:rsidRDefault="00AE1F83" w:rsidP="00E76DA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76DA9">
              <w:rPr>
                <w:rFonts w:ascii="Arial" w:eastAsia="Times New Roman" w:hAnsi="Arial" w:cs="Arial"/>
                <w:b/>
                <w:sz w:val="20"/>
                <w:szCs w:val="20"/>
                <w:lang w:eastAsia="sl-SI"/>
              </w:rPr>
              <w:t>Finančne posledice za državni proračun</w:t>
            </w:r>
          </w:p>
          <w:p w:rsidR="00AE1F83" w:rsidRPr="00AE1F83" w:rsidRDefault="00AE1F83" w:rsidP="00E76DA9">
            <w:pPr>
              <w:widowControl w:val="0"/>
              <w:suppressAutoHyphens/>
              <w:spacing w:after="0" w:line="260" w:lineRule="exact"/>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E76DA9">
            <w:pPr>
              <w:widowControl w:val="0"/>
              <w:suppressAutoHyphens/>
              <w:spacing w:after="0" w:line="260" w:lineRule="exact"/>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E76DA9" w:rsidP="00E76DA9">
            <w:pPr>
              <w:widowControl w:val="0"/>
              <w:suppressAutoHyphens/>
              <w:spacing w:after="0" w:line="260" w:lineRule="exact"/>
              <w:ind w:left="-15"/>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roofErr w:type="spellStart"/>
            <w:r w:rsidR="00AE1F83" w:rsidRPr="00AE1F83">
              <w:rPr>
                <w:rFonts w:ascii="Arial" w:eastAsia="Times New Roman" w:hAnsi="Arial" w:cs="Arial"/>
                <w:b/>
                <w:sz w:val="20"/>
                <w:szCs w:val="20"/>
                <w:lang w:eastAsia="sl-SI"/>
              </w:rPr>
              <w:t>II.c</w:t>
            </w:r>
            <w:proofErr w:type="spellEnd"/>
            <w:r w:rsidR="00AE1F83"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E76DA9">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E76DA9" w:rsidRDefault="00E76DA9" w:rsidP="00AE1F83">
            <w:pPr>
              <w:spacing w:after="0" w:line="260" w:lineRule="exact"/>
              <w:rPr>
                <w:rFonts w:ascii="Arial" w:eastAsia="Times New Roman" w:hAnsi="Arial" w:cs="Arial"/>
                <w:b/>
                <w:sz w:val="20"/>
                <w:szCs w:val="20"/>
              </w:rPr>
            </w:pPr>
          </w:p>
          <w:p w:rsidR="00AE1F83" w:rsidRPr="00AE1F83" w:rsidRDefault="00AE1F83" w:rsidP="00555F62">
            <w:pPr>
              <w:tabs>
                <w:tab w:val="left" w:pos="2475"/>
              </w:tabs>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r w:rsidR="00555F62">
              <w:rPr>
                <w:rFonts w:ascii="Arial" w:eastAsia="Times New Roman" w:hAnsi="Arial" w:cs="Arial"/>
                <w:b/>
                <w:sz w:val="20"/>
                <w:szCs w:val="20"/>
              </w:rPr>
              <w:tab/>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E76DA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r w:rsidR="00E76DA9" w:rsidRPr="00AE1F83">
              <w:rPr>
                <w:rFonts w:ascii="Arial" w:eastAsia="Times New Roman" w:hAnsi="Arial" w:cs="Arial"/>
                <w:iCs/>
                <w:sz w:val="20"/>
                <w:szCs w:val="20"/>
                <w:lang w:eastAsia="sl-SI"/>
              </w:rPr>
              <w:t xml:space="preserve"> </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E76DA9">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E76DA9"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Rudi Medved</w:t>
            </w:r>
          </w:p>
          <w:p w:rsidR="00E76DA9" w:rsidRPr="00AE1F83" w:rsidRDefault="00E76DA9"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minister</w:t>
            </w:r>
          </w:p>
          <w:p w:rsidR="00AE1F83" w:rsidRPr="00AE1F83" w:rsidRDefault="00AE1F83" w:rsidP="00E76DA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E76DA9" w:rsidRDefault="00E76DA9">
      <w:pPr>
        <w:rPr>
          <w:rFonts w:ascii="Arial" w:hAnsi="Arial" w:cs="Arial"/>
          <w:b/>
          <w:sz w:val="20"/>
          <w:szCs w:val="20"/>
        </w:rPr>
      </w:pPr>
    </w:p>
    <w:p w:rsidR="00E76DA9" w:rsidRPr="00E76DA9" w:rsidRDefault="00E76DA9">
      <w:pPr>
        <w:rPr>
          <w:rFonts w:ascii="Arial" w:hAnsi="Arial" w:cs="Arial"/>
          <w:b/>
          <w:sz w:val="20"/>
          <w:szCs w:val="20"/>
        </w:rPr>
      </w:pPr>
      <w:r w:rsidRPr="00E76DA9">
        <w:rPr>
          <w:rFonts w:ascii="Arial" w:hAnsi="Arial" w:cs="Arial"/>
          <w:b/>
          <w:sz w:val="20"/>
          <w:szCs w:val="20"/>
        </w:rPr>
        <w:t>PRILOGE:</w:t>
      </w:r>
    </w:p>
    <w:p w:rsidR="00E76DA9" w:rsidRPr="00E76DA9" w:rsidRDefault="00E76DA9" w:rsidP="00E76DA9">
      <w:pPr>
        <w:pStyle w:val="Odstavekseznama"/>
        <w:numPr>
          <w:ilvl w:val="0"/>
          <w:numId w:val="13"/>
        </w:numPr>
        <w:rPr>
          <w:rFonts w:ascii="Arial" w:hAnsi="Arial" w:cs="Arial"/>
          <w:sz w:val="20"/>
          <w:szCs w:val="20"/>
        </w:rPr>
      </w:pPr>
      <w:r w:rsidRPr="00E76DA9">
        <w:rPr>
          <w:rFonts w:ascii="Arial" w:hAnsi="Arial" w:cs="Arial"/>
          <w:sz w:val="20"/>
          <w:szCs w:val="20"/>
        </w:rPr>
        <w:t>Predlog sklep vlade</w:t>
      </w:r>
    </w:p>
    <w:p w:rsidR="0099237B" w:rsidRDefault="00E76DA9" w:rsidP="00E76DA9">
      <w:pPr>
        <w:pStyle w:val="Odstavekseznama"/>
        <w:numPr>
          <w:ilvl w:val="0"/>
          <w:numId w:val="13"/>
        </w:numPr>
        <w:rPr>
          <w:rFonts w:ascii="Arial" w:hAnsi="Arial" w:cs="Arial"/>
          <w:sz w:val="20"/>
          <w:szCs w:val="20"/>
        </w:rPr>
      </w:pPr>
      <w:r w:rsidRPr="00E76DA9">
        <w:rPr>
          <w:rFonts w:ascii="Arial" w:hAnsi="Arial" w:cs="Arial"/>
          <w:sz w:val="20"/>
          <w:szCs w:val="20"/>
        </w:rPr>
        <w:t xml:space="preserve">Skupno </w:t>
      </w:r>
      <w:r w:rsidR="00422A38">
        <w:rPr>
          <w:rFonts w:ascii="Arial" w:hAnsi="Arial" w:cs="Arial"/>
          <w:sz w:val="20"/>
          <w:szCs w:val="20"/>
        </w:rPr>
        <w:t xml:space="preserve">dvoletno </w:t>
      </w:r>
      <w:r w:rsidRPr="00E76DA9">
        <w:rPr>
          <w:rFonts w:ascii="Arial" w:hAnsi="Arial" w:cs="Arial"/>
          <w:sz w:val="20"/>
          <w:szCs w:val="20"/>
        </w:rPr>
        <w:t>poročilo o izvajanju ZDIJZ za leti 2017 in 2018</w:t>
      </w:r>
    </w:p>
    <w:p w:rsidR="0099237B" w:rsidRDefault="0099237B">
      <w:pPr>
        <w:rPr>
          <w:rFonts w:ascii="Arial" w:hAnsi="Arial" w:cs="Arial"/>
          <w:sz w:val="20"/>
          <w:szCs w:val="20"/>
        </w:rPr>
      </w:pPr>
      <w:r>
        <w:rPr>
          <w:rFonts w:ascii="Arial" w:hAnsi="Arial" w:cs="Arial"/>
          <w:sz w:val="20"/>
          <w:szCs w:val="20"/>
        </w:rPr>
        <w:br w:type="page"/>
      </w:r>
    </w:p>
    <w:p w:rsidR="00E76DA9" w:rsidRDefault="0099237B" w:rsidP="0099237B">
      <w:pPr>
        <w:jc w:val="right"/>
        <w:rPr>
          <w:rFonts w:ascii="Arial" w:hAnsi="Arial" w:cs="Arial"/>
          <w:sz w:val="20"/>
          <w:szCs w:val="20"/>
        </w:rPr>
      </w:pPr>
      <w:r w:rsidRPr="0099237B">
        <w:rPr>
          <w:rFonts w:ascii="Arial" w:hAnsi="Arial" w:cs="Arial"/>
          <w:sz w:val="20"/>
          <w:szCs w:val="20"/>
        </w:rPr>
        <w:lastRenderedPageBreak/>
        <w:t>PRILOGA1</w:t>
      </w:r>
    </w:p>
    <w:p w:rsidR="0099237B" w:rsidRDefault="0099237B" w:rsidP="0099237B">
      <w:pPr>
        <w:jc w:val="right"/>
        <w:rPr>
          <w:rFonts w:ascii="Arial" w:hAnsi="Arial" w:cs="Arial"/>
          <w:sz w:val="20"/>
          <w:szCs w:val="20"/>
        </w:rPr>
      </w:pPr>
    </w:p>
    <w:p w:rsidR="0099237B" w:rsidRDefault="0099237B" w:rsidP="0099237B">
      <w:pPr>
        <w:rPr>
          <w:rFonts w:ascii="Arial" w:hAnsi="Arial" w:cs="Arial"/>
          <w:sz w:val="20"/>
          <w:szCs w:val="20"/>
        </w:rPr>
      </w:pPr>
      <w:r w:rsidRPr="005729BA">
        <w:rPr>
          <w:rFonts w:ascii="Arial" w:hAnsi="Arial" w:cs="Arial"/>
          <w:sz w:val="20"/>
          <w:szCs w:val="20"/>
        </w:rPr>
        <w:t xml:space="preserve">Na podlagi tretjega odstavka 37. člena Zakona o dostopu do informacij javnega značaja (Uradni list RS, št. 51/06 – uradno prečiščeno besedilo, 117/06 – ZDavP-2, 23/14, 50/14, 19/15 – </w:t>
      </w:r>
      <w:proofErr w:type="spellStart"/>
      <w:r w:rsidRPr="005729BA">
        <w:rPr>
          <w:rFonts w:ascii="Arial" w:hAnsi="Arial" w:cs="Arial"/>
          <w:sz w:val="20"/>
          <w:szCs w:val="20"/>
        </w:rPr>
        <w:t>odl</w:t>
      </w:r>
      <w:proofErr w:type="spellEnd"/>
      <w:r w:rsidRPr="005729BA">
        <w:rPr>
          <w:rFonts w:ascii="Arial" w:hAnsi="Arial" w:cs="Arial"/>
          <w:sz w:val="20"/>
          <w:szCs w:val="20"/>
        </w:rPr>
        <w:t xml:space="preserve">. US, 102/15 in 7/18)) je Vlada Republike Slovenije na svoji </w:t>
      </w:r>
      <w:r>
        <w:rPr>
          <w:rFonts w:ascii="Arial" w:hAnsi="Arial" w:cs="Arial"/>
          <w:sz w:val="20"/>
          <w:szCs w:val="20"/>
        </w:rPr>
        <w:t xml:space="preserve"> </w:t>
      </w:r>
      <w:r w:rsidRPr="005729BA">
        <w:rPr>
          <w:rFonts w:ascii="Arial" w:hAnsi="Arial" w:cs="Arial"/>
          <w:sz w:val="20"/>
          <w:szCs w:val="20"/>
        </w:rPr>
        <w:t xml:space="preserve">…. seji  dne </w:t>
      </w:r>
      <w:r>
        <w:rPr>
          <w:rFonts w:ascii="Arial" w:hAnsi="Arial" w:cs="Arial"/>
          <w:sz w:val="20"/>
          <w:szCs w:val="20"/>
        </w:rPr>
        <w:t xml:space="preserve"> </w:t>
      </w:r>
      <w:r w:rsidRPr="005729BA">
        <w:rPr>
          <w:rFonts w:ascii="Arial" w:hAnsi="Arial" w:cs="Arial"/>
          <w:sz w:val="20"/>
          <w:szCs w:val="20"/>
        </w:rPr>
        <w:t xml:space="preserve">…  </w:t>
      </w:r>
      <w:r>
        <w:rPr>
          <w:rFonts w:ascii="Arial" w:hAnsi="Arial" w:cs="Arial"/>
          <w:sz w:val="20"/>
          <w:szCs w:val="20"/>
        </w:rPr>
        <w:t xml:space="preserve">  </w:t>
      </w:r>
      <w:r w:rsidRPr="005729BA">
        <w:rPr>
          <w:rFonts w:ascii="Arial" w:hAnsi="Arial" w:cs="Arial"/>
          <w:sz w:val="20"/>
          <w:szCs w:val="20"/>
        </w:rPr>
        <w:t>sprejela naslednji sklep:</w:t>
      </w:r>
    </w:p>
    <w:p w:rsidR="0099237B" w:rsidRPr="005729BA" w:rsidRDefault="0099237B" w:rsidP="0099237B">
      <w:pPr>
        <w:rPr>
          <w:rFonts w:ascii="Arial" w:hAnsi="Arial" w:cs="Arial"/>
          <w:sz w:val="20"/>
          <w:szCs w:val="20"/>
        </w:rPr>
      </w:pPr>
    </w:p>
    <w:p w:rsidR="0099237B" w:rsidRPr="005729BA" w:rsidRDefault="0099237B" w:rsidP="0099237B">
      <w:pPr>
        <w:pStyle w:val="alineazaodstavkom1"/>
        <w:ind w:left="34" w:firstLine="0"/>
        <w:rPr>
          <w:sz w:val="20"/>
          <w:szCs w:val="20"/>
        </w:rPr>
      </w:pPr>
    </w:p>
    <w:p w:rsidR="0099237B" w:rsidRDefault="0099237B" w:rsidP="0099237B">
      <w:pPr>
        <w:overflowPunct w:val="0"/>
        <w:autoSpaceDE w:val="0"/>
        <w:autoSpaceDN w:val="0"/>
        <w:adjustRightInd w:val="0"/>
        <w:spacing w:before="60" w:after="60"/>
        <w:jc w:val="center"/>
        <w:textAlignment w:val="baseline"/>
        <w:rPr>
          <w:rFonts w:ascii="Arial" w:hAnsi="Arial" w:cs="Arial"/>
          <w:iCs/>
          <w:sz w:val="20"/>
          <w:szCs w:val="20"/>
        </w:rPr>
      </w:pPr>
      <w:r w:rsidRPr="005729BA">
        <w:rPr>
          <w:rFonts w:ascii="Arial" w:hAnsi="Arial" w:cs="Arial"/>
          <w:iCs/>
          <w:sz w:val="20"/>
          <w:szCs w:val="20"/>
        </w:rPr>
        <w:t>S K L E P</w:t>
      </w:r>
    </w:p>
    <w:p w:rsidR="0099237B" w:rsidRPr="005729BA" w:rsidRDefault="0099237B" w:rsidP="0099237B">
      <w:pPr>
        <w:overflowPunct w:val="0"/>
        <w:autoSpaceDE w:val="0"/>
        <w:autoSpaceDN w:val="0"/>
        <w:adjustRightInd w:val="0"/>
        <w:spacing w:before="60" w:after="60"/>
        <w:jc w:val="center"/>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center"/>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r w:rsidRPr="005729BA">
        <w:rPr>
          <w:rFonts w:ascii="Arial" w:hAnsi="Arial" w:cs="Arial"/>
          <w:iCs/>
          <w:sz w:val="20"/>
          <w:szCs w:val="20"/>
        </w:rPr>
        <w:t xml:space="preserve">Vlada Republike Slovenije je sprejela Skupno </w:t>
      </w:r>
      <w:r w:rsidR="007B4F06">
        <w:rPr>
          <w:rFonts w:ascii="Arial" w:hAnsi="Arial" w:cs="Arial"/>
          <w:iCs/>
          <w:sz w:val="20"/>
          <w:szCs w:val="20"/>
        </w:rPr>
        <w:t xml:space="preserve">dvoletno </w:t>
      </w:r>
      <w:r w:rsidRPr="005729BA">
        <w:rPr>
          <w:rFonts w:ascii="Arial" w:hAnsi="Arial" w:cs="Arial"/>
          <w:iCs/>
          <w:sz w:val="20"/>
          <w:szCs w:val="20"/>
        </w:rPr>
        <w:t>poročilo o izvajanju Zakona o dostopu do informacij javnega značaja za leti 2017 in 2018 in ga pošlje v seznanitev Državnemu zboru Republike Slovenije.</w:t>
      </w: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r w:rsidRPr="005729BA">
        <w:rPr>
          <w:rFonts w:ascii="Arial" w:hAnsi="Arial" w:cs="Arial"/>
          <w:iCs/>
          <w:sz w:val="20"/>
          <w:szCs w:val="20"/>
        </w:rPr>
        <w:t xml:space="preserve">                                                                                      Stojan Tramte  </w:t>
      </w: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r w:rsidRPr="005729BA">
        <w:rPr>
          <w:rFonts w:ascii="Arial" w:hAnsi="Arial" w:cs="Arial"/>
          <w:iCs/>
          <w:sz w:val="20"/>
          <w:szCs w:val="20"/>
        </w:rPr>
        <w:t xml:space="preserve">                                                                       GENERALNI SEKRETAR VLADE</w:t>
      </w: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r w:rsidRPr="005729BA">
        <w:rPr>
          <w:rFonts w:ascii="Arial" w:hAnsi="Arial" w:cs="Arial"/>
          <w:iCs/>
          <w:sz w:val="20"/>
          <w:szCs w:val="20"/>
        </w:rPr>
        <w:t>Priloga:</w:t>
      </w:r>
    </w:p>
    <w:p w:rsidR="0099237B" w:rsidRPr="006D6F9D" w:rsidRDefault="0099237B" w:rsidP="006D6F9D">
      <w:pPr>
        <w:pStyle w:val="Odstavekseznama"/>
        <w:numPr>
          <w:ilvl w:val="0"/>
          <w:numId w:val="20"/>
        </w:numPr>
        <w:overflowPunct w:val="0"/>
        <w:autoSpaceDE w:val="0"/>
        <w:autoSpaceDN w:val="0"/>
        <w:adjustRightInd w:val="0"/>
        <w:spacing w:before="60" w:after="60" w:line="240" w:lineRule="auto"/>
        <w:ind w:left="993"/>
        <w:jc w:val="both"/>
        <w:textAlignment w:val="baseline"/>
        <w:rPr>
          <w:rFonts w:ascii="Arial" w:hAnsi="Arial" w:cs="Arial"/>
          <w:iCs/>
          <w:sz w:val="20"/>
          <w:szCs w:val="20"/>
        </w:rPr>
      </w:pPr>
      <w:r w:rsidRPr="006D6F9D">
        <w:rPr>
          <w:rFonts w:ascii="Arial" w:hAnsi="Arial" w:cs="Arial"/>
          <w:iCs/>
          <w:sz w:val="20"/>
          <w:szCs w:val="20"/>
        </w:rPr>
        <w:t xml:space="preserve">Skupno </w:t>
      </w:r>
      <w:r w:rsidR="007B4F06" w:rsidRPr="006D6F9D">
        <w:rPr>
          <w:rFonts w:ascii="Arial" w:hAnsi="Arial" w:cs="Arial"/>
          <w:iCs/>
          <w:sz w:val="20"/>
          <w:szCs w:val="20"/>
        </w:rPr>
        <w:t xml:space="preserve">dvoletno </w:t>
      </w:r>
      <w:r w:rsidRPr="006D6F9D">
        <w:rPr>
          <w:rFonts w:ascii="Arial" w:hAnsi="Arial" w:cs="Arial"/>
          <w:iCs/>
          <w:sz w:val="20"/>
          <w:szCs w:val="20"/>
        </w:rPr>
        <w:t>poročilo o izvajanju Zakona o dostopu do informacij javnega značaja za leti 2017 in 2018</w:t>
      </w:r>
    </w:p>
    <w:p w:rsidR="0099237B" w:rsidRDefault="0099237B" w:rsidP="0099237B">
      <w:pPr>
        <w:overflowPunct w:val="0"/>
        <w:autoSpaceDE w:val="0"/>
        <w:autoSpaceDN w:val="0"/>
        <w:adjustRightInd w:val="0"/>
        <w:spacing w:before="60" w:after="60"/>
        <w:ind w:left="360"/>
        <w:jc w:val="both"/>
        <w:textAlignment w:val="baseline"/>
        <w:rPr>
          <w:rFonts w:ascii="Arial" w:hAnsi="Arial" w:cs="Arial"/>
          <w:b/>
          <w:sz w:val="20"/>
          <w:szCs w:val="20"/>
        </w:rPr>
      </w:pPr>
    </w:p>
    <w:p w:rsidR="0099237B"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jc w:val="both"/>
        <w:textAlignment w:val="baseline"/>
        <w:rPr>
          <w:rFonts w:ascii="Arial" w:hAnsi="Arial" w:cs="Arial"/>
          <w:iCs/>
          <w:sz w:val="20"/>
          <w:szCs w:val="20"/>
        </w:rPr>
      </w:pPr>
      <w:r w:rsidRPr="005729BA">
        <w:rPr>
          <w:rFonts w:ascii="Arial" w:hAnsi="Arial" w:cs="Arial"/>
          <w:iCs/>
          <w:sz w:val="20"/>
          <w:szCs w:val="20"/>
        </w:rPr>
        <w:t>Prej</w:t>
      </w:r>
      <w:r w:rsidR="006D6F9D">
        <w:rPr>
          <w:rFonts w:ascii="Arial" w:hAnsi="Arial" w:cs="Arial"/>
          <w:iCs/>
          <w:sz w:val="20"/>
          <w:szCs w:val="20"/>
        </w:rPr>
        <w:t>emniki</w:t>
      </w:r>
      <w:r w:rsidRPr="005729BA">
        <w:rPr>
          <w:rFonts w:ascii="Arial" w:hAnsi="Arial" w:cs="Arial"/>
          <w:iCs/>
          <w:sz w:val="20"/>
          <w:szCs w:val="20"/>
        </w:rPr>
        <w:t>:</w:t>
      </w:r>
    </w:p>
    <w:p w:rsidR="0099237B" w:rsidRPr="006D6F9D" w:rsidRDefault="0099237B" w:rsidP="006D6F9D">
      <w:pPr>
        <w:pStyle w:val="Odstavekseznama"/>
        <w:numPr>
          <w:ilvl w:val="0"/>
          <w:numId w:val="21"/>
        </w:numPr>
        <w:overflowPunct w:val="0"/>
        <w:autoSpaceDE w:val="0"/>
        <w:autoSpaceDN w:val="0"/>
        <w:adjustRightInd w:val="0"/>
        <w:spacing w:before="60" w:after="60" w:line="240" w:lineRule="auto"/>
        <w:ind w:left="993"/>
        <w:jc w:val="both"/>
        <w:textAlignment w:val="baseline"/>
        <w:rPr>
          <w:rFonts w:ascii="Arial" w:hAnsi="Arial" w:cs="Arial"/>
          <w:iCs/>
          <w:sz w:val="20"/>
          <w:szCs w:val="20"/>
        </w:rPr>
      </w:pPr>
      <w:r w:rsidRPr="006D6F9D">
        <w:rPr>
          <w:rFonts w:ascii="Arial" w:hAnsi="Arial" w:cs="Arial"/>
          <w:iCs/>
          <w:sz w:val="20"/>
          <w:szCs w:val="20"/>
        </w:rPr>
        <w:t>Državni zbor Republike Slovenije</w:t>
      </w:r>
    </w:p>
    <w:p w:rsidR="0099237B" w:rsidRPr="006D6F9D" w:rsidRDefault="0099237B" w:rsidP="006D6F9D">
      <w:pPr>
        <w:pStyle w:val="Odstavekseznama"/>
        <w:numPr>
          <w:ilvl w:val="0"/>
          <w:numId w:val="21"/>
        </w:numPr>
        <w:overflowPunct w:val="0"/>
        <w:autoSpaceDE w:val="0"/>
        <w:autoSpaceDN w:val="0"/>
        <w:adjustRightInd w:val="0"/>
        <w:spacing w:before="60" w:after="60" w:line="240" w:lineRule="auto"/>
        <w:ind w:left="993"/>
        <w:jc w:val="both"/>
        <w:textAlignment w:val="baseline"/>
        <w:rPr>
          <w:rFonts w:ascii="Arial" w:hAnsi="Arial" w:cs="Arial"/>
          <w:iCs/>
          <w:sz w:val="20"/>
          <w:szCs w:val="20"/>
        </w:rPr>
      </w:pPr>
      <w:r w:rsidRPr="006D6F9D">
        <w:rPr>
          <w:rFonts w:ascii="Arial" w:hAnsi="Arial" w:cs="Arial"/>
          <w:iCs/>
          <w:sz w:val="20"/>
          <w:szCs w:val="20"/>
        </w:rPr>
        <w:t>Ministrstvo za javno upravo</w:t>
      </w:r>
    </w:p>
    <w:p w:rsidR="0099237B" w:rsidRPr="006D6F9D" w:rsidRDefault="0099237B" w:rsidP="006D6F9D">
      <w:pPr>
        <w:pStyle w:val="Odstavekseznama"/>
        <w:numPr>
          <w:ilvl w:val="0"/>
          <w:numId w:val="21"/>
        </w:numPr>
        <w:overflowPunct w:val="0"/>
        <w:autoSpaceDE w:val="0"/>
        <w:autoSpaceDN w:val="0"/>
        <w:adjustRightInd w:val="0"/>
        <w:spacing w:before="60" w:after="60" w:line="240" w:lineRule="auto"/>
        <w:ind w:left="993"/>
        <w:jc w:val="both"/>
        <w:textAlignment w:val="baseline"/>
        <w:rPr>
          <w:rFonts w:ascii="Arial" w:hAnsi="Arial" w:cs="Arial"/>
          <w:iCs/>
          <w:sz w:val="20"/>
          <w:szCs w:val="20"/>
        </w:rPr>
      </w:pPr>
      <w:r w:rsidRPr="006D6F9D">
        <w:rPr>
          <w:rFonts w:ascii="Arial" w:hAnsi="Arial" w:cs="Arial"/>
          <w:iCs/>
          <w:sz w:val="20"/>
          <w:szCs w:val="20"/>
        </w:rPr>
        <w:t>Informacijski pooblaščenec RS</w:t>
      </w:r>
    </w:p>
    <w:p w:rsidR="0099237B" w:rsidRDefault="0099237B" w:rsidP="0099237B">
      <w:pPr>
        <w:overflowPunct w:val="0"/>
        <w:autoSpaceDE w:val="0"/>
        <w:autoSpaceDN w:val="0"/>
        <w:adjustRightInd w:val="0"/>
        <w:spacing w:before="60" w:after="60"/>
        <w:jc w:val="both"/>
        <w:textAlignment w:val="baseline"/>
        <w:rPr>
          <w:rFonts w:ascii="Arial" w:hAnsi="Arial" w:cs="Arial"/>
          <w:iCs/>
          <w:sz w:val="20"/>
          <w:szCs w:val="20"/>
        </w:rPr>
      </w:pPr>
    </w:p>
    <w:p w:rsidR="0099237B" w:rsidRPr="005729BA" w:rsidRDefault="0099237B" w:rsidP="0099237B">
      <w:pPr>
        <w:overflowPunct w:val="0"/>
        <w:autoSpaceDE w:val="0"/>
        <w:autoSpaceDN w:val="0"/>
        <w:adjustRightInd w:val="0"/>
        <w:spacing w:before="60" w:after="60"/>
        <w:ind w:left="360"/>
        <w:jc w:val="both"/>
        <w:textAlignment w:val="baseline"/>
        <w:rPr>
          <w:rFonts w:ascii="Arial" w:hAnsi="Arial" w:cs="Arial"/>
          <w:b/>
          <w:sz w:val="20"/>
          <w:szCs w:val="20"/>
        </w:rPr>
      </w:pPr>
    </w:p>
    <w:p w:rsidR="0099237B" w:rsidRPr="005729BA" w:rsidRDefault="0099237B" w:rsidP="0099237B">
      <w:pPr>
        <w:jc w:val="both"/>
        <w:rPr>
          <w:rFonts w:ascii="Arial" w:hAnsi="Arial" w:cs="Arial"/>
          <w:b/>
          <w:sz w:val="20"/>
          <w:szCs w:val="20"/>
        </w:rPr>
      </w:pPr>
    </w:p>
    <w:p w:rsidR="0099237B" w:rsidRPr="0099237B" w:rsidRDefault="0099237B" w:rsidP="0099237B">
      <w:pPr>
        <w:rPr>
          <w:rFonts w:ascii="Arial" w:hAnsi="Arial" w:cs="Arial"/>
          <w:sz w:val="20"/>
          <w:szCs w:val="20"/>
        </w:rPr>
      </w:pPr>
    </w:p>
    <w:sectPr w:rsidR="0099237B" w:rsidRPr="00992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42A"/>
    <w:multiLevelType w:val="hybridMultilevel"/>
    <w:tmpl w:val="7CE01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FF6280"/>
    <w:multiLevelType w:val="hybridMultilevel"/>
    <w:tmpl w:val="F2B6CEC8"/>
    <w:lvl w:ilvl="0" w:tplc="BB9E19FE">
      <w:numFmt w:val="bullet"/>
      <w:lvlText w:val="-"/>
      <w:lvlJc w:val="left"/>
      <w:pPr>
        <w:ind w:left="2136" w:hanging="360"/>
      </w:pPr>
      <w:rPr>
        <w:rFonts w:ascii="Arial" w:eastAsia="Times New Roman" w:hAnsi="Arial" w:cs="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17670E8C"/>
    <w:multiLevelType w:val="hybridMultilevel"/>
    <w:tmpl w:val="8EC6C956"/>
    <w:lvl w:ilvl="0" w:tplc="BB9E19F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44038D"/>
    <w:multiLevelType w:val="hybridMultilevel"/>
    <w:tmpl w:val="B9CE9BF0"/>
    <w:lvl w:ilvl="0" w:tplc="BB9E19FE">
      <w:numFmt w:val="bullet"/>
      <w:lvlText w:val="-"/>
      <w:lvlJc w:val="left"/>
      <w:pPr>
        <w:ind w:left="1425" w:hanging="705"/>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D77E52"/>
    <w:multiLevelType w:val="hybridMultilevel"/>
    <w:tmpl w:val="E22EA3AC"/>
    <w:lvl w:ilvl="0" w:tplc="BB9E19F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9F0FEF"/>
    <w:multiLevelType w:val="hybridMultilevel"/>
    <w:tmpl w:val="DEA88680"/>
    <w:lvl w:ilvl="0" w:tplc="BB9E19FE">
      <w:numFmt w:val="bullet"/>
      <w:lvlText w:val="-"/>
      <w:lvlJc w:val="left"/>
      <w:pPr>
        <w:ind w:left="1425" w:hanging="705"/>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080328B"/>
    <w:multiLevelType w:val="hybridMultilevel"/>
    <w:tmpl w:val="617AE96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155764"/>
    <w:multiLevelType w:val="hybridMultilevel"/>
    <w:tmpl w:val="CE4E2C1C"/>
    <w:lvl w:ilvl="0" w:tplc="BB9E19FE">
      <w:numFmt w:val="bullet"/>
      <w:lvlText w:val="-"/>
      <w:lvlJc w:val="left"/>
      <w:pPr>
        <w:ind w:left="2136" w:hanging="360"/>
      </w:pPr>
      <w:rPr>
        <w:rFonts w:ascii="Arial" w:eastAsia="Times New Roman" w:hAnsi="Arial" w:cs="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3" w15:restartNumberingAfterBreak="0">
    <w:nsid w:val="607C4B92"/>
    <w:multiLevelType w:val="hybridMultilevel"/>
    <w:tmpl w:val="C4CC7DE6"/>
    <w:lvl w:ilvl="0" w:tplc="BB9E19F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F84E3E"/>
    <w:multiLevelType w:val="hybridMultilevel"/>
    <w:tmpl w:val="B74EA1E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0D6D1D"/>
    <w:multiLevelType w:val="hybridMultilevel"/>
    <w:tmpl w:val="97120D44"/>
    <w:lvl w:ilvl="0" w:tplc="BB9E19F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F72152"/>
    <w:multiLevelType w:val="hybridMultilevel"/>
    <w:tmpl w:val="B7861432"/>
    <w:lvl w:ilvl="0" w:tplc="BB9E19F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C03957"/>
    <w:multiLevelType w:val="hybridMultilevel"/>
    <w:tmpl w:val="F6F0E720"/>
    <w:lvl w:ilvl="0" w:tplc="BB9E19F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1"/>
  </w:num>
  <w:num w:numId="4">
    <w:abstractNumId w:val="16"/>
  </w:num>
  <w:num w:numId="5">
    <w:abstractNumId w:val="20"/>
  </w:num>
  <w:num w:numId="6">
    <w:abstractNumId w:val="9"/>
  </w:num>
  <w:num w:numId="7">
    <w:abstractNumId w:val="5"/>
  </w:num>
  <w:num w:numId="8">
    <w:abstractNumId w:val="10"/>
  </w:num>
  <w:num w:numId="9">
    <w:abstractNumId w:val="0"/>
  </w:num>
  <w:num w:numId="10">
    <w:abstractNumId w:val="18"/>
  </w:num>
  <w:num w:numId="11">
    <w:abstractNumId w:val="2"/>
  </w:num>
  <w:num w:numId="12">
    <w:abstractNumId w:val="19"/>
  </w:num>
  <w:num w:numId="13">
    <w:abstractNumId w:val="13"/>
  </w:num>
  <w:num w:numId="14">
    <w:abstractNumId w:val="17"/>
  </w:num>
  <w:num w:numId="15">
    <w:abstractNumId w:val="6"/>
  </w:num>
  <w:num w:numId="16">
    <w:abstractNumId w:val="4"/>
  </w:num>
  <w:num w:numId="17">
    <w:abstractNumId w:val="7"/>
  </w:num>
  <w:num w:numId="18">
    <w:abstractNumId w:val="8"/>
  </w:num>
  <w:num w:numId="19">
    <w:abstractNumId w:val="15"/>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1973E4"/>
    <w:rsid w:val="00321A64"/>
    <w:rsid w:val="00422A38"/>
    <w:rsid w:val="00555F62"/>
    <w:rsid w:val="00597BDE"/>
    <w:rsid w:val="00695EC3"/>
    <w:rsid w:val="006D6F9D"/>
    <w:rsid w:val="007B4F06"/>
    <w:rsid w:val="008F210F"/>
    <w:rsid w:val="00990888"/>
    <w:rsid w:val="0099237B"/>
    <w:rsid w:val="00AE1F83"/>
    <w:rsid w:val="00B379A0"/>
    <w:rsid w:val="00BC1355"/>
    <w:rsid w:val="00C24B2C"/>
    <w:rsid w:val="00C44C5F"/>
    <w:rsid w:val="00C72DED"/>
    <w:rsid w:val="00E76DA9"/>
    <w:rsid w:val="00F12872"/>
    <w:rsid w:val="00FB239E"/>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E37"/>
  <w15:docId w15:val="{36A0B415-3303-466D-8D47-062E0DC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B239E"/>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FB239E"/>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FB239E"/>
    <w:rPr>
      <w:color w:val="0563C1" w:themeColor="hyperlink"/>
      <w:u w:val="single"/>
    </w:rPr>
  </w:style>
  <w:style w:type="character" w:styleId="Nerazreenaomemba">
    <w:name w:val="Unresolved Mention"/>
    <w:basedOn w:val="Privzetapisavaodstavka"/>
    <w:uiPriority w:val="99"/>
    <w:semiHidden/>
    <w:unhideWhenUsed/>
    <w:rsid w:val="00FB239E"/>
    <w:rPr>
      <w:color w:val="605E5C"/>
      <w:shd w:val="clear" w:color="auto" w:fill="E1DFDD"/>
    </w:rPr>
  </w:style>
  <w:style w:type="paragraph" w:styleId="Odstavekseznama">
    <w:name w:val="List Paragraph"/>
    <w:basedOn w:val="Navaden"/>
    <w:uiPriority w:val="34"/>
    <w:qFormat/>
    <w:rsid w:val="00FB239E"/>
    <w:pPr>
      <w:ind w:left="720"/>
      <w:contextualSpacing/>
    </w:pPr>
  </w:style>
  <w:style w:type="paragraph" w:customStyle="1" w:styleId="alineazaodstavkom1">
    <w:name w:val="alineazaodstavkom1"/>
    <w:basedOn w:val="Navaden"/>
    <w:rsid w:val="0099237B"/>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1410</Words>
  <Characters>8043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Alenka Pšeničnik</cp:lastModifiedBy>
  <cp:revision>3</cp:revision>
  <dcterms:created xsi:type="dcterms:W3CDTF">2019-06-10T06:51:00Z</dcterms:created>
  <dcterms:modified xsi:type="dcterms:W3CDTF">2019-06-10T09:34:00Z</dcterms:modified>
</cp:coreProperties>
</file>