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E6EF" w14:textId="28C5534C" w:rsidR="00117FCD" w:rsidRPr="008F3500" w:rsidRDefault="00142B31"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9CAEC19" wp14:editId="49CAEC1A">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Pr>
          <w:rFonts w:cs="Arial"/>
          <w:sz w:val="16"/>
        </w:rPr>
        <w:tab/>
      </w:r>
    </w:p>
    <w:p w14:paraId="49CAE6F0"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49CAE6F1"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9CAE6F2"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49CAE6F3"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49CAE6F4" w14:textId="77777777" w:rsidR="009A1339" w:rsidRDefault="009A1339" w:rsidP="0068465E">
      <w:pPr>
        <w:pStyle w:val="Odstavekseznama1"/>
        <w:spacing w:line="260" w:lineRule="exact"/>
        <w:ind w:left="0"/>
        <w:rPr>
          <w:rFonts w:ascii="Arial" w:hAnsi="Arial" w:cs="Arial"/>
          <w:b/>
          <w:sz w:val="20"/>
          <w:szCs w:val="20"/>
        </w:rPr>
      </w:pPr>
    </w:p>
    <w:p w14:paraId="49CAE6F5" w14:textId="77777777" w:rsidR="009A1339" w:rsidRDefault="009A1339" w:rsidP="0068465E">
      <w:pPr>
        <w:pStyle w:val="Odstavekseznama1"/>
        <w:spacing w:line="260" w:lineRule="exact"/>
        <w:ind w:left="0"/>
        <w:rPr>
          <w:rFonts w:ascii="Arial" w:hAnsi="Arial" w:cs="Arial"/>
          <w:b/>
          <w:sz w:val="20"/>
          <w:szCs w:val="20"/>
        </w:rPr>
      </w:pPr>
    </w:p>
    <w:p w14:paraId="49CAE6F6" w14:textId="77777777" w:rsidR="009A1339" w:rsidRDefault="009A1339" w:rsidP="0068465E">
      <w:pPr>
        <w:pStyle w:val="Odstavekseznama1"/>
        <w:spacing w:line="260" w:lineRule="exact"/>
        <w:ind w:left="0"/>
        <w:rPr>
          <w:rFonts w:ascii="Arial" w:hAnsi="Arial" w:cs="Arial"/>
          <w:b/>
          <w:sz w:val="20"/>
          <w:szCs w:val="20"/>
        </w:rPr>
      </w:pPr>
    </w:p>
    <w:p w14:paraId="49CAE6F7" w14:textId="55B9B07B"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r w:rsidR="00C537D3">
        <w:rPr>
          <w:rFonts w:ascii="Arial" w:hAnsi="Arial" w:cs="Arial"/>
          <w:b/>
          <w:sz w:val="20"/>
          <w:szCs w:val="20"/>
        </w:rPr>
        <w:t xml:space="preserve">           </w:t>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49CAE6FA" w14:textId="77777777" w:rsidTr="00BA21C7">
        <w:trPr>
          <w:gridAfter w:val="2"/>
          <w:wAfter w:w="3067" w:type="dxa"/>
        </w:trPr>
        <w:tc>
          <w:tcPr>
            <w:tcW w:w="6096" w:type="dxa"/>
            <w:gridSpan w:val="2"/>
            <w:tcBorders>
              <w:top w:val="nil"/>
              <w:left w:val="nil"/>
              <w:bottom w:val="single" w:sz="4" w:space="0" w:color="auto"/>
              <w:right w:val="nil"/>
            </w:tcBorders>
          </w:tcPr>
          <w:p w14:paraId="49CAE6F9"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49CAE6FC"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49CAE6FB" w14:textId="0C560D36" w:rsidR="005553CB" w:rsidRPr="008D1759" w:rsidRDefault="005553CB" w:rsidP="001959D0">
            <w:pPr>
              <w:pStyle w:val="Neotevilenodstavek"/>
              <w:spacing w:before="0" w:after="0" w:line="260" w:lineRule="exact"/>
              <w:jc w:val="left"/>
              <w:rPr>
                <w:sz w:val="20"/>
                <w:szCs w:val="20"/>
              </w:rPr>
            </w:pPr>
            <w:r>
              <w:rPr>
                <w:sz w:val="20"/>
                <w:szCs w:val="20"/>
              </w:rPr>
              <w:t xml:space="preserve">Številka: </w:t>
            </w:r>
            <w:r w:rsidR="00F75659">
              <w:rPr>
                <w:sz w:val="20"/>
                <w:szCs w:val="20"/>
              </w:rPr>
              <w:t>007-168/2019/</w:t>
            </w:r>
            <w:r w:rsidR="008A7FE0">
              <w:rPr>
                <w:sz w:val="20"/>
                <w:szCs w:val="20"/>
              </w:rPr>
              <w:t>17</w:t>
            </w:r>
            <w:bookmarkStart w:id="0" w:name="_GoBack"/>
            <w:bookmarkEnd w:id="0"/>
          </w:p>
        </w:tc>
      </w:tr>
      <w:tr w:rsidR="005553CB" w:rsidRPr="008D1759" w14:paraId="49CAE6FE" w14:textId="77777777" w:rsidTr="00BA21C7">
        <w:trPr>
          <w:gridAfter w:val="2"/>
          <w:wAfter w:w="3067" w:type="dxa"/>
        </w:trPr>
        <w:tc>
          <w:tcPr>
            <w:tcW w:w="6096" w:type="dxa"/>
            <w:gridSpan w:val="2"/>
            <w:tcBorders>
              <w:top w:val="single" w:sz="4" w:space="0" w:color="auto"/>
            </w:tcBorders>
          </w:tcPr>
          <w:p w14:paraId="49CAE6FD" w14:textId="40DD8BF3" w:rsidR="005553CB" w:rsidRPr="008D1759" w:rsidRDefault="005553CB" w:rsidP="00ED2E0F">
            <w:pPr>
              <w:pStyle w:val="Neotevilenodstavek"/>
              <w:spacing w:before="0" w:after="0" w:line="260" w:lineRule="exact"/>
              <w:jc w:val="left"/>
              <w:rPr>
                <w:sz w:val="20"/>
                <w:szCs w:val="20"/>
              </w:rPr>
            </w:pPr>
            <w:r>
              <w:rPr>
                <w:sz w:val="20"/>
                <w:szCs w:val="20"/>
              </w:rPr>
              <w:t>Ljubljana,</w:t>
            </w:r>
            <w:r w:rsidR="00614BA5">
              <w:rPr>
                <w:sz w:val="20"/>
                <w:szCs w:val="20"/>
              </w:rPr>
              <w:t xml:space="preserve"> </w:t>
            </w:r>
            <w:r w:rsidR="009B0AFF">
              <w:rPr>
                <w:sz w:val="20"/>
                <w:szCs w:val="20"/>
              </w:rPr>
              <w:t>2</w:t>
            </w:r>
            <w:r w:rsidR="00ED2E0F">
              <w:rPr>
                <w:sz w:val="20"/>
                <w:szCs w:val="20"/>
              </w:rPr>
              <w:t>7</w:t>
            </w:r>
            <w:r w:rsidR="00F75659">
              <w:rPr>
                <w:sz w:val="20"/>
                <w:szCs w:val="20"/>
              </w:rPr>
              <w:t xml:space="preserve">. </w:t>
            </w:r>
            <w:r w:rsidR="009B0AFF">
              <w:rPr>
                <w:sz w:val="20"/>
                <w:szCs w:val="20"/>
              </w:rPr>
              <w:t>3</w:t>
            </w:r>
            <w:r w:rsidR="00F75659">
              <w:rPr>
                <w:sz w:val="20"/>
                <w:szCs w:val="20"/>
              </w:rPr>
              <w:t>. 2019</w:t>
            </w:r>
          </w:p>
        </w:tc>
      </w:tr>
      <w:tr w:rsidR="005553CB" w:rsidRPr="008D1759" w14:paraId="49CAE700" w14:textId="77777777" w:rsidTr="00CA689C">
        <w:trPr>
          <w:gridAfter w:val="2"/>
          <w:wAfter w:w="3067" w:type="dxa"/>
        </w:trPr>
        <w:tc>
          <w:tcPr>
            <w:tcW w:w="6096" w:type="dxa"/>
            <w:gridSpan w:val="2"/>
          </w:tcPr>
          <w:p w14:paraId="49CAE6FF" w14:textId="2451BB7D" w:rsidR="005553CB" w:rsidRPr="00594B90" w:rsidRDefault="001708A9" w:rsidP="001959D0">
            <w:pPr>
              <w:pStyle w:val="Neotevilenodstavek"/>
              <w:spacing w:before="0" w:after="0" w:line="260" w:lineRule="exact"/>
              <w:jc w:val="left"/>
              <w:rPr>
                <w:sz w:val="20"/>
                <w:szCs w:val="20"/>
              </w:rPr>
            </w:pPr>
            <w:r>
              <w:rPr>
                <w:iCs/>
                <w:sz w:val="20"/>
                <w:szCs w:val="20"/>
              </w:rPr>
              <w:t xml:space="preserve">EVA </w:t>
            </w:r>
            <w:r w:rsidR="00F75659">
              <w:rPr>
                <w:iCs/>
                <w:sz w:val="20"/>
                <w:szCs w:val="20"/>
              </w:rPr>
              <w:t>2019-1611-0024</w:t>
            </w:r>
          </w:p>
        </w:tc>
      </w:tr>
      <w:tr w:rsidR="005553CB" w:rsidRPr="008D1759" w14:paraId="49CAE705" w14:textId="77777777" w:rsidTr="00CA689C">
        <w:trPr>
          <w:gridAfter w:val="2"/>
          <w:wAfter w:w="3067" w:type="dxa"/>
        </w:trPr>
        <w:tc>
          <w:tcPr>
            <w:tcW w:w="6096" w:type="dxa"/>
            <w:gridSpan w:val="2"/>
          </w:tcPr>
          <w:p w14:paraId="49CAE701" w14:textId="77777777" w:rsidR="005553CB" w:rsidRPr="008D1759" w:rsidRDefault="005553CB" w:rsidP="00CA689C">
            <w:pPr>
              <w:rPr>
                <w:rFonts w:cs="Arial"/>
                <w:szCs w:val="20"/>
              </w:rPr>
            </w:pPr>
          </w:p>
          <w:p w14:paraId="49CAE702"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49CAE703" w14:textId="77777777" w:rsidR="005553CB" w:rsidRPr="008267D5" w:rsidRDefault="00985CFA" w:rsidP="00CA689C">
            <w:pPr>
              <w:rPr>
                <w:rFonts w:ascii="Arial" w:hAnsi="Arial" w:cs="Arial"/>
                <w:sz w:val="20"/>
                <w:szCs w:val="20"/>
              </w:rPr>
            </w:pPr>
            <w:hyperlink r:id="rId15" w:history="1">
              <w:r w:rsidR="005553CB" w:rsidRPr="008267D5">
                <w:rPr>
                  <w:rStyle w:val="Hyperlink"/>
                  <w:rFonts w:ascii="Arial" w:hAnsi="Arial" w:cs="Arial"/>
                  <w:sz w:val="20"/>
                  <w:szCs w:val="20"/>
                </w:rPr>
                <w:t>Gp.gs@gov.si</w:t>
              </w:r>
            </w:hyperlink>
          </w:p>
          <w:p w14:paraId="49CAE704" w14:textId="77777777" w:rsidR="005553CB" w:rsidRPr="008D1759" w:rsidRDefault="005553CB" w:rsidP="00CA689C">
            <w:pPr>
              <w:rPr>
                <w:rFonts w:cs="Arial"/>
                <w:szCs w:val="20"/>
              </w:rPr>
            </w:pPr>
          </w:p>
        </w:tc>
      </w:tr>
      <w:tr w:rsidR="005553CB" w:rsidRPr="008D1759" w14:paraId="49CAE707" w14:textId="77777777" w:rsidTr="00CA689C">
        <w:tc>
          <w:tcPr>
            <w:tcW w:w="9163" w:type="dxa"/>
            <w:gridSpan w:val="4"/>
          </w:tcPr>
          <w:p w14:paraId="49CAE706" w14:textId="3643842A" w:rsidR="005553CB" w:rsidRPr="008D1759" w:rsidRDefault="005553CB" w:rsidP="00A94D18">
            <w:pPr>
              <w:pStyle w:val="Naslovpredpisa"/>
              <w:spacing w:before="0" w:after="0" w:line="260" w:lineRule="exact"/>
              <w:jc w:val="left"/>
              <w:rPr>
                <w:sz w:val="20"/>
                <w:szCs w:val="20"/>
              </w:rPr>
            </w:pPr>
            <w:r>
              <w:rPr>
                <w:sz w:val="20"/>
                <w:szCs w:val="20"/>
              </w:rPr>
              <w:t xml:space="preserve">ZADEVA: </w:t>
            </w:r>
            <w:r w:rsidR="001708A9" w:rsidRPr="004E53B9">
              <w:rPr>
                <w:sz w:val="20"/>
                <w:szCs w:val="20"/>
              </w:rPr>
              <w:t>Zakon o spremembah in dopolnitvah Zakona o dohodnini – predlog za obravnavo</w:t>
            </w:r>
            <w:r w:rsidR="00221332">
              <w:rPr>
                <w:sz w:val="20"/>
                <w:szCs w:val="20"/>
              </w:rPr>
              <w:t xml:space="preserve"> – NUJNI POSTOPEK</w:t>
            </w:r>
          </w:p>
        </w:tc>
      </w:tr>
      <w:tr w:rsidR="005553CB" w:rsidRPr="008D1759" w14:paraId="49CAE709" w14:textId="77777777" w:rsidTr="00CA689C">
        <w:tc>
          <w:tcPr>
            <w:tcW w:w="9163" w:type="dxa"/>
            <w:gridSpan w:val="4"/>
          </w:tcPr>
          <w:p w14:paraId="49CAE708"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49CAE71C" w14:textId="77777777" w:rsidTr="00CA689C">
        <w:tc>
          <w:tcPr>
            <w:tcW w:w="9163" w:type="dxa"/>
            <w:gridSpan w:val="4"/>
          </w:tcPr>
          <w:p w14:paraId="49CAE70A" w14:textId="393E9AB3" w:rsidR="001708A9" w:rsidRPr="001708A9" w:rsidRDefault="001708A9" w:rsidP="00F75659">
            <w:pPr>
              <w:pStyle w:val="Neotevilenodstavek"/>
              <w:spacing w:after="0" w:line="276" w:lineRule="auto"/>
              <w:rPr>
                <w:iCs/>
                <w:sz w:val="20"/>
                <w:szCs w:val="20"/>
              </w:rPr>
            </w:pPr>
            <w:r w:rsidRPr="001708A9">
              <w:rPr>
                <w:iCs/>
                <w:sz w:val="20"/>
                <w:szCs w:val="20"/>
              </w:rPr>
              <w:t>Na podlagi drugega odstavka 2. člena Zakona o Vladi Republike Slovenije (Uradni list RS, št. 24/05 – uradno prečiščeno besedilo, 109/08, 38/10 – ZUKN, 8/12, 21/13, 47/13 – ZDU-1G</w:t>
            </w:r>
            <w:r w:rsidR="004C4057">
              <w:rPr>
                <w:iCs/>
                <w:sz w:val="20"/>
                <w:szCs w:val="20"/>
              </w:rPr>
              <w:t>,</w:t>
            </w:r>
            <w:r w:rsidRPr="001708A9">
              <w:rPr>
                <w:iCs/>
                <w:sz w:val="20"/>
                <w:szCs w:val="20"/>
              </w:rPr>
              <w:t xml:space="preserve"> 65/14</w:t>
            </w:r>
            <w:r w:rsidR="004C4057">
              <w:rPr>
                <w:iCs/>
                <w:sz w:val="20"/>
                <w:szCs w:val="20"/>
              </w:rPr>
              <w:t xml:space="preserve"> in 55/17</w:t>
            </w:r>
            <w:r w:rsidRPr="001708A9">
              <w:rPr>
                <w:iCs/>
                <w:sz w:val="20"/>
                <w:szCs w:val="20"/>
              </w:rPr>
              <w:t>) je Vlada Republike Slovenije na seji dne … pod točko … sprejela naslednji</w:t>
            </w:r>
          </w:p>
          <w:p w14:paraId="49CAE70B" w14:textId="77777777" w:rsidR="001708A9" w:rsidRPr="001708A9" w:rsidRDefault="001708A9" w:rsidP="00F75659">
            <w:pPr>
              <w:pStyle w:val="Neotevilenodstavek"/>
              <w:spacing w:after="0" w:line="276" w:lineRule="auto"/>
              <w:rPr>
                <w:iCs/>
                <w:sz w:val="20"/>
                <w:szCs w:val="20"/>
              </w:rPr>
            </w:pPr>
          </w:p>
          <w:p w14:paraId="49CAE70C" w14:textId="77777777" w:rsidR="001708A9" w:rsidRPr="001708A9" w:rsidRDefault="001708A9" w:rsidP="00F75659">
            <w:pPr>
              <w:pStyle w:val="Neotevilenodstavek"/>
              <w:spacing w:after="0" w:line="276" w:lineRule="auto"/>
              <w:jc w:val="center"/>
              <w:rPr>
                <w:iCs/>
                <w:sz w:val="20"/>
                <w:szCs w:val="20"/>
              </w:rPr>
            </w:pPr>
            <w:r w:rsidRPr="001708A9">
              <w:rPr>
                <w:iCs/>
                <w:sz w:val="20"/>
                <w:szCs w:val="20"/>
              </w:rPr>
              <w:t>S K L E P</w:t>
            </w:r>
          </w:p>
          <w:p w14:paraId="49CAE70D" w14:textId="77777777" w:rsidR="001708A9" w:rsidRPr="001708A9" w:rsidRDefault="001708A9" w:rsidP="00F75659">
            <w:pPr>
              <w:pStyle w:val="Neotevilenodstavek"/>
              <w:spacing w:after="0" w:line="276" w:lineRule="auto"/>
              <w:rPr>
                <w:iCs/>
                <w:sz w:val="20"/>
                <w:szCs w:val="20"/>
              </w:rPr>
            </w:pPr>
          </w:p>
          <w:p w14:paraId="0D292E73" w14:textId="77777777" w:rsidR="00146C45" w:rsidRDefault="001708A9" w:rsidP="00F75659">
            <w:pPr>
              <w:pStyle w:val="Neotevilenodstavek"/>
              <w:spacing w:after="0" w:line="276" w:lineRule="auto"/>
              <w:rPr>
                <w:iCs/>
                <w:sz w:val="20"/>
                <w:szCs w:val="20"/>
              </w:rPr>
            </w:pPr>
            <w:r w:rsidRPr="001708A9">
              <w:rPr>
                <w:iCs/>
                <w:sz w:val="20"/>
                <w:szCs w:val="20"/>
              </w:rPr>
              <w:t>»</w:t>
            </w:r>
            <w:r w:rsidR="00146C45">
              <w:rPr>
                <w:iCs/>
                <w:sz w:val="20"/>
                <w:szCs w:val="20"/>
              </w:rPr>
              <w:t xml:space="preserve">1. </w:t>
            </w:r>
            <w:r w:rsidRPr="001708A9">
              <w:rPr>
                <w:iCs/>
                <w:sz w:val="20"/>
                <w:szCs w:val="20"/>
              </w:rPr>
              <w:t xml:space="preserve">Vlada Republike Slovenije je določila besedilo predloga Zakona spremembah in dopolnitvah Zakona o dohodnini in ga pošlje v obravnavo in sprejetje Državnemu zboru Republike Slovenije po </w:t>
            </w:r>
            <w:r w:rsidR="006920B2">
              <w:rPr>
                <w:iCs/>
                <w:sz w:val="20"/>
                <w:szCs w:val="20"/>
              </w:rPr>
              <w:t>nujnem</w:t>
            </w:r>
            <w:r w:rsidR="00594B17">
              <w:rPr>
                <w:iCs/>
                <w:sz w:val="20"/>
                <w:szCs w:val="20"/>
              </w:rPr>
              <w:t xml:space="preserve"> </w:t>
            </w:r>
            <w:r w:rsidRPr="001708A9">
              <w:rPr>
                <w:iCs/>
                <w:sz w:val="20"/>
                <w:szCs w:val="20"/>
              </w:rPr>
              <w:t>postopku.</w:t>
            </w:r>
          </w:p>
          <w:p w14:paraId="333B0F1C" w14:textId="77777777" w:rsidR="00146C45" w:rsidRDefault="00146C45" w:rsidP="00F75659">
            <w:pPr>
              <w:pStyle w:val="Neotevilenodstavek"/>
              <w:spacing w:after="0" w:line="276" w:lineRule="auto"/>
              <w:rPr>
                <w:iCs/>
                <w:sz w:val="20"/>
                <w:szCs w:val="20"/>
              </w:rPr>
            </w:pPr>
          </w:p>
          <w:p w14:paraId="49CAE70E" w14:textId="75494679" w:rsidR="001708A9" w:rsidRPr="001708A9" w:rsidRDefault="00146C45" w:rsidP="00F75659">
            <w:pPr>
              <w:pStyle w:val="Neotevilenodstavek"/>
              <w:spacing w:after="0" w:line="276" w:lineRule="auto"/>
              <w:rPr>
                <w:iCs/>
                <w:sz w:val="20"/>
                <w:szCs w:val="20"/>
              </w:rPr>
            </w:pPr>
            <w:r>
              <w:rPr>
                <w:iCs/>
                <w:sz w:val="20"/>
                <w:szCs w:val="20"/>
              </w:rPr>
              <w:t>2. Vlada Republike Slovenije predlaga Državn</w:t>
            </w:r>
            <w:r w:rsidR="00AC1599">
              <w:rPr>
                <w:iCs/>
                <w:sz w:val="20"/>
                <w:szCs w:val="20"/>
              </w:rPr>
              <w:t>emu</w:t>
            </w:r>
            <w:r>
              <w:rPr>
                <w:iCs/>
                <w:sz w:val="20"/>
                <w:szCs w:val="20"/>
              </w:rPr>
              <w:t xml:space="preserve"> zbor</w:t>
            </w:r>
            <w:r w:rsidR="00AC1599">
              <w:rPr>
                <w:iCs/>
                <w:sz w:val="20"/>
                <w:szCs w:val="20"/>
              </w:rPr>
              <w:t>u</w:t>
            </w:r>
            <w:r>
              <w:rPr>
                <w:iCs/>
                <w:sz w:val="20"/>
                <w:szCs w:val="20"/>
              </w:rPr>
              <w:t xml:space="preserve"> Republike Slovenije</w:t>
            </w:r>
            <w:r w:rsidR="00AC1599">
              <w:rPr>
                <w:iCs/>
                <w:sz w:val="20"/>
                <w:szCs w:val="20"/>
              </w:rPr>
              <w:t>, da</w:t>
            </w:r>
            <w:r>
              <w:rPr>
                <w:iCs/>
                <w:sz w:val="20"/>
                <w:szCs w:val="20"/>
              </w:rPr>
              <w:t xml:space="preserve"> </w:t>
            </w:r>
            <w:r w:rsidR="00AC1599">
              <w:rPr>
                <w:iCs/>
                <w:sz w:val="20"/>
                <w:szCs w:val="20"/>
              </w:rPr>
              <w:t>P</w:t>
            </w:r>
            <w:r>
              <w:rPr>
                <w:iCs/>
                <w:sz w:val="20"/>
                <w:szCs w:val="20"/>
              </w:rPr>
              <w:t xml:space="preserve">redlog </w:t>
            </w:r>
            <w:r w:rsidR="00AC1599">
              <w:rPr>
                <w:iCs/>
                <w:sz w:val="20"/>
                <w:szCs w:val="20"/>
              </w:rPr>
              <w:t>z</w:t>
            </w:r>
            <w:r w:rsidRPr="001708A9">
              <w:rPr>
                <w:iCs/>
                <w:sz w:val="20"/>
                <w:szCs w:val="20"/>
              </w:rPr>
              <w:t>akona spremembah in dopolnitvah Zakona o dohodnini</w:t>
            </w:r>
            <w:r>
              <w:rPr>
                <w:iCs/>
                <w:sz w:val="20"/>
                <w:szCs w:val="20"/>
              </w:rPr>
              <w:t xml:space="preserve"> obravnava </w:t>
            </w:r>
            <w:r w:rsidR="00AC1599">
              <w:rPr>
                <w:iCs/>
                <w:sz w:val="20"/>
                <w:szCs w:val="20"/>
              </w:rPr>
              <w:t>in</w:t>
            </w:r>
            <w:r>
              <w:rPr>
                <w:iCs/>
                <w:sz w:val="20"/>
                <w:szCs w:val="20"/>
              </w:rPr>
              <w:t xml:space="preserve"> </w:t>
            </w:r>
            <w:r w:rsidR="00AC1599">
              <w:rPr>
                <w:iCs/>
                <w:sz w:val="20"/>
                <w:szCs w:val="20"/>
              </w:rPr>
              <w:t>Predlog</w:t>
            </w:r>
            <w:r>
              <w:rPr>
                <w:iCs/>
                <w:sz w:val="20"/>
                <w:szCs w:val="20"/>
              </w:rPr>
              <w:t xml:space="preserve"> </w:t>
            </w:r>
            <w:r w:rsidR="00AC1599">
              <w:rPr>
                <w:iCs/>
                <w:sz w:val="20"/>
                <w:szCs w:val="20"/>
              </w:rPr>
              <w:t>z</w:t>
            </w:r>
            <w:r>
              <w:rPr>
                <w:iCs/>
                <w:sz w:val="20"/>
                <w:szCs w:val="20"/>
              </w:rPr>
              <w:t xml:space="preserve">akona o spremembi Zakona o pokojninskem in invalidskem zavarovanju </w:t>
            </w:r>
            <w:r w:rsidR="00AC1599" w:rsidRPr="00C149AA">
              <w:rPr>
                <w:sz w:val="20"/>
                <w:szCs w:val="20"/>
              </w:rPr>
              <w:t>obravnava na isti seji zaradi vsebinske povezanosti obeh predpisov</w:t>
            </w:r>
            <w:r>
              <w:rPr>
                <w:iCs/>
                <w:sz w:val="20"/>
                <w:szCs w:val="20"/>
              </w:rPr>
              <w:t>.</w:t>
            </w:r>
            <w:r w:rsidR="001708A9" w:rsidRPr="001708A9">
              <w:rPr>
                <w:iCs/>
                <w:sz w:val="20"/>
                <w:szCs w:val="20"/>
              </w:rPr>
              <w:t>«.</w:t>
            </w:r>
          </w:p>
          <w:p w14:paraId="49CAE70F" w14:textId="77777777" w:rsidR="001708A9" w:rsidRPr="001708A9" w:rsidRDefault="001708A9" w:rsidP="00F75659">
            <w:pPr>
              <w:pStyle w:val="Neotevilenodstavek"/>
              <w:spacing w:after="0" w:line="276" w:lineRule="auto"/>
              <w:rPr>
                <w:iCs/>
                <w:sz w:val="20"/>
                <w:szCs w:val="20"/>
              </w:rPr>
            </w:pPr>
          </w:p>
          <w:p w14:paraId="0256DB77" w14:textId="77777777" w:rsidR="001959D0" w:rsidRPr="001959D0" w:rsidRDefault="001708A9" w:rsidP="00F75659">
            <w:pPr>
              <w:pStyle w:val="Neotevilenodstavek"/>
              <w:spacing w:after="0" w:line="276" w:lineRule="auto"/>
              <w:rPr>
                <w:iCs/>
                <w:sz w:val="20"/>
                <w:szCs w:val="20"/>
              </w:rPr>
            </w:pPr>
            <w:r w:rsidRPr="001708A9">
              <w:rPr>
                <w:iCs/>
                <w:sz w:val="20"/>
                <w:szCs w:val="20"/>
              </w:rPr>
              <w:t xml:space="preserve">                                                                                                        </w:t>
            </w:r>
            <w:r w:rsidR="00D17954">
              <w:rPr>
                <w:iCs/>
                <w:sz w:val="20"/>
                <w:szCs w:val="20"/>
              </w:rPr>
              <w:t xml:space="preserve">   </w:t>
            </w:r>
            <w:r w:rsidRPr="001708A9">
              <w:rPr>
                <w:iCs/>
                <w:sz w:val="20"/>
                <w:szCs w:val="20"/>
              </w:rPr>
              <w:t xml:space="preserve">    </w:t>
            </w:r>
            <w:r w:rsidR="001959D0" w:rsidRPr="001959D0">
              <w:rPr>
                <w:iCs/>
                <w:sz w:val="20"/>
                <w:szCs w:val="20"/>
              </w:rPr>
              <w:t>Stojan Tramte</w:t>
            </w:r>
          </w:p>
          <w:p w14:paraId="49CAE712" w14:textId="5536F01F" w:rsidR="001708A9" w:rsidRPr="001708A9" w:rsidRDefault="001959D0" w:rsidP="00F75659">
            <w:pPr>
              <w:pStyle w:val="Neotevilenodstavek"/>
              <w:spacing w:after="0" w:line="276" w:lineRule="auto"/>
              <w:rPr>
                <w:iCs/>
                <w:sz w:val="20"/>
                <w:szCs w:val="20"/>
              </w:rPr>
            </w:pPr>
            <w:r>
              <w:rPr>
                <w:iCs/>
                <w:sz w:val="20"/>
                <w:szCs w:val="20"/>
              </w:rPr>
              <w:t xml:space="preserve">                                                                                                            </w:t>
            </w:r>
            <w:r w:rsidRPr="001959D0">
              <w:rPr>
                <w:iCs/>
                <w:sz w:val="20"/>
                <w:szCs w:val="20"/>
              </w:rPr>
              <w:t>generalni sekretar</w:t>
            </w:r>
          </w:p>
          <w:p w14:paraId="49CAE713" w14:textId="77777777" w:rsidR="001708A9" w:rsidRPr="001708A9" w:rsidRDefault="001708A9" w:rsidP="00F75659">
            <w:pPr>
              <w:pStyle w:val="Neotevilenodstavek"/>
              <w:spacing w:after="0" w:line="276" w:lineRule="auto"/>
              <w:rPr>
                <w:iCs/>
                <w:sz w:val="20"/>
                <w:szCs w:val="20"/>
              </w:rPr>
            </w:pPr>
          </w:p>
          <w:p w14:paraId="49CAE714" w14:textId="77777777" w:rsidR="001708A9" w:rsidRPr="001708A9" w:rsidRDefault="001708A9" w:rsidP="00F75659">
            <w:pPr>
              <w:pStyle w:val="Neotevilenodstavek"/>
              <w:spacing w:after="0" w:line="276" w:lineRule="auto"/>
              <w:rPr>
                <w:iCs/>
                <w:sz w:val="20"/>
                <w:szCs w:val="20"/>
              </w:rPr>
            </w:pPr>
            <w:r w:rsidRPr="001708A9">
              <w:rPr>
                <w:iCs/>
                <w:sz w:val="20"/>
                <w:szCs w:val="20"/>
              </w:rPr>
              <w:t>Priloga:</w:t>
            </w:r>
          </w:p>
          <w:p w14:paraId="49CAE715" w14:textId="273AC172" w:rsidR="001708A9" w:rsidRPr="001708A9" w:rsidRDefault="001708A9" w:rsidP="00EA5880">
            <w:pPr>
              <w:pStyle w:val="Neotevilenodstavek"/>
              <w:numPr>
                <w:ilvl w:val="0"/>
                <w:numId w:val="13"/>
              </w:numPr>
              <w:spacing w:after="0" w:line="276" w:lineRule="auto"/>
              <w:rPr>
                <w:iCs/>
                <w:sz w:val="20"/>
                <w:szCs w:val="20"/>
              </w:rPr>
            </w:pPr>
            <w:r w:rsidRPr="001708A9">
              <w:rPr>
                <w:iCs/>
                <w:sz w:val="20"/>
                <w:szCs w:val="20"/>
              </w:rPr>
              <w:t xml:space="preserve">Predlog Zakona spremembah in dopolnitvah Zakona o dohodnini </w:t>
            </w:r>
          </w:p>
          <w:p w14:paraId="49CAE716" w14:textId="77777777" w:rsidR="001708A9" w:rsidRPr="001708A9" w:rsidRDefault="001708A9" w:rsidP="00F75659">
            <w:pPr>
              <w:pStyle w:val="Neotevilenodstavek"/>
              <w:spacing w:after="0" w:line="276" w:lineRule="auto"/>
              <w:rPr>
                <w:iCs/>
                <w:sz w:val="20"/>
                <w:szCs w:val="20"/>
              </w:rPr>
            </w:pPr>
          </w:p>
          <w:p w14:paraId="49CAE717" w14:textId="77777777" w:rsidR="001708A9" w:rsidRPr="001708A9" w:rsidRDefault="001708A9" w:rsidP="00F75659">
            <w:pPr>
              <w:pStyle w:val="Neotevilenodstavek"/>
              <w:spacing w:after="0" w:line="276" w:lineRule="auto"/>
              <w:rPr>
                <w:iCs/>
                <w:sz w:val="20"/>
                <w:szCs w:val="20"/>
              </w:rPr>
            </w:pPr>
            <w:r w:rsidRPr="001708A9">
              <w:rPr>
                <w:iCs/>
                <w:sz w:val="20"/>
                <w:szCs w:val="20"/>
              </w:rPr>
              <w:t>Sklep prejmejo:</w:t>
            </w:r>
          </w:p>
          <w:p w14:paraId="49CAE718" w14:textId="77777777" w:rsidR="001708A9" w:rsidRDefault="001708A9" w:rsidP="00EA5880">
            <w:pPr>
              <w:pStyle w:val="Neotevilenodstavek"/>
              <w:numPr>
                <w:ilvl w:val="0"/>
                <w:numId w:val="13"/>
              </w:numPr>
              <w:spacing w:after="0" w:line="276" w:lineRule="auto"/>
              <w:rPr>
                <w:iCs/>
                <w:sz w:val="20"/>
                <w:szCs w:val="20"/>
              </w:rPr>
            </w:pPr>
            <w:r w:rsidRPr="001708A9">
              <w:rPr>
                <w:iCs/>
                <w:sz w:val="20"/>
                <w:szCs w:val="20"/>
              </w:rPr>
              <w:t>Državni zbor Republike Slovenije</w:t>
            </w:r>
          </w:p>
          <w:p w14:paraId="49CAE719" w14:textId="77777777" w:rsidR="001708A9" w:rsidRDefault="001708A9" w:rsidP="00EA5880">
            <w:pPr>
              <w:pStyle w:val="Neotevilenodstavek"/>
              <w:numPr>
                <w:ilvl w:val="0"/>
                <w:numId w:val="13"/>
              </w:numPr>
              <w:spacing w:after="0" w:line="276" w:lineRule="auto"/>
              <w:rPr>
                <w:iCs/>
                <w:sz w:val="20"/>
                <w:szCs w:val="20"/>
              </w:rPr>
            </w:pPr>
            <w:r w:rsidRPr="001708A9">
              <w:rPr>
                <w:iCs/>
                <w:sz w:val="20"/>
                <w:szCs w:val="20"/>
              </w:rPr>
              <w:t>Ministrstvo za finance</w:t>
            </w:r>
          </w:p>
          <w:p w14:paraId="49CAE71A" w14:textId="77777777" w:rsidR="001708A9" w:rsidRDefault="001708A9" w:rsidP="00EA5880">
            <w:pPr>
              <w:pStyle w:val="Neotevilenodstavek"/>
              <w:numPr>
                <w:ilvl w:val="0"/>
                <w:numId w:val="13"/>
              </w:numPr>
              <w:spacing w:after="0" w:line="276" w:lineRule="auto"/>
              <w:rPr>
                <w:iCs/>
                <w:sz w:val="20"/>
                <w:szCs w:val="20"/>
              </w:rPr>
            </w:pPr>
            <w:r w:rsidRPr="001708A9">
              <w:rPr>
                <w:iCs/>
                <w:sz w:val="20"/>
                <w:szCs w:val="20"/>
              </w:rPr>
              <w:t>Služba Vlade Republike Slovenije za zakonodajo</w:t>
            </w:r>
          </w:p>
          <w:p w14:paraId="49CAE71B" w14:textId="77777777" w:rsidR="005553CB" w:rsidRPr="001708A9" w:rsidRDefault="001708A9" w:rsidP="00EA5880">
            <w:pPr>
              <w:pStyle w:val="Neotevilenodstavek"/>
              <w:numPr>
                <w:ilvl w:val="0"/>
                <w:numId w:val="13"/>
              </w:numPr>
              <w:spacing w:after="0" w:line="276" w:lineRule="auto"/>
              <w:rPr>
                <w:iCs/>
                <w:sz w:val="20"/>
                <w:szCs w:val="20"/>
              </w:rPr>
            </w:pPr>
            <w:r w:rsidRPr="001708A9">
              <w:rPr>
                <w:iCs/>
                <w:sz w:val="20"/>
                <w:szCs w:val="20"/>
              </w:rPr>
              <w:t>Generalni sekretariat Vlade Republike Slovenije</w:t>
            </w:r>
          </w:p>
        </w:tc>
      </w:tr>
      <w:tr w:rsidR="005553CB" w:rsidRPr="008D1759" w14:paraId="49CAE71E" w14:textId="77777777" w:rsidTr="00CA689C">
        <w:tc>
          <w:tcPr>
            <w:tcW w:w="9163" w:type="dxa"/>
            <w:gridSpan w:val="4"/>
          </w:tcPr>
          <w:p w14:paraId="49CAE71D"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49CAE720" w14:textId="77777777" w:rsidTr="00CA689C">
        <w:tc>
          <w:tcPr>
            <w:tcW w:w="9163" w:type="dxa"/>
            <w:gridSpan w:val="4"/>
          </w:tcPr>
          <w:p w14:paraId="49CAE71F" w14:textId="37B7B08C" w:rsidR="005553CB" w:rsidRPr="00441D47" w:rsidRDefault="006920B2" w:rsidP="00451F99">
            <w:pPr>
              <w:pStyle w:val="Neotevilenodstavek"/>
              <w:spacing w:before="0" w:after="0" w:line="276" w:lineRule="auto"/>
              <w:rPr>
                <w:iCs/>
                <w:color w:val="A6A6A6"/>
                <w:sz w:val="20"/>
                <w:szCs w:val="20"/>
              </w:rPr>
            </w:pPr>
            <w:r w:rsidRPr="006920B2">
              <w:rPr>
                <w:iCs/>
                <w:sz w:val="20"/>
                <w:szCs w:val="20"/>
              </w:rPr>
              <w:lastRenderedPageBreak/>
              <w:t>V skladu s prvim odstavkom 143. člena Poslovnika Državnega zbora RS (Uradni list RS, št. 92/07 – uradno prečiščeno besedilo, 105/10</w:t>
            </w:r>
            <w:r>
              <w:rPr>
                <w:iCs/>
                <w:sz w:val="20"/>
                <w:szCs w:val="20"/>
              </w:rPr>
              <w:t>,</w:t>
            </w:r>
            <w:r w:rsidRPr="006920B2">
              <w:rPr>
                <w:iCs/>
                <w:sz w:val="20"/>
                <w:szCs w:val="20"/>
              </w:rPr>
              <w:t xml:space="preserve"> 80/13</w:t>
            </w:r>
            <w:r>
              <w:rPr>
                <w:iCs/>
                <w:sz w:val="20"/>
                <w:szCs w:val="20"/>
              </w:rPr>
              <w:t xml:space="preserve"> in 38/17</w:t>
            </w:r>
            <w:r w:rsidRPr="006920B2">
              <w:rPr>
                <w:iCs/>
                <w:sz w:val="20"/>
                <w:szCs w:val="20"/>
              </w:rPr>
              <w:t>) vlada predlaga obravnavo predloga zakona po nujnem postopku</w:t>
            </w:r>
            <w:r w:rsidR="00451F99">
              <w:rPr>
                <w:iCs/>
                <w:sz w:val="20"/>
                <w:szCs w:val="20"/>
              </w:rPr>
              <w:t xml:space="preserve"> </w:t>
            </w:r>
            <w:r w:rsidRPr="006920B2">
              <w:rPr>
                <w:iCs/>
                <w:sz w:val="20"/>
                <w:szCs w:val="20"/>
              </w:rPr>
              <w:t xml:space="preserve"> </w:t>
            </w:r>
            <w:r w:rsidRPr="006920B2">
              <w:rPr>
                <w:sz w:val="20"/>
                <w:szCs w:val="20"/>
              </w:rPr>
              <w:t>G</w:t>
            </w:r>
            <w:r w:rsidRPr="006920B2">
              <w:rPr>
                <w:iCs/>
                <w:sz w:val="20"/>
                <w:szCs w:val="20"/>
              </w:rPr>
              <w:t xml:space="preserve">re za </w:t>
            </w:r>
            <w:r>
              <w:rPr>
                <w:iCs/>
                <w:sz w:val="20"/>
                <w:szCs w:val="20"/>
              </w:rPr>
              <w:t>prvi ukrep</w:t>
            </w:r>
            <w:r w:rsidRPr="006920B2">
              <w:rPr>
                <w:iCs/>
                <w:sz w:val="20"/>
                <w:szCs w:val="20"/>
              </w:rPr>
              <w:t xml:space="preserve"> v okviru davčnega prestrukturiranja, v zvezi s katerim so potekali pogovori in usklajevanja z vsemi zainteresiranimi deležniki. Predlagan</w:t>
            </w:r>
            <w:r>
              <w:rPr>
                <w:iCs/>
                <w:sz w:val="20"/>
                <w:szCs w:val="20"/>
              </w:rPr>
              <w:t>a sprememba</w:t>
            </w:r>
            <w:r w:rsidRPr="006920B2">
              <w:rPr>
                <w:iCs/>
                <w:sz w:val="20"/>
                <w:szCs w:val="20"/>
              </w:rPr>
              <w:t xml:space="preserve"> je </w:t>
            </w:r>
            <w:r>
              <w:rPr>
                <w:iCs/>
                <w:sz w:val="20"/>
                <w:szCs w:val="20"/>
              </w:rPr>
              <w:t>prvi od več</w:t>
            </w:r>
            <w:r w:rsidRPr="006920B2">
              <w:rPr>
                <w:iCs/>
                <w:sz w:val="20"/>
                <w:szCs w:val="20"/>
              </w:rPr>
              <w:t xml:space="preserve"> korak</w:t>
            </w:r>
            <w:r>
              <w:rPr>
                <w:iCs/>
                <w:sz w:val="20"/>
                <w:szCs w:val="20"/>
              </w:rPr>
              <w:t>ov</w:t>
            </w:r>
            <w:r w:rsidRPr="006920B2">
              <w:rPr>
                <w:iCs/>
                <w:sz w:val="20"/>
                <w:szCs w:val="20"/>
              </w:rPr>
              <w:t xml:space="preserve"> k ugodnejši davčni strukturi, ki pa jo je </w:t>
            </w:r>
            <w:r w:rsidR="00077244" w:rsidRPr="00077244">
              <w:rPr>
                <w:sz w:val="20"/>
                <w:szCs w:val="20"/>
              </w:rPr>
              <w:t xml:space="preserve">nujno </w:t>
            </w:r>
            <w:r w:rsidRPr="006920B2">
              <w:rPr>
                <w:iCs/>
                <w:sz w:val="20"/>
                <w:szCs w:val="20"/>
              </w:rPr>
              <w:t xml:space="preserve">treba speljati čim prej, saj analize in mednarodne primerjave kažejo, da je davčna struktura in obremenitev dela v Sloveniji z vidika mednarodne konkurenčnosti ter zagotavljanja kvalitetne in strokovne delovne sile slovenskemu gospodarstvu problematična, zato je treba čim prej začeti z oblikovanjem ukrepov, s katerimi bi se vzpostavilo bolj učinkovit in rasti prijazen davčni sistem. Dodatno gre tudi za vidik </w:t>
            </w:r>
            <w:r w:rsidR="008B7D71">
              <w:rPr>
                <w:iCs/>
                <w:sz w:val="20"/>
                <w:szCs w:val="20"/>
              </w:rPr>
              <w:t xml:space="preserve">prejemka v obliki regresa za letni dopust, ki ga morajo delodajalci v skladu z delovnopravno zakonodajo izplačati najkasneje do </w:t>
            </w:r>
            <w:r w:rsidR="00435D20">
              <w:rPr>
                <w:sz w:val="20"/>
                <w:szCs w:val="20"/>
              </w:rPr>
              <w:t>1. julija</w:t>
            </w:r>
            <w:r w:rsidR="008B7D71">
              <w:rPr>
                <w:iCs/>
                <w:sz w:val="20"/>
                <w:szCs w:val="20"/>
              </w:rPr>
              <w:t xml:space="preserve"> tekočega leta. V kolikor zakon ne bi bil sprejet v najkrajšem možnem času, bi </w:t>
            </w:r>
            <w:r w:rsidRPr="006920B2">
              <w:rPr>
                <w:iCs/>
                <w:sz w:val="20"/>
                <w:szCs w:val="20"/>
              </w:rPr>
              <w:t>prišlo do prekomernih nesorazmerij</w:t>
            </w:r>
            <w:r w:rsidR="008B7D71">
              <w:rPr>
                <w:iCs/>
                <w:sz w:val="20"/>
                <w:szCs w:val="20"/>
              </w:rPr>
              <w:t xml:space="preserve"> </w:t>
            </w:r>
            <w:r w:rsidRPr="006920B2">
              <w:rPr>
                <w:iCs/>
                <w:sz w:val="20"/>
                <w:szCs w:val="20"/>
              </w:rPr>
              <w:t>med akontacijami dohodnine in</w:t>
            </w:r>
            <w:r w:rsidR="009B0AFF">
              <w:rPr>
                <w:iCs/>
                <w:sz w:val="20"/>
                <w:szCs w:val="20"/>
              </w:rPr>
              <w:t xml:space="preserve"> končno dohodninsko obveznostjo</w:t>
            </w:r>
            <w:r w:rsidR="00435D20">
              <w:rPr>
                <w:sz w:val="20"/>
                <w:szCs w:val="20"/>
              </w:rPr>
              <w:t xml:space="preserve">, množična izdaja odločb o ugotovitvi davčne obveznosti </w:t>
            </w:r>
            <w:r w:rsidR="004052EE">
              <w:rPr>
                <w:sz w:val="20"/>
                <w:szCs w:val="20"/>
              </w:rPr>
              <w:t xml:space="preserve">in vračilu akontacije dohodnine </w:t>
            </w:r>
            <w:r w:rsidR="00435D20">
              <w:rPr>
                <w:sz w:val="20"/>
                <w:szCs w:val="20"/>
              </w:rPr>
              <w:t>v skladu s tem zakonom pa bi imelo zaradi obremenitev Finančne uprave Republike Slovenije posledice na izvajanje njenih drugih nalog</w:t>
            </w:r>
            <w:r w:rsidRPr="006920B2">
              <w:rPr>
                <w:iCs/>
                <w:sz w:val="20"/>
                <w:szCs w:val="20"/>
              </w:rPr>
              <w:t>.</w:t>
            </w:r>
          </w:p>
        </w:tc>
      </w:tr>
      <w:tr w:rsidR="005553CB" w:rsidRPr="008D1759" w14:paraId="49CAE722" w14:textId="77777777" w:rsidTr="00CA689C">
        <w:tc>
          <w:tcPr>
            <w:tcW w:w="9163" w:type="dxa"/>
            <w:gridSpan w:val="4"/>
          </w:tcPr>
          <w:p w14:paraId="49CAE721"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5553CB" w:rsidRPr="008D1759" w14:paraId="49CAE725" w14:textId="77777777" w:rsidTr="00CA689C">
        <w:tc>
          <w:tcPr>
            <w:tcW w:w="9163" w:type="dxa"/>
            <w:gridSpan w:val="4"/>
          </w:tcPr>
          <w:p w14:paraId="49CAE723" w14:textId="798D8BCD" w:rsidR="005C0138" w:rsidRPr="005C0138" w:rsidRDefault="005C0138" w:rsidP="00EA5880">
            <w:pPr>
              <w:numPr>
                <w:ilvl w:val="0"/>
                <w:numId w:val="14"/>
              </w:numPr>
              <w:suppressAutoHyphens/>
              <w:overflowPunct w:val="0"/>
              <w:autoSpaceDE w:val="0"/>
              <w:autoSpaceDN w:val="0"/>
              <w:adjustRightInd w:val="0"/>
              <w:spacing w:line="276" w:lineRule="auto"/>
              <w:textAlignment w:val="baseline"/>
              <w:outlineLvl w:val="3"/>
              <w:rPr>
                <w:iCs/>
                <w:color w:val="A6A6A6"/>
                <w:sz w:val="20"/>
                <w:szCs w:val="20"/>
              </w:rPr>
            </w:pPr>
            <w:r w:rsidRPr="00EA4703">
              <w:rPr>
                <w:rFonts w:ascii="Arial" w:eastAsia="Times New Roman" w:hAnsi="Arial" w:cs="Arial"/>
                <w:sz w:val="20"/>
                <w:szCs w:val="20"/>
                <w:lang w:eastAsia="sl-SI"/>
              </w:rPr>
              <w:t xml:space="preserve">mag. </w:t>
            </w:r>
            <w:r w:rsidR="000464D5">
              <w:rPr>
                <w:rFonts w:ascii="Arial" w:eastAsia="Times New Roman" w:hAnsi="Arial" w:cs="Arial"/>
                <w:sz w:val="20"/>
                <w:szCs w:val="20"/>
                <w:lang w:eastAsia="sl-SI"/>
              </w:rPr>
              <w:t>Petra Brus</w:t>
            </w:r>
            <w:r w:rsidRPr="00EA4703">
              <w:rPr>
                <w:rFonts w:ascii="Arial" w:eastAsia="Times New Roman" w:hAnsi="Arial" w:cs="Arial"/>
                <w:sz w:val="20"/>
                <w:szCs w:val="20"/>
                <w:lang w:eastAsia="sl-SI"/>
              </w:rPr>
              <w:t xml:space="preserve">, </w:t>
            </w:r>
            <w:r w:rsidR="000464D5">
              <w:rPr>
                <w:rFonts w:ascii="Arial" w:eastAsia="Times New Roman" w:hAnsi="Arial" w:cs="Arial"/>
                <w:sz w:val="20"/>
                <w:szCs w:val="20"/>
                <w:lang w:eastAsia="sl-SI"/>
              </w:rPr>
              <w:t>v.</w:t>
            </w:r>
            <w:r w:rsidR="00FD38C1">
              <w:rPr>
                <w:rFonts w:ascii="Arial" w:eastAsia="Times New Roman" w:hAnsi="Arial" w:cs="Arial"/>
                <w:sz w:val="20"/>
                <w:szCs w:val="20"/>
                <w:lang w:eastAsia="sl-SI"/>
              </w:rPr>
              <w:t xml:space="preserve"> </w:t>
            </w:r>
            <w:r w:rsidR="000464D5">
              <w:rPr>
                <w:rFonts w:ascii="Arial" w:eastAsia="Times New Roman" w:hAnsi="Arial" w:cs="Arial"/>
                <w:sz w:val="20"/>
                <w:szCs w:val="20"/>
                <w:lang w:eastAsia="sl-SI"/>
              </w:rPr>
              <w:t xml:space="preserve">d. </w:t>
            </w:r>
            <w:r w:rsidRPr="00EA4703">
              <w:rPr>
                <w:rFonts w:ascii="Arial" w:eastAsia="Times New Roman" w:hAnsi="Arial" w:cs="Arial"/>
                <w:sz w:val="20"/>
                <w:szCs w:val="20"/>
                <w:lang w:eastAsia="sl-SI"/>
              </w:rPr>
              <w:t>generaln</w:t>
            </w:r>
            <w:r w:rsidR="000464D5">
              <w:rPr>
                <w:rFonts w:ascii="Arial" w:eastAsia="Times New Roman" w:hAnsi="Arial" w:cs="Arial"/>
                <w:sz w:val="20"/>
                <w:szCs w:val="20"/>
                <w:lang w:eastAsia="sl-SI"/>
              </w:rPr>
              <w:t>e</w:t>
            </w:r>
            <w:r w:rsidRPr="00EA4703">
              <w:rPr>
                <w:rFonts w:ascii="Arial" w:eastAsia="Times New Roman" w:hAnsi="Arial" w:cs="Arial"/>
                <w:sz w:val="20"/>
                <w:szCs w:val="20"/>
                <w:lang w:eastAsia="sl-SI"/>
              </w:rPr>
              <w:t xml:space="preserve"> direktoric</w:t>
            </w:r>
            <w:r w:rsidR="000464D5">
              <w:rPr>
                <w:rFonts w:ascii="Arial" w:eastAsia="Times New Roman" w:hAnsi="Arial" w:cs="Arial"/>
                <w:sz w:val="20"/>
                <w:szCs w:val="20"/>
                <w:lang w:eastAsia="sl-SI"/>
              </w:rPr>
              <w:t>e</w:t>
            </w:r>
            <w:r w:rsidRPr="00EA4703">
              <w:rPr>
                <w:rFonts w:ascii="Arial" w:eastAsia="Times New Roman" w:hAnsi="Arial" w:cs="Arial"/>
                <w:sz w:val="20"/>
                <w:szCs w:val="20"/>
                <w:lang w:eastAsia="sl-SI"/>
              </w:rPr>
              <w:t xml:space="preserve"> Direktorata za sistem davčnih, carinskih in drugih javnih prihodkov, Ministrstvo za finance,</w:t>
            </w:r>
          </w:p>
          <w:p w14:paraId="49CAE724" w14:textId="2890C042" w:rsidR="005553CB" w:rsidRPr="00441D47" w:rsidRDefault="001959D0" w:rsidP="00EA5880">
            <w:pPr>
              <w:numPr>
                <w:ilvl w:val="0"/>
                <w:numId w:val="14"/>
              </w:numPr>
              <w:suppressAutoHyphens/>
              <w:overflowPunct w:val="0"/>
              <w:autoSpaceDE w:val="0"/>
              <w:autoSpaceDN w:val="0"/>
              <w:adjustRightInd w:val="0"/>
              <w:spacing w:line="276" w:lineRule="auto"/>
              <w:textAlignment w:val="baseline"/>
              <w:outlineLvl w:val="3"/>
              <w:rPr>
                <w:iCs/>
                <w:color w:val="A6A6A6"/>
                <w:sz w:val="20"/>
                <w:szCs w:val="20"/>
              </w:rPr>
            </w:pPr>
            <w:r>
              <w:rPr>
                <w:rFonts w:ascii="Arial" w:eastAsia="Times New Roman" w:hAnsi="Arial" w:cs="Arial"/>
                <w:sz w:val="20"/>
                <w:szCs w:val="20"/>
                <w:lang w:eastAsia="sl-SI"/>
              </w:rPr>
              <w:t>mag. Petra Istenič</w:t>
            </w:r>
            <w:r w:rsidR="005C0138" w:rsidRPr="00EA4703">
              <w:rPr>
                <w:rFonts w:ascii="Arial" w:eastAsia="Times New Roman" w:hAnsi="Arial" w:cs="Arial"/>
                <w:sz w:val="20"/>
                <w:szCs w:val="20"/>
                <w:lang w:eastAsia="sl-SI"/>
              </w:rPr>
              <w:t>, vodja Sektorja za sistem obdavčitve dohodkov in pre</w:t>
            </w:r>
            <w:r w:rsidR="005C0138">
              <w:rPr>
                <w:rFonts w:ascii="Arial" w:eastAsia="Times New Roman" w:hAnsi="Arial" w:cs="Arial"/>
                <w:sz w:val="20"/>
                <w:szCs w:val="20"/>
                <w:lang w:eastAsia="sl-SI"/>
              </w:rPr>
              <w:t>moženja, Ministrstvo za finance</w:t>
            </w:r>
          </w:p>
        </w:tc>
      </w:tr>
      <w:tr w:rsidR="005553CB" w:rsidRPr="008D1759" w14:paraId="49CAE727" w14:textId="77777777" w:rsidTr="00CA689C">
        <w:tc>
          <w:tcPr>
            <w:tcW w:w="9163" w:type="dxa"/>
            <w:gridSpan w:val="4"/>
          </w:tcPr>
          <w:p w14:paraId="49CAE726" w14:textId="77777777"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14:paraId="49CAE72A" w14:textId="77777777" w:rsidTr="00CA689C">
        <w:tc>
          <w:tcPr>
            <w:tcW w:w="9163" w:type="dxa"/>
            <w:gridSpan w:val="4"/>
          </w:tcPr>
          <w:p w14:paraId="49CAE729" w14:textId="32F4E6CA" w:rsidR="005553CB" w:rsidRPr="00441D47" w:rsidRDefault="00146770" w:rsidP="00F75659">
            <w:pPr>
              <w:pStyle w:val="Neotevilenodstavek"/>
              <w:spacing w:before="0" w:after="0" w:line="276" w:lineRule="auto"/>
              <w:rPr>
                <w:iCs/>
                <w:color w:val="A6A6A6"/>
                <w:sz w:val="20"/>
                <w:szCs w:val="20"/>
              </w:rPr>
            </w:pPr>
            <w:r w:rsidRPr="004A6BCE">
              <w:rPr>
                <w:iCs/>
                <w:sz w:val="20"/>
                <w:szCs w:val="20"/>
              </w:rPr>
              <w:t xml:space="preserve">Pri pripravi zunanji strokovnjaki niso sodelovali. </w:t>
            </w:r>
          </w:p>
        </w:tc>
      </w:tr>
      <w:tr w:rsidR="005553CB" w:rsidRPr="008D1759" w14:paraId="49CAE72C" w14:textId="77777777" w:rsidTr="00CA689C">
        <w:tc>
          <w:tcPr>
            <w:tcW w:w="9163" w:type="dxa"/>
            <w:gridSpan w:val="4"/>
          </w:tcPr>
          <w:p w14:paraId="49CAE72B"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49CAE739" w14:textId="77777777" w:rsidTr="00CA689C">
        <w:tc>
          <w:tcPr>
            <w:tcW w:w="9163" w:type="dxa"/>
            <w:gridSpan w:val="4"/>
          </w:tcPr>
          <w:p w14:paraId="49CAE72D" w14:textId="07EC4FF6" w:rsidR="005C0138" w:rsidRDefault="001959D0" w:rsidP="00EA5880">
            <w:pPr>
              <w:numPr>
                <w:ilvl w:val="0"/>
                <w:numId w:val="15"/>
              </w:numPr>
              <w:overflowPunct w:val="0"/>
              <w:autoSpaceDE w:val="0"/>
              <w:autoSpaceDN w:val="0"/>
              <w:adjustRightInd w:val="0"/>
              <w:spacing w:line="276"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dr. Andrej Bertoncelj</w:t>
            </w:r>
            <w:r w:rsidR="005C0138" w:rsidRPr="0001361F">
              <w:rPr>
                <w:rFonts w:ascii="Arial" w:eastAsia="Times New Roman" w:hAnsi="Arial" w:cs="Arial"/>
                <w:color w:val="000000"/>
                <w:sz w:val="20"/>
                <w:szCs w:val="24"/>
                <w:lang w:eastAsia="sl-SI"/>
              </w:rPr>
              <w:t xml:space="preserve">, </w:t>
            </w:r>
            <w:r w:rsidR="005C0138">
              <w:rPr>
                <w:rFonts w:ascii="Arial" w:eastAsia="Times New Roman" w:hAnsi="Arial" w:cs="Arial"/>
                <w:color w:val="000000"/>
                <w:sz w:val="20"/>
                <w:szCs w:val="24"/>
                <w:lang w:eastAsia="sl-SI"/>
              </w:rPr>
              <w:t>minist</w:t>
            </w:r>
            <w:r>
              <w:rPr>
                <w:rFonts w:ascii="Arial" w:eastAsia="Times New Roman" w:hAnsi="Arial" w:cs="Arial"/>
                <w:color w:val="000000"/>
                <w:sz w:val="20"/>
                <w:szCs w:val="24"/>
                <w:lang w:eastAsia="sl-SI"/>
              </w:rPr>
              <w:t>e</w:t>
            </w:r>
            <w:r w:rsidR="005C0138">
              <w:rPr>
                <w:rFonts w:ascii="Arial" w:eastAsia="Times New Roman" w:hAnsi="Arial" w:cs="Arial"/>
                <w:color w:val="000000"/>
                <w:sz w:val="20"/>
                <w:szCs w:val="24"/>
                <w:lang w:eastAsia="sl-SI"/>
              </w:rPr>
              <w:t>r za finance</w:t>
            </w:r>
            <w:r w:rsidR="005C0138" w:rsidRPr="0001361F">
              <w:rPr>
                <w:rFonts w:ascii="Arial" w:eastAsia="Times New Roman" w:hAnsi="Arial" w:cs="Arial"/>
                <w:color w:val="000000"/>
                <w:sz w:val="20"/>
                <w:szCs w:val="24"/>
                <w:lang w:eastAsia="sl-SI"/>
              </w:rPr>
              <w:t>,</w:t>
            </w:r>
          </w:p>
          <w:p w14:paraId="49CAE72F" w14:textId="35C23E15" w:rsidR="005C0138" w:rsidRPr="00ED2E75" w:rsidRDefault="001959D0"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color w:val="000000"/>
                <w:sz w:val="20"/>
                <w:szCs w:val="24"/>
              </w:rPr>
              <w:t>Natalija Kovač Jereb</w:t>
            </w:r>
            <w:r w:rsidR="005C0138" w:rsidRPr="00F3316D">
              <w:rPr>
                <w:rFonts w:ascii="Arial" w:hAnsi="Arial" w:cs="Arial"/>
                <w:color w:val="000000"/>
                <w:sz w:val="20"/>
                <w:szCs w:val="24"/>
              </w:rPr>
              <w:t>, državna sekretarka</w:t>
            </w:r>
            <w:r w:rsidR="005C0138" w:rsidRPr="0001361F">
              <w:rPr>
                <w:rFonts w:ascii="Arial" w:hAnsi="Arial" w:cs="Arial"/>
                <w:color w:val="000000"/>
                <w:sz w:val="20"/>
                <w:szCs w:val="24"/>
              </w:rPr>
              <w:t>, Ministrstvo za finance,</w:t>
            </w:r>
          </w:p>
          <w:p w14:paraId="289D53E9" w14:textId="77777777" w:rsidR="001959D0" w:rsidRPr="0001361F" w:rsidRDefault="001959D0" w:rsidP="00EA5880">
            <w:pPr>
              <w:numPr>
                <w:ilvl w:val="0"/>
                <w:numId w:val="15"/>
              </w:numPr>
              <w:overflowPunct w:val="0"/>
              <w:autoSpaceDE w:val="0"/>
              <w:autoSpaceDN w:val="0"/>
              <w:adjustRightInd w:val="0"/>
              <w:spacing w:line="276" w:lineRule="auto"/>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Metod Dragonja, državni sekretar, Ministrstvo za finance,</w:t>
            </w:r>
          </w:p>
          <w:p w14:paraId="49CAE730" w14:textId="77777777" w:rsidR="00ED2E75" w:rsidRDefault="00ED2E75"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sz w:val="20"/>
                <w:szCs w:val="20"/>
              </w:rPr>
              <w:t>mag. Saša Jazbec, državna sekretarka, Ministrstvo za finance,</w:t>
            </w:r>
          </w:p>
          <w:p w14:paraId="39B3A992" w14:textId="164C3DBB" w:rsidR="004A64DD" w:rsidRPr="0001361F" w:rsidRDefault="004A64DD"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sz w:val="20"/>
                <w:szCs w:val="20"/>
              </w:rPr>
              <w:t>mag. Alojz Stana, državni sekretar, Ministrstvo za finance</w:t>
            </w:r>
          </w:p>
          <w:p w14:paraId="49CAE732" w14:textId="53F16D0C" w:rsidR="005C0138" w:rsidRPr="0001361F" w:rsidRDefault="005C0138"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sidRPr="0001361F">
              <w:rPr>
                <w:rFonts w:ascii="Arial" w:hAnsi="Arial" w:cs="Arial"/>
                <w:sz w:val="20"/>
                <w:szCs w:val="20"/>
              </w:rPr>
              <w:t xml:space="preserve">mag. </w:t>
            </w:r>
            <w:r w:rsidR="000464D5">
              <w:rPr>
                <w:rFonts w:ascii="Arial" w:hAnsi="Arial" w:cs="Arial"/>
                <w:sz w:val="20"/>
                <w:szCs w:val="20"/>
              </w:rPr>
              <w:t>Petra Brus</w:t>
            </w:r>
            <w:r w:rsidRPr="0001361F">
              <w:rPr>
                <w:rFonts w:ascii="Arial" w:hAnsi="Arial" w:cs="Arial"/>
                <w:sz w:val="20"/>
                <w:szCs w:val="20"/>
              </w:rPr>
              <w:t xml:space="preserve">, </w:t>
            </w:r>
            <w:r w:rsidR="000464D5">
              <w:rPr>
                <w:rFonts w:ascii="Arial" w:hAnsi="Arial" w:cs="Arial"/>
                <w:sz w:val="20"/>
                <w:szCs w:val="20"/>
              </w:rPr>
              <w:t>v.</w:t>
            </w:r>
            <w:r w:rsidR="00FD38C1">
              <w:rPr>
                <w:rFonts w:ascii="Arial" w:hAnsi="Arial" w:cs="Arial"/>
                <w:sz w:val="20"/>
                <w:szCs w:val="20"/>
              </w:rPr>
              <w:t xml:space="preserve"> </w:t>
            </w:r>
            <w:r w:rsidR="000464D5">
              <w:rPr>
                <w:rFonts w:ascii="Arial" w:hAnsi="Arial" w:cs="Arial"/>
                <w:sz w:val="20"/>
                <w:szCs w:val="20"/>
              </w:rPr>
              <w:t xml:space="preserve">d. </w:t>
            </w:r>
            <w:r w:rsidRPr="0001361F">
              <w:rPr>
                <w:rFonts w:ascii="Arial" w:hAnsi="Arial" w:cs="Arial"/>
                <w:sz w:val="20"/>
                <w:szCs w:val="20"/>
              </w:rPr>
              <w:t>generaln</w:t>
            </w:r>
            <w:r w:rsidR="000464D5">
              <w:rPr>
                <w:rFonts w:ascii="Arial" w:hAnsi="Arial" w:cs="Arial"/>
                <w:sz w:val="20"/>
                <w:szCs w:val="20"/>
              </w:rPr>
              <w:t>e</w:t>
            </w:r>
            <w:r w:rsidRPr="0001361F">
              <w:rPr>
                <w:rFonts w:ascii="Arial" w:hAnsi="Arial" w:cs="Arial"/>
                <w:sz w:val="20"/>
                <w:szCs w:val="20"/>
              </w:rPr>
              <w:t xml:space="preserve"> direktoric</w:t>
            </w:r>
            <w:r w:rsidR="000464D5">
              <w:rPr>
                <w:rFonts w:ascii="Arial" w:hAnsi="Arial" w:cs="Arial"/>
                <w:sz w:val="20"/>
                <w:szCs w:val="20"/>
              </w:rPr>
              <w:t>e</w:t>
            </w:r>
            <w:r w:rsidRPr="0001361F">
              <w:rPr>
                <w:rFonts w:ascii="Arial" w:hAnsi="Arial" w:cs="Arial"/>
                <w:sz w:val="20"/>
                <w:szCs w:val="20"/>
              </w:rPr>
              <w:t xml:space="preserve"> Direktorata za sistem davčnih, carinskih in drugih javnih prihodkov, Ministrstvo za finance,</w:t>
            </w:r>
          </w:p>
          <w:p w14:paraId="49CAE733" w14:textId="5C43360E" w:rsidR="005C0138" w:rsidRPr="0001361F" w:rsidRDefault="001959D0"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sz w:val="20"/>
                <w:szCs w:val="20"/>
              </w:rPr>
              <w:t>mag. Petra Istenič</w:t>
            </w:r>
            <w:r w:rsidR="005C0138" w:rsidRPr="0001361F">
              <w:rPr>
                <w:rFonts w:ascii="Arial" w:hAnsi="Arial" w:cs="Arial"/>
                <w:sz w:val="20"/>
                <w:szCs w:val="20"/>
              </w:rPr>
              <w:t>, vodja Sektorja za sistem obdavčitve dohodkov in premoženja, Ministrstvo za finance,</w:t>
            </w:r>
          </w:p>
          <w:p w14:paraId="49CAE734" w14:textId="25E7BE36" w:rsidR="005C0138" w:rsidRDefault="005C0138"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sidRPr="0001361F">
              <w:rPr>
                <w:rFonts w:ascii="Arial" w:hAnsi="Arial" w:cs="Arial"/>
                <w:sz w:val="20"/>
                <w:szCs w:val="20"/>
              </w:rPr>
              <w:t xml:space="preserve">Lucija Perko Vovk, </w:t>
            </w:r>
            <w:r w:rsidR="001959D0">
              <w:rPr>
                <w:rFonts w:ascii="Arial" w:hAnsi="Arial" w:cs="Arial"/>
                <w:sz w:val="20"/>
                <w:szCs w:val="20"/>
              </w:rPr>
              <w:t>se</w:t>
            </w:r>
            <w:r w:rsidRPr="0001361F">
              <w:rPr>
                <w:rFonts w:ascii="Arial" w:hAnsi="Arial" w:cs="Arial"/>
                <w:sz w:val="20"/>
                <w:szCs w:val="20"/>
              </w:rPr>
              <w:t>kretarka, Ministrstvo za finance,</w:t>
            </w:r>
          </w:p>
          <w:p w14:paraId="49CAE735" w14:textId="25954788" w:rsidR="005C0138" w:rsidRPr="0001361F" w:rsidRDefault="001959D0"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sz w:val="20"/>
                <w:szCs w:val="20"/>
              </w:rPr>
              <w:t>Saša Strelec</w:t>
            </w:r>
            <w:r w:rsidR="005C0138" w:rsidRPr="0001361F">
              <w:rPr>
                <w:rFonts w:ascii="Arial" w:hAnsi="Arial" w:cs="Arial"/>
                <w:sz w:val="20"/>
                <w:szCs w:val="20"/>
              </w:rPr>
              <w:t>, podsekretarka, Ministrstvo za finance,</w:t>
            </w:r>
          </w:p>
          <w:p w14:paraId="49CAE736" w14:textId="63B002F1" w:rsidR="00440850" w:rsidRPr="00440850" w:rsidRDefault="005C0138"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sidRPr="005C0138">
              <w:rPr>
                <w:rFonts w:ascii="Arial" w:hAnsi="Arial" w:cs="Arial"/>
                <w:sz w:val="20"/>
                <w:szCs w:val="20"/>
              </w:rPr>
              <w:t xml:space="preserve">Meta Šinkovec, </w:t>
            </w:r>
            <w:r w:rsidRPr="005C0138">
              <w:rPr>
                <w:rFonts w:ascii="Arial" w:hAnsi="Arial" w:cs="Arial"/>
                <w:iCs/>
                <w:sz w:val="20"/>
                <w:szCs w:val="20"/>
              </w:rPr>
              <w:t>vodja Sektorja za analize in koordinacijo davčne politike, Ministrstvo za finance</w:t>
            </w:r>
            <w:r w:rsidR="00440850">
              <w:rPr>
                <w:rFonts w:ascii="Arial" w:hAnsi="Arial" w:cs="Arial"/>
                <w:iCs/>
                <w:sz w:val="20"/>
                <w:szCs w:val="20"/>
              </w:rPr>
              <w:t>,</w:t>
            </w:r>
          </w:p>
          <w:p w14:paraId="726DD6A0" w14:textId="588E58D4" w:rsidR="00F71DF9" w:rsidRPr="00440850" w:rsidRDefault="00F71DF9"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sz w:val="20"/>
                <w:szCs w:val="20"/>
              </w:rPr>
              <w:t>Uroš Gregorič, višji svetovalec</w:t>
            </w:r>
            <w:r w:rsidR="008C2A1E">
              <w:rPr>
                <w:rFonts w:ascii="Arial" w:hAnsi="Arial" w:cs="Arial"/>
                <w:sz w:val="20"/>
                <w:szCs w:val="20"/>
              </w:rPr>
              <w:t>, Ministrstvo za finance,</w:t>
            </w:r>
          </w:p>
          <w:p w14:paraId="49CAE738" w14:textId="77777777" w:rsidR="005553CB" w:rsidRPr="005C0138" w:rsidRDefault="003410A6" w:rsidP="00EA5880">
            <w:pPr>
              <w:numPr>
                <w:ilvl w:val="0"/>
                <w:numId w:val="15"/>
              </w:numPr>
              <w:overflowPunct w:val="0"/>
              <w:autoSpaceDE w:val="0"/>
              <w:autoSpaceDN w:val="0"/>
              <w:adjustRightInd w:val="0"/>
              <w:spacing w:line="276" w:lineRule="auto"/>
              <w:textAlignment w:val="baseline"/>
              <w:rPr>
                <w:rFonts w:ascii="Arial" w:hAnsi="Arial" w:cs="Arial"/>
                <w:sz w:val="20"/>
                <w:szCs w:val="20"/>
              </w:rPr>
            </w:pPr>
            <w:r>
              <w:rPr>
                <w:rFonts w:ascii="Arial" w:hAnsi="Arial" w:cs="Arial"/>
                <w:iCs/>
                <w:sz w:val="20"/>
                <w:szCs w:val="20"/>
              </w:rPr>
              <w:t>Boris Gramc, podsekretar, Ministrstvo za finance</w:t>
            </w:r>
            <w:r w:rsidR="005C0138" w:rsidRPr="005C0138">
              <w:rPr>
                <w:rFonts w:ascii="Arial" w:hAnsi="Arial" w:cs="Arial"/>
                <w:sz w:val="20"/>
                <w:szCs w:val="20"/>
              </w:rPr>
              <w:t>.</w:t>
            </w:r>
          </w:p>
        </w:tc>
      </w:tr>
      <w:tr w:rsidR="005553CB" w:rsidRPr="008D1759" w14:paraId="49CAE73B" w14:textId="77777777" w:rsidTr="00CA689C">
        <w:tc>
          <w:tcPr>
            <w:tcW w:w="9163" w:type="dxa"/>
            <w:gridSpan w:val="4"/>
          </w:tcPr>
          <w:p w14:paraId="49CAE73A"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49CAE747" w14:textId="77777777" w:rsidTr="00CA689C">
        <w:tc>
          <w:tcPr>
            <w:tcW w:w="9163" w:type="dxa"/>
            <w:gridSpan w:val="4"/>
          </w:tcPr>
          <w:p w14:paraId="49CAE73C" w14:textId="0E75BCDA" w:rsidR="00C232C9" w:rsidRPr="00C232C9" w:rsidRDefault="00C232C9" w:rsidP="00B93CCC">
            <w:pPr>
              <w:pStyle w:val="Neotevilenodstavek"/>
              <w:spacing w:line="276" w:lineRule="auto"/>
              <w:rPr>
                <w:iCs/>
                <w:sz w:val="20"/>
                <w:szCs w:val="20"/>
              </w:rPr>
            </w:pPr>
            <w:r w:rsidRPr="00C232C9">
              <w:rPr>
                <w:iCs/>
                <w:sz w:val="20"/>
                <w:szCs w:val="20"/>
              </w:rPr>
              <w:t>Obdavčitev dohodkov fizičnih oseb je določena z Zakonom o dohodnini (Uradni list RS, št. 13/11 – uradno prečiščeno besedilo,</w:t>
            </w:r>
            <w:r w:rsidR="00406EF7">
              <w:rPr>
                <w:iCs/>
                <w:sz w:val="20"/>
                <w:szCs w:val="20"/>
              </w:rPr>
              <w:t xml:space="preserve"> 9/11 – ZUKD-1, 9/12 – odl. US,</w:t>
            </w:r>
            <w:r w:rsidRPr="00C232C9">
              <w:rPr>
                <w:iCs/>
                <w:sz w:val="20"/>
                <w:szCs w:val="20"/>
              </w:rPr>
              <w:t xml:space="preserve"> 24/12, 30/12, 40/12 – ZUJF, 75/12, 94/12, 96/13, 29/14 – odl. US, 50/14, 23/15, 55/15</w:t>
            </w:r>
            <w:r w:rsidR="00FD688B">
              <w:rPr>
                <w:iCs/>
                <w:sz w:val="20"/>
                <w:szCs w:val="20"/>
              </w:rPr>
              <w:t>,</w:t>
            </w:r>
            <w:r w:rsidRPr="00C232C9">
              <w:rPr>
                <w:iCs/>
                <w:sz w:val="20"/>
                <w:szCs w:val="20"/>
              </w:rPr>
              <w:t xml:space="preserve"> 63/16</w:t>
            </w:r>
            <w:r w:rsidR="00FD688B">
              <w:rPr>
                <w:iCs/>
                <w:sz w:val="20"/>
                <w:szCs w:val="20"/>
              </w:rPr>
              <w:t xml:space="preserve"> in </w:t>
            </w:r>
            <w:r w:rsidR="00FD688B" w:rsidRPr="00FD688B">
              <w:rPr>
                <w:sz w:val="20"/>
                <w:szCs w:val="20"/>
              </w:rPr>
              <w:t>69/17</w:t>
            </w:r>
            <w:r w:rsidRPr="00C232C9">
              <w:rPr>
                <w:iCs/>
                <w:sz w:val="20"/>
                <w:szCs w:val="20"/>
              </w:rPr>
              <w:t xml:space="preserve">; v nadaljnjem besedilu: ZDoh-2). </w:t>
            </w:r>
          </w:p>
          <w:p w14:paraId="75D9C58B" w14:textId="323FC3B8" w:rsidR="009B0AFF" w:rsidRDefault="009B0AFF" w:rsidP="00B93CCC">
            <w:pPr>
              <w:pStyle w:val="Neotevilenodstavek"/>
              <w:spacing w:line="276" w:lineRule="auto"/>
              <w:rPr>
                <w:iCs/>
                <w:sz w:val="20"/>
                <w:szCs w:val="20"/>
              </w:rPr>
            </w:pPr>
            <w:r w:rsidRPr="009B0AFF">
              <w:rPr>
                <w:iCs/>
                <w:sz w:val="20"/>
                <w:szCs w:val="20"/>
              </w:rPr>
              <w:t>Temeljni razlog za predlagane spremembe in dopolnitve ZDoh-2 je davčna razbremenitev dohodkov iz dela, konkretno najprej regresa za letni dopust. Temu ukrepu bodo predvidoma sledili še drugi ukrepi, ki bodo še na splošnejši ravni razbremenili dohodke iz dela. S tem se bo okrepila konkurenčnost poslovnega okolja, kar vpliva na vzdržno gospodarsko rast in povečanje globalne konkurenčnosti Republike Slovenije</w:t>
            </w:r>
            <w:r w:rsidR="000352A1">
              <w:rPr>
                <w:iCs/>
                <w:sz w:val="20"/>
                <w:szCs w:val="20"/>
              </w:rPr>
              <w:t>.</w:t>
            </w:r>
          </w:p>
          <w:p w14:paraId="49CAE73F" w14:textId="3E7C6F5D" w:rsidR="0097326B" w:rsidRDefault="0097326B" w:rsidP="00B93CCC">
            <w:pPr>
              <w:pStyle w:val="Neotevilenodstavek"/>
              <w:spacing w:line="276" w:lineRule="auto"/>
              <w:rPr>
                <w:iCs/>
                <w:sz w:val="20"/>
                <w:szCs w:val="20"/>
              </w:rPr>
            </w:pPr>
            <w:r>
              <w:rPr>
                <w:sz w:val="20"/>
                <w:szCs w:val="20"/>
              </w:rPr>
              <w:t xml:space="preserve">Predlog </w:t>
            </w:r>
            <w:r w:rsidR="00406EF7">
              <w:rPr>
                <w:sz w:val="20"/>
                <w:szCs w:val="20"/>
              </w:rPr>
              <w:t>zakona</w:t>
            </w:r>
            <w:r>
              <w:rPr>
                <w:sz w:val="20"/>
                <w:szCs w:val="20"/>
              </w:rPr>
              <w:t xml:space="preserve"> vsebuje naslednje spremembe in dopolnitve:</w:t>
            </w:r>
          </w:p>
          <w:p w14:paraId="41CA719F" w14:textId="535FF44E" w:rsidR="00221332" w:rsidRPr="00221332" w:rsidRDefault="00221332" w:rsidP="00EA5880">
            <w:pPr>
              <w:pStyle w:val="Neotevilenodstavek"/>
              <w:numPr>
                <w:ilvl w:val="0"/>
                <w:numId w:val="18"/>
              </w:numPr>
              <w:spacing w:line="276" w:lineRule="auto"/>
              <w:rPr>
                <w:iCs/>
                <w:color w:val="A6A6A6"/>
                <w:sz w:val="20"/>
                <w:szCs w:val="20"/>
              </w:rPr>
            </w:pPr>
            <w:r>
              <w:rPr>
                <w:sz w:val="20"/>
                <w:szCs w:val="20"/>
              </w:rPr>
              <w:t xml:space="preserve">v davčno osnovo dohodka iz delovnega razmerja se ne všteva regres za letni dopust do višine 100 % povprečne mesečne plače zaposlenih v Republiki Sloveniji že od davčnega leta </w:t>
            </w:r>
            <w:r>
              <w:rPr>
                <w:sz w:val="20"/>
                <w:szCs w:val="20"/>
              </w:rPr>
              <w:lastRenderedPageBreak/>
              <w:t>2019 dalje;</w:t>
            </w:r>
          </w:p>
          <w:p w14:paraId="49CAE746" w14:textId="0AE29312" w:rsidR="005553CB" w:rsidRPr="00441D47" w:rsidRDefault="00221332" w:rsidP="00EA5880">
            <w:pPr>
              <w:pStyle w:val="Neotevilenodstavek"/>
              <w:numPr>
                <w:ilvl w:val="0"/>
                <w:numId w:val="18"/>
              </w:numPr>
              <w:spacing w:line="276" w:lineRule="auto"/>
              <w:rPr>
                <w:iCs/>
                <w:color w:val="A6A6A6"/>
                <w:sz w:val="20"/>
                <w:szCs w:val="20"/>
              </w:rPr>
            </w:pPr>
            <w:r>
              <w:rPr>
                <w:sz w:val="20"/>
                <w:szCs w:val="20"/>
              </w:rPr>
              <w:t xml:space="preserve">določa se postopek vračila že </w:t>
            </w:r>
            <w:r w:rsidR="000352A1">
              <w:rPr>
                <w:sz w:val="20"/>
                <w:szCs w:val="20"/>
              </w:rPr>
              <w:t>odtegnjene oziroma odmerjene</w:t>
            </w:r>
            <w:r>
              <w:rPr>
                <w:sz w:val="20"/>
                <w:szCs w:val="20"/>
              </w:rPr>
              <w:t xml:space="preserve"> akontacije dohodnine v letu 2019.</w:t>
            </w:r>
          </w:p>
        </w:tc>
      </w:tr>
      <w:tr w:rsidR="005553CB" w:rsidRPr="008D1759" w14:paraId="49CAE749" w14:textId="77777777" w:rsidTr="00CA689C">
        <w:tc>
          <w:tcPr>
            <w:tcW w:w="9163" w:type="dxa"/>
            <w:gridSpan w:val="4"/>
          </w:tcPr>
          <w:p w14:paraId="49CAE748"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553CB" w:rsidRPr="008D1759" w14:paraId="49CAE74D" w14:textId="77777777" w:rsidTr="00CA689C">
        <w:tc>
          <w:tcPr>
            <w:tcW w:w="1448" w:type="dxa"/>
          </w:tcPr>
          <w:p w14:paraId="49CAE74A"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9CAE74B"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9CAE74C" w14:textId="77777777" w:rsidR="005553CB" w:rsidRPr="00FD688B" w:rsidRDefault="005553CB" w:rsidP="00CA689C">
            <w:pPr>
              <w:pStyle w:val="Neotevilenodstavek"/>
              <w:spacing w:before="0" w:after="0" w:line="260" w:lineRule="exact"/>
              <w:jc w:val="center"/>
              <w:rPr>
                <w:iCs/>
                <w:sz w:val="20"/>
                <w:szCs w:val="20"/>
              </w:rPr>
            </w:pPr>
            <w:r w:rsidRPr="00221332">
              <w:rPr>
                <w:b/>
                <w:sz w:val="20"/>
                <w:szCs w:val="20"/>
                <w:u w:val="single"/>
              </w:rPr>
              <w:t>DA</w:t>
            </w:r>
            <w:r w:rsidRPr="00FD688B">
              <w:rPr>
                <w:sz w:val="20"/>
                <w:szCs w:val="20"/>
              </w:rPr>
              <w:t>/NE</w:t>
            </w:r>
          </w:p>
        </w:tc>
      </w:tr>
      <w:tr w:rsidR="005553CB" w:rsidRPr="008D1759" w14:paraId="49CAE751" w14:textId="77777777" w:rsidTr="00CA689C">
        <w:tc>
          <w:tcPr>
            <w:tcW w:w="1448" w:type="dxa"/>
          </w:tcPr>
          <w:p w14:paraId="49CAE74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9CAE74F"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9CAE750" w14:textId="77777777" w:rsidR="005553CB" w:rsidRPr="00FD688B" w:rsidRDefault="005553CB" w:rsidP="00CA689C">
            <w:pPr>
              <w:pStyle w:val="Neotevilenodstavek"/>
              <w:spacing w:before="0" w:after="0" w:line="260" w:lineRule="exact"/>
              <w:jc w:val="center"/>
              <w:rPr>
                <w:iCs/>
                <w:sz w:val="20"/>
                <w:szCs w:val="20"/>
              </w:rPr>
            </w:pPr>
            <w:r w:rsidRPr="00FD688B">
              <w:rPr>
                <w:sz w:val="20"/>
                <w:szCs w:val="20"/>
              </w:rPr>
              <w:t>DA/</w:t>
            </w:r>
            <w:r w:rsidRPr="00221332">
              <w:rPr>
                <w:b/>
                <w:sz w:val="20"/>
                <w:szCs w:val="20"/>
                <w:u w:val="single"/>
              </w:rPr>
              <w:t>NE</w:t>
            </w:r>
          </w:p>
        </w:tc>
      </w:tr>
      <w:tr w:rsidR="005553CB" w:rsidRPr="008D1759" w14:paraId="49CAE755" w14:textId="77777777" w:rsidTr="00CA689C">
        <w:tc>
          <w:tcPr>
            <w:tcW w:w="1448" w:type="dxa"/>
          </w:tcPr>
          <w:p w14:paraId="49CAE752"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9CAE753"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9CAE754" w14:textId="77777777" w:rsidR="005553CB" w:rsidRPr="00FD688B" w:rsidRDefault="005553CB" w:rsidP="00CA689C">
            <w:pPr>
              <w:pStyle w:val="Neotevilenodstavek"/>
              <w:spacing w:before="0" w:after="0" w:line="260" w:lineRule="exact"/>
              <w:jc w:val="center"/>
              <w:rPr>
                <w:sz w:val="20"/>
                <w:szCs w:val="20"/>
              </w:rPr>
            </w:pPr>
            <w:r w:rsidRPr="00221332">
              <w:rPr>
                <w:b/>
                <w:sz w:val="20"/>
                <w:szCs w:val="20"/>
                <w:u w:val="single"/>
              </w:rPr>
              <w:t>DA</w:t>
            </w:r>
            <w:r w:rsidRPr="00FD688B">
              <w:rPr>
                <w:sz w:val="20"/>
                <w:szCs w:val="20"/>
              </w:rPr>
              <w:t>/NE</w:t>
            </w:r>
          </w:p>
        </w:tc>
      </w:tr>
      <w:tr w:rsidR="005553CB" w:rsidRPr="008D1759" w14:paraId="49CAE759" w14:textId="77777777" w:rsidTr="00CA689C">
        <w:tc>
          <w:tcPr>
            <w:tcW w:w="1448" w:type="dxa"/>
          </w:tcPr>
          <w:p w14:paraId="49CAE756"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49CAE757" w14:textId="7316A780" w:rsidR="005553CB" w:rsidRPr="008D1759" w:rsidRDefault="005553CB" w:rsidP="0016442F">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r w:rsidR="00594B17">
              <w:rPr>
                <w:bCs/>
                <w:sz w:val="20"/>
                <w:szCs w:val="20"/>
              </w:rPr>
              <w:t xml:space="preserve"> </w:t>
            </w:r>
            <w:r w:rsidR="00594B17" w:rsidRPr="009E5D35">
              <w:rPr>
                <w:bCs/>
                <w:sz w:val="20"/>
                <w:szCs w:val="20"/>
              </w:rPr>
              <w:t>– MSP test v prilogi</w:t>
            </w:r>
          </w:p>
        </w:tc>
        <w:tc>
          <w:tcPr>
            <w:tcW w:w="2271" w:type="dxa"/>
            <w:vAlign w:val="center"/>
          </w:tcPr>
          <w:p w14:paraId="49CAE758" w14:textId="77777777" w:rsidR="005553CB" w:rsidRPr="00FD688B" w:rsidRDefault="005553CB" w:rsidP="00CA689C">
            <w:pPr>
              <w:pStyle w:val="Neotevilenodstavek"/>
              <w:spacing w:before="0" w:after="0" w:line="260" w:lineRule="exact"/>
              <w:jc w:val="center"/>
              <w:rPr>
                <w:iCs/>
                <w:sz w:val="20"/>
                <w:szCs w:val="20"/>
              </w:rPr>
            </w:pPr>
            <w:r w:rsidRPr="00D71F1F">
              <w:rPr>
                <w:b/>
                <w:sz w:val="20"/>
                <w:szCs w:val="20"/>
                <w:u w:val="single"/>
              </w:rPr>
              <w:t>DA</w:t>
            </w:r>
            <w:r w:rsidRPr="00FD688B">
              <w:rPr>
                <w:sz w:val="20"/>
                <w:szCs w:val="20"/>
              </w:rPr>
              <w:t>/NE</w:t>
            </w:r>
          </w:p>
        </w:tc>
      </w:tr>
      <w:tr w:rsidR="005553CB" w:rsidRPr="008D1759" w14:paraId="49CAE75D" w14:textId="77777777" w:rsidTr="00CA689C">
        <w:tc>
          <w:tcPr>
            <w:tcW w:w="1448" w:type="dxa"/>
          </w:tcPr>
          <w:p w14:paraId="49CAE75A"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9CAE75B"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9CAE75C" w14:textId="77777777" w:rsidR="005553CB" w:rsidRPr="00FD688B" w:rsidRDefault="005553CB" w:rsidP="00CA689C">
            <w:pPr>
              <w:pStyle w:val="Neotevilenodstavek"/>
              <w:spacing w:before="0" w:after="0" w:line="260" w:lineRule="exact"/>
              <w:jc w:val="center"/>
              <w:rPr>
                <w:iCs/>
                <w:sz w:val="20"/>
                <w:szCs w:val="20"/>
              </w:rPr>
            </w:pPr>
            <w:r w:rsidRPr="00FD688B">
              <w:rPr>
                <w:sz w:val="20"/>
                <w:szCs w:val="20"/>
              </w:rPr>
              <w:t>DA/</w:t>
            </w:r>
            <w:r w:rsidRPr="00221332">
              <w:rPr>
                <w:b/>
                <w:sz w:val="20"/>
                <w:szCs w:val="20"/>
                <w:u w:val="single"/>
              </w:rPr>
              <w:t>NE</w:t>
            </w:r>
          </w:p>
        </w:tc>
      </w:tr>
      <w:tr w:rsidR="005553CB" w:rsidRPr="008D1759" w14:paraId="49CAE761" w14:textId="77777777" w:rsidTr="00CA689C">
        <w:tc>
          <w:tcPr>
            <w:tcW w:w="1448" w:type="dxa"/>
          </w:tcPr>
          <w:p w14:paraId="49CAE75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9CAE75F"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9CAE760" w14:textId="77777777" w:rsidR="005553CB" w:rsidRPr="00FD688B" w:rsidRDefault="005553CB" w:rsidP="00CA689C">
            <w:pPr>
              <w:pStyle w:val="Neotevilenodstavek"/>
              <w:spacing w:before="0" w:after="0" w:line="260" w:lineRule="exact"/>
              <w:jc w:val="center"/>
              <w:rPr>
                <w:iCs/>
                <w:sz w:val="20"/>
                <w:szCs w:val="20"/>
              </w:rPr>
            </w:pPr>
            <w:r w:rsidRPr="00221332">
              <w:rPr>
                <w:b/>
                <w:sz w:val="20"/>
                <w:szCs w:val="20"/>
                <w:u w:val="single"/>
              </w:rPr>
              <w:t>DA</w:t>
            </w:r>
            <w:r w:rsidRPr="00FD688B">
              <w:rPr>
                <w:sz w:val="20"/>
                <w:szCs w:val="20"/>
              </w:rPr>
              <w:t>/NE</w:t>
            </w:r>
          </w:p>
        </w:tc>
      </w:tr>
      <w:tr w:rsidR="005553CB" w:rsidRPr="008D1759" w14:paraId="49CAE768" w14:textId="77777777" w:rsidTr="00CA689C">
        <w:tc>
          <w:tcPr>
            <w:tcW w:w="1448" w:type="dxa"/>
            <w:tcBorders>
              <w:bottom w:val="single" w:sz="4" w:space="0" w:color="auto"/>
            </w:tcBorders>
          </w:tcPr>
          <w:p w14:paraId="49CAE762"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9CAE763"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9CAE764" w14:textId="77777777" w:rsidR="005553CB" w:rsidRPr="008D1759" w:rsidRDefault="005553CB" w:rsidP="00EA5880">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49CAE765" w14:textId="77777777" w:rsidR="005553CB" w:rsidRPr="008D1759" w:rsidRDefault="005553CB" w:rsidP="00EA5880">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9CAE766" w14:textId="77777777" w:rsidR="005553CB" w:rsidRPr="008D1759" w:rsidRDefault="005553CB" w:rsidP="00EA5880">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9CAE767" w14:textId="77777777" w:rsidR="005553CB" w:rsidRPr="00FD688B" w:rsidRDefault="005553CB" w:rsidP="00CA689C">
            <w:pPr>
              <w:pStyle w:val="Neotevilenodstavek"/>
              <w:spacing w:before="0" w:after="0" w:line="260" w:lineRule="exact"/>
              <w:jc w:val="center"/>
              <w:rPr>
                <w:iCs/>
                <w:sz w:val="20"/>
                <w:szCs w:val="20"/>
              </w:rPr>
            </w:pPr>
            <w:r w:rsidRPr="00FD688B">
              <w:rPr>
                <w:sz w:val="20"/>
                <w:szCs w:val="20"/>
              </w:rPr>
              <w:t>DA/</w:t>
            </w:r>
            <w:r w:rsidRPr="00221332">
              <w:rPr>
                <w:b/>
                <w:sz w:val="20"/>
                <w:szCs w:val="20"/>
                <w:u w:val="single"/>
              </w:rPr>
              <w:t>NE</w:t>
            </w:r>
          </w:p>
        </w:tc>
      </w:tr>
      <w:tr w:rsidR="005553CB" w:rsidRPr="008D1759" w14:paraId="49CAE76B"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49CAE769" w14:textId="77777777" w:rsidR="005553CB" w:rsidRPr="008D1759" w:rsidRDefault="005553CB" w:rsidP="00EF2E64">
            <w:pPr>
              <w:pStyle w:val="Oddelek"/>
              <w:widowControl w:val="0"/>
              <w:numPr>
                <w:ilvl w:val="0"/>
                <w:numId w:val="0"/>
              </w:numPr>
              <w:spacing w:before="0" w:after="0" w:line="260" w:lineRule="exact"/>
              <w:jc w:val="both"/>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9CAE76A" w14:textId="57093442" w:rsidR="005553CB" w:rsidRPr="00441D47" w:rsidRDefault="003410A6" w:rsidP="008B7D71">
            <w:pPr>
              <w:widowControl w:val="0"/>
              <w:spacing w:line="276" w:lineRule="auto"/>
              <w:jc w:val="both"/>
              <w:rPr>
                <w:b/>
                <w:color w:val="A6A6A6"/>
                <w:sz w:val="20"/>
                <w:szCs w:val="20"/>
              </w:rPr>
            </w:pPr>
            <w:r w:rsidRPr="00EF2E64">
              <w:rPr>
                <w:rFonts w:ascii="Arial" w:hAnsi="Arial"/>
                <w:sz w:val="20"/>
              </w:rPr>
              <w:t>Ocenjujemo, da bo</w:t>
            </w:r>
            <w:r w:rsidR="008B7D71">
              <w:rPr>
                <w:rFonts w:ascii="Arial" w:hAnsi="Arial"/>
                <w:sz w:val="20"/>
              </w:rPr>
              <w:t xml:space="preserve"> predlagana</w:t>
            </w:r>
            <w:r w:rsidRPr="00EF2E64">
              <w:rPr>
                <w:rFonts w:ascii="Arial" w:hAnsi="Arial"/>
                <w:sz w:val="20"/>
              </w:rPr>
              <w:t xml:space="preserve"> rešit</w:t>
            </w:r>
            <w:r w:rsidR="008B7D71">
              <w:rPr>
                <w:rFonts w:ascii="Arial" w:hAnsi="Arial"/>
                <w:sz w:val="20"/>
              </w:rPr>
              <w:t>ev</w:t>
            </w:r>
            <w:r w:rsidRPr="00EF2E64">
              <w:rPr>
                <w:rFonts w:ascii="Arial" w:hAnsi="Arial"/>
                <w:sz w:val="20"/>
              </w:rPr>
              <w:t xml:space="preserve"> zakona v letu 20</w:t>
            </w:r>
            <w:r w:rsidR="008B7D71">
              <w:rPr>
                <w:rFonts w:ascii="Arial" w:hAnsi="Arial"/>
                <w:sz w:val="20"/>
              </w:rPr>
              <w:t>19</w:t>
            </w:r>
            <w:r w:rsidRPr="00EF2E64">
              <w:rPr>
                <w:rFonts w:ascii="Arial" w:hAnsi="Arial"/>
                <w:sz w:val="20"/>
              </w:rPr>
              <w:t xml:space="preserve"> zniža</w:t>
            </w:r>
            <w:r w:rsidR="008B7D71">
              <w:rPr>
                <w:rFonts w:ascii="Arial" w:hAnsi="Arial"/>
                <w:sz w:val="20"/>
              </w:rPr>
              <w:t>la</w:t>
            </w:r>
            <w:r w:rsidRPr="00EF2E64">
              <w:rPr>
                <w:rFonts w:ascii="Arial" w:hAnsi="Arial"/>
                <w:sz w:val="20"/>
              </w:rPr>
              <w:t xml:space="preserve"> prihodke iz naslova dohodnine v skupnem znesku okoli</w:t>
            </w:r>
            <w:r w:rsidRPr="003410A6">
              <w:rPr>
                <w:sz w:val="20"/>
              </w:rPr>
              <w:t xml:space="preserve"> </w:t>
            </w:r>
            <w:r w:rsidR="00F71DF9">
              <w:rPr>
                <w:rFonts w:ascii="Arial" w:hAnsi="Arial" w:cs="Arial"/>
                <w:sz w:val="20"/>
                <w:szCs w:val="20"/>
              </w:rPr>
              <w:t>90 mio eurov zaradi ugodnejše davčne obravnave regresa</w:t>
            </w:r>
            <w:r w:rsidR="008B7D71">
              <w:rPr>
                <w:rFonts w:ascii="Arial" w:hAnsi="Arial" w:cs="Arial"/>
                <w:sz w:val="20"/>
                <w:szCs w:val="20"/>
              </w:rPr>
              <w:t>.</w:t>
            </w:r>
          </w:p>
        </w:tc>
      </w:tr>
    </w:tbl>
    <w:p w14:paraId="49CAE76C" w14:textId="77777777"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24"/>
        <w:gridCol w:w="1206"/>
        <w:gridCol w:w="683"/>
        <w:gridCol w:w="385"/>
        <w:gridCol w:w="303"/>
        <w:gridCol w:w="2128"/>
      </w:tblGrid>
      <w:tr w:rsidR="005553CB" w:rsidRPr="008D1759" w14:paraId="49CAE76E" w14:textId="77777777"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CAE76D" w14:textId="77777777" w:rsidR="005553CB" w:rsidRPr="008D1759" w:rsidRDefault="005553CB" w:rsidP="00CA689C">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49CAE774" w14:textId="77777777" w:rsidTr="00802EF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6F" w14:textId="77777777" w:rsidR="005553CB" w:rsidRPr="002274DC" w:rsidRDefault="005553CB" w:rsidP="00CA689C">
            <w:pPr>
              <w:widowControl w:val="0"/>
              <w:ind w:left="-122" w:right="-112"/>
              <w:jc w:val="center"/>
              <w:rPr>
                <w:rFonts w:ascii="Arial" w:hAnsi="Arial" w:cs="Arial"/>
                <w:sz w:val="20"/>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7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1206" w:type="dxa"/>
            <w:tcBorders>
              <w:top w:val="single" w:sz="4" w:space="0" w:color="auto"/>
              <w:left w:val="single" w:sz="4" w:space="0" w:color="auto"/>
              <w:bottom w:val="single" w:sz="4" w:space="0" w:color="auto"/>
              <w:right w:val="single" w:sz="4" w:space="0" w:color="auto"/>
            </w:tcBorders>
            <w:vAlign w:val="center"/>
          </w:tcPr>
          <w:p w14:paraId="49CAE77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CAE77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14:paraId="49CAE77A" w14:textId="77777777" w:rsidTr="00802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75"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76" w14:textId="1AE5909B" w:rsidR="005553CB" w:rsidRPr="002274DC" w:rsidRDefault="00970746" w:rsidP="00CA689C">
            <w:pPr>
              <w:pStyle w:val="Heading1"/>
              <w:keepNext w:val="0"/>
              <w:widowControl w:val="0"/>
              <w:tabs>
                <w:tab w:val="left" w:pos="360"/>
              </w:tabs>
              <w:spacing w:before="0" w:after="0"/>
              <w:jc w:val="center"/>
              <w:rPr>
                <w:rFonts w:cs="Arial"/>
                <w:b w:val="0"/>
                <w:bCs/>
                <w:sz w:val="20"/>
                <w:szCs w:val="20"/>
              </w:rPr>
            </w:pPr>
            <w:r>
              <w:rPr>
                <w:rFonts w:cs="Arial"/>
                <w:b w:val="0"/>
                <w:bCs/>
                <w:sz w:val="20"/>
                <w:szCs w:val="20"/>
              </w:rPr>
              <w:t>- 90 mio eurov</w:t>
            </w:r>
          </w:p>
        </w:tc>
        <w:tc>
          <w:tcPr>
            <w:tcW w:w="1206" w:type="dxa"/>
            <w:tcBorders>
              <w:top w:val="single" w:sz="4" w:space="0" w:color="auto"/>
              <w:left w:val="single" w:sz="4" w:space="0" w:color="auto"/>
              <w:bottom w:val="single" w:sz="4" w:space="0" w:color="auto"/>
              <w:right w:val="single" w:sz="4" w:space="0" w:color="auto"/>
            </w:tcBorders>
            <w:vAlign w:val="center"/>
          </w:tcPr>
          <w:p w14:paraId="49CAE777" w14:textId="472A0FFF" w:rsidR="005553CB" w:rsidRPr="002274DC" w:rsidRDefault="005553CB" w:rsidP="008B7D71">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8"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79"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14:paraId="49CAE780" w14:textId="77777777" w:rsidTr="00802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7B"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7C"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49CAE77D"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E"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7F"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14:paraId="49CAE786" w14:textId="77777777" w:rsidTr="00802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1"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82" w14:textId="77777777" w:rsidR="005553CB" w:rsidRPr="002274DC" w:rsidRDefault="005553CB" w:rsidP="00CA689C">
            <w:pPr>
              <w:widowControl w:val="0"/>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49CAE783"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84"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85" w14:textId="77777777" w:rsidR="005553CB" w:rsidRPr="002274DC" w:rsidRDefault="005553CB" w:rsidP="00CA689C">
            <w:pPr>
              <w:widowControl w:val="0"/>
              <w:jc w:val="center"/>
              <w:rPr>
                <w:rFonts w:ascii="Arial" w:hAnsi="Arial" w:cs="Arial"/>
                <w:sz w:val="20"/>
                <w:szCs w:val="20"/>
              </w:rPr>
            </w:pPr>
          </w:p>
        </w:tc>
      </w:tr>
      <w:tr w:rsidR="005553CB" w:rsidRPr="002274DC" w14:paraId="49CAE78C" w14:textId="77777777" w:rsidTr="00802EF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7"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88" w14:textId="77777777" w:rsidR="005553CB" w:rsidRPr="002274DC" w:rsidRDefault="005553CB" w:rsidP="00CA689C">
            <w:pPr>
              <w:widowControl w:val="0"/>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49CAE789"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8A"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8B" w14:textId="77777777" w:rsidR="005553CB" w:rsidRPr="002274DC" w:rsidRDefault="005553CB" w:rsidP="00CA689C">
            <w:pPr>
              <w:widowControl w:val="0"/>
              <w:jc w:val="center"/>
              <w:rPr>
                <w:rFonts w:ascii="Arial" w:hAnsi="Arial" w:cs="Arial"/>
                <w:sz w:val="20"/>
                <w:szCs w:val="20"/>
              </w:rPr>
            </w:pPr>
          </w:p>
        </w:tc>
      </w:tr>
      <w:tr w:rsidR="005553CB" w:rsidRPr="002274DC" w14:paraId="49CAE792" w14:textId="77777777" w:rsidTr="00802EF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D"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9CAE78E"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49CAE78F"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90" w14:textId="0B1BA2E4" w:rsidR="005553CB" w:rsidRPr="002274DC" w:rsidRDefault="005553CB" w:rsidP="00AA2C8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91"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8D1759" w14:paraId="49CAE794"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93" w14:textId="77777777"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49CAE796"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95" w14:textId="77777777"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49CAE79C"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CAE79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9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9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9A"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CAE79B"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49CAE7A2" w14:textId="77777777"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9CAE79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9E"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9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0"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1"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A8"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A3"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A4"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A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6"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7"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AC"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CAE7A9"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A" w14:textId="77777777"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B"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AE" w14:textId="77777777"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AD" w14:textId="77777777"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49CAE7B4"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CAE7A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CAE7B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49CAE7BA"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B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6"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7"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8"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B9"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C0"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BB"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C"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E"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B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C4"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CAE7C1"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C2" w14:textId="77777777" w:rsidR="005553CB" w:rsidRPr="008D1759" w:rsidRDefault="005553CB" w:rsidP="00CA689C">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C3"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C6" w14:textId="77777777"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CAE7C5" w14:textId="77777777"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49CAE7CA" w14:textId="77777777"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7"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C8"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C9"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49CAE7CE"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B"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CC"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C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2"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0"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1"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6"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D3"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4"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A"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D7"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8" w14:textId="77777777" w:rsidR="005553CB" w:rsidRPr="008D1759" w:rsidRDefault="005553CB" w:rsidP="00CA689C">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9"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F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9CAE7DB" w14:textId="77777777" w:rsidR="005553CB" w:rsidRPr="002274DC" w:rsidRDefault="005553CB" w:rsidP="00CA689C">
            <w:pPr>
              <w:widowControl w:val="0"/>
              <w:rPr>
                <w:rFonts w:ascii="Arial" w:hAnsi="Arial" w:cs="Arial"/>
                <w:b/>
                <w:sz w:val="20"/>
                <w:szCs w:val="20"/>
              </w:rPr>
            </w:pPr>
          </w:p>
          <w:p w14:paraId="3DBDEF2E" w14:textId="77777777" w:rsidR="00D71F1F" w:rsidRPr="00107934" w:rsidRDefault="00D71F1F" w:rsidP="00107934">
            <w:pPr>
              <w:widowControl w:val="0"/>
              <w:spacing w:line="276" w:lineRule="auto"/>
              <w:rPr>
                <w:rFonts w:ascii="Arial" w:hAnsi="Arial" w:cs="Arial"/>
                <w:b/>
                <w:sz w:val="20"/>
                <w:szCs w:val="20"/>
              </w:rPr>
            </w:pPr>
          </w:p>
          <w:p w14:paraId="3A8D79F3" w14:textId="77777777" w:rsidR="00D71F1F" w:rsidRPr="00107934" w:rsidRDefault="00D71F1F" w:rsidP="00107934">
            <w:pPr>
              <w:widowControl w:val="0"/>
              <w:spacing w:line="276" w:lineRule="auto"/>
              <w:rPr>
                <w:rFonts w:ascii="Arial" w:hAnsi="Arial" w:cs="Arial"/>
                <w:b/>
                <w:sz w:val="20"/>
                <w:szCs w:val="20"/>
              </w:rPr>
            </w:pPr>
            <w:r w:rsidRPr="00107934">
              <w:rPr>
                <w:rFonts w:ascii="Arial" w:hAnsi="Arial" w:cs="Arial"/>
                <w:b/>
                <w:sz w:val="20"/>
                <w:szCs w:val="20"/>
              </w:rPr>
              <w:t>OBRAZLOŽITEV:</w:t>
            </w:r>
          </w:p>
          <w:p w14:paraId="608C28A1" w14:textId="77777777" w:rsidR="00D71F1F" w:rsidRPr="00107934" w:rsidRDefault="00D71F1F" w:rsidP="00107934">
            <w:pPr>
              <w:widowControl w:val="0"/>
              <w:numPr>
                <w:ilvl w:val="0"/>
                <w:numId w:val="12"/>
              </w:numPr>
              <w:suppressAutoHyphens/>
              <w:spacing w:line="276" w:lineRule="auto"/>
              <w:ind w:left="284" w:hanging="284"/>
              <w:jc w:val="both"/>
              <w:rPr>
                <w:rFonts w:ascii="Arial" w:hAnsi="Arial" w:cs="Arial"/>
                <w:b/>
                <w:sz w:val="20"/>
                <w:szCs w:val="20"/>
                <w:lang w:eastAsia="sl-SI"/>
              </w:rPr>
            </w:pPr>
            <w:r w:rsidRPr="00107934">
              <w:rPr>
                <w:rFonts w:ascii="Arial" w:hAnsi="Arial" w:cs="Arial"/>
                <w:b/>
                <w:sz w:val="20"/>
                <w:szCs w:val="20"/>
                <w:lang w:eastAsia="sl-SI"/>
              </w:rPr>
              <w:t>Ocena finančnih posledic, ki niso načrtovane v sprejetem proračunu</w:t>
            </w:r>
          </w:p>
          <w:p w14:paraId="7BFFA205" w14:textId="77777777" w:rsidR="00D71F1F" w:rsidRPr="00107934" w:rsidRDefault="00D71F1F" w:rsidP="00107934">
            <w:pPr>
              <w:widowControl w:val="0"/>
              <w:spacing w:line="276" w:lineRule="auto"/>
              <w:ind w:left="360" w:hanging="76"/>
              <w:jc w:val="both"/>
              <w:rPr>
                <w:rFonts w:ascii="Arial" w:hAnsi="Arial" w:cs="Arial"/>
                <w:color w:val="A6A6A6"/>
                <w:sz w:val="20"/>
                <w:szCs w:val="20"/>
                <w:lang w:eastAsia="sl-SI"/>
              </w:rPr>
            </w:pPr>
            <w:r w:rsidRPr="00107934">
              <w:rPr>
                <w:rFonts w:ascii="Arial" w:hAnsi="Arial" w:cs="Arial"/>
                <w:color w:val="A6A6A6"/>
                <w:sz w:val="20"/>
                <w:szCs w:val="20"/>
                <w:lang w:eastAsia="sl-SI"/>
              </w:rPr>
              <w:t>V zvezi s predlaganim vladnim gradivom se navedejo predvidene spremembe (povečanje, zmanjšanje):</w:t>
            </w:r>
          </w:p>
          <w:p w14:paraId="18F78B7C" w14:textId="77777777" w:rsidR="00D71F1F" w:rsidRPr="00107934" w:rsidRDefault="00D71F1F" w:rsidP="00107934">
            <w:pPr>
              <w:widowControl w:val="0"/>
              <w:numPr>
                <w:ilvl w:val="0"/>
                <w:numId w:val="14"/>
              </w:numPr>
              <w:suppressAutoHyphens/>
              <w:spacing w:line="276" w:lineRule="auto"/>
              <w:jc w:val="both"/>
              <w:rPr>
                <w:rFonts w:ascii="Arial" w:hAnsi="Arial" w:cs="Arial"/>
                <w:color w:val="A6A6A6"/>
                <w:sz w:val="20"/>
                <w:szCs w:val="20"/>
              </w:rPr>
            </w:pPr>
            <w:r w:rsidRPr="00107934">
              <w:rPr>
                <w:rFonts w:ascii="Arial" w:hAnsi="Arial" w:cs="Arial"/>
                <w:color w:val="A6A6A6"/>
                <w:sz w:val="20"/>
                <w:szCs w:val="20"/>
                <w:lang w:eastAsia="sl-SI"/>
              </w:rPr>
              <w:t>prihodkov državnega proračuna in občinskih proračunov,</w:t>
            </w:r>
          </w:p>
          <w:p w14:paraId="6BAEDCA6" w14:textId="77777777" w:rsidR="00D71F1F" w:rsidRPr="00107934" w:rsidRDefault="00D71F1F" w:rsidP="00107934">
            <w:pPr>
              <w:widowControl w:val="0"/>
              <w:numPr>
                <w:ilvl w:val="0"/>
                <w:numId w:val="14"/>
              </w:numPr>
              <w:suppressAutoHyphens/>
              <w:spacing w:line="276" w:lineRule="auto"/>
              <w:jc w:val="both"/>
              <w:rPr>
                <w:rFonts w:ascii="Arial" w:hAnsi="Arial" w:cs="Arial"/>
                <w:color w:val="A6A6A6"/>
                <w:sz w:val="20"/>
                <w:szCs w:val="20"/>
              </w:rPr>
            </w:pPr>
            <w:r w:rsidRPr="00107934">
              <w:rPr>
                <w:rFonts w:ascii="Arial" w:hAnsi="Arial" w:cs="Arial"/>
                <w:color w:val="A6A6A6"/>
                <w:sz w:val="20"/>
                <w:szCs w:val="20"/>
                <w:lang w:eastAsia="sl-SI"/>
              </w:rPr>
              <w:t>odhodkov državnega proračuna, ki niso načrtovani na ukrepih oziroma projektih sprejetih proračunov,</w:t>
            </w:r>
          </w:p>
          <w:p w14:paraId="2E53CCE2" w14:textId="77777777" w:rsidR="00D71F1F" w:rsidRPr="00107934" w:rsidRDefault="00D71F1F" w:rsidP="00107934">
            <w:pPr>
              <w:widowControl w:val="0"/>
              <w:numPr>
                <w:ilvl w:val="0"/>
                <w:numId w:val="14"/>
              </w:numPr>
              <w:suppressAutoHyphens/>
              <w:spacing w:line="276" w:lineRule="auto"/>
              <w:jc w:val="both"/>
              <w:rPr>
                <w:rFonts w:ascii="Arial" w:hAnsi="Arial" w:cs="Arial"/>
                <w:color w:val="A6A6A6"/>
                <w:sz w:val="20"/>
                <w:szCs w:val="20"/>
              </w:rPr>
            </w:pPr>
            <w:r w:rsidRPr="00107934">
              <w:rPr>
                <w:rFonts w:ascii="Arial" w:hAnsi="Arial" w:cs="Arial"/>
                <w:color w:val="A6A6A6"/>
                <w:sz w:val="20"/>
                <w:szCs w:val="20"/>
                <w:lang w:eastAsia="sl-SI"/>
              </w:rPr>
              <w:t>obveznosti za druga javnofinančna sredstva (drugi viri), ki niso načrtovana na ukrepih oziroma projektih sprejetih proračunov.</w:t>
            </w:r>
          </w:p>
          <w:p w14:paraId="5FE7C840" w14:textId="77777777" w:rsidR="00D71F1F" w:rsidRPr="00107934" w:rsidRDefault="00D71F1F" w:rsidP="00107934">
            <w:pPr>
              <w:widowControl w:val="0"/>
              <w:spacing w:line="276" w:lineRule="auto"/>
              <w:ind w:left="284"/>
              <w:rPr>
                <w:rFonts w:ascii="Arial" w:hAnsi="Arial" w:cs="Arial"/>
                <w:sz w:val="20"/>
                <w:szCs w:val="20"/>
                <w:lang w:eastAsia="sl-SI"/>
              </w:rPr>
            </w:pPr>
          </w:p>
          <w:p w14:paraId="59FA2A65" w14:textId="77777777" w:rsidR="00D71F1F" w:rsidRPr="00107934" w:rsidRDefault="00D71F1F" w:rsidP="00107934">
            <w:pPr>
              <w:widowControl w:val="0"/>
              <w:numPr>
                <w:ilvl w:val="0"/>
                <w:numId w:val="12"/>
              </w:numPr>
              <w:suppressAutoHyphens/>
              <w:spacing w:line="276" w:lineRule="auto"/>
              <w:ind w:left="284" w:hanging="284"/>
              <w:jc w:val="both"/>
              <w:rPr>
                <w:rFonts w:ascii="Arial" w:hAnsi="Arial" w:cs="Arial"/>
                <w:b/>
                <w:sz w:val="20"/>
                <w:szCs w:val="20"/>
                <w:lang w:eastAsia="sl-SI"/>
              </w:rPr>
            </w:pPr>
            <w:r w:rsidRPr="00107934">
              <w:rPr>
                <w:rFonts w:ascii="Arial" w:hAnsi="Arial" w:cs="Arial"/>
                <w:b/>
                <w:sz w:val="20"/>
                <w:szCs w:val="20"/>
                <w:lang w:eastAsia="sl-SI"/>
              </w:rPr>
              <w:t>Finančne posledice za državni proračun</w:t>
            </w:r>
          </w:p>
          <w:p w14:paraId="6D395B27" w14:textId="77777777" w:rsidR="00D71F1F" w:rsidRPr="00107934" w:rsidRDefault="00D71F1F" w:rsidP="00107934">
            <w:pPr>
              <w:widowControl w:val="0"/>
              <w:spacing w:line="276" w:lineRule="auto"/>
              <w:ind w:left="284"/>
              <w:jc w:val="both"/>
              <w:rPr>
                <w:rFonts w:ascii="Arial" w:hAnsi="Arial" w:cs="Arial"/>
                <w:color w:val="A6A6A6"/>
                <w:sz w:val="20"/>
                <w:szCs w:val="20"/>
                <w:lang w:eastAsia="sl-SI"/>
              </w:rPr>
            </w:pPr>
            <w:r w:rsidRPr="00107934">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4C6AC7AD" w14:textId="77777777" w:rsidR="00D71F1F" w:rsidRPr="00107934" w:rsidRDefault="00D71F1F" w:rsidP="00107934">
            <w:pPr>
              <w:widowControl w:val="0"/>
              <w:suppressAutoHyphens/>
              <w:spacing w:line="276" w:lineRule="auto"/>
              <w:ind w:left="720"/>
              <w:jc w:val="both"/>
              <w:rPr>
                <w:rFonts w:ascii="Arial" w:hAnsi="Arial" w:cs="Arial"/>
                <w:b/>
                <w:sz w:val="20"/>
                <w:szCs w:val="20"/>
                <w:lang w:eastAsia="sl-SI"/>
              </w:rPr>
            </w:pPr>
            <w:r w:rsidRPr="00107934">
              <w:rPr>
                <w:rFonts w:ascii="Arial" w:hAnsi="Arial" w:cs="Arial"/>
                <w:b/>
                <w:sz w:val="20"/>
                <w:szCs w:val="20"/>
                <w:lang w:eastAsia="sl-SI"/>
              </w:rPr>
              <w:t>II.a Pravice porabe za izvedbo predlaganih rešitev so zagotovljene:</w:t>
            </w:r>
          </w:p>
          <w:p w14:paraId="377B0FE4" w14:textId="77777777" w:rsidR="00D71F1F" w:rsidRPr="00107934" w:rsidRDefault="00D71F1F" w:rsidP="00107934">
            <w:pPr>
              <w:widowControl w:val="0"/>
              <w:spacing w:line="276" w:lineRule="auto"/>
              <w:ind w:left="284"/>
              <w:jc w:val="both"/>
              <w:rPr>
                <w:rFonts w:ascii="Arial" w:hAnsi="Arial" w:cs="Arial"/>
                <w:color w:val="A6A6A6"/>
                <w:sz w:val="20"/>
                <w:szCs w:val="20"/>
                <w:lang w:eastAsia="sl-SI"/>
              </w:rPr>
            </w:pPr>
            <w:r w:rsidRPr="00107934">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71D61B8" w14:textId="77777777" w:rsidR="00D71F1F" w:rsidRPr="00107934" w:rsidRDefault="00D71F1F" w:rsidP="00107934">
            <w:pPr>
              <w:widowControl w:val="0"/>
              <w:numPr>
                <w:ilvl w:val="0"/>
                <w:numId w:val="15"/>
              </w:numPr>
              <w:suppressAutoHyphens/>
              <w:spacing w:line="276" w:lineRule="auto"/>
              <w:jc w:val="both"/>
              <w:rPr>
                <w:rFonts w:ascii="Arial" w:hAnsi="Arial" w:cs="Arial"/>
                <w:color w:val="A6A6A6"/>
                <w:sz w:val="20"/>
                <w:szCs w:val="20"/>
                <w:lang w:eastAsia="sl-SI"/>
              </w:rPr>
            </w:pPr>
            <w:r w:rsidRPr="00107934">
              <w:rPr>
                <w:rFonts w:ascii="Arial" w:hAnsi="Arial" w:cs="Arial"/>
                <w:color w:val="A6A6A6"/>
                <w:sz w:val="20"/>
                <w:szCs w:val="20"/>
                <w:lang w:eastAsia="sl-SI"/>
              </w:rPr>
              <w:t>proračunski uporabnik, ki bo financiral novi projekt oziroma ukrep,</w:t>
            </w:r>
          </w:p>
          <w:p w14:paraId="0D3A72B0" w14:textId="77777777" w:rsidR="00D71F1F" w:rsidRPr="00107934" w:rsidRDefault="00D71F1F" w:rsidP="00107934">
            <w:pPr>
              <w:widowControl w:val="0"/>
              <w:numPr>
                <w:ilvl w:val="0"/>
                <w:numId w:val="15"/>
              </w:numPr>
              <w:suppressAutoHyphens/>
              <w:spacing w:line="276" w:lineRule="auto"/>
              <w:jc w:val="both"/>
              <w:rPr>
                <w:rFonts w:ascii="Arial" w:hAnsi="Arial" w:cs="Arial"/>
                <w:color w:val="A6A6A6"/>
                <w:sz w:val="20"/>
                <w:szCs w:val="20"/>
                <w:lang w:eastAsia="sl-SI"/>
              </w:rPr>
            </w:pPr>
            <w:r w:rsidRPr="00107934">
              <w:rPr>
                <w:rFonts w:ascii="Arial" w:hAnsi="Arial" w:cs="Arial"/>
                <w:color w:val="A6A6A6"/>
                <w:sz w:val="20"/>
                <w:szCs w:val="20"/>
                <w:lang w:eastAsia="sl-SI"/>
              </w:rPr>
              <w:t xml:space="preserve">projekt oziroma ukrep, s katerim se bodo dosegli cilji vladnega gradiva, in </w:t>
            </w:r>
          </w:p>
          <w:p w14:paraId="164E8F2D" w14:textId="77777777" w:rsidR="00D71F1F" w:rsidRPr="00107934" w:rsidRDefault="00D71F1F" w:rsidP="00107934">
            <w:pPr>
              <w:widowControl w:val="0"/>
              <w:numPr>
                <w:ilvl w:val="0"/>
                <w:numId w:val="15"/>
              </w:numPr>
              <w:suppressAutoHyphens/>
              <w:spacing w:line="276" w:lineRule="auto"/>
              <w:jc w:val="both"/>
              <w:rPr>
                <w:rFonts w:ascii="Arial" w:hAnsi="Arial" w:cs="Arial"/>
                <w:color w:val="A6A6A6"/>
                <w:sz w:val="20"/>
                <w:szCs w:val="20"/>
                <w:lang w:eastAsia="sl-SI"/>
              </w:rPr>
            </w:pPr>
            <w:r w:rsidRPr="00107934">
              <w:rPr>
                <w:rFonts w:ascii="Arial" w:hAnsi="Arial" w:cs="Arial"/>
                <w:color w:val="A6A6A6"/>
                <w:sz w:val="20"/>
                <w:szCs w:val="20"/>
                <w:lang w:eastAsia="sl-SI"/>
              </w:rPr>
              <w:t>proračunske postavke.</w:t>
            </w:r>
          </w:p>
          <w:p w14:paraId="5ED75E87" w14:textId="77777777" w:rsidR="00D71F1F" w:rsidRPr="00107934" w:rsidRDefault="00D71F1F" w:rsidP="00107934">
            <w:pPr>
              <w:widowControl w:val="0"/>
              <w:spacing w:line="276" w:lineRule="auto"/>
              <w:ind w:left="284"/>
              <w:jc w:val="both"/>
              <w:rPr>
                <w:rFonts w:ascii="Arial" w:hAnsi="Arial" w:cs="Arial"/>
                <w:color w:val="A6A6A6"/>
                <w:sz w:val="20"/>
                <w:szCs w:val="20"/>
                <w:lang w:eastAsia="sl-SI"/>
              </w:rPr>
            </w:pPr>
            <w:r w:rsidRPr="00107934">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7524F31" w14:textId="77777777" w:rsidR="00D71F1F" w:rsidRPr="00107934" w:rsidRDefault="00D71F1F" w:rsidP="00107934">
            <w:pPr>
              <w:widowControl w:val="0"/>
              <w:suppressAutoHyphens/>
              <w:spacing w:line="276" w:lineRule="auto"/>
              <w:ind w:left="714"/>
              <w:jc w:val="both"/>
              <w:rPr>
                <w:rFonts w:ascii="Arial" w:hAnsi="Arial" w:cs="Arial"/>
                <w:b/>
                <w:sz w:val="20"/>
                <w:szCs w:val="20"/>
                <w:lang w:eastAsia="sl-SI"/>
              </w:rPr>
            </w:pPr>
            <w:r w:rsidRPr="00107934">
              <w:rPr>
                <w:rFonts w:ascii="Arial" w:hAnsi="Arial" w:cs="Arial"/>
                <w:b/>
                <w:sz w:val="20"/>
                <w:szCs w:val="20"/>
                <w:lang w:eastAsia="sl-SI"/>
              </w:rPr>
              <w:t>II.b Manjkajoče pravice porabe bodo zagotovljene s prerazporeditvijo:</w:t>
            </w:r>
          </w:p>
          <w:p w14:paraId="7BB4BEB9" w14:textId="77777777" w:rsidR="00D71F1F" w:rsidRPr="00107934" w:rsidRDefault="00D71F1F" w:rsidP="00107934">
            <w:pPr>
              <w:widowControl w:val="0"/>
              <w:spacing w:line="276" w:lineRule="auto"/>
              <w:ind w:left="284"/>
              <w:jc w:val="both"/>
              <w:rPr>
                <w:rFonts w:ascii="Arial" w:hAnsi="Arial" w:cs="Arial"/>
                <w:color w:val="A6A6A6"/>
                <w:sz w:val="20"/>
                <w:szCs w:val="20"/>
                <w:lang w:eastAsia="sl-SI"/>
              </w:rPr>
            </w:pPr>
            <w:r w:rsidRPr="00107934">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005BAB0" w14:textId="77777777" w:rsidR="00D71F1F" w:rsidRPr="00107934" w:rsidRDefault="00D71F1F" w:rsidP="00107934">
            <w:pPr>
              <w:widowControl w:val="0"/>
              <w:suppressAutoHyphens/>
              <w:spacing w:line="276" w:lineRule="auto"/>
              <w:ind w:left="714"/>
              <w:jc w:val="both"/>
              <w:rPr>
                <w:rFonts w:ascii="Arial" w:hAnsi="Arial" w:cs="Arial"/>
                <w:b/>
                <w:sz w:val="20"/>
                <w:szCs w:val="20"/>
                <w:lang w:eastAsia="sl-SI"/>
              </w:rPr>
            </w:pPr>
            <w:r w:rsidRPr="00107934">
              <w:rPr>
                <w:rFonts w:ascii="Arial" w:hAnsi="Arial" w:cs="Arial"/>
                <w:b/>
                <w:sz w:val="20"/>
                <w:szCs w:val="20"/>
                <w:lang w:eastAsia="sl-SI"/>
              </w:rPr>
              <w:t>II.c Načrtovana nadomestitev zmanjšanih prihodkov in povečanih odhodkov proračuna:</w:t>
            </w:r>
          </w:p>
          <w:p w14:paraId="49CAE7EF" w14:textId="24B2293C" w:rsidR="005553CB" w:rsidRPr="00D71F1F" w:rsidRDefault="00D71F1F" w:rsidP="00107934">
            <w:pPr>
              <w:widowControl w:val="0"/>
              <w:spacing w:line="276" w:lineRule="auto"/>
              <w:ind w:left="284"/>
              <w:jc w:val="both"/>
              <w:rPr>
                <w:rFonts w:ascii="Arial" w:hAnsi="Arial" w:cs="Arial"/>
                <w:color w:val="A6A6A6"/>
                <w:sz w:val="20"/>
                <w:szCs w:val="20"/>
                <w:lang w:eastAsia="sl-SI"/>
              </w:rPr>
            </w:pPr>
            <w:r w:rsidRPr="00107934">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5553CB" w:rsidRPr="002274DC" w14:paraId="49CAE7F5"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9CAE7F1" w14:textId="77777777" w:rsidR="005553CB" w:rsidRPr="002274DC" w:rsidRDefault="005553CB" w:rsidP="00107934">
            <w:pPr>
              <w:spacing w:line="276" w:lineRule="auto"/>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49CAE7F2" w14:textId="77777777" w:rsidR="005553CB" w:rsidRPr="00441D47" w:rsidRDefault="005553CB" w:rsidP="00107934">
            <w:pPr>
              <w:spacing w:line="276" w:lineRule="auto"/>
              <w:rPr>
                <w:rFonts w:ascii="Arial" w:hAnsi="Arial" w:cs="Arial"/>
                <w:color w:val="A6A6A6"/>
                <w:sz w:val="20"/>
                <w:szCs w:val="20"/>
              </w:rPr>
            </w:pPr>
            <w:r w:rsidRPr="00441D47">
              <w:rPr>
                <w:rFonts w:ascii="Arial" w:hAnsi="Arial" w:cs="Arial"/>
                <w:color w:val="A6A6A6"/>
                <w:sz w:val="20"/>
                <w:szCs w:val="20"/>
              </w:rPr>
              <w:t>(Samo če izberete NE pod točko 6.a.)</w:t>
            </w:r>
          </w:p>
          <w:p w14:paraId="49CAE7F3" w14:textId="77777777" w:rsidR="005553CB" w:rsidRPr="002274DC" w:rsidRDefault="005553CB" w:rsidP="00107934">
            <w:pPr>
              <w:spacing w:line="276" w:lineRule="auto"/>
              <w:rPr>
                <w:rFonts w:ascii="Arial" w:hAnsi="Arial" w:cs="Arial"/>
                <w:b/>
                <w:sz w:val="20"/>
                <w:szCs w:val="20"/>
              </w:rPr>
            </w:pPr>
            <w:r w:rsidRPr="002274DC">
              <w:rPr>
                <w:rFonts w:ascii="Arial" w:hAnsi="Arial" w:cs="Arial"/>
                <w:b/>
                <w:sz w:val="20"/>
                <w:szCs w:val="20"/>
              </w:rPr>
              <w:t>Kratka obrazložitev</w:t>
            </w:r>
          </w:p>
          <w:p w14:paraId="49CAE7F4" w14:textId="77777777" w:rsidR="005553CB" w:rsidRPr="002274DC" w:rsidRDefault="005553CB" w:rsidP="00CA689C">
            <w:pPr>
              <w:rPr>
                <w:rFonts w:ascii="Arial" w:hAnsi="Arial" w:cs="Arial"/>
                <w:b/>
                <w:sz w:val="20"/>
                <w:szCs w:val="20"/>
              </w:rPr>
            </w:pPr>
          </w:p>
        </w:tc>
      </w:tr>
      <w:tr w:rsidR="005553CB" w:rsidRPr="00D063BD" w14:paraId="49CAE7F7"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CAE7F6"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49CAE7F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CAE7F8" w14:textId="77777777" w:rsidR="005553CB" w:rsidRPr="00171E3B" w:rsidRDefault="005553CB" w:rsidP="00107934">
            <w:pPr>
              <w:pStyle w:val="Neotevilenodstavek"/>
              <w:widowControl w:val="0"/>
              <w:spacing w:before="0" w:after="0" w:line="276" w:lineRule="auto"/>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9CAE7F9" w14:textId="77777777" w:rsidR="005553CB" w:rsidRDefault="005553CB" w:rsidP="00107934">
            <w:pPr>
              <w:pStyle w:val="Neotevilenodstavek"/>
              <w:widowControl w:val="0"/>
              <w:numPr>
                <w:ilvl w:val="1"/>
                <w:numId w:val="10"/>
              </w:numPr>
              <w:spacing w:before="0" w:after="0" w:line="276" w:lineRule="auto"/>
              <w:rPr>
                <w:iCs/>
                <w:sz w:val="20"/>
                <w:szCs w:val="20"/>
              </w:rPr>
            </w:pPr>
            <w:r w:rsidRPr="00171E3B">
              <w:rPr>
                <w:iCs/>
                <w:sz w:val="20"/>
                <w:szCs w:val="20"/>
              </w:rPr>
              <w:t>pristojnosti občin,</w:t>
            </w:r>
          </w:p>
          <w:p w14:paraId="49CAE7FA" w14:textId="77777777" w:rsidR="005553CB" w:rsidRPr="00171E3B" w:rsidRDefault="005553CB" w:rsidP="00107934">
            <w:pPr>
              <w:pStyle w:val="Neotevilenodstavek"/>
              <w:widowControl w:val="0"/>
              <w:numPr>
                <w:ilvl w:val="1"/>
                <w:numId w:val="10"/>
              </w:numPr>
              <w:spacing w:before="0" w:after="0" w:line="276" w:lineRule="auto"/>
              <w:rPr>
                <w:iCs/>
                <w:sz w:val="20"/>
                <w:szCs w:val="20"/>
              </w:rPr>
            </w:pPr>
            <w:r>
              <w:rPr>
                <w:iCs/>
                <w:sz w:val="20"/>
                <w:szCs w:val="20"/>
              </w:rPr>
              <w:t>delovanje občin,</w:t>
            </w:r>
          </w:p>
          <w:p w14:paraId="49CAE7FC" w14:textId="43220407" w:rsidR="005553CB" w:rsidRPr="00E3005B" w:rsidRDefault="005553CB" w:rsidP="00107934">
            <w:pPr>
              <w:pStyle w:val="Neotevilenodstavek"/>
              <w:widowControl w:val="0"/>
              <w:numPr>
                <w:ilvl w:val="1"/>
                <w:numId w:val="10"/>
              </w:numPr>
              <w:spacing w:before="0" w:after="0" w:line="276" w:lineRule="auto"/>
              <w:rPr>
                <w:iCs/>
                <w:sz w:val="20"/>
                <w:szCs w:val="20"/>
              </w:rPr>
            </w:pPr>
            <w:r w:rsidRPr="00E3005B">
              <w:rPr>
                <w:iCs/>
                <w:sz w:val="20"/>
                <w:szCs w:val="20"/>
              </w:rPr>
              <w:t>financiranje občin.</w:t>
            </w:r>
          </w:p>
        </w:tc>
        <w:tc>
          <w:tcPr>
            <w:tcW w:w="2431" w:type="dxa"/>
            <w:gridSpan w:val="2"/>
          </w:tcPr>
          <w:p w14:paraId="49CAE7FD" w14:textId="77777777" w:rsidR="005553CB" w:rsidRPr="00F5641C" w:rsidRDefault="005553CB" w:rsidP="00CA689C">
            <w:pPr>
              <w:pStyle w:val="Neotevilenodstavek"/>
              <w:widowControl w:val="0"/>
              <w:spacing w:before="0" w:after="0" w:line="260" w:lineRule="exact"/>
              <w:jc w:val="center"/>
              <w:rPr>
                <w:sz w:val="20"/>
                <w:szCs w:val="20"/>
              </w:rPr>
            </w:pPr>
            <w:r w:rsidRPr="00E3005B">
              <w:rPr>
                <w:sz w:val="20"/>
                <w:szCs w:val="20"/>
              </w:rPr>
              <w:t>DA</w:t>
            </w:r>
            <w:r w:rsidRPr="00960093">
              <w:rPr>
                <w:sz w:val="20"/>
                <w:szCs w:val="20"/>
              </w:rPr>
              <w:t>/NE</w:t>
            </w:r>
          </w:p>
        </w:tc>
      </w:tr>
      <w:tr w:rsidR="005553CB" w:rsidRPr="00D063BD" w14:paraId="49CAE806"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3833603" w14:textId="77777777" w:rsidR="00D71F1F" w:rsidRPr="00171E3B" w:rsidRDefault="00D71F1F" w:rsidP="00107934">
            <w:pPr>
              <w:pStyle w:val="Neotevilenodstavek"/>
              <w:widowControl w:val="0"/>
              <w:spacing w:before="0" w:after="0" w:line="276" w:lineRule="auto"/>
              <w:rPr>
                <w:iCs/>
                <w:sz w:val="20"/>
                <w:szCs w:val="20"/>
              </w:rPr>
            </w:pPr>
            <w:r>
              <w:rPr>
                <w:iCs/>
                <w:sz w:val="20"/>
                <w:szCs w:val="20"/>
              </w:rPr>
              <w:t>Gradivo (predpis) je bilo poslano v mnenje</w:t>
            </w:r>
            <w:r w:rsidRPr="00171E3B">
              <w:rPr>
                <w:iCs/>
                <w:sz w:val="20"/>
                <w:szCs w:val="20"/>
              </w:rPr>
              <w:t xml:space="preserve">: </w:t>
            </w:r>
          </w:p>
          <w:p w14:paraId="0BBC0EF9" w14:textId="77777777" w:rsidR="00D71F1F" w:rsidRPr="00171E3B" w:rsidRDefault="00D71F1F" w:rsidP="00107934">
            <w:pPr>
              <w:pStyle w:val="Neotevilenodstavek"/>
              <w:widowControl w:val="0"/>
              <w:numPr>
                <w:ilvl w:val="0"/>
                <w:numId w:val="16"/>
              </w:numPr>
              <w:spacing w:before="0" w:after="0" w:line="276" w:lineRule="auto"/>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F1721E">
              <w:rPr>
                <w:b/>
                <w:iCs/>
                <w:sz w:val="20"/>
                <w:szCs w:val="20"/>
                <w:u w:val="single"/>
              </w:rPr>
              <w:t>NE</w:t>
            </w:r>
          </w:p>
          <w:p w14:paraId="48971FED" w14:textId="77777777" w:rsidR="00D71F1F" w:rsidRPr="00171E3B" w:rsidRDefault="00D71F1F" w:rsidP="00107934">
            <w:pPr>
              <w:pStyle w:val="Neotevilenodstavek"/>
              <w:widowControl w:val="0"/>
              <w:numPr>
                <w:ilvl w:val="0"/>
                <w:numId w:val="16"/>
              </w:numPr>
              <w:spacing w:before="0" w:after="0" w:line="276" w:lineRule="auto"/>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F1721E">
              <w:rPr>
                <w:b/>
                <w:iCs/>
                <w:sz w:val="20"/>
                <w:szCs w:val="20"/>
                <w:u w:val="single"/>
              </w:rPr>
              <w:t>NE</w:t>
            </w:r>
          </w:p>
          <w:p w14:paraId="68B0AD26" w14:textId="77777777" w:rsidR="00D71F1F" w:rsidRPr="00171E3B" w:rsidRDefault="00D71F1F" w:rsidP="00107934">
            <w:pPr>
              <w:pStyle w:val="Neotevilenodstavek"/>
              <w:widowControl w:val="0"/>
              <w:numPr>
                <w:ilvl w:val="0"/>
                <w:numId w:val="16"/>
              </w:numPr>
              <w:spacing w:before="0" w:after="0" w:line="276" w:lineRule="auto"/>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F1721E">
              <w:rPr>
                <w:b/>
                <w:iCs/>
                <w:sz w:val="20"/>
                <w:szCs w:val="20"/>
                <w:u w:val="single"/>
              </w:rPr>
              <w:t>NE</w:t>
            </w:r>
          </w:p>
          <w:p w14:paraId="5CEF73C7" w14:textId="77777777" w:rsidR="00D71F1F" w:rsidRPr="00171E3B" w:rsidRDefault="00D71F1F" w:rsidP="00107934">
            <w:pPr>
              <w:pStyle w:val="Neotevilenodstavek"/>
              <w:widowControl w:val="0"/>
              <w:spacing w:before="0" w:after="0" w:line="276" w:lineRule="auto"/>
              <w:rPr>
                <w:iCs/>
                <w:sz w:val="20"/>
                <w:szCs w:val="20"/>
              </w:rPr>
            </w:pPr>
          </w:p>
          <w:p w14:paraId="6939857D" w14:textId="77777777" w:rsidR="00D71F1F" w:rsidRPr="00171E3B" w:rsidRDefault="00D71F1F" w:rsidP="00107934">
            <w:pPr>
              <w:pStyle w:val="Neotevilenodstavek"/>
              <w:widowControl w:val="0"/>
              <w:spacing w:before="0" w:after="0" w:line="276" w:lineRule="auto"/>
              <w:rPr>
                <w:iCs/>
                <w:sz w:val="20"/>
                <w:szCs w:val="20"/>
              </w:rPr>
            </w:pPr>
            <w:r w:rsidRPr="00171E3B">
              <w:rPr>
                <w:iCs/>
                <w:sz w:val="20"/>
                <w:szCs w:val="20"/>
              </w:rPr>
              <w:t>Predlogi in pripombe združenj so bili upoštevani:</w:t>
            </w:r>
          </w:p>
          <w:p w14:paraId="5EC2F156" w14:textId="77777777" w:rsidR="00D71F1F" w:rsidRPr="00441D47" w:rsidRDefault="00D71F1F" w:rsidP="00107934">
            <w:pPr>
              <w:pStyle w:val="Neotevilenodstavek"/>
              <w:widowControl w:val="0"/>
              <w:numPr>
                <w:ilvl w:val="0"/>
                <w:numId w:val="17"/>
              </w:numPr>
              <w:spacing w:before="0" w:after="0" w:line="276" w:lineRule="auto"/>
              <w:ind w:left="360"/>
              <w:rPr>
                <w:iCs/>
                <w:color w:val="A6A6A6"/>
                <w:sz w:val="20"/>
                <w:szCs w:val="20"/>
              </w:rPr>
            </w:pPr>
            <w:r w:rsidRPr="00441D47">
              <w:rPr>
                <w:iCs/>
                <w:color w:val="A6A6A6"/>
                <w:sz w:val="20"/>
                <w:szCs w:val="20"/>
              </w:rPr>
              <w:t>v celoti,</w:t>
            </w:r>
          </w:p>
          <w:p w14:paraId="77B163C7" w14:textId="77777777" w:rsidR="00D71F1F" w:rsidRPr="00441D47" w:rsidRDefault="00D71F1F" w:rsidP="00107934">
            <w:pPr>
              <w:pStyle w:val="Neotevilenodstavek"/>
              <w:widowControl w:val="0"/>
              <w:numPr>
                <w:ilvl w:val="0"/>
                <w:numId w:val="17"/>
              </w:numPr>
              <w:spacing w:before="0" w:after="0" w:line="276" w:lineRule="auto"/>
              <w:ind w:left="360"/>
              <w:rPr>
                <w:iCs/>
                <w:color w:val="A6A6A6"/>
                <w:sz w:val="20"/>
                <w:szCs w:val="20"/>
              </w:rPr>
            </w:pPr>
            <w:r w:rsidRPr="00441D47">
              <w:rPr>
                <w:iCs/>
                <w:color w:val="A6A6A6"/>
                <w:sz w:val="20"/>
                <w:szCs w:val="20"/>
              </w:rPr>
              <w:t>večinoma,</w:t>
            </w:r>
          </w:p>
          <w:p w14:paraId="6B4DCCF1" w14:textId="77777777" w:rsidR="00D71F1F" w:rsidRPr="00441D47" w:rsidRDefault="00D71F1F" w:rsidP="00107934">
            <w:pPr>
              <w:pStyle w:val="Neotevilenodstavek"/>
              <w:widowControl w:val="0"/>
              <w:numPr>
                <w:ilvl w:val="0"/>
                <w:numId w:val="17"/>
              </w:numPr>
              <w:spacing w:before="0" w:after="0" w:line="276" w:lineRule="auto"/>
              <w:ind w:left="360"/>
              <w:rPr>
                <w:iCs/>
                <w:color w:val="A6A6A6"/>
                <w:sz w:val="20"/>
                <w:szCs w:val="20"/>
              </w:rPr>
            </w:pPr>
            <w:r w:rsidRPr="00441D47">
              <w:rPr>
                <w:iCs/>
                <w:color w:val="A6A6A6"/>
                <w:sz w:val="20"/>
                <w:szCs w:val="20"/>
              </w:rPr>
              <w:t>delno,</w:t>
            </w:r>
          </w:p>
          <w:p w14:paraId="22BC18F0" w14:textId="77777777" w:rsidR="00D71F1F" w:rsidRPr="00441D47" w:rsidRDefault="00D71F1F" w:rsidP="00107934">
            <w:pPr>
              <w:pStyle w:val="Neotevilenodstavek"/>
              <w:widowControl w:val="0"/>
              <w:numPr>
                <w:ilvl w:val="0"/>
                <w:numId w:val="17"/>
              </w:numPr>
              <w:spacing w:before="0" w:after="0" w:line="276" w:lineRule="auto"/>
              <w:ind w:left="360"/>
              <w:rPr>
                <w:iCs/>
                <w:color w:val="A6A6A6"/>
                <w:sz w:val="20"/>
                <w:szCs w:val="20"/>
              </w:rPr>
            </w:pPr>
            <w:r w:rsidRPr="00441D47">
              <w:rPr>
                <w:iCs/>
                <w:color w:val="A6A6A6"/>
                <w:sz w:val="20"/>
                <w:szCs w:val="20"/>
              </w:rPr>
              <w:t>niso bili upoštevani.</w:t>
            </w:r>
          </w:p>
          <w:p w14:paraId="25156B82" w14:textId="77777777" w:rsidR="00D71F1F" w:rsidRDefault="00D71F1F" w:rsidP="00107934">
            <w:pPr>
              <w:pStyle w:val="Neotevilenodstavek"/>
              <w:widowControl w:val="0"/>
              <w:spacing w:before="0" w:after="0" w:line="276" w:lineRule="auto"/>
              <w:ind w:left="360"/>
              <w:rPr>
                <w:iCs/>
                <w:sz w:val="20"/>
                <w:szCs w:val="20"/>
              </w:rPr>
            </w:pPr>
          </w:p>
          <w:p w14:paraId="49CAE805" w14:textId="40C87CFC" w:rsidR="005553CB" w:rsidRPr="00171E3B" w:rsidRDefault="00D71F1F" w:rsidP="00107934">
            <w:pPr>
              <w:pStyle w:val="Neotevilenodstavek"/>
              <w:widowControl w:val="0"/>
              <w:spacing w:before="0" w:after="0" w:line="276" w:lineRule="auto"/>
              <w:rPr>
                <w:iCs/>
                <w:sz w:val="20"/>
                <w:szCs w:val="20"/>
              </w:rPr>
            </w:pPr>
            <w:r w:rsidRPr="00441D47">
              <w:rPr>
                <w:iCs/>
                <w:color w:val="A6A6A6"/>
                <w:sz w:val="20"/>
                <w:szCs w:val="20"/>
              </w:rPr>
              <w:t>Bistveni predlogi in pripombe, ki niso bili upoštevani.</w:t>
            </w:r>
          </w:p>
        </w:tc>
      </w:tr>
      <w:tr w:rsidR="005553CB" w:rsidRPr="00D063BD" w14:paraId="49CAE808"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9CAE807"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5553CB" w:rsidRPr="00D063BD" w14:paraId="49CAE80B"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CAE809"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49CAE80A" w14:textId="77777777" w:rsidR="005553CB" w:rsidRPr="00D063BD" w:rsidRDefault="005553CB" w:rsidP="00CA689C">
            <w:pPr>
              <w:pStyle w:val="Neotevilenodstavek"/>
              <w:widowControl w:val="0"/>
              <w:spacing w:before="0" w:after="0" w:line="260" w:lineRule="exact"/>
              <w:jc w:val="center"/>
              <w:rPr>
                <w:iCs/>
                <w:sz w:val="20"/>
                <w:szCs w:val="20"/>
              </w:rPr>
            </w:pPr>
            <w:r w:rsidRPr="00F5641C">
              <w:rPr>
                <w:sz w:val="20"/>
                <w:szCs w:val="20"/>
              </w:rPr>
              <w:t>DA/</w:t>
            </w:r>
            <w:r w:rsidRPr="009B0AFF">
              <w:rPr>
                <w:b/>
                <w:sz w:val="20"/>
                <w:szCs w:val="20"/>
                <w:u w:val="single"/>
              </w:rPr>
              <w:t>NE</w:t>
            </w:r>
          </w:p>
        </w:tc>
      </w:tr>
      <w:tr w:rsidR="005553CB" w:rsidRPr="00D063BD" w14:paraId="49CAE80D"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9CAE80C" w14:textId="6E6FEAFD" w:rsidR="005553CB" w:rsidRPr="00D71F1F" w:rsidRDefault="00D71F1F" w:rsidP="00D71F1F">
            <w:pPr>
              <w:pStyle w:val="Neotevilenodstavek"/>
              <w:widowControl w:val="0"/>
              <w:spacing w:before="0" w:after="0" w:line="260" w:lineRule="exact"/>
              <w:rPr>
                <w:iCs/>
                <w:sz w:val="20"/>
                <w:szCs w:val="20"/>
              </w:rPr>
            </w:pPr>
            <w:r>
              <w:rPr>
                <w:iCs/>
                <w:sz w:val="20"/>
                <w:szCs w:val="20"/>
              </w:rPr>
              <w:t xml:space="preserve">Gradivo je bilo dne 22. 3. 2019 predstavljeno na seji Ekonomsko-socialnega sveta, kjer je bil sprejet sklep, da se pripravi </w:t>
            </w:r>
            <w:r w:rsidRPr="00D71F1F">
              <w:rPr>
                <w:iCs/>
                <w:sz w:val="20"/>
                <w:szCs w:val="20"/>
              </w:rPr>
              <w:t>davčno razbremenitev regresa za letni dopust in dodatno razbremenitev regresa za letni dopust s prispevki za socialno varnost, ki bi veljala že za leto 2019</w:t>
            </w:r>
            <w:r>
              <w:rPr>
                <w:iCs/>
                <w:sz w:val="20"/>
                <w:szCs w:val="20"/>
              </w:rPr>
              <w:t>.</w:t>
            </w:r>
          </w:p>
        </w:tc>
      </w:tr>
      <w:tr w:rsidR="005553CB" w:rsidRPr="00D063BD" w14:paraId="49CAE83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29547DA" w14:textId="04AB1265" w:rsidR="00D71F1F" w:rsidRPr="00441D47" w:rsidRDefault="00D71F1F" w:rsidP="00D71F1F">
            <w:pPr>
              <w:pStyle w:val="Neotevilenodstavek"/>
              <w:widowControl w:val="0"/>
              <w:spacing w:before="0" w:after="0" w:line="260" w:lineRule="exact"/>
              <w:rPr>
                <w:iCs/>
                <w:color w:val="A6A6A6"/>
                <w:sz w:val="20"/>
                <w:szCs w:val="20"/>
              </w:rPr>
            </w:pPr>
            <w:r w:rsidRPr="00441D47">
              <w:rPr>
                <w:iCs/>
                <w:color w:val="A6A6A6"/>
                <w:sz w:val="20"/>
                <w:szCs w:val="20"/>
              </w:rPr>
              <w:t>(Če je odgovor DA, navedite:</w:t>
            </w:r>
          </w:p>
          <w:p w14:paraId="73F23DD3" w14:textId="77777777"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Datum objave: ………</w:t>
            </w:r>
          </w:p>
          <w:p w14:paraId="2F3ABA5E" w14:textId="77777777"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7B0C8595" w14:textId="77777777" w:rsidR="00D71F1F" w:rsidRPr="00441D47" w:rsidRDefault="00D71F1F" w:rsidP="00D71F1F">
            <w:pPr>
              <w:pStyle w:val="Neotevilenodstavek"/>
              <w:widowControl w:val="0"/>
              <w:numPr>
                <w:ilvl w:val="0"/>
                <w:numId w:val="16"/>
              </w:numPr>
              <w:spacing w:before="0" w:after="0" w:line="260" w:lineRule="exact"/>
              <w:rPr>
                <w:iCs/>
                <w:color w:val="A6A6A6"/>
                <w:sz w:val="20"/>
                <w:szCs w:val="20"/>
              </w:rPr>
            </w:pPr>
            <w:r w:rsidRPr="00441D47">
              <w:rPr>
                <w:iCs/>
                <w:color w:val="A6A6A6"/>
                <w:sz w:val="20"/>
                <w:szCs w:val="20"/>
              </w:rPr>
              <w:t xml:space="preserve">nevladne organizacije, </w:t>
            </w:r>
          </w:p>
          <w:p w14:paraId="2A6D9260" w14:textId="77777777" w:rsidR="00D71F1F" w:rsidRPr="00441D47" w:rsidRDefault="00D71F1F" w:rsidP="00D71F1F">
            <w:pPr>
              <w:pStyle w:val="Neotevilenodstavek"/>
              <w:widowControl w:val="0"/>
              <w:numPr>
                <w:ilvl w:val="0"/>
                <w:numId w:val="16"/>
              </w:numPr>
              <w:spacing w:before="0" w:after="0" w:line="260" w:lineRule="exact"/>
              <w:rPr>
                <w:iCs/>
                <w:color w:val="A6A6A6"/>
                <w:sz w:val="20"/>
                <w:szCs w:val="20"/>
              </w:rPr>
            </w:pPr>
            <w:r w:rsidRPr="00441D47">
              <w:rPr>
                <w:iCs/>
                <w:color w:val="A6A6A6"/>
                <w:sz w:val="20"/>
                <w:szCs w:val="20"/>
              </w:rPr>
              <w:t>predstavniki zainteresirane javnosti,</w:t>
            </w:r>
          </w:p>
          <w:p w14:paraId="48954045" w14:textId="77777777" w:rsidR="00D71F1F" w:rsidRPr="00441D47" w:rsidRDefault="00D71F1F" w:rsidP="00D71F1F">
            <w:pPr>
              <w:pStyle w:val="Neotevilenodstavek"/>
              <w:widowControl w:val="0"/>
              <w:numPr>
                <w:ilvl w:val="0"/>
                <w:numId w:val="16"/>
              </w:numPr>
              <w:spacing w:before="0" w:after="0" w:line="260" w:lineRule="exact"/>
              <w:rPr>
                <w:iCs/>
                <w:color w:val="A6A6A6"/>
                <w:sz w:val="20"/>
                <w:szCs w:val="20"/>
              </w:rPr>
            </w:pPr>
            <w:r w:rsidRPr="00441D47">
              <w:rPr>
                <w:iCs/>
                <w:color w:val="A6A6A6"/>
                <w:sz w:val="20"/>
                <w:szCs w:val="20"/>
              </w:rPr>
              <w:t>predstavniki strokovne javnosti.</w:t>
            </w:r>
          </w:p>
          <w:p w14:paraId="20CF7747" w14:textId="77777777" w:rsidR="00D71F1F" w:rsidRPr="00441D47" w:rsidRDefault="00D71F1F" w:rsidP="00D71F1F">
            <w:pPr>
              <w:pStyle w:val="Neotevilenodstavek"/>
              <w:widowControl w:val="0"/>
              <w:numPr>
                <w:ilvl w:val="0"/>
                <w:numId w:val="16"/>
              </w:numPr>
              <w:spacing w:before="0" w:after="0" w:line="260" w:lineRule="exact"/>
              <w:rPr>
                <w:iCs/>
                <w:color w:val="A6A6A6"/>
                <w:sz w:val="20"/>
                <w:szCs w:val="20"/>
              </w:rPr>
            </w:pPr>
            <w:r w:rsidRPr="00441D47">
              <w:rPr>
                <w:iCs/>
                <w:color w:val="A6A6A6"/>
                <w:sz w:val="20"/>
                <w:szCs w:val="20"/>
              </w:rPr>
              <w:t>.</w:t>
            </w:r>
          </w:p>
          <w:p w14:paraId="521F9AF6" w14:textId="77777777" w:rsidR="00D71F1F" w:rsidRPr="00441D47" w:rsidRDefault="00D71F1F" w:rsidP="00D71F1F">
            <w:pPr>
              <w:pStyle w:val="Neotevilenodstavek"/>
              <w:widowControl w:val="0"/>
              <w:spacing w:before="0" w:after="0" w:line="260" w:lineRule="exact"/>
              <w:rPr>
                <w:iCs/>
                <w:color w:val="A6A6A6"/>
                <w:sz w:val="20"/>
                <w:szCs w:val="20"/>
              </w:rPr>
            </w:pPr>
            <w:r w:rsidRPr="00D063BD">
              <w:rPr>
                <w:iCs/>
                <w:sz w:val="20"/>
                <w:szCs w:val="20"/>
              </w:rPr>
              <w:t xml:space="preserve">Mnenja, predlogi in pripombe z navedbo predlagateljev </w:t>
            </w:r>
            <w:r w:rsidRPr="00D063BD">
              <w:rPr>
                <w:color w:val="000000"/>
                <w:sz w:val="20"/>
                <w:szCs w:val="20"/>
              </w:rPr>
              <w:t>(</w:t>
            </w:r>
            <w:r w:rsidRPr="00441D47">
              <w:rPr>
                <w:color w:val="A6A6A6"/>
                <w:sz w:val="20"/>
                <w:szCs w:val="20"/>
              </w:rPr>
              <w:t>imen in priimkov fizičnih oseb, ki niso poslovni subjekti, ne navajajte</w:t>
            </w:r>
            <w:r w:rsidRPr="00441D47">
              <w:rPr>
                <w:iCs/>
                <w:color w:val="A6A6A6"/>
                <w:sz w:val="20"/>
                <w:szCs w:val="20"/>
              </w:rPr>
              <w:t>):</w:t>
            </w:r>
          </w:p>
          <w:p w14:paraId="2188A3BD" w14:textId="77777777" w:rsidR="00D71F1F" w:rsidRPr="00D063BD" w:rsidRDefault="00D71F1F" w:rsidP="00D71F1F">
            <w:pPr>
              <w:pStyle w:val="Neotevilenodstavek"/>
              <w:widowControl w:val="0"/>
              <w:spacing w:before="0" w:after="0" w:line="260" w:lineRule="exact"/>
              <w:rPr>
                <w:iCs/>
                <w:sz w:val="20"/>
                <w:szCs w:val="20"/>
              </w:rPr>
            </w:pPr>
          </w:p>
          <w:p w14:paraId="11FE515F" w14:textId="77777777" w:rsidR="00D71F1F" w:rsidRPr="00D063BD" w:rsidRDefault="00D71F1F" w:rsidP="00D71F1F">
            <w:pPr>
              <w:pStyle w:val="Neotevilenodstavek"/>
              <w:widowControl w:val="0"/>
              <w:spacing w:before="0" w:after="0" w:line="260" w:lineRule="exact"/>
              <w:rPr>
                <w:iCs/>
                <w:sz w:val="20"/>
                <w:szCs w:val="20"/>
              </w:rPr>
            </w:pPr>
          </w:p>
          <w:p w14:paraId="64845677" w14:textId="77777777"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Upoštevani so bili:</w:t>
            </w:r>
          </w:p>
          <w:p w14:paraId="43F612D5" w14:textId="77777777" w:rsidR="00D71F1F" w:rsidRPr="00441D47" w:rsidRDefault="00D71F1F" w:rsidP="00D71F1F">
            <w:pPr>
              <w:pStyle w:val="Neotevilenodstavek"/>
              <w:widowControl w:val="0"/>
              <w:numPr>
                <w:ilvl w:val="0"/>
                <w:numId w:val="17"/>
              </w:numPr>
              <w:spacing w:before="0" w:after="0" w:line="260" w:lineRule="exact"/>
              <w:ind w:left="360"/>
              <w:rPr>
                <w:iCs/>
                <w:color w:val="A6A6A6"/>
                <w:sz w:val="20"/>
                <w:szCs w:val="20"/>
              </w:rPr>
            </w:pPr>
            <w:r w:rsidRPr="00441D47">
              <w:rPr>
                <w:iCs/>
                <w:color w:val="A6A6A6"/>
                <w:sz w:val="20"/>
                <w:szCs w:val="20"/>
              </w:rPr>
              <w:t>v celoti,</w:t>
            </w:r>
          </w:p>
          <w:p w14:paraId="523D5C08" w14:textId="77777777" w:rsidR="00D71F1F" w:rsidRPr="00441D47" w:rsidRDefault="00D71F1F" w:rsidP="00D71F1F">
            <w:pPr>
              <w:pStyle w:val="Neotevilenodstavek"/>
              <w:widowControl w:val="0"/>
              <w:numPr>
                <w:ilvl w:val="0"/>
                <w:numId w:val="17"/>
              </w:numPr>
              <w:spacing w:before="0" w:after="0" w:line="260" w:lineRule="exact"/>
              <w:ind w:left="360"/>
              <w:rPr>
                <w:iCs/>
                <w:color w:val="A6A6A6"/>
                <w:sz w:val="20"/>
                <w:szCs w:val="20"/>
              </w:rPr>
            </w:pPr>
            <w:r w:rsidRPr="00441D47">
              <w:rPr>
                <w:iCs/>
                <w:color w:val="A6A6A6"/>
                <w:sz w:val="20"/>
                <w:szCs w:val="20"/>
              </w:rPr>
              <w:t>večinoma,</w:t>
            </w:r>
          </w:p>
          <w:p w14:paraId="170072E7" w14:textId="77777777" w:rsidR="00D71F1F" w:rsidRPr="00441D47" w:rsidRDefault="00D71F1F" w:rsidP="00D71F1F">
            <w:pPr>
              <w:pStyle w:val="Neotevilenodstavek"/>
              <w:widowControl w:val="0"/>
              <w:numPr>
                <w:ilvl w:val="0"/>
                <w:numId w:val="17"/>
              </w:numPr>
              <w:spacing w:before="0" w:after="0" w:line="260" w:lineRule="exact"/>
              <w:ind w:left="360"/>
              <w:rPr>
                <w:iCs/>
                <w:color w:val="A6A6A6"/>
                <w:sz w:val="20"/>
                <w:szCs w:val="20"/>
              </w:rPr>
            </w:pPr>
            <w:r w:rsidRPr="00441D47">
              <w:rPr>
                <w:iCs/>
                <w:color w:val="A6A6A6"/>
                <w:sz w:val="20"/>
                <w:szCs w:val="20"/>
              </w:rPr>
              <w:t>delno,</w:t>
            </w:r>
          </w:p>
          <w:p w14:paraId="0744D326" w14:textId="77777777" w:rsidR="00D71F1F" w:rsidRPr="00441D47" w:rsidRDefault="00D71F1F" w:rsidP="00D71F1F">
            <w:pPr>
              <w:pStyle w:val="Neotevilenodstavek"/>
              <w:widowControl w:val="0"/>
              <w:numPr>
                <w:ilvl w:val="0"/>
                <w:numId w:val="17"/>
              </w:numPr>
              <w:spacing w:before="0" w:after="0" w:line="260" w:lineRule="exact"/>
              <w:ind w:left="360"/>
              <w:rPr>
                <w:iCs/>
                <w:color w:val="A6A6A6"/>
                <w:sz w:val="20"/>
                <w:szCs w:val="20"/>
              </w:rPr>
            </w:pPr>
            <w:r w:rsidRPr="00441D47">
              <w:rPr>
                <w:iCs/>
                <w:color w:val="A6A6A6"/>
                <w:sz w:val="20"/>
                <w:szCs w:val="20"/>
              </w:rPr>
              <w:t>niso bili upoštevani.</w:t>
            </w:r>
          </w:p>
          <w:p w14:paraId="76651A5D" w14:textId="77777777" w:rsidR="00D71F1F" w:rsidRPr="00D063BD" w:rsidRDefault="00D71F1F" w:rsidP="00D71F1F">
            <w:pPr>
              <w:pStyle w:val="Neotevilenodstavek"/>
              <w:widowControl w:val="0"/>
              <w:spacing w:before="0" w:after="0" w:line="260" w:lineRule="exact"/>
              <w:rPr>
                <w:iCs/>
                <w:sz w:val="20"/>
                <w:szCs w:val="20"/>
              </w:rPr>
            </w:pPr>
          </w:p>
          <w:p w14:paraId="1FB15F84" w14:textId="77777777"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14:paraId="72AA1CD9" w14:textId="77777777" w:rsidR="00D71F1F" w:rsidRPr="00D063BD" w:rsidRDefault="00D71F1F" w:rsidP="00D71F1F">
            <w:pPr>
              <w:pStyle w:val="Neotevilenodstavek"/>
              <w:widowControl w:val="0"/>
              <w:spacing w:before="0" w:after="0" w:line="260" w:lineRule="exact"/>
              <w:rPr>
                <w:iCs/>
                <w:sz w:val="20"/>
                <w:szCs w:val="20"/>
              </w:rPr>
            </w:pPr>
          </w:p>
          <w:p w14:paraId="03219F21" w14:textId="77777777"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Poročilo je bilo dano ……………..</w:t>
            </w:r>
          </w:p>
          <w:p w14:paraId="3BE276DA" w14:textId="77777777" w:rsidR="00D71F1F" w:rsidRPr="00D063BD" w:rsidRDefault="00D71F1F" w:rsidP="00D71F1F">
            <w:pPr>
              <w:pStyle w:val="Neotevilenodstavek"/>
              <w:widowControl w:val="0"/>
              <w:spacing w:before="0" w:after="0" w:line="260" w:lineRule="exact"/>
              <w:rPr>
                <w:iCs/>
                <w:sz w:val="20"/>
                <w:szCs w:val="20"/>
              </w:rPr>
            </w:pPr>
          </w:p>
          <w:p w14:paraId="49CAE82F" w14:textId="01BA117C" w:rsidR="00D71F1F" w:rsidRPr="00D063BD" w:rsidRDefault="00D71F1F" w:rsidP="00D71F1F">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tc>
      </w:tr>
      <w:tr w:rsidR="005553CB" w:rsidRPr="00D063BD" w14:paraId="49CAE83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CAE831"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49CAE832" w14:textId="77777777"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DA/</w:t>
            </w:r>
            <w:r w:rsidRPr="00D71F1F">
              <w:rPr>
                <w:b/>
                <w:sz w:val="20"/>
                <w:szCs w:val="20"/>
                <w:u w:val="single"/>
              </w:rPr>
              <w:t>NE</w:t>
            </w:r>
          </w:p>
        </w:tc>
      </w:tr>
      <w:tr w:rsidR="005553CB" w:rsidRPr="00D063BD" w14:paraId="49CAE836"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CAE834"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9CAE835" w14:textId="77777777" w:rsidR="005553CB" w:rsidRPr="00D063BD" w:rsidRDefault="005553CB" w:rsidP="00CA689C">
            <w:pPr>
              <w:pStyle w:val="Neotevilenodstavek"/>
              <w:widowControl w:val="0"/>
              <w:spacing w:before="0" w:after="0" w:line="260" w:lineRule="exact"/>
              <w:jc w:val="center"/>
              <w:rPr>
                <w:sz w:val="20"/>
                <w:szCs w:val="20"/>
              </w:rPr>
            </w:pPr>
            <w:r w:rsidRPr="00D063BD">
              <w:rPr>
                <w:sz w:val="20"/>
                <w:szCs w:val="20"/>
              </w:rPr>
              <w:t>DA/</w:t>
            </w:r>
            <w:r w:rsidRPr="00D71F1F">
              <w:rPr>
                <w:b/>
                <w:sz w:val="20"/>
                <w:szCs w:val="20"/>
                <w:u w:val="single"/>
              </w:rPr>
              <w:t>NE</w:t>
            </w:r>
          </w:p>
        </w:tc>
      </w:tr>
      <w:tr w:rsidR="005553CB" w:rsidRPr="00D063BD" w14:paraId="49CAE83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9CAE837" w14:textId="41538D42" w:rsidR="005C0138" w:rsidRPr="00FD688B" w:rsidRDefault="002749A5" w:rsidP="005C0138">
            <w:pPr>
              <w:pStyle w:val="Poglavje"/>
              <w:widowControl w:val="0"/>
              <w:spacing w:after="0" w:line="260" w:lineRule="exact"/>
              <w:ind w:left="3400"/>
              <w:rPr>
                <w:sz w:val="20"/>
                <w:szCs w:val="20"/>
              </w:rPr>
            </w:pPr>
            <w:r>
              <w:rPr>
                <w:sz w:val="20"/>
                <w:szCs w:val="20"/>
              </w:rPr>
              <w:t xml:space="preserve">  Natalija Kovač Jereb</w:t>
            </w:r>
          </w:p>
          <w:p w14:paraId="3E788685" w14:textId="0A0A5CD2" w:rsidR="005C0138" w:rsidRDefault="005C0138" w:rsidP="00B93CCC">
            <w:pPr>
              <w:pStyle w:val="Poglavje"/>
              <w:widowControl w:val="0"/>
              <w:spacing w:before="0" w:after="0" w:line="260" w:lineRule="exact"/>
              <w:ind w:left="3400"/>
              <w:jc w:val="left"/>
              <w:rPr>
                <w:sz w:val="20"/>
                <w:szCs w:val="20"/>
              </w:rPr>
            </w:pPr>
            <w:r w:rsidRPr="00FD688B">
              <w:rPr>
                <w:sz w:val="20"/>
                <w:szCs w:val="20"/>
              </w:rPr>
              <w:t xml:space="preserve">                                   </w:t>
            </w:r>
            <w:r w:rsidR="002749A5">
              <w:rPr>
                <w:sz w:val="20"/>
                <w:szCs w:val="20"/>
              </w:rPr>
              <w:t>državna sekretarka</w:t>
            </w:r>
          </w:p>
          <w:p w14:paraId="49CAE839" w14:textId="30CD71A9" w:rsidR="00B93CCC" w:rsidRPr="00D063BD" w:rsidRDefault="00B93CCC" w:rsidP="00B93CCC">
            <w:pPr>
              <w:pStyle w:val="Poglavje"/>
              <w:widowControl w:val="0"/>
              <w:spacing w:before="0" w:after="0" w:line="260" w:lineRule="exact"/>
              <w:ind w:left="3400"/>
              <w:jc w:val="left"/>
              <w:rPr>
                <w:sz w:val="20"/>
                <w:szCs w:val="20"/>
              </w:rPr>
            </w:pPr>
          </w:p>
        </w:tc>
      </w:tr>
    </w:tbl>
    <w:p w14:paraId="49CAE83B" w14:textId="77777777" w:rsidR="005553CB" w:rsidRPr="008D1759" w:rsidRDefault="005553CB" w:rsidP="005553CB">
      <w:pPr>
        <w:keepLines/>
        <w:framePr w:w="9962" w:wrap="auto" w:hAnchor="text" w:x="1300"/>
        <w:rPr>
          <w:rFonts w:cs="Arial"/>
          <w:szCs w:val="20"/>
        </w:rPr>
        <w:sectPr w:rsidR="005553CB" w:rsidRPr="008D1759" w:rsidSect="00CA689C">
          <w:footerReference w:type="default" r:id="rId16"/>
          <w:headerReference w:type="first" r:id="rId17"/>
          <w:pgSz w:w="11906" w:h="16838"/>
          <w:pgMar w:top="1418" w:right="1418" w:bottom="1418" w:left="1418" w:header="708" w:footer="708" w:gutter="0"/>
          <w:cols w:space="708"/>
          <w:docGrid w:linePitch="360"/>
        </w:sectPr>
      </w:pPr>
    </w:p>
    <w:p w14:paraId="28E4E239" w14:textId="02509F44" w:rsidR="00D942E3" w:rsidRPr="00D942E3" w:rsidRDefault="00D942E3" w:rsidP="00D942E3">
      <w:pPr>
        <w:suppressAutoHyphens/>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PRILOGA 3</w:t>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r>
      <w:r w:rsidR="00451F99">
        <w:rPr>
          <w:rFonts w:ascii="Arial" w:eastAsia="Times New Roman" w:hAnsi="Arial" w:cs="Arial"/>
          <w:b/>
          <w:sz w:val="20"/>
          <w:szCs w:val="20"/>
          <w:lang w:eastAsia="sl-SI"/>
        </w:rPr>
        <w:tab/>
        <w:t xml:space="preserve">                NUJNI POSTOPEK</w:t>
      </w:r>
    </w:p>
    <w:p w14:paraId="2C861FA8" w14:textId="673B7288" w:rsidR="00D942E3" w:rsidRPr="00D942E3" w:rsidRDefault="00D942E3" w:rsidP="00D942E3">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(EVA 201</w:t>
      </w:r>
      <w:r w:rsidR="00451F99">
        <w:rPr>
          <w:rFonts w:ascii="Arial" w:eastAsia="Times New Roman" w:hAnsi="Arial" w:cs="Arial"/>
          <w:b/>
          <w:sz w:val="20"/>
          <w:szCs w:val="20"/>
          <w:lang w:eastAsia="sl-SI"/>
        </w:rPr>
        <w:t>9</w:t>
      </w:r>
      <w:r w:rsidRPr="00D942E3">
        <w:rPr>
          <w:rFonts w:ascii="Arial" w:eastAsia="Times New Roman" w:hAnsi="Arial" w:cs="Arial"/>
          <w:b/>
          <w:sz w:val="20"/>
          <w:szCs w:val="20"/>
          <w:lang w:eastAsia="sl-SI"/>
        </w:rPr>
        <w:t>-1611-002</w:t>
      </w:r>
      <w:r w:rsidR="00451F99">
        <w:rPr>
          <w:rFonts w:ascii="Arial" w:eastAsia="Times New Roman" w:hAnsi="Arial" w:cs="Arial"/>
          <w:b/>
          <w:sz w:val="20"/>
          <w:szCs w:val="20"/>
          <w:lang w:eastAsia="sl-SI"/>
        </w:rPr>
        <w:t>4</w:t>
      </w:r>
      <w:r w:rsidRPr="00D942E3">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286"/>
      </w:tblGrid>
      <w:tr w:rsidR="00D942E3" w:rsidRPr="00D942E3" w14:paraId="521D24AC" w14:textId="77777777" w:rsidTr="00B70A89">
        <w:tc>
          <w:tcPr>
            <w:tcW w:w="9286" w:type="dxa"/>
          </w:tcPr>
          <w:p w14:paraId="307944DA" w14:textId="77777777" w:rsidR="00D942E3" w:rsidRPr="00D942E3" w:rsidRDefault="00D942E3" w:rsidP="00D942E3">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55"/>
            </w:tblGrid>
            <w:tr w:rsidR="00D942E3" w:rsidRPr="00D942E3" w14:paraId="5759F908" w14:textId="77777777" w:rsidTr="00107934">
              <w:tc>
                <w:tcPr>
                  <w:tcW w:w="8755" w:type="dxa"/>
                </w:tcPr>
                <w:p w14:paraId="37532A59" w14:textId="77777777" w:rsidR="00D942E3" w:rsidRPr="00D942E3" w:rsidRDefault="00D942E3" w:rsidP="00D942E3">
                  <w:pPr>
                    <w:suppressAutoHyphens/>
                    <w:overflowPunct w:val="0"/>
                    <w:autoSpaceDE w:val="0"/>
                    <w:autoSpaceDN w:val="0"/>
                    <w:adjustRightInd w:val="0"/>
                    <w:spacing w:line="260" w:lineRule="exact"/>
                    <w:jc w:val="center"/>
                    <w:textAlignment w:val="baseline"/>
                    <w:rPr>
                      <w:rFonts w:ascii="Arial" w:eastAsia="Times New Roman" w:hAnsi="Arial" w:cs="Arial"/>
                      <w:b/>
                      <w:sz w:val="20"/>
                      <w:szCs w:val="20"/>
                      <w:lang w:eastAsia="sl-SI"/>
                    </w:rPr>
                  </w:pPr>
                </w:p>
                <w:p w14:paraId="0C8C794B" w14:textId="77777777" w:rsidR="00D942E3" w:rsidRPr="00D942E3" w:rsidRDefault="00D942E3" w:rsidP="00D942E3">
                  <w:pPr>
                    <w:suppressAutoHyphens/>
                    <w:overflowPunct w:val="0"/>
                    <w:autoSpaceDE w:val="0"/>
                    <w:autoSpaceDN w:val="0"/>
                    <w:adjustRightInd w:val="0"/>
                    <w:spacing w:line="260" w:lineRule="exact"/>
                    <w:jc w:val="center"/>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ZAKON O SPREMEMBAH IN DOPOLNITVAH ZAKONA O DOHODNINI</w:t>
                  </w:r>
                </w:p>
                <w:p w14:paraId="0415E760" w14:textId="77777777" w:rsidR="00D942E3" w:rsidRPr="00D942E3" w:rsidRDefault="00D942E3" w:rsidP="00D942E3">
                  <w:pPr>
                    <w:suppressAutoHyphens/>
                    <w:overflowPunct w:val="0"/>
                    <w:autoSpaceDE w:val="0"/>
                    <w:autoSpaceDN w:val="0"/>
                    <w:adjustRightInd w:val="0"/>
                    <w:spacing w:line="260" w:lineRule="exact"/>
                    <w:jc w:val="center"/>
                    <w:textAlignment w:val="baseline"/>
                    <w:rPr>
                      <w:rFonts w:ascii="Arial" w:eastAsia="Times New Roman" w:hAnsi="Arial" w:cs="Arial"/>
                      <w:b/>
                      <w:sz w:val="20"/>
                      <w:szCs w:val="20"/>
                      <w:lang w:eastAsia="sl-SI"/>
                    </w:rPr>
                  </w:pPr>
                </w:p>
              </w:tc>
            </w:tr>
          </w:tbl>
          <w:p w14:paraId="31B399B9" w14:textId="77777777" w:rsidR="00D942E3" w:rsidRPr="00D942E3" w:rsidRDefault="00D942E3" w:rsidP="00D942E3">
            <w:pPr>
              <w:suppressAutoHyphens/>
              <w:overflowPunct w:val="0"/>
              <w:autoSpaceDE w:val="0"/>
              <w:autoSpaceDN w:val="0"/>
              <w:adjustRightInd w:val="0"/>
              <w:spacing w:line="260" w:lineRule="exact"/>
              <w:jc w:val="center"/>
              <w:textAlignment w:val="baseline"/>
              <w:rPr>
                <w:rFonts w:ascii="Arial" w:eastAsia="Times New Roman" w:hAnsi="Arial" w:cs="Arial"/>
                <w:b/>
                <w:sz w:val="20"/>
                <w:szCs w:val="20"/>
                <w:lang w:eastAsia="sl-SI"/>
              </w:rPr>
            </w:pPr>
          </w:p>
        </w:tc>
      </w:tr>
      <w:tr w:rsidR="00D942E3" w:rsidRPr="00D942E3" w14:paraId="0FDD3D38" w14:textId="77777777" w:rsidTr="00B70A89">
        <w:tc>
          <w:tcPr>
            <w:tcW w:w="9286" w:type="dxa"/>
          </w:tcPr>
          <w:p w14:paraId="4314CBDA"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I. UVOD</w:t>
            </w:r>
          </w:p>
        </w:tc>
      </w:tr>
      <w:tr w:rsidR="00D942E3" w:rsidRPr="00D942E3" w14:paraId="32FA2F81" w14:textId="77777777" w:rsidTr="00B70A89">
        <w:tblPrEx>
          <w:tblCellMar>
            <w:left w:w="70" w:type="dxa"/>
            <w:right w:w="70" w:type="dxa"/>
          </w:tblCellMar>
        </w:tblPrEx>
        <w:tc>
          <w:tcPr>
            <w:tcW w:w="9286" w:type="dxa"/>
            <w:shd w:val="clear" w:color="auto" w:fill="auto"/>
          </w:tcPr>
          <w:p w14:paraId="35824AB6" w14:textId="1668C762" w:rsidR="00D942E3" w:rsidRPr="00D942E3" w:rsidRDefault="00D942E3" w:rsidP="009B3441">
            <w:pPr>
              <w:spacing w:line="276" w:lineRule="auto"/>
              <w:jc w:val="both"/>
              <w:rPr>
                <w:rFonts w:ascii="Arial" w:hAnsi="Arial" w:cs="Arial"/>
                <w:b/>
                <w:sz w:val="20"/>
                <w:szCs w:val="20"/>
              </w:rPr>
            </w:pPr>
            <w:r w:rsidRPr="00D942E3">
              <w:rPr>
                <w:rFonts w:ascii="Arial" w:hAnsi="Arial" w:cs="Arial"/>
                <w:b/>
                <w:sz w:val="20"/>
                <w:szCs w:val="20"/>
              </w:rPr>
              <w:t>1. OCENA STANJA IN RAZLOGI ZA SPREJEM PREDLOGA ZAKONA</w:t>
            </w:r>
          </w:p>
          <w:p w14:paraId="6278F8E3" w14:textId="77777777" w:rsidR="00D942E3" w:rsidRPr="00D942E3" w:rsidRDefault="00D942E3" w:rsidP="00960093">
            <w:pPr>
              <w:spacing w:line="276" w:lineRule="auto"/>
              <w:jc w:val="both"/>
              <w:rPr>
                <w:rFonts w:ascii="Arial" w:hAnsi="Arial" w:cs="Arial"/>
                <w:sz w:val="20"/>
                <w:szCs w:val="20"/>
              </w:rPr>
            </w:pPr>
          </w:p>
          <w:p w14:paraId="55F11553" w14:textId="77777777" w:rsidR="00D942E3" w:rsidRPr="00D942E3" w:rsidRDefault="00D942E3" w:rsidP="00960093">
            <w:pPr>
              <w:spacing w:line="276" w:lineRule="auto"/>
              <w:jc w:val="both"/>
              <w:rPr>
                <w:rFonts w:ascii="Arial" w:hAnsi="Arial" w:cs="Arial"/>
                <w:sz w:val="20"/>
                <w:szCs w:val="20"/>
              </w:rPr>
            </w:pPr>
            <w:r w:rsidRPr="00D942E3">
              <w:rPr>
                <w:rFonts w:ascii="Arial" w:hAnsi="Arial" w:cs="Arial"/>
                <w:sz w:val="20"/>
                <w:szCs w:val="20"/>
              </w:rPr>
              <w:t>1.1. Splošno</w:t>
            </w:r>
          </w:p>
          <w:p w14:paraId="1CCBEA78" w14:textId="77777777" w:rsidR="00D942E3" w:rsidRPr="00D942E3" w:rsidRDefault="00D942E3" w:rsidP="00960093">
            <w:pPr>
              <w:spacing w:line="276" w:lineRule="auto"/>
              <w:jc w:val="both"/>
              <w:rPr>
                <w:rFonts w:ascii="Arial" w:hAnsi="Arial" w:cs="Arial"/>
                <w:sz w:val="20"/>
                <w:szCs w:val="20"/>
              </w:rPr>
            </w:pPr>
          </w:p>
          <w:p w14:paraId="55EEC4D9" w14:textId="45EF1FEA" w:rsidR="00D942E3" w:rsidRDefault="00D942E3" w:rsidP="00960093">
            <w:pPr>
              <w:spacing w:line="276" w:lineRule="auto"/>
              <w:jc w:val="both"/>
              <w:rPr>
                <w:rFonts w:ascii="Arial" w:hAnsi="Arial" w:cs="Arial"/>
                <w:sz w:val="20"/>
                <w:szCs w:val="20"/>
              </w:rPr>
            </w:pPr>
            <w:r w:rsidRPr="00D942E3">
              <w:rPr>
                <w:rFonts w:ascii="Arial" w:hAnsi="Arial" w:cs="Arial"/>
                <w:sz w:val="20"/>
                <w:szCs w:val="20"/>
              </w:rPr>
              <w:t>Obdavčitev dohodkov fizičnih oseb je določena z Zakonom o dohodnini (Uradni list RS, št. 13/11 – uradno prečiščeno besedilo, 9/11 – ZUKD-1, 9/12 – odl. US, 24/12, 30/12, 40/12 – ZUJF, 75/12, 94/12, 96/13, 29/14 – odl. US, 50/14, 23/15, 55/15</w:t>
            </w:r>
            <w:r w:rsidR="00FD688B">
              <w:rPr>
                <w:rFonts w:ascii="Arial" w:hAnsi="Arial" w:cs="Arial"/>
                <w:sz w:val="20"/>
                <w:szCs w:val="20"/>
              </w:rPr>
              <w:t>,</w:t>
            </w:r>
            <w:r w:rsidRPr="00D942E3">
              <w:rPr>
                <w:rFonts w:ascii="Arial" w:hAnsi="Arial" w:cs="Arial"/>
                <w:sz w:val="20"/>
                <w:szCs w:val="20"/>
              </w:rPr>
              <w:t xml:space="preserve"> 63/16</w:t>
            </w:r>
            <w:r w:rsidR="00FD688B">
              <w:rPr>
                <w:rFonts w:ascii="Arial" w:hAnsi="Arial" w:cs="Arial"/>
                <w:sz w:val="20"/>
                <w:szCs w:val="20"/>
              </w:rPr>
              <w:t xml:space="preserve"> in </w:t>
            </w:r>
            <w:r w:rsidR="00FD688B" w:rsidRPr="00FD688B">
              <w:rPr>
                <w:rFonts w:ascii="Arial" w:hAnsi="Arial" w:cs="Arial"/>
                <w:sz w:val="20"/>
                <w:szCs w:val="20"/>
              </w:rPr>
              <w:t>69/17</w:t>
            </w:r>
            <w:r w:rsidRPr="00D942E3">
              <w:rPr>
                <w:rFonts w:ascii="Arial" w:hAnsi="Arial" w:cs="Arial"/>
                <w:sz w:val="20"/>
                <w:szCs w:val="20"/>
              </w:rPr>
              <w:t>; v nadaljnjem besedilu: ZDoh-2). Obdavčitev dohodkov fizičnih oseb je področje, ki zahteva sprotno sprem</w:t>
            </w:r>
            <w:r w:rsidR="00F1721E">
              <w:rPr>
                <w:rFonts w:ascii="Arial" w:hAnsi="Arial" w:cs="Arial"/>
                <w:sz w:val="20"/>
                <w:szCs w:val="20"/>
              </w:rPr>
              <w:t>injanje</w:t>
            </w:r>
            <w:r w:rsidRPr="00D942E3">
              <w:rPr>
                <w:rFonts w:ascii="Arial" w:hAnsi="Arial" w:cs="Arial"/>
                <w:sz w:val="20"/>
                <w:szCs w:val="20"/>
              </w:rPr>
              <w:t xml:space="preserve"> zaradi ciljev, ki se na splošno žel</w:t>
            </w:r>
            <w:r w:rsidR="00A228B4">
              <w:rPr>
                <w:rFonts w:ascii="Arial" w:hAnsi="Arial" w:cs="Arial"/>
                <w:sz w:val="20"/>
                <w:szCs w:val="20"/>
              </w:rPr>
              <w:t>ijo doseči z davčno politiko</w:t>
            </w:r>
            <w:r w:rsidR="008E1E68">
              <w:rPr>
                <w:rFonts w:ascii="Arial" w:hAnsi="Arial" w:cs="Arial"/>
                <w:sz w:val="20"/>
                <w:szCs w:val="20"/>
              </w:rPr>
              <w:t xml:space="preserve">. </w:t>
            </w:r>
          </w:p>
          <w:p w14:paraId="4402AF12" w14:textId="262739EB" w:rsidR="00D942E3" w:rsidRDefault="00D942E3" w:rsidP="00960093">
            <w:pPr>
              <w:spacing w:line="276" w:lineRule="auto"/>
              <w:jc w:val="both"/>
              <w:rPr>
                <w:rFonts w:ascii="Arial" w:hAnsi="Arial" w:cs="Arial"/>
                <w:sz w:val="20"/>
                <w:szCs w:val="20"/>
              </w:rPr>
            </w:pPr>
          </w:p>
          <w:p w14:paraId="37566F42" w14:textId="4D55EE0C" w:rsidR="00A228B4" w:rsidRPr="00A228B4" w:rsidRDefault="00A228B4" w:rsidP="00960093">
            <w:pPr>
              <w:spacing w:line="276" w:lineRule="auto"/>
              <w:jc w:val="both"/>
              <w:rPr>
                <w:rFonts w:ascii="Arial" w:hAnsi="Arial" w:cs="Arial"/>
                <w:sz w:val="20"/>
                <w:szCs w:val="20"/>
              </w:rPr>
            </w:pPr>
            <w:r>
              <w:rPr>
                <w:rFonts w:ascii="Arial" w:hAnsi="Arial" w:cs="Arial"/>
                <w:sz w:val="20"/>
                <w:szCs w:val="20"/>
              </w:rPr>
              <w:t xml:space="preserve">Temeljni razlog za predlagane </w:t>
            </w:r>
            <w:r w:rsidRPr="00A228B4">
              <w:rPr>
                <w:rFonts w:ascii="Arial" w:hAnsi="Arial" w:cs="Arial"/>
                <w:sz w:val="20"/>
                <w:szCs w:val="20"/>
              </w:rPr>
              <w:t>sprememb</w:t>
            </w:r>
            <w:r>
              <w:rPr>
                <w:rFonts w:ascii="Arial" w:hAnsi="Arial" w:cs="Arial"/>
                <w:sz w:val="20"/>
                <w:szCs w:val="20"/>
              </w:rPr>
              <w:t>e in dopolnit</w:t>
            </w:r>
            <w:r w:rsidRPr="00A228B4">
              <w:rPr>
                <w:rFonts w:ascii="Arial" w:hAnsi="Arial" w:cs="Arial"/>
                <w:sz w:val="20"/>
                <w:szCs w:val="20"/>
              </w:rPr>
              <w:t>v</w:t>
            </w:r>
            <w:r>
              <w:rPr>
                <w:rFonts w:ascii="Arial" w:hAnsi="Arial" w:cs="Arial"/>
                <w:sz w:val="20"/>
                <w:szCs w:val="20"/>
              </w:rPr>
              <w:t>e</w:t>
            </w:r>
            <w:r w:rsidRPr="00A228B4">
              <w:rPr>
                <w:rFonts w:ascii="Arial" w:hAnsi="Arial" w:cs="Arial"/>
                <w:sz w:val="20"/>
                <w:szCs w:val="20"/>
              </w:rPr>
              <w:t xml:space="preserve"> ZDoh-2 je </w:t>
            </w:r>
            <w:r w:rsidR="00BA1A64">
              <w:rPr>
                <w:rFonts w:ascii="Arial" w:hAnsi="Arial" w:cs="Arial"/>
                <w:sz w:val="20"/>
                <w:szCs w:val="20"/>
              </w:rPr>
              <w:t xml:space="preserve">sklep </w:t>
            </w:r>
            <w:r w:rsidR="00BA1A64" w:rsidRPr="00BA1A64">
              <w:rPr>
                <w:rFonts w:ascii="Arial" w:hAnsi="Arial" w:cs="Arial"/>
                <w:sz w:val="20"/>
                <w:szCs w:val="20"/>
              </w:rPr>
              <w:t>Ekonomsko-socialn</w:t>
            </w:r>
            <w:r w:rsidR="00ED2E0F">
              <w:rPr>
                <w:rFonts w:ascii="Arial" w:hAnsi="Arial" w:cs="Arial"/>
                <w:sz w:val="20"/>
                <w:szCs w:val="20"/>
              </w:rPr>
              <w:t>ega</w:t>
            </w:r>
            <w:r w:rsidR="00BA1A64" w:rsidRPr="00BA1A64">
              <w:rPr>
                <w:rFonts w:ascii="Arial" w:hAnsi="Arial" w:cs="Arial"/>
                <w:sz w:val="20"/>
                <w:szCs w:val="20"/>
              </w:rPr>
              <w:t xml:space="preserve"> svet</w:t>
            </w:r>
            <w:r w:rsidR="00BA1A64">
              <w:rPr>
                <w:rFonts w:ascii="Arial" w:hAnsi="Arial" w:cs="Arial"/>
                <w:sz w:val="20"/>
                <w:szCs w:val="20"/>
              </w:rPr>
              <w:t xml:space="preserve">a, ki </w:t>
            </w:r>
            <w:r w:rsidR="00BA1A64" w:rsidRPr="00BA1A64">
              <w:rPr>
                <w:rFonts w:ascii="Arial" w:hAnsi="Arial" w:cs="Arial"/>
                <w:sz w:val="20"/>
                <w:szCs w:val="20"/>
              </w:rPr>
              <w:t xml:space="preserve">je podprl, da se iz paketa davčne </w:t>
            </w:r>
            <w:r w:rsidR="00BA1A64">
              <w:rPr>
                <w:rFonts w:ascii="Arial" w:hAnsi="Arial" w:cs="Arial"/>
                <w:sz w:val="20"/>
                <w:szCs w:val="20"/>
              </w:rPr>
              <w:t xml:space="preserve">razbremenitve dohodkov iz dela </w:t>
            </w:r>
            <w:r w:rsidR="00BA1A64" w:rsidRPr="00BA1A64">
              <w:rPr>
                <w:rFonts w:ascii="Arial" w:hAnsi="Arial" w:cs="Arial"/>
                <w:sz w:val="20"/>
                <w:szCs w:val="20"/>
              </w:rPr>
              <w:t xml:space="preserve">izvzame razbremenitev regresa za letni dopust in </w:t>
            </w:r>
            <w:r w:rsidR="00BA1A64">
              <w:rPr>
                <w:rFonts w:ascii="Arial" w:hAnsi="Arial" w:cs="Arial"/>
                <w:sz w:val="20"/>
                <w:szCs w:val="20"/>
              </w:rPr>
              <w:t xml:space="preserve">se </w:t>
            </w:r>
            <w:r w:rsidR="00BA1A64" w:rsidRPr="00BA1A64">
              <w:rPr>
                <w:rFonts w:ascii="Arial" w:hAnsi="Arial" w:cs="Arial"/>
                <w:sz w:val="20"/>
                <w:szCs w:val="20"/>
              </w:rPr>
              <w:t xml:space="preserve">prioritetno sprejmejo takšne zakonodajne rešitve, ki bodo omogočile razbremenitev regresa za letni dopust že za leto 2019. </w:t>
            </w:r>
            <w:r w:rsidR="008E1E68">
              <w:rPr>
                <w:rFonts w:ascii="Arial" w:hAnsi="Arial" w:cs="Arial"/>
                <w:sz w:val="20"/>
                <w:szCs w:val="20"/>
              </w:rPr>
              <w:t>Temu ukrep</w:t>
            </w:r>
            <w:r w:rsidR="00722941">
              <w:rPr>
                <w:rFonts w:ascii="Arial" w:hAnsi="Arial" w:cs="Arial"/>
                <w:sz w:val="20"/>
                <w:szCs w:val="20"/>
              </w:rPr>
              <w:t>u</w:t>
            </w:r>
            <w:r w:rsidR="008E1E68">
              <w:rPr>
                <w:rFonts w:ascii="Arial" w:hAnsi="Arial" w:cs="Arial"/>
                <w:sz w:val="20"/>
                <w:szCs w:val="20"/>
              </w:rPr>
              <w:t xml:space="preserve"> bodo predvidoma sledili še </w:t>
            </w:r>
            <w:r w:rsidR="00722941">
              <w:rPr>
                <w:rFonts w:ascii="Arial" w:hAnsi="Arial" w:cs="Arial"/>
                <w:sz w:val="20"/>
                <w:szCs w:val="20"/>
              </w:rPr>
              <w:t>drugi</w:t>
            </w:r>
            <w:r w:rsidR="008E1E68">
              <w:rPr>
                <w:rFonts w:ascii="Arial" w:hAnsi="Arial" w:cs="Arial"/>
                <w:sz w:val="20"/>
                <w:szCs w:val="20"/>
              </w:rPr>
              <w:t xml:space="preserve"> ukrepi, ki bodo še na splošnejši ravni razbremenili dohodke iz dela.</w:t>
            </w:r>
            <w:r>
              <w:rPr>
                <w:rFonts w:ascii="Arial" w:hAnsi="Arial" w:cs="Arial"/>
                <w:sz w:val="20"/>
                <w:szCs w:val="20"/>
              </w:rPr>
              <w:t xml:space="preserve"> </w:t>
            </w:r>
            <w:r w:rsidR="008E1E68">
              <w:rPr>
                <w:rFonts w:ascii="Arial" w:hAnsi="Arial" w:cs="Arial"/>
                <w:sz w:val="20"/>
                <w:szCs w:val="20"/>
              </w:rPr>
              <w:t>S tem</w:t>
            </w:r>
            <w:r w:rsidRPr="00A228B4">
              <w:rPr>
                <w:rFonts w:ascii="Arial" w:hAnsi="Arial" w:cs="Arial"/>
                <w:sz w:val="20"/>
                <w:szCs w:val="20"/>
              </w:rPr>
              <w:t xml:space="preserve"> se bo okrepila konkurenčnost poslovnega okolja, kar vpliva na vzdržno gospodarsko rast in povečanje globalne konkurenčnosti Republike Slovenije (v nadaljnjem besedilu: Slovenija)</w:t>
            </w:r>
            <w:r w:rsidR="008E1E68">
              <w:rPr>
                <w:rFonts w:ascii="Arial" w:hAnsi="Arial" w:cs="Arial"/>
                <w:sz w:val="20"/>
                <w:szCs w:val="20"/>
              </w:rPr>
              <w:t>.</w:t>
            </w:r>
            <w:r w:rsidRPr="00A228B4">
              <w:rPr>
                <w:rFonts w:ascii="Arial" w:hAnsi="Arial" w:cs="Arial"/>
                <w:sz w:val="20"/>
                <w:szCs w:val="20"/>
              </w:rPr>
              <w:t xml:space="preserve"> </w:t>
            </w:r>
            <w:r w:rsidR="00BA1A64">
              <w:rPr>
                <w:rFonts w:ascii="Arial" w:hAnsi="Arial" w:cs="Arial"/>
                <w:sz w:val="20"/>
                <w:szCs w:val="20"/>
              </w:rPr>
              <w:t xml:space="preserve">Ob predlaganih ukrepih za razbremenitev dela, kar vključuje tudi predlagane spremembe in dopolnitve ZDoh-2 v smeri razbremenitve regresa za letni dopust, se bo v okviru zagotavljanja javnofinančne stabilnosti nadaljevalo učinkovito izvajanje t.i. mehkih ukrepov. Z navedenimi ukrepi v smeri povečanja prostovoljnega plačevanja davkov in izboljšanja učinkovitosti nadzornih organov se bo zagotovilo strukturno uravnoteženje javnih financ. </w:t>
            </w:r>
          </w:p>
          <w:p w14:paraId="2EB5767C" w14:textId="77777777" w:rsidR="00D942E3" w:rsidRDefault="00D942E3" w:rsidP="00960093">
            <w:pPr>
              <w:spacing w:line="276" w:lineRule="auto"/>
              <w:jc w:val="both"/>
              <w:rPr>
                <w:rFonts w:ascii="Arial" w:hAnsi="Arial" w:cs="Arial"/>
                <w:sz w:val="20"/>
                <w:szCs w:val="20"/>
              </w:rPr>
            </w:pPr>
          </w:p>
          <w:p w14:paraId="36C64318" w14:textId="340BC740" w:rsidR="009A4C15" w:rsidRPr="009A4C15" w:rsidRDefault="009A4C15" w:rsidP="00960093">
            <w:pPr>
              <w:spacing w:line="276" w:lineRule="auto"/>
              <w:jc w:val="both"/>
              <w:rPr>
                <w:rFonts w:ascii="Arial" w:hAnsi="Arial" w:cs="Arial"/>
                <w:sz w:val="20"/>
                <w:szCs w:val="20"/>
              </w:rPr>
            </w:pPr>
            <w:r w:rsidRPr="009A4C15">
              <w:rPr>
                <w:rFonts w:ascii="Arial" w:hAnsi="Arial" w:cs="Arial"/>
                <w:sz w:val="20"/>
                <w:szCs w:val="20"/>
              </w:rPr>
              <w:t xml:space="preserve">Obremenitev dela z dohodnino se v Sloveniji že vse od leta 2005 zmanjšuje. Reforme so </w:t>
            </w:r>
            <w:r w:rsidR="004E1EC2">
              <w:rPr>
                <w:rFonts w:ascii="Arial" w:hAnsi="Arial" w:cs="Arial"/>
                <w:sz w:val="20"/>
                <w:szCs w:val="20"/>
              </w:rPr>
              <w:t>šle</w:t>
            </w:r>
            <w:r w:rsidRPr="009A4C15">
              <w:rPr>
                <w:rFonts w:ascii="Arial" w:hAnsi="Arial" w:cs="Arial"/>
                <w:sz w:val="20"/>
                <w:szCs w:val="20"/>
              </w:rPr>
              <w:t xml:space="preserve"> v smeri globalne razbremenitve dohodkov, predvsem zavezancev v nižjih dohodkovnih razredih. Spremembe, uveljavljene z Zakonom za uravnoteženje javnih financ iz leta 2012, so bile pripravljene z namenom razbremenitve zavezancev z dohodki nad 1,3 povprečne plače in hkrati začasne povečane obremenitve zavezancev z dohodki nad pet povprečnih plač (za leta 2013, 2014 in 2015). Cilju nadaljnjega znižanja obremenitve dohodkov je sledila tudi novela Zakona za uravnoteženje javnih financ iz leta 2015, s katero so se razbremenili zavezanci z dohodki nad 1,5 povprečne plače, obenem pa se je podaljšala veljavnost obremenitve zavezancev z dohodki nad 5 povprečnih plač z davčno stopnjo 50 % (za leti 2016 in 2017). Spremembe na področju </w:t>
            </w:r>
            <w:r w:rsidR="00336773">
              <w:rPr>
                <w:rFonts w:ascii="Arial" w:hAnsi="Arial" w:cs="Arial"/>
                <w:sz w:val="20"/>
                <w:szCs w:val="20"/>
              </w:rPr>
              <w:t>dohodnine so se nadaljevale v letu 2016</w:t>
            </w:r>
            <w:r w:rsidRPr="009A4C15">
              <w:rPr>
                <w:rFonts w:ascii="Arial" w:hAnsi="Arial" w:cs="Arial"/>
                <w:sz w:val="20"/>
                <w:szCs w:val="20"/>
              </w:rPr>
              <w:t xml:space="preserve"> s splošno davčno razbremenitvijo dohodkov iz dela s spremembo dohodninske lestvice z razbremenitvijo najbolj produktivnega in ustvarjalnega kadra, ki praviloma več prispeva k dodani vrednosti, ustvarjeni v podjetjih v Sloveniji, ter z razbremenitvijo dela plače za poslovno uspešnost. </w:t>
            </w:r>
            <w:r w:rsidR="003C1B66">
              <w:rPr>
                <w:rFonts w:ascii="Arial" w:hAnsi="Arial" w:cs="Arial"/>
                <w:sz w:val="20"/>
                <w:szCs w:val="20"/>
              </w:rPr>
              <w:t>Zadnje s</w:t>
            </w:r>
            <w:r w:rsidR="00925EAA">
              <w:rPr>
                <w:rFonts w:ascii="Arial" w:hAnsi="Arial" w:cs="Arial"/>
                <w:sz w:val="20"/>
                <w:szCs w:val="20"/>
              </w:rPr>
              <w:t xml:space="preserve">premembe </w:t>
            </w:r>
            <w:r w:rsidR="003C1B66">
              <w:rPr>
                <w:rFonts w:ascii="Arial" w:hAnsi="Arial" w:cs="Arial"/>
                <w:sz w:val="20"/>
                <w:szCs w:val="20"/>
              </w:rPr>
              <w:t xml:space="preserve">ZDoh-2 </w:t>
            </w:r>
            <w:r w:rsidR="00925EAA">
              <w:rPr>
                <w:rFonts w:ascii="Arial" w:hAnsi="Arial" w:cs="Arial"/>
                <w:sz w:val="20"/>
                <w:szCs w:val="20"/>
              </w:rPr>
              <w:t xml:space="preserve">v letu 2017 pa so bile usmerjene </w:t>
            </w:r>
            <w:r w:rsidR="008E1E68">
              <w:rPr>
                <w:rFonts w:ascii="Arial" w:hAnsi="Arial" w:cs="Arial"/>
                <w:sz w:val="20"/>
                <w:szCs w:val="20"/>
              </w:rPr>
              <w:t xml:space="preserve">predvsem </w:t>
            </w:r>
            <w:r w:rsidR="00925EAA">
              <w:rPr>
                <w:rFonts w:ascii="Arial" w:hAnsi="Arial" w:cs="Arial"/>
                <w:sz w:val="20"/>
                <w:szCs w:val="20"/>
              </w:rPr>
              <w:t xml:space="preserve">v razbremenitev dohodkov iz delovnega razmerja delavcev, napotenih na delo zunaj države, in sicer </w:t>
            </w:r>
            <w:r w:rsidR="00357A00">
              <w:rPr>
                <w:rFonts w:ascii="Arial" w:hAnsi="Arial" w:cs="Arial"/>
                <w:sz w:val="20"/>
                <w:szCs w:val="20"/>
              </w:rPr>
              <w:t xml:space="preserve">s </w:t>
            </w:r>
            <w:r w:rsidR="00925EAA">
              <w:rPr>
                <w:rFonts w:ascii="Arial" w:hAnsi="Arial" w:cs="Arial"/>
                <w:sz w:val="20"/>
                <w:szCs w:val="20"/>
              </w:rPr>
              <w:t xml:space="preserve">ciljem </w:t>
            </w:r>
            <w:r w:rsidR="009D30C0">
              <w:rPr>
                <w:rFonts w:ascii="Arial" w:hAnsi="Arial" w:cs="Arial"/>
                <w:sz w:val="20"/>
                <w:szCs w:val="20"/>
              </w:rPr>
              <w:t>izboljšanja</w:t>
            </w:r>
            <w:r w:rsidR="00925EAA" w:rsidRPr="00925EAA">
              <w:rPr>
                <w:rFonts w:ascii="Arial" w:hAnsi="Arial" w:cs="Arial"/>
                <w:sz w:val="20"/>
                <w:szCs w:val="20"/>
              </w:rPr>
              <w:t xml:space="preserve"> konkure</w:t>
            </w:r>
            <w:r w:rsidR="00357A00">
              <w:rPr>
                <w:rFonts w:ascii="Arial" w:hAnsi="Arial" w:cs="Arial"/>
                <w:sz w:val="20"/>
                <w:szCs w:val="20"/>
              </w:rPr>
              <w:t>nčne slike Slovenije, ohranjanja</w:t>
            </w:r>
            <w:r w:rsidR="00925EAA" w:rsidRPr="00925EAA">
              <w:rPr>
                <w:rFonts w:ascii="Arial" w:hAnsi="Arial" w:cs="Arial"/>
                <w:sz w:val="20"/>
                <w:szCs w:val="20"/>
              </w:rPr>
              <w:t xml:space="preserve"> in ustvarjanja novih delovnih </w:t>
            </w:r>
            <w:r w:rsidR="00357A00">
              <w:rPr>
                <w:rFonts w:ascii="Arial" w:hAnsi="Arial" w:cs="Arial"/>
                <w:sz w:val="20"/>
                <w:szCs w:val="20"/>
              </w:rPr>
              <w:t>mest v Sloveniji ter ustvarjanja</w:t>
            </w:r>
            <w:r w:rsidR="00925EAA" w:rsidRPr="00925EAA">
              <w:rPr>
                <w:rFonts w:ascii="Arial" w:hAnsi="Arial" w:cs="Arial"/>
                <w:sz w:val="20"/>
                <w:szCs w:val="20"/>
              </w:rPr>
              <w:t xml:space="preserve"> dodane vrednosti v Sloveniji z znanjem, ki ga posamezniki pridobijo v tujini ali prinesejo iz tujine, s tem pa tudi ustvarjanje kakovostnejših delovnih mest. </w:t>
            </w:r>
          </w:p>
          <w:p w14:paraId="6F08CC54" w14:textId="77777777" w:rsidR="009A4C15" w:rsidRPr="009A4C15" w:rsidRDefault="009A4C15" w:rsidP="00960093">
            <w:pPr>
              <w:spacing w:line="276" w:lineRule="auto"/>
              <w:jc w:val="both"/>
              <w:rPr>
                <w:rFonts w:ascii="Arial" w:hAnsi="Arial" w:cs="Arial"/>
                <w:sz w:val="20"/>
                <w:szCs w:val="20"/>
              </w:rPr>
            </w:pPr>
          </w:p>
          <w:p w14:paraId="517AB187" w14:textId="6EB52DC7" w:rsidR="00722A55" w:rsidRDefault="00C67101" w:rsidP="00960093">
            <w:pPr>
              <w:spacing w:line="276" w:lineRule="auto"/>
              <w:jc w:val="both"/>
              <w:rPr>
                <w:rFonts w:ascii="Arial" w:hAnsi="Arial" w:cs="Arial"/>
                <w:sz w:val="20"/>
                <w:szCs w:val="20"/>
              </w:rPr>
            </w:pPr>
            <w:r>
              <w:rPr>
                <w:rFonts w:ascii="Arial" w:hAnsi="Arial" w:cs="Arial"/>
                <w:sz w:val="20"/>
                <w:szCs w:val="20"/>
              </w:rPr>
              <w:t>Ena izmed pomemb</w:t>
            </w:r>
            <w:r w:rsidR="00722A55">
              <w:rPr>
                <w:rFonts w:ascii="Arial" w:hAnsi="Arial" w:cs="Arial"/>
                <w:sz w:val="20"/>
                <w:szCs w:val="20"/>
              </w:rPr>
              <w:t>nih prioritet Vlade R</w:t>
            </w:r>
            <w:r>
              <w:rPr>
                <w:rFonts w:ascii="Arial" w:hAnsi="Arial" w:cs="Arial"/>
                <w:sz w:val="20"/>
                <w:szCs w:val="20"/>
              </w:rPr>
              <w:t>epublike Slovenije</w:t>
            </w:r>
            <w:r w:rsidR="00722A55">
              <w:rPr>
                <w:rFonts w:ascii="Arial" w:hAnsi="Arial" w:cs="Arial"/>
                <w:sz w:val="20"/>
                <w:szCs w:val="20"/>
              </w:rPr>
              <w:t xml:space="preserve"> (v nadaljnjem besedilu: </w:t>
            </w:r>
            <w:r w:rsidR="003C1B66">
              <w:rPr>
                <w:rFonts w:ascii="Arial" w:hAnsi="Arial" w:cs="Arial"/>
                <w:sz w:val="20"/>
                <w:szCs w:val="20"/>
              </w:rPr>
              <w:t>v</w:t>
            </w:r>
            <w:r w:rsidR="00722A55">
              <w:rPr>
                <w:rFonts w:ascii="Arial" w:hAnsi="Arial" w:cs="Arial"/>
                <w:sz w:val="20"/>
                <w:szCs w:val="20"/>
              </w:rPr>
              <w:t>lada)</w:t>
            </w:r>
            <w:r>
              <w:rPr>
                <w:rFonts w:ascii="Arial" w:hAnsi="Arial" w:cs="Arial"/>
                <w:sz w:val="20"/>
                <w:szCs w:val="20"/>
              </w:rPr>
              <w:t xml:space="preserve"> v letu 2019 je tudi prestrukturiranje davčnih bremen v smeri razbremenitve dela.</w:t>
            </w:r>
            <w:r w:rsidR="00722A55">
              <w:t xml:space="preserve"> </w:t>
            </w:r>
            <w:r w:rsidR="00722A55" w:rsidRPr="00722A55">
              <w:rPr>
                <w:rFonts w:ascii="Arial" w:hAnsi="Arial" w:cs="Arial"/>
                <w:sz w:val="20"/>
                <w:szCs w:val="20"/>
              </w:rPr>
              <w:t xml:space="preserve">Vlada se zaveda, da mora za povečanje odpornosti gospodarstva še naprej prednostno slediti ciljem zagotavljanja predvidljivega, preprostega in stabilnega poslovnega okolja za razvoj uspešnega slovenskega gospodarstva z jasno usmeritvijo v sodobne, na znanju temelječe tehnologije z visoko dodano vrednostjo, prijazne do okolja in ljudi ter trajnostno naravnane, ter omogočati večjo konkurenčnost slovenskega gospodarstva. </w:t>
            </w:r>
            <w:r w:rsidR="005624C6">
              <w:rPr>
                <w:rFonts w:ascii="Arial" w:hAnsi="Arial" w:cs="Arial"/>
                <w:sz w:val="20"/>
                <w:szCs w:val="20"/>
              </w:rPr>
              <w:lastRenderedPageBreak/>
              <w:t>Pomembno je ohranjanje gospodarske aktivnosti in dvig produktivnosti, pri čemer so pomembni dejavnik tudi razmere na globalnem trgu dela</w:t>
            </w:r>
            <w:r w:rsidR="00BC49B2">
              <w:rPr>
                <w:rFonts w:ascii="Arial" w:hAnsi="Arial" w:cs="Arial"/>
                <w:sz w:val="20"/>
                <w:szCs w:val="20"/>
              </w:rPr>
              <w:t xml:space="preserve">, torej </w:t>
            </w:r>
            <w:r w:rsidR="005624C6">
              <w:rPr>
                <w:rFonts w:ascii="Arial" w:hAnsi="Arial" w:cs="Arial"/>
                <w:sz w:val="20"/>
                <w:szCs w:val="20"/>
              </w:rPr>
              <w:t xml:space="preserve">sposobnost gospodarstva obdržati in privabiti </w:t>
            </w:r>
            <w:r w:rsidR="00BC49B2">
              <w:rPr>
                <w:rFonts w:ascii="Arial" w:hAnsi="Arial" w:cs="Arial"/>
                <w:sz w:val="20"/>
                <w:szCs w:val="20"/>
              </w:rPr>
              <w:t xml:space="preserve">ustrezne kadre. </w:t>
            </w:r>
            <w:r w:rsidR="00722A55" w:rsidRPr="00722A55">
              <w:rPr>
                <w:rFonts w:ascii="Arial" w:hAnsi="Arial" w:cs="Arial"/>
                <w:sz w:val="20"/>
                <w:szCs w:val="20"/>
              </w:rPr>
              <w:t xml:space="preserve">V okviru sledenja tem ciljem </w:t>
            </w:r>
            <w:r w:rsidR="002454C0">
              <w:rPr>
                <w:rFonts w:ascii="Arial" w:hAnsi="Arial" w:cs="Arial"/>
                <w:sz w:val="20"/>
                <w:szCs w:val="20"/>
              </w:rPr>
              <w:t>so pomembni tudi davčni ukrepi.</w:t>
            </w:r>
          </w:p>
          <w:p w14:paraId="2870C238" w14:textId="6AF9742A" w:rsidR="00722A55" w:rsidRDefault="00C67101" w:rsidP="00960093">
            <w:pPr>
              <w:spacing w:line="276" w:lineRule="auto"/>
              <w:jc w:val="both"/>
              <w:rPr>
                <w:rFonts w:ascii="Arial" w:hAnsi="Arial" w:cs="Arial"/>
                <w:sz w:val="20"/>
                <w:szCs w:val="20"/>
              </w:rPr>
            </w:pPr>
            <w:r>
              <w:rPr>
                <w:rFonts w:ascii="Arial" w:hAnsi="Arial" w:cs="Arial"/>
                <w:sz w:val="20"/>
                <w:szCs w:val="20"/>
              </w:rPr>
              <w:t xml:space="preserve"> </w:t>
            </w:r>
          </w:p>
          <w:p w14:paraId="204EC7BA" w14:textId="422F4814" w:rsidR="00E14E98" w:rsidRPr="00EF6579" w:rsidRDefault="00E14E98" w:rsidP="00960093">
            <w:pPr>
              <w:spacing w:line="276" w:lineRule="auto"/>
              <w:jc w:val="both"/>
              <w:rPr>
                <w:rFonts w:ascii="Arial" w:hAnsi="Arial" w:cs="Arial"/>
                <w:sz w:val="20"/>
                <w:szCs w:val="20"/>
              </w:rPr>
            </w:pPr>
            <w:r>
              <w:rPr>
                <w:rFonts w:ascii="Arial" w:hAnsi="Arial" w:cs="Arial"/>
                <w:sz w:val="20"/>
                <w:szCs w:val="20"/>
              </w:rPr>
              <w:t>Po</w:t>
            </w:r>
            <w:r w:rsidRPr="00EF6579">
              <w:rPr>
                <w:rFonts w:ascii="Arial" w:hAnsi="Arial" w:cs="Arial"/>
                <w:sz w:val="20"/>
                <w:szCs w:val="20"/>
              </w:rPr>
              <w:t xml:space="preserve"> podatkih Evropske komisije (Taxation trends</w:t>
            </w:r>
            <w:r w:rsidRPr="003C1B66">
              <w:rPr>
                <w:rFonts w:ascii="Arial" w:hAnsi="Arial" w:cs="Arial"/>
                <w:sz w:val="20"/>
                <w:szCs w:val="20"/>
                <w:vertAlign w:val="superscript"/>
              </w:rPr>
              <w:footnoteReference w:id="2"/>
            </w:r>
            <w:r w:rsidR="00F5641C" w:rsidRPr="003C1B66">
              <w:rPr>
                <w:rFonts w:ascii="Arial" w:hAnsi="Arial" w:cs="Arial"/>
                <w:sz w:val="20"/>
                <w:szCs w:val="20"/>
                <w:vertAlign w:val="superscript"/>
              </w:rPr>
              <w:t>)</w:t>
            </w:r>
            <w:r w:rsidR="00F5641C">
              <w:rPr>
                <w:rFonts w:ascii="Arial" w:hAnsi="Arial" w:cs="Arial"/>
                <w:sz w:val="20"/>
                <w:szCs w:val="20"/>
              </w:rPr>
              <w:t xml:space="preserve"> je Slovenija</w:t>
            </w:r>
            <w:r w:rsidRPr="00EF6579">
              <w:rPr>
                <w:rFonts w:ascii="Arial" w:hAnsi="Arial" w:cs="Arial"/>
                <w:sz w:val="20"/>
                <w:szCs w:val="20"/>
              </w:rPr>
              <w:t xml:space="preserve"> po obremenitvi z davki in prispevki pod povprečjem Evropske unije, ki znaša 38,9 % bruto domačega proizvoda (BDP) za leto 2016 (Slovenija: 36,6 %). Vendar pa je iz podatkov o ekonomski strukturi davkov in prispevkov (davki na delo, davki na potrošnjo, davki na kapital in davki na premoženje) razvidno, da ta v Sloveniji ni najugodnejša z vidika konkurenčnosti, saj odstopa od povprečja evropskih držav zaradi nadpovprečne obremenitve potrošnje ter obremenitve dela s prispevki za socialno varnost in podpovprečne obremenitve kapitala in premoženja. Ravno slednje pa je pomembno tudi z vidika presojanja skupne obremenitve, saj je to treba gledati celovito in ne samo z vidika enega davka ali ene skupine davkov.</w:t>
            </w:r>
          </w:p>
          <w:p w14:paraId="095100E4" w14:textId="77777777" w:rsidR="00E14E98" w:rsidRPr="00EF6579" w:rsidRDefault="00E14E98" w:rsidP="00960093">
            <w:pPr>
              <w:spacing w:line="276" w:lineRule="auto"/>
              <w:jc w:val="both"/>
              <w:rPr>
                <w:rFonts w:ascii="Arial" w:hAnsi="Arial" w:cs="Arial"/>
                <w:sz w:val="20"/>
                <w:szCs w:val="20"/>
              </w:rPr>
            </w:pPr>
          </w:p>
          <w:p w14:paraId="43BCA01F" w14:textId="7D9DB77B" w:rsidR="00E14E98" w:rsidRPr="00E14E98" w:rsidRDefault="00E14E98" w:rsidP="00960093">
            <w:pPr>
              <w:spacing w:line="276" w:lineRule="auto"/>
              <w:jc w:val="both"/>
              <w:rPr>
                <w:rFonts w:ascii="Arial" w:eastAsia="Times New Roman" w:hAnsi="Arial"/>
                <w:sz w:val="20"/>
                <w:szCs w:val="24"/>
              </w:rPr>
            </w:pPr>
            <w:r w:rsidRPr="00E14E98">
              <w:rPr>
                <w:rFonts w:ascii="Arial" w:eastAsia="Times New Roman" w:hAnsi="Arial" w:cs="Arial"/>
                <w:sz w:val="20"/>
                <w:szCs w:val="24"/>
              </w:rPr>
              <w:t>Ocenjuje se, da je obremenitev dela tisti dejavnik, ki negativno vpliva na konkurenčnost, kar dokazujejo tudi študije OECD</w:t>
            </w:r>
            <w:r w:rsidR="00B36B2C">
              <w:rPr>
                <w:rFonts w:ascii="Arial" w:eastAsia="Times New Roman" w:hAnsi="Arial" w:cs="Arial"/>
                <w:sz w:val="20"/>
                <w:szCs w:val="24"/>
              </w:rPr>
              <w:t>,</w:t>
            </w:r>
            <w:r w:rsidRPr="00E14E98">
              <w:rPr>
                <w:rFonts w:ascii="Arial" w:eastAsia="Times New Roman" w:hAnsi="Arial" w:cs="Arial"/>
                <w:sz w:val="20"/>
                <w:szCs w:val="24"/>
              </w:rPr>
              <w:t xml:space="preserve"> iz katerih je razvidno, da je obremenitev dela problematična vsaj z dveh vidikov, in sicer prvi je pritisk na stroške dela in slabšanje mednarodne konkurenčnosti podjetij in s tem države, drugi pa je </w:t>
            </w:r>
            <w:r w:rsidR="00B36B2C">
              <w:rPr>
                <w:rFonts w:ascii="Arial" w:eastAsia="Times New Roman" w:hAnsi="Arial" w:cs="Arial"/>
                <w:sz w:val="20"/>
                <w:szCs w:val="24"/>
              </w:rPr>
              <w:t xml:space="preserve">morebitno </w:t>
            </w:r>
            <w:r w:rsidRPr="00E14E98">
              <w:rPr>
                <w:rFonts w:ascii="Arial" w:eastAsia="Times New Roman" w:hAnsi="Arial" w:cs="Arial"/>
                <w:sz w:val="20"/>
                <w:szCs w:val="24"/>
              </w:rPr>
              <w:t>tveganje za naraščanje sive ekonomije.</w:t>
            </w:r>
            <w:r w:rsidR="00EF6579">
              <w:t xml:space="preserve"> </w:t>
            </w:r>
          </w:p>
          <w:p w14:paraId="181F03CE" w14:textId="77777777" w:rsidR="001B4102" w:rsidRPr="001B4102" w:rsidRDefault="001B4102" w:rsidP="00960093">
            <w:pPr>
              <w:spacing w:line="276" w:lineRule="auto"/>
              <w:rPr>
                <w:rFonts w:ascii="Arial" w:hAnsi="Arial" w:cs="Arial"/>
                <w:sz w:val="20"/>
                <w:szCs w:val="20"/>
              </w:rPr>
            </w:pPr>
          </w:p>
          <w:p w14:paraId="5A998E4A" w14:textId="2694EC6F" w:rsidR="0060682E" w:rsidRDefault="00EE2C50" w:rsidP="00960093">
            <w:pPr>
              <w:spacing w:line="276" w:lineRule="auto"/>
              <w:jc w:val="both"/>
              <w:rPr>
                <w:rFonts w:ascii="Arial" w:hAnsi="Arial" w:cs="Arial"/>
                <w:sz w:val="20"/>
                <w:szCs w:val="20"/>
              </w:rPr>
            </w:pPr>
            <w:r w:rsidRPr="00EE2C50">
              <w:rPr>
                <w:rFonts w:ascii="Arial" w:hAnsi="Arial" w:cs="Arial"/>
                <w:sz w:val="20"/>
                <w:szCs w:val="20"/>
              </w:rPr>
              <w:t>Regres</w:t>
            </w:r>
            <w:r>
              <w:rPr>
                <w:rFonts w:ascii="Arial" w:hAnsi="Arial" w:cs="Arial"/>
                <w:sz w:val="20"/>
                <w:szCs w:val="20"/>
              </w:rPr>
              <w:t xml:space="preserve"> za letni dopust, ki je v skladu z delovnopravno zakonodajo obvezen dohodek delavcev, ki so upravičeni do letnega dopusta</w:t>
            </w:r>
            <w:r w:rsidR="00B17BA5">
              <w:rPr>
                <w:rFonts w:ascii="Arial" w:hAnsi="Arial" w:cs="Arial"/>
                <w:sz w:val="20"/>
                <w:szCs w:val="20"/>
              </w:rPr>
              <w:t xml:space="preserve"> (131. člen </w:t>
            </w:r>
            <w:r w:rsidR="00B17BA5" w:rsidRPr="00F166DB">
              <w:rPr>
                <w:rFonts w:ascii="Arial" w:hAnsi="Arial" w:cs="Arial"/>
                <w:sz w:val="20"/>
                <w:szCs w:val="20"/>
              </w:rPr>
              <w:t>Zakona o delovnih razmerjih</w:t>
            </w:r>
            <w:r w:rsidR="00B17BA5">
              <w:rPr>
                <w:rFonts w:ascii="Arial" w:hAnsi="Arial" w:cs="Arial"/>
                <w:sz w:val="20"/>
                <w:szCs w:val="20"/>
              </w:rPr>
              <w:t>, U</w:t>
            </w:r>
            <w:r w:rsidR="00B17BA5" w:rsidRPr="00B17BA5">
              <w:rPr>
                <w:rFonts w:ascii="Arial" w:hAnsi="Arial" w:cs="Arial"/>
                <w:sz w:val="20"/>
                <w:szCs w:val="20"/>
              </w:rPr>
              <w:t>radni list RS, št. 21/13, 78/13 – popr., 47/15 – ZZSDT, 33/16 – PZ-F, 52/16 in 15/17 – odl. US</w:t>
            </w:r>
            <w:r w:rsidR="00B17BA5">
              <w:rPr>
                <w:rFonts w:ascii="Arial" w:hAnsi="Arial" w:cs="Arial"/>
                <w:sz w:val="20"/>
                <w:szCs w:val="20"/>
              </w:rPr>
              <w:t>)</w:t>
            </w:r>
            <w:r>
              <w:rPr>
                <w:rFonts w:ascii="Arial" w:hAnsi="Arial" w:cs="Arial"/>
                <w:sz w:val="20"/>
                <w:szCs w:val="20"/>
              </w:rPr>
              <w:t xml:space="preserve">, se v skladu z veljavnim ZDoh-2 v celotnem znesku všteva v davčno osnovo za odmero dohodnine. V skladu z zakonom, ki ureja pokojninsko in invalidsko zavarovanje, pa se prispevke za socialno varnost plačuje od regresa za letni dopust, ki </w:t>
            </w:r>
            <w:r w:rsidRPr="00EE2C50">
              <w:rPr>
                <w:rFonts w:ascii="Arial" w:hAnsi="Arial" w:cs="Arial"/>
                <w:sz w:val="20"/>
                <w:szCs w:val="20"/>
              </w:rPr>
              <w:t xml:space="preserve">presega 70 % povprečne plače zaposlenih v Republiki </w:t>
            </w:r>
            <w:r>
              <w:rPr>
                <w:rFonts w:ascii="Arial" w:hAnsi="Arial" w:cs="Arial"/>
                <w:sz w:val="20"/>
                <w:szCs w:val="20"/>
              </w:rPr>
              <w:t>Sloveniji za predpretekli mesec.</w:t>
            </w:r>
            <w:r w:rsidR="0060682E">
              <w:rPr>
                <w:rFonts w:ascii="Arial" w:hAnsi="Arial" w:cs="Arial"/>
                <w:sz w:val="20"/>
                <w:szCs w:val="20"/>
              </w:rPr>
              <w:t xml:space="preserve"> </w:t>
            </w:r>
          </w:p>
          <w:p w14:paraId="75B2B86A" w14:textId="77777777" w:rsidR="0060682E" w:rsidRDefault="0060682E" w:rsidP="00960093">
            <w:pPr>
              <w:spacing w:line="276" w:lineRule="auto"/>
              <w:jc w:val="both"/>
              <w:rPr>
                <w:rFonts w:ascii="Arial" w:hAnsi="Arial" w:cs="Arial"/>
                <w:sz w:val="20"/>
                <w:szCs w:val="20"/>
              </w:rPr>
            </w:pPr>
          </w:p>
          <w:p w14:paraId="613D8077" w14:textId="6643101E" w:rsidR="00AA781B" w:rsidRDefault="0060682E" w:rsidP="00960093">
            <w:pPr>
              <w:spacing w:line="276" w:lineRule="auto"/>
              <w:jc w:val="both"/>
              <w:rPr>
                <w:rFonts w:ascii="Arial" w:hAnsi="Arial" w:cs="Arial"/>
                <w:sz w:val="20"/>
                <w:szCs w:val="20"/>
              </w:rPr>
            </w:pPr>
            <w:r>
              <w:rPr>
                <w:rFonts w:ascii="Arial" w:hAnsi="Arial" w:cs="Arial"/>
                <w:sz w:val="20"/>
                <w:szCs w:val="20"/>
              </w:rPr>
              <w:t>Ugodnejša davčna obravnava regresa za letni dopust</w:t>
            </w:r>
            <w:r w:rsidR="00AE31B5">
              <w:rPr>
                <w:rFonts w:ascii="Arial" w:hAnsi="Arial" w:cs="Arial"/>
                <w:sz w:val="20"/>
                <w:szCs w:val="20"/>
              </w:rPr>
              <w:t>, ki se predlaga</w:t>
            </w:r>
            <w:r w:rsidR="00036752">
              <w:rPr>
                <w:rFonts w:ascii="Arial" w:hAnsi="Arial" w:cs="Arial"/>
                <w:sz w:val="20"/>
                <w:szCs w:val="20"/>
              </w:rPr>
              <w:t>,</w:t>
            </w:r>
            <w:r>
              <w:rPr>
                <w:rFonts w:ascii="Arial" w:hAnsi="Arial" w:cs="Arial"/>
                <w:sz w:val="20"/>
                <w:szCs w:val="20"/>
              </w:rPr>
              <w:t xml:space="preserve"> zagotavlja, da bodo razbremenitve dejansko deležni le zavezanci, ki prejemajo dohodke iz delovnega razmerja. Le</w:t>
            </w:r>
            <w:r w:rsidR="00310F65">
              <w:rPr>
                <w:rFonts w:ascii="Arial" w:hAnsi="Arial" w:cs="Arial"/>
                <w:sz w:val="20"/>
                <w:szCs w:val="20"/>
              </w:rPr>
              <w:t xml:space="preserve"> </w:t>
            </w:r>
            <w:r>
              <w:rPr>
                <w:rFonts w:ascii="Arial" w:hAnsi="Arial" w:cs="Arial"/>
                <w:sz w:val="20"/>
                <w:szCs w:val="20"/>
              </w:rPr>
              <w:t xml:space="preserve">ti so tisti, ki so v skladu z delovnopravno zakonodajo upravičeni do </w:t>
            </w:r>
            <w:r w:rsidR="00310F65">
              <w:rPr>
                <w:rFonts w:ascii="Arial" w:hAnsi="Arial" w:cs="Arial"/>
                <w:sz w:val="20"/>
                <w:szCs w:val="20"/>
              </w:rPr>
              <w:t>navedenega</w:t>
            </w:r>
            <w:r>
              <w:rPr>
                <w:rFonts w:ascii="Arial" w:hAnsi="Arial" w:cs="Arial"/>
                <w:sz w:val="20"/>
                <w:szCs w:val="20"/>
              </w:rPr>
              <w:t xml:space="preserve"> dohodka, medtem ko zavezanci, ki ne dosegajo dohodkov iz delovnega razmerja, take </w:t>
            </w:r>
            <w:r w:rsidR="00310F65">
              <w:rPr>
                <w:rFonts w:ascii="Arial" w:hAnsi="Arial" w:cs="Arial"/>
                <w:sz w:val="20"/>
                <w:szCs w:val="20"/>
              </w:rPr>
              <w:t>pravice nimajo in posledično ne bodo deležni te razbremenitve</w:t>
            </w:r>
            <w:r>
              <w:rPr>
                <w:rFonts w:ascii="Arial" w:hAnsi="Arial" w:cs="Arial"/>
                <w:sz w:val="20"/>
                <w:szCs w:val="20"/>
              </w:rPr>
              <w:t xml:space="preserve">. </w:t>
            </w:r>
            <w:r w:rsidR="00036752">
              <w:rPr>
                <w:rFonts w:ascii="Arial" w:hAnsi="Arial" w:cs="Arial"/>
                <w:sz w:val="20"/>
                <w:szCs w:val="20"/>
              </w:rPr>
              <w:t>S tem se omogoča delodajalcem nagrajevanje delavcev na davčno ugodnejši način, saj je zakonsko obvezno izplačilo regresa za letni dopust v višini minimalne plače, davčno ugodnejše pa bo obravnavan regres za letni dopust do višine 100 % povprečne plače zaposlenih v Republiki Sloveniji.</w:t>
            </w:r>
          </w:p>
          <w:p w14:paraId="09297F2C" w14:textId="2E7C97BB" w:rsidR="00AA781B" w:rsidRPr="00EE2C50" w:rsidRDefault="00AA781B" w:rsidP="00960093">
            <w:pPr>
              <w:spacing w:line="276" w:lineRule="auto"/>
              <w:jc w:val="both"/>
              <w:rPr>
                <w:rFonts w:ascii="Arial" w:hAnsi="Arial" w:cs="Arial"/>
                <w:sz w:val="20"/>
                <w:szCs w:val="20"/>
                <w:highlight w:val="yellow"/>
                <w:u w:val="single"/>
              </w:rPr>
            </w:pPr>
          </w:p>
          <w:p w14:paraId="7EDD5F50" w14:textId="4D453E59" w:rsidR="0014020D" w:rsidRPr="0014020D" w:rsidRDefault="00FB55D1" w:rsidP="00960093">
            <w:pPr>
              <w:spacing w:line="276" w:lineRule="auto"/>
              <w:jc w:val="both"/>
              <w:rPr>
                <w:rFonts w:ascii="Arial" w:hAnsi="Arial" w:cs="Arial"/>
                <w:sz w:val="20"/>
                <w:szCs w:val="20"/>
              </w:rPr>
            </w:pPr>
            <w:r>
              <w:rPr>
                <w:rFonts w:ascii="Arial" w:hAnsi="Arial" w:cs="Arial"/>
                <w:sz w:val="20"/>
                <w:szCs w:val="20"/>
              </w:rPr>
              <w:t>V letu 2016</w:t>
            </w:r>
            <w:r w:rsidR="0014020D" w:rsidRPr="0014020D">
              <w:rPr>
                <w:rFonts w:ascii="Arial" w:hAnsi="Arial" w:cs="Arial"/>
                <w:sz w:val="20"/>
                <w:szCs w:val="20"/>
              </w:rPr>
              <w:t xml:space="preserve"> je večina zavezancev (okoli 89 %) prejela regres do višine 70 % povprečne plače, skupaj v višini okoli 496 mio e</w:t>
            </w:r>
            <w:r w:rsidR="00EE0E77">
              <w:rPr>
                <w:rFonts w:ascii="Arial" w:hAnsi="Arial" w:cs="Arial"/>
                <w:sz w:val="20"/>
                <w:szCs w:val="20"/>
              </w:rPr>
              <w:t>u</w:t>
            </w:r>
            <w:r w:rsidR="0014020D" w:rsidRPr="0014020D">
              <w:rPr>
                <w:rFonts w:ascii="Arial" w:hAnsi="Arial" w:cs="Arial"/>
                <w:sz w:val="20"/>
                <w:szCs w:val="20"/>
              </w:rPr>
              <w:t>rov (v povprečju je znašal torej regres okoli 790 e</w:t>
            </w:r>
            <w:r w:rsidR="00EE0E77">
              <w:rPr>
                <w:rFonts w:ascii="Arial" w:hAnsi="Arial" w:cs="Arial"/>
                <w:sz w:val="20"/>
                <w:szCs w:val="20"/>
              </w:rPr>
              <w:t>u</w:t>
            </w:r>
            <w:r w:rsidR="0014020D" w:rsidRPr="0014020D">
              <w:rPr>
                <w:rFonts w:ascii="Arial" w:hAnsi="Arial" w:cs="Arial"/>
                <w:sz w:val="20"/>
                <w:szCs w:val="20"/>
              </w:rPr>
              <w:t>rov). Okoli 10 % zavezancev (skupaj 71.813) pa je imelo regres v višini med 70 % povprečne plače in 100 % povprečne plače, v skupnem znesku okoli 84 mio e</w:t>
            </w:r>
            <w:r w:rsidR="00EE0E77">
              <w:rPr>
                <w:rFonts w:ascii="Arial" w:hAnsi="Arial" w:cs="Arial"/>
                <w:sz w:val="20"/>
                <w:szCs w:val="20"/>
              </w:rPr>
              <w:t>u</w:t>
            </w:r>
            <w:r w:rsidR="0014020D" w:rsidRPr="0014020D">
              <w:rPr>
                <w:rFonts w:ascii="Arial" w:hAnsi="Arial" w:cs="Arial"/>
                <w:sz w:val="20"/>
                <w:szCs w:val="20"/>
              </w:rPr>
              <w:t>rov (v povprečju to pomeni okoli 1.172 e</w:t>
            </w:r>
            <w:r w:rsidR="00EE0E77">
              <w:rPr>
                <w:rFonts w:ascii="Arial" w:hAnsi="Arial" w:cs="Arial"/>
                <w:sz w:val="20"/>
                <w:szCs w:val="20"/>
              </w:rPr>
              <w:t>u</w:t>
            </w:r>
            <w:r w:rsidR="0014020D" w:rsidRPr="0014020D">
              <w:rPr>
                <w:rFonts w:ascii="Arial" w:hAnsi="Arial" w:cs="Arial"/>
                <w:sz w:val="20"/>
                <w:szCs w:val="20"/>
              </w:rPr>
              <w:t>rov na zavezanca). Manj kot 2 % zavezancev pa je v letu 2016 prejelo regres v višini, ki presega 100 % povprečne plače. V povprečju je pri tej skupini zavezancev znašal regres nekaj manj kot 1.900 e</w:t>
            </w:r>
            <w:r w:rsidR="00EE0E77">
              <w:rPr>
                <w:rFonts w:ascii="Arial" w:hAnsi="Arial" w:cs="Arial"/>
                <w:sz w:val="20"/>
                <w:szCs w:val="20"/>
              </w:rPr>
              <w:t>u</w:t>
            </w:r>
            <w:r w:rsidR="0014020D" w:rsidRPr="0014020D">
              <w:rPr>
                <w:rFonts w:ascii="Arial" w:hAnsi="Arial" w:cs="Arial"/>
                <w:sz w:val="20"/>
                <w:szCs w:val="20"/>
              </w:rPr>
              <w:t xml:space="preserve">rov. </w:t>
            </w:r>
          </w:p>
          <w:p w14:paraId="0D9E71E2" w14:textId="77777777" w:rsidR="0014020D" w:rsidRPr="0014020D" w:rsidRDefault="0014020D" w:rsidP="00960093">
            <w:pPr>
              <w:spacing w:line="276" w:lineRule="auto"/>
              <w:rPr>
                <w:rFonts w:ascii="Arial" w:hAnsi="Arial" w:cs="Arial"/>
                <w:sz w:val="20"/>
                <w:szCs w:val="20"/>
              </w:rPr>
            </w:pPr>
          </w:p>
          <w:p w14:paraId="479B84B6" w14:textId="1953A1EE" w:rsidR="00CB10B4" w:rsidRPr="00F1721E" w:rsidRDefault="0014020D" w:rsidP="00960093">
            <w:pPr>
              <w:spacing w:line="276" w:lineRule="auto"/>
              <w:rPr>
                <w:rFonts w:ascii="Arial" w:hAnsi="Arial"/>
                <w:i/>
                <w:sz w:val="20"/>
              </w:rPr>
            </w:pPr>
            <w:r w:rsidRPr="00F1721E">
              <w:rPr>
                <w:rFonts w:ascii="Arial" w:hAnsi="Arial"/>
                <w:i/>
                <w:sz w:val="20"/>
              </w:rPr>
              <w:t xml:space="preserve">Tabela </w:t>
            </w:r>
            <w:r w:rsidR="00AD00D5" w:rsidRPr="00F1721E">
              <w:rPr>
                <w:rFonts w:ascii="Arial" w:hAnsi="Arial"/>
                <w:i/>
                <w:sz w:val="20"/>
              </w:rPr>
              <w:t>1</w:t>
            </w:r>
            <w:r w:rsidRPr="00F1721E">
              <w:rPr>
                <w:rFonts w:ascii="Arial" w:hAnsi="Arial"/>
                <w:i/>
                <w:sz w:val="20"/>
              </w:rPr>
              <w:t>: Porazdelitev zavezancev glede na višino regresa v letu 2016</w:t>
            </w:r>
          </w:p>
          <w:p w14:paraId="7A185DB4" w14:textId="77777777" w:rsidR="00FB7B39" w:rsidRPr="00EC0737" w:rsidRDefault="00FB7B39" w:rsidP="00960093">
            <w:pPr>
              <w:spacing w:line="276" w:lineRule="auto"/>
              <w:rPr>
                <w:rFonts w:ascii="Arial" w:hAnsi="Arial"/>
                <w:i/>
                <w:sz w:val="18"/>
              </w:rPr>
            </w:pPr>
          </w:p>
          <w:tbl>
            <w:tblPr>
              <w:tblW w:w="9240" w:type="dxa"/>
              <w:tblCellMar>
                <w:left w:w="0" w:type="dxa"/>
                <w:right w:w="0" w:type="dxa"/>
              </w:tblCellMar>
              <w:tblLook w:val="04A0" w:firstRow="1" w:lastRow="0" w:firstColumn="1" w:lastColumn="0" w:noHBand="0" w:noVBand="1"/>
            </w:tblPr>
            <w:tblGrid>
              <w:gridCol w:w="2783"/>
              <w:gridCol w:w="1215"/>
              <w:gridCol w:w="1082"/>
              <w:gridCol w:w="2426"/>
              <w:gridCol w:w="1620"/>
            </w:tblGrid>
            <w:tr w:rsidR="0014020D" w14:paraId="25FD1D44" w14:textId="77777777" w:rsidTr="00EC0737">
              <w:trPr>
                <w:trHeight w:val="208"/>
              </w:trPr>
              <w:tc>
                <w:tcPr>
                  <w:tcW w:w="2818" w:type="dxa"/>
                  <w:vMerge w:val="restart"/>
                  <w:tcBorders>
                    <w:top w:val="single" w:sz="8" w:space="0" w:color="000000"/>
                    <w:left w:val="single" w:sz="8" w:space="0" w:color="000000"/>
                    <w:bottom w:val="single" w:sz="8" w:space="0" w:color="000000"/>
                    <w:right w:val="single" w:sz="8" w:space="0" w:color="000000"/>
                  </w:tcBorders>
                  <w:shd w:val="clear" w:color="auto" w:fill="FCD5B4"/>
                  <w:tcMar>
                    <w:top w:w="0" w:type="dxa"/>
                    <w:left w:w="70" w:type="dxa"/>
                    <w:bottom w:w="0" w:type="dxa"/>
                    <w:right w:w="70" w:type="dxa"/>
                  </w:tcMar>
                  <w:vAlign w:val="center"/>
                  <w:hideMark/>
                </w:tcPr>
                <w:p w14:paraId="0832DC1F" w14:textId="77777777" w:rsidR="0014020D" w:rsidRDefault="0014020D" w:rsidP="0014020D">
                  <w:pPr>
                    <w:jc w:val="center"/>
                    <w:rPr>
                      <w:rFonts w:ascii="Arial" w:hAnsi="Arial" w:cs="Arial"/>
                      <w:b/>
                      <w:bCs/>
                      <w:color w:val="000000"/>
                      <w:sz w:val="20"/>
                      <w:szCs w:val="20"/>
                      <w:lang w:eastAsia="sl-SI"/>
                    </w:rPr>
                  </w:pPr>
                  <w:r>
                    <w:rPr>
                      <w:rFonts w:ascii="Arial" w:hAnsi="Arial" w:cs="Arial"/>
                      <w:b/>
                      <w:bCs/>
                      <w:color w:val="000000"/>
                      <w:sz w:val="20"/>
                      <w:szCs w:val="20"/>
                      <w:lang w:eastAsia="sl-SI"/>
                    </w:rPr>
                    <w:t>Dohodkovni razred - glede na višino regresa *</w:t>
                  </w:r>
                </w:p>
              </w:tc>
              <w:tc>
                <w:tcPr>
                  <w:tcW w:w="2325" w:type="dxa"/>
                  <w:gridSpan w:val="2"/>
                  <w:tcBorders>
                    <w:top w:val="single" w:sz="8" w:space="0" w:color="auto"/>
                    <w:left w:val="single" w:sz="8" w:space="0" w:color="000000"/>
                    <w:bottom w:val="single" w:sz="8" w:space="0" w:color="auto"/>
                    <w:right w:val="single" w:sz="8" w:space="0" w:color="000000"/>
                  </w:tcBorders>
                  <w:shd w:val="clear" w:color="auto" w:fill="FCD5B4"/>
                  <w:noWrap/>
                  <w:tcMar>
                    <w:top w:w="0" w:type="dxa"/>
                    <w:left w:w="70" w:type="dxa"/>
                    <w:bottom w:w="0" w:type="dxa"/>
                    <w:right w:w="70" w:type="dxa"/>
                  </w:tcMar>
                  <w:vAlign w:val="center"/>
                  <w:hideMark/>
                </w:tcPr>
                <w:p w14:paraId="223333BB" w14:textId="77777777" w:rsidR="0014020D" w:rsidRDefault="0014020D" w:rsidP="0014020D">
                  <w:pPr>
                    <w:jc w:val="center"/>
                    <w:rPr>
                      <w:rFonts w:ascii="Arial" w:hAnsi="Arial" w:cs="Arial"/>
                      <w:b/>
                      <w:bCs/>
                      <w:color w:val="000000"/>
                      <w:sz w:val="20"/>
                      <w:szCs w:val="20"/>
                      <w:lang w:eastAsia="sl-SI"/>
                    </w:rPr>
                  </w:pPr>
                  <w:r>
                    <w:rPr>
                      <w:rFonts w:ascii="Arial" w:hAnsi="Arial" w:cs="Arial"/>
                      <w:b/>
                      <w:bCs/>
                      <w:color w:val="000000"/>
                      <w:sz w:val="20"/>
                      <w:szCs w:val="20"/>
                      <w:lang w:eastAsia="sl-SI"/>
                    </w:rPr>
                    <w:t>ZAVEZANCI</w:t>
                  </w:r>
                </w:p>
              </w:tc>
              <w:tc>
                <w:tcPr>
                  <w:tcW w:w="2457" w:type="dxa"/>
                  <w:vMerge w:val="restart"/>
                  <w:tcBorders>
                    <w:top w:val="single" w:sz="8" w:space="0" w:color="auto"/>
                    <w:left w:val="nil"/>
                    <w:bottom w:val="single" w:sz="8" w:space="0" w:color="000000"/>
                    <w:right w:val="single" w:sz="8" w:space="0" w:color="auto"/>
                  </w:tcBorders>
                  <w:shd w:val="clear" w:color="auto" w:fill="FCD5B4"/>
                  <w:tcMar>
                    <w:top w:w="0" w:type="dxa"/>
                    <w:left w:w="70" w:type="dxa"/>
                    <w:bottom w:w="0" w:type="dxa"/>
                    <w:right w:w="70" w:type="dxa"/>
                  </w:tcMar>
                  <w:vAlign w:val="center"/>
                  <w:hideMark/>
                </w:tcPr>
                <w:p w14:paraId="215455B1" w14:textId="77777777" w:rsidR="0014020D" w:rsidRDefault="0014020D" w:rsidP="0014020D">
                  <w:pPr>
                    <w:jc w:val="center"/>
                    <w:rPr>
                      <w:rFonts w:ascii="Arial" w:hAnsi="Arial" w:cs="Arial"/>
                      <w:b/>
                      <w:bCs/>
                      <w:color w:val="000000"/>
                      <w:sz w:val="20"/>
                      <w:szCs w:val="20"/>
                      <w:lang w:eastAsia="sl-SI"/>
                    </w:rPr>
                  </w:pPr>
                  <w:r>
                    <w:rPr>
                      <w:rFonts w:ascii="Arial" w:hAnsi="Arial" w:cs="Arial"/>
                      <w:b/>
                      <w:bCs/>
                      <w:color w:val="000000"/>
                      <w:sz w:val="20"/>
                      <w:szCs w:val="20"/>
                      <w:lang w:eastAsia="sl-SI"/>
                    </w:rPr>
                    <w:t>Znesek BRUTO DOHODKA regresa (v €)</w:t>
                  </w:r>
                </w:p>
              </w:tc>
              <w:tc>
                <w:tcPr>
                  <w:tcW w:w="1640" w:type="dxa"/>
                  <w:vMerge w:val="restart"/>
                  <w:tcBorders>
                    <w:top w:val="single" w:sz="8" w:space="0" w:color="auto"/>
                    <w:left w:val="nil"/>
                    <w:bottom w:val="single" w:sz="8" w:space="0" w:color="000000"/>
                    <w:right w:val="single" w:sz="8" w:space="0" w:color="auto"/>
                  </w:tcBorders>
                  <w:shd w:val="clear" w:color="auto" w:fill="D8E4BC"/>
                  <w:tcMar>
                    <w:top w:w="0" w:type="dxa"/>
                    <w:left w:w="70" w:type="dxa"/>
                    <w:bottom w:w="0" w:type="dxa"/>
                    <w:right w:w="70" w:type="dxa"/>
                  </w:tcMar>
                  <w:vAlign w:val="center"/>
                  <w:hideMark/>
                </w:tcPr>
                <w:p w14:paraId="3B682917" w14:textId="77777777" w:rsidR="0014020D" w:rsidRDefault="0014020D" w:rsidP="0014020D">
                  <w:pPr>
                    <w:jc w:val="center"/>
                    <w:rPr>
                      <w:rFonts w:ascii="Arial" w:hAnsi="Arial" w:cs="Arial"/>
                      <w:b/>
                      <w:bCs/>
                      <w:i/>
                      <w:iCs/>
                      <w:color w:val="000000"/>
                      <w:sz w:val="20"/>
                      <w:szCs w:val="20"/>
                      <w:lang w:eastAsia="sl-SI"/>
                    </w:rPr>
                  </w:pPr>
                  <w:r>
                    <w:rPr>
                      <w:rFonts w:ascii="Arial" w:hAnsi="Arial" w:cs="Arial"/>
                      <w:b/>
                      <w:bCs/>
                      <w:i/>
                      <w:iCs/>
                      <w:color w:val="000000"/>
                      <w:sz w:val="20"/>
                      <w:szCs w:val="20"/>
                      <w:lang w:eastAsia="sl-SI"/>
                    </w:rPr>
                    <w:t>Dohodek na zavezanca (v €)</w:t>
                  </w:r>
                </w:p>
              </w:tc>
            </w:tr>
            <w:tr w:rsidR="0014020D" w14:paraId="203C1D3F" w14:textId="77777777" w:rsidTr="00EC0737">
              <w:trPr>
                <w:trHeight w:val="375"/>
              </w:trPr>
              <w:tc>
                <w:tcPr>
                  <w:tcW w:w="2818" w:type="dxa"/>
                  <w:vMerge/>
                  <w:tcBorders>
                    <w:left w:val="single" w:sz="8" w:space="0" w:color="000000"/>
                    <w:bottom w:val="single" w:sz="8" w:space="0" w:color="000000"/>
                    <w:right w:val="single" w:sz="8" w:space="0" w:color="000000"/>
                  </w:tcBorders>
                  <w:vAlign w:val="center"/>
                  <w:hideMark/>
                </w:tcPr>
                <w:p w14:paraId="7A587F3C" w14:textId="77777777" w:rsidR="0014020D" w:rsidRDefault="0014020D" w:rsidP="0014020D">
                  <w:pPr>
                    <w:rPr>
                      <w:rFonts w:ascii="Arial" w:eastAsiaTheme="minorHAnsi" w:hAnsi="Arial" w:cs="Arial"/>
                      <w:b/>
                      <w:bCs/>
                      <w:color w:val="000000"/>
                      <w:sz w:val="20"/>
                      <w:szCs w:val="20"/>
                      <w:lang w:eastAsia="sl-SI"/>
                    </w:rPr>
                  </w:pPr>
                </w:p>
              </w:tc>
              <w:tc>
                <w:tcPr>
                  <w:tcW w:w="1230" w:type="dxa"/>
                  <w:tcBorders>
                    <w:top w:val="nil"/>
                    <w:left w:val="single" w:sz="8" w:space="0" w:color="000000"/>
                    <w:bottom w:val="single" w:sz="8" w:space="0" w:color="auto"/>
                    <w:right w:val="single" w:sz="8" w:space="0" w:color="auto"/>
                  </w:tcBorders>
                  <w:shd w:val="clear" w:color="auto" w:fill="FCD5B4"/>
                  <w:noWrap/>
                  <w:tcMar>
                    <w:top w:w="0" w:type="dxa"/>
                    <w:left w:w="70" w:type="dxa"/>
                    <w:bottom w:w="0" w:type="dxa"/>
                    <w:right w:w="70" w:type="dxa"/>
                  </w:tcMar>
                  <w:vAlign w:val="center"/>
                  <w:hideMark/>
                </w:tcPr>
                <w:p w14:paraId="30161037" w14:textId="77777777" w:rsidR="0014020D" w:rsidRDefault="0014020D" w:rsidP="0014020D">
                  <w:pPr>
                    <w:jc w:val="center"/>
                    <w:rPr>
                      <w:rFonts w:ascii="Arial" w:hAnsi="Arial" w:cs="Arial"/>
                      <w:b/>
                      <w:bCs/>
                      <w:color w:val="000000"/>
                      <w:sz w:val="20"/>
                      <w:szCs w:val="20"/>
                      <w:lang w:eastAsia="sl-SI"/>
                    </w:rPr>
                  </w:pPr>
                  <w:r>
                    <w:rPr>
                      <w:rFonts w:ascii="Arial" w:hAnsi="Arial" w:cs="Arial"/>
                      <w:b/>
                      <w:bCs/>
                      <w:color w:val="000000"/>
                      <w:sz w:val="20"/>
                      <w:szCs w:val="20"/>
                      <w:lang w:eastAsia="sl-SI"/>
                    </w:rPr>
                    <w:t>Število</w:t>
                  </w:r>
                </w:p>
              </w:tc>
              <w:tc>
                <w:tcPr>
                  <w:tcW w:w="1095" w:type="dxa"/>
                  <w:tcBorders>
                    <w:top w:val="nil"/>
                    <w:left w:val="nil"/>
                    <w:bottom w:val="single" w:sz="8" w:space="0" w:color="auto"/>
                    <w:right w:val="single" w:sz="8" w:space="0" w:color="auto"/>
                  </w:tcBorders>
                  <w:shd w:val="clear" w:color="auto" w:fill="FCD5B4"/>
                  <w:noWrap/>
                  <w:tcMar>
                    <w:top w:w="0" w:type="dxa"/>
                    <w:left w:w="70" w:type="dxa"/>
                    <w:bottom w:w="0" w:type="dxa"/>
                    <w:right w:w="70" w:type="dxa"/>
                  </w:tcMar>
                  <w:vAlign w:val="center"/>
                  <w:hideMark/>
                </w:tcPr>
                <w:p w14:paraId="5978EBB7" w14:textId="77777777" w:rsidR="0014020D" w:rsidRDefault="0014020D" w:rsidP="0014020D">
                  <w:pPr>
                    <w:jc w:val="center"/>
                    <w:rPr>
                      <w:rFonts w:ascii="Arial" w:hAnsi="Arial" w:cs="Arial"/>
                      <w:b/>
                      <w:bCs/>
                      <w:color w:val="000000"/>
                      <w:sz w:val="20"/>
                      <w:szCs w:val="20"/>
                      <w:lang w:eastAsia="sl-SI"/>
                    </w:rPr>
                  </w:pPr>
                  <w:r>
                    <w:rPr>
                      <w:rFonts w:ascii="Arial" w:hAnsi="Arial" w:cs="Arial"/>
                      <w:b/>
                      <w:bCs/>
                      <w:color w:val="000000"/>
                      <w:sz w:val="20"/>
                      <w:szCs w:val="20"/>
                      <w:lang w:eastAsia="sl-SI"/>
                    </w:rPr>
                    <w:t>Delež</w:t>
                  </w:r>
                </w:p>
              </w:tc>
              <w:tc>
                <w:tcPr>
                  <w:tcW w:w="0" w:type="auto"/>
                  <w:vMerge/>
                  <w:tcBorders>
                    <w:top w:val="single" w:sz="8" w:space="0" w:color="auto"/>
                    <w:left w:val="nil"/>
                    <w:bottom w:val="single" w:sz="8" w:space="0" w:color="000000"/>
                    <w:right w:val="single" w:sz="8" w:space="0" w:color="auto"/>
                  </w:tcBorders>
                  <w:vAlign w:val="center"/>
                  <w:hideMark/>
                </w:tcPr>
                <w:p w14:paraId="0EF7AE3D" w14:textId="77777777" w:rsidR="0014020D" w:rsidRDefault="0014020D" w:rsidP="0014020D">
                  <w:pPr>
                    <w:rPr>
                      <w:rFonts w:ascii="Arial" w:eastAsiaTheme="minorHAnsi" w:hAnsi="Arial" w:cs="Arial"/>
                      <w:b/>
                      <w:bCs/>
                      <w:color w:val="000000"/>
                      <w:sz w:val="20"/>
                      <w:szCs w:val="20"/>
                      <w:lang w:eastAsia="sl-SI"/>
                    </w:rPr>
                  </w:pPr>
                </w:p>
              </w:tc>
              <w:tc>
                <w:tcPr>
                  <w:tcW w:w="0" w:type="auto"/>
                  <w:vMerge/>
                  <w:tcBorders>
                    <w:top w:val="single" w:sz="8" w:space="0" w:color="auto"/>
                    <w:left w:val="nil"/>
                    <w:bottom w:val="single" w:sz="8" w:space="0" w:color="000000"/>
                    <w:right w:val="single" w:sz="8" w:space="0" w:color="auto"/>
                  </w:tcBorders>
                  <w:vAlign w:val="center"/>
                  <w:hideMark/>
                </w:tcPr>
                <w:p w14:paraId="4EE41D12" w14:textId="77777777" w:rsidR="0014020D" w:rsidRDefault="0014020D" w:rsidP="0014020D">
                  <w:pPr>
                    <w:rPr>
                      <w:rFonts w:ascii="Arial" w:eastAsiaTheme="minorHAnsi" w:hAnsi="Arial" w:cs="Arial"/>
                      <w:b/>
                      <w:bCs/>
                      <w:i/>
                      <w:iCs/>
                      <w:color w:val="000000"/>
                      <w:sz w:val="20"/>
                      <w:szCs w:val="20"/>
                      <w:lang w:eastAsia="sl-SI"/>
                    </w:rPr>
                  </w:pPr>
                </w:p>
              </w:tc>
            </w:tr>
            <w:tr w:rsidR="0014020D" w14:paraId="05F7BEF1" w14:textId="77777777" w:rsidTr="00EC0737">
              <w:trPr>
                <w:trHeight w:val="208"/>
              </w:trPr>
              <w:tc>
                <w:tcPr>
                  <w:tcW w:w="2818" w:type="dxa"/>
                  <w:tcBorders>
                    <w:top w:val="single" w:sz="8" w:space="0" w:color="000000"/>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3ACE55" w14:textId="77777777" w:rsidR="0014020D" w:rsidRDefault="0014020D" w:rsidP="0014020D">
                  <w:pPr>
                    <w:rPr>
                      <w:rFonts w:ascii="Arial" w:hAnsi="Arial" w:cs="Arial"/>
                      <w:color w:val="000000"/>
                      <w:sz w:val="20"/>
                      <w:szCs w:val="20"/>
                      <w:lang w:eastAsia="sl-SI"/>
                    </w:rPr>
                  </w:pPr>
                  <w:r>
                    <w:rPr>
                      <w:rFonts w:ascii="Arial" w:hAnsi="Arial" w:cs="Arial"/>
                      <w:color w:val="000000"/>
                      <w:sz w:val="20"/>
                      <w:szCs w:val="20"/>
                      <w:lang w:eastAsia="sl-SI"/>
                    </w:rPr>
                    <w:t>do minimalne plače</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40A618E"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187.616</w:t>
                  </w:r>
                </w:p>
              </w:tc>
              <w:tc>
                <w:tcPr>
                  <w:tcW w:w="1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D4D53C8"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26,40%</w:t>
                  </w:r>
                </w:p>
              </w:tc>
              <w:tc>
                <w:tcPr>
                  <w:tcW w:w="24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941FA2"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96.289.120</w:t>
                  </w:r>
                </w:p>
              </w:tc>
              <w:tc>
                <w:tcPr>
                  <w:tcW w:w="1640" w:type="dxa"/>
                  <w:tcBorders>
                    <w:top w:val="nil"/>
                    <w:left w:val="nil"/>
                    <w:bottom w:val="single" w:sz="8" w:space="0" w:color="auto"/>
                    <w:right w:val="single" w:sz="8" w:space="0" w:color="auto"/>
                  </w:tcBorders>
                  <w:shd w:val="clear" w:color="auto" w:fill="D8E4BC"/>
                  <w:noWrap/>
                  <w:tcMar>
                    <w:top w:w="0" w:type="dxa"/>
                    <w:left w:w="70" w:type="dxa"/>
                    <w:bottom w:w="0" w:type="dxa"/>
                    <w:right w:w="70" w:type="dxa"/>
                  </w:tcMar>
                  <w:vAlign w:val="center"/>
                  <w:hideMark/>
                </w:tcPr>
                <w:p w14:paraId="2F8E6CFC" w14:textId="77777777" w:rsidR="0014020D" w:rsidRDefault="0014020D" w:rsidP="0014020D">
                  <w:pPr>
                    <w:jc w:val="right"/>
                    <w:rPr>
                      <w:rFonts w:ascii="Arial" w:hAnsi="Arial" w:cs="Arial"/>
                      <w:i/>
                      <w:iCs/>
                      <w:color w:val="000000"/>
                      <w:sz w:val="20"/>
                      <w:szCs w:val="20"/>
                      <w:lang w:eastAsia="sl-SI"/>
                    </w:rPr>
                  </w:pPr>
                  <w:r>
                    <w:rPr>
                      <w:rFonts w:ascii="Arial" w:hAnsi="Arial" w:cs="Arial"/>
                      <w:i/>
                      <w:iCs/>
                      <w:color w:val="000000"/>
                      <w:sz w:val="20"/>
                      <w:szCs w:val="20"/>
                      <w:lang w:eastAsia="sl-SI"/>
                    </w:rPr>
                    <w:t>513</w:t>
                  </w:r>
                </w:p>
              </w:tc>
            </w:tr>
            <w:tr w:rsidR="0014020D" w14:paraId="3E79BC64" w14:textId="77777777" w:rsidTr="00EC0737">
              <w:trPr>
                <w:trHeight w:val="208"/>
              </w:trPr>
              <w:tc>
                <w:tcPr>
                  <w:tcW w:w="28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C64CA4B" w14:textId="77777777" w:rsidR="0014020D" w:rsidRDefault="0014020D" w:rsidP="0014020D">
                  <w:pPr>
                    <w:rPr>
                      <w:rFonts w:ascii="Arial" w:hAnsi="Arial" w:cs="Arial"/>
                      <w:color w:val="000000"/>
                      <w:sz w:val="20"/>
                      <w:szCs w:val="20"/>
                      <w:lang w:eastAsia="sl-SI"/>
                    </w:rPr>
                  </w:pPr>
                  <w:r>
                    <w:rPr>
                      <w:rFonts w:ascii="Arial" w:hAnsi="Arial" w:cs="Arial"/>
                      <w:color w:val="000000"/>
                      <w:sz w:val="20"/>
                      <w:szCs w:val="20"/>
                      <w:lang w:eastAsia="sl-SI"/>
                    </w:rPr>
                    <w:t>od minimalne do 70 % PP</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B14F34"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439.494</w:t>
                  </w:r>
                </w:p>
              </w:tc>
              <w:tc>
                <w:tcPr>
                  <w:tcW w:w="1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383AF5"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61,84%</w:t>
                  </w:r>
                </w:p>
              </w:tc>
              <w:tc>
                <w:tcPr>
                  <w:tcW w:w="24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3AA444"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399.221.145</w:t>
                  </w:r>
                </w:p>
              </w:tc>
              <w:tc>
                <w:tcPr>
                  <w:tcW w:w="1640" w:type="dxa"/>
                  <w:tcBorders>
                    <w:top w:val="nil"/>
                    <w:left w:val="nil"/>
                    <w:bottom w:val="single" w:sz="8" w:space="0" w:color="auto"/>
                    <w:right w:val="single" w:sz="8" w:space="0" w:color="auto"/>
                  </w:tcBorders>
                  <w:shd w:val="clear" w:color="auto" w:fill="D8E4BC"/>
                  <w:noWrap/>
                  <w:tcMar>
                    <w:top w:w="0" w:type="dxa"/>
                    <w:left w:w="70" w:type="dxa"/>
                    <w:bottom w:w="0" w:type="dxa"/>
                    <w:right w:w="70" w:type="dxa"/>
                  </w:tcMar>
                  <w:vAlign w:val="center"/>
                  <w:hideMark/>
                </w:tcPr>
                <w:p w14:paraId="76BCA7AE" w14:textId="77777777" w:rsidR="0014020D" w:rsidRDefault="0014020D" w:rsidP="0014020D">
                  <w:pPr>
                    <w:jc w:val="right"/>
                    <w:rPr>
                      <w:rFonts w:ascii="Arial" w:hAnsi="Arial" w:cs="Arial"/>
                      <w:i/>
                      <w:iCs/>
                      <w:color w:val="000000"/>
                      <w:sz w:val="20"/>
                      <w:szCs w:val="20"/>
                      <w:lang w:eastAsia="sl-SI"/>
                    </w:rPr>
                  </w:pPr>
                  <w:r>
                    <w:rPr>
                      <w:rFonts w:ascii="Arial" w:hAnsi="Arial" w:cs="Arial"/>
                      <w:i/>
                      <w:iCs/>
                      <w:color w:val="000000"/>
                      <w:sz w:val="20"/>
                      <w:szCs w:val="20"/>
                      <w:lang w:eastAsia="sl-SI"/>
                    </w:rPr>
                    <w:t>908</w:t>
                  </w:r>
                </w:p>
              </w:tc>
            </w:tr>
            <w:tr w:rsidR="0014020D" w14:paraId="1A4E7C6E" w14:textId="77777777" w:rsidTr="00EC0737">
              <w:trPr>
                <w:trHeight w:val="208"/>
              </w:trPr>
              <w:tc>
                <w:tcPr>
                  <w:tcW w:w="28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F3D1DAB" w14:textId="77777777" w:rsidR="0014020D" w:rsidRDefault="0014020D" w:rsidP="0014020D">
                  <w:pPr>
                    <w:rPr>
                      <w:rFonts w:ascii="Arial" w:hAnsi="Arial" w:cs="Arial"/>
                      <w:color w:val="000000"/>
                      <w:sz w:val="20"/>
                      <w:szCs w:val="20"/>
                      <w:lang w:eastAsia="sl-SI"/>
                    </w:rPr>
                  </w:pPr>
                  <w:r>
                    <w:rPr>
                      <w:rFonts w:ascii="Arial" w:hAnsi="Arial" w:cs="Arial"/>
                      <w:color w:val="000000"/>
                      <w:sz w:val="20"/>
                      <w:szCs w:val="20"/>
                      <w:lang w:eastAsia="sl-SI"/>
                    </w:rPr>
                    <w:t>od 70 % do 100 % PP</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A8250D"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71.938</w:t>
                  </w:r>
                </w:p>
              </w:tc>
              <w:tc>
                <w:tcPr>
                  <w:tcW w:w="1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A24E32"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10,12%</w:t>
                  </w:r>
                </w:p>
              </w:tc>
              <w:tc>
                <w:tcPr>
                  <w:tcW w:w="24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9EB246"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84.325.256</w:t>
                  </w:r>
                </w:p>
              </w:tc>
              <w:tc>
                <w:tcPr>
                  <w:tcW w:w="1640" w:type="dxa"/>
                  <w:tcBorders>
                    <w:top w:val="nil"/>
                    <w:left w:val="nil"/>
                    <w:bottom w:val="single" w:sz="8" w:space="0" w:color="auto"/>
                    <w:right w:val="single" w:sz="8" w:space="0" w:color="auto"/>
                  </w:tcBorders>
                  <w:shd w:val="clear" w:color="auto" w:fill="D8E4BC"/>
                  <w:noWrap/>
                  <w:tcMar>
                    <w:top w:w="0" w:type="dxa"/>
                    <w:left w:w="70" w:type="dxa"/>
                    <w:bottom w:w="0" w:type="dxa"/>
                    <w:right w:w="70" w:type="dxa"/>
                  </w:tcMar>
                  <w:vAlign w:val="center"/>
                  <w:hideMark/>
                </w:tcPr>
                <w:p w14:paraId="4F2A06AA" w14:textId="77777777" w:rsidR="0014020D" w:rsidRDefault="0014020D" w:rsidP="0014020D">
                  <w:pPr>
                    <w:jc w:val="right"/>
                    <w:rPr>
                      <w:rFonts w:ascii="Arial" w:hAnsi="Arial" w:cs="Arial"/>
                      <w:i/>
                      <w:iCs/>
                      <w:color w:val="000000"/>
                      <w:sz w:val="20"/>
                      <w:szCs w:val="20"/>
                      <w:lang w:eastAsia="sl-SI"/>
                    </w:rPr>
                  </w:pPr>
                  <w:r>
                    <w:rPr>
                      <w:rFonts w:ascii="Arial" w:hAnsi="Arial" w:cs="Arial"/>
                      <w:i/>
                      <w:iCs/>
                      <w:color w:val="000000"/>
                      <w:sz w:val="20"/>
                      <w:szCs w:val="20"/>
                      <w:lang w:eastAsia="sl-SI"/>
                    </w:rPr>
                    <w:t>1.172</w:t>
                  </w:r>
                </w:p>
              </w:tc>
            </w:tr>
            <w:tr w:rsidR="0014020D" w14:paraId="1AAF3588" w14:textId="77777777" w:rsidTr="00EC0737">
              <w:trPr>
                <w:trHeight w:val="208"/>
              </w:trPr>
              <w:tc>
                <w:tcPr>
                  <w:tcW w:w="281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08452D" w14:textId="77777777" w:rsidR="0014020D" w:rsidRDefault="0014020D" w:rsidP="0014020D">
                  <w:pPr>
                    <w:rPr>
                      <w:rFonts w:ascii="Arial" w:hAnsi="Arial" w:cs="Arial"/>
                      <w:color w:val="000000"/>
                      <w:sz w:val="20"/>
                      <w:szCs w:val="20"/>
                      <w:lang w:eastAsia="sl-SI"/>
                    </w:rPr>
                  </w:pPr>
                  <w:r>
                    <w:rPr>
                      <w:rFonts w:ascii="Arial" w:hAnsi="Arial" w:cs="Arial"/>
                      <w:color w:val="000000"/>
                      <w:sz w:val="20"/>
                      <w:szCs w:val="20"/>
                      <w:lang w:eastAsia="sl-SI"/>
                    </w:rPr>
                    <w:t>nad 100 % PP</w:t>
                  </w:r>
                </w:p>
              </w:tc>
              <w:tc>
                <w:tcPr>
                  <w:tcW w:w="12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52B88B"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11.606</w:t>
                  </w:r>
                </w:p>
              </w:tc>
              <w:tc>
                <w:tcPr>
                  <w:tcW w:w="10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87EAD99"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1,63%</w:t>
                  </w:r>
                </w:p>
              </w:tc>
              <w:tc>
                <w:tcPr>
                  <w:tcW w:w="24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D69F26" w14:textId="77777777" w:rsidR="0014020D" w:rsidRDefault="0014020D" w:rsidP="0014020D">
                  <w:pPr>
                    <w:jc w:val="right"/>
                    <w:rPr>
                      <w:rFonts w:ascii="Arial" w:hAnsi="Arial" w:cs="Arial"/>
                      <w:color w:val="000000"/>
                      <w:sz w:val="20"/>
                      <w:szCs w:val="20"/>
                      <w:lang w:eastAsia="sl-SI"/>
                    </w:rPr>
                  </w:pPr>
                  <w:r>
                    <w:rPr>
                      <w:rFonts w:ascii="Arial" w:hAnsi="Arial" w:cs="Arial"/>
                      <w:color w:val="000000"/>
                      <w:sz w:val="20"/>
                      <w:szCs w:val="20"/>
                      <w:lang w:eastAsia="sl-SI"/>
                    </w:rPr>
                    <w:t>21.959.741</w:t>
                  </w:r>
                </w:p>
              </w:tc>
              <w:tc>
                <w:tcPr>
                  <w:tcW w:w="1640" w:type="dxa"/>
                  <w:tcBorders>
                    <w:top w:val="nil"/>
                    <w:left w:val="nil"/>
                    <w:bottom w:val="single" w:sz="8" w:space="0" w:color="auto"/>
                    <w:right w:val="single" w:sz="8" w:space="0" w:color="auto"/>
                  </w:tcBorders>
                  <w:shd w:val="clear" w:color="auto" w:fill="D8E4BC"/>
                  <w:noWrap/>
                  <w:tcMar>
                    <w:top w:w="0" w:type="dxa"/>
                    <w:left w:w="70" w:type="dxa"/>
                    <w:bottom w:w="0" w:type="dxa"/>
                    <w:right w:w="70" w:type="dxa"/>
                  </w:tcMar>
                  <w:vAlign w:val="center"/>
                  <w:hideMark/>
                </w:tcPr>
                <w:p w14:paraId="4AA4431B" w14:textId="77777777" w:rsidR="0014020D" w:rsidRDefault="0014020D" w:rsidP="0014020D">
                  <w:pPr>
                    <w:jc w:val="right"/>
                    <w:rPr>
                      <w:rFonts w:ascii="Arial" w:hAnsi="Arial" w:cs="Arial"/>
                      <w:i/>
                      <w:iCs/>
                      <w:color w:val="000000"/>
                      <w:sz w:val="20"/>
                      <w:szCs w:val="20"/>
                      <w:lang w:eastAsia="sl-SI"/>
                    </w:rPr>
                  </w:pPr>
                  <w:r>
                    <w:rPr>
                      <w:rFonts w:ascii="Arial" w:hAnsi="Arial" w:cs="Arial"/>
                      <w:i/>
                      <w:iCs/>
                      <w:color w:val="000000"/>
                      <w:sz w:val="20"/>
                      <w:szCs w:val="20"/>
                      <w:lang w:eastAsia="sl-SI"/>
                    </w:rPr>
                    <w:t>1.892</w:t>
                  </w:r>
                </w:p>
              </w:tc>
            </w:tr>
            <w:tr w:rsidR="0014020D" w14:paraId="45C185DC" w14:textId="77777777" w:rsidTr="00EC0737">
              <w:trPr>
                <w:trHeight w:val="208"/>
              </w:trPr>
              <w:tc>
                <w:tcPr>
                  <w:tcW w:w="2818"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EA56A43" w14:textId="77777777" w:rsidR="0014020D" w:rsidRDefault="0014020D" w:rsidP="0014020D">
                  <w:pPr>
                    <w:rPr>
                      <w:rFonts w:ascii="Arial" w:hAnsi="Arial" w:cs="Arial"/>
                      <w:b/>
                      <w:bCs/>
                      <w:color w:val="000000"/>
                      <w:sz w:val="20"/>
                      <w:szCs w:val="20"/>
                      <w:lang w:eastAsia="sl-SI"/>
                    </w:rPr>
                  </w:pPr>
                  <w:r>
                    <w:rPr>
                      <w:rFonts w:ascii="Arial" w:hAnsi="Arial" w:cs="Arial"/>
                      <w:b/>
                      <w:bCs/>
                      <w:color w:val="000000"/>
                      <w:sz w:val="20"/>
                      <w:szCs w:val="20"/>
                      <w:lang w:eastAsia="sl-SI"/>
                    </w:rPr>
                    <w:lastRenderedPageBreak/>
                    <w:t>SKUPAJ</w:t>
                  </w:r>
                </w:p>
              </w:tc>
              <w:tc>
                <w:tcPr>
                  <w:tcW w:w="123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3AEA6D99" w14:textId="77777777" w:rsidR="0014020D" w:rsidRDefault="0014020D" w:rsidP="0014020D">
                  <w:pPr>
                    <w:jc w:val="right"/>
                    <w:rPr>
                      <w:rFonts w:ascii="Arial" w:hAnsi="Arial" w:cs="Arial"/>
                      <w:b/>
                      <w:bCs/>
                      <w:color w:val="000000"/>
                      <w:sz w:val="20"/>
                      <w:szCs w:val="20"/>
                      <w:lang w:eastAsia="sl-SI"/>
                    </w:rPr>
                  </w:pPr>
                  <w:r>
                    <w:rPr>
                      <w:rFonts w:ascii="Arial" w:hAnsi="Arial" w:cs="Arial"/>
                      <w:b/>
                      <w:bCs/>
                      <w:color w:val="000000"/>
                      <w:sz w:val="20"/>
                      <w:szCs w:val="20"/>
                      <w:lang w:eastAsia="sl-SI"/>
                    </w:rPr>
                    <w:t>710.654</w:t>
                  </w:r>
                </w:p>
              </w:tc>
              <w:tc>
                <w:tcPr>
                  <w:tcW w:w="1095"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E7B5794" w14:textId="77777777" w:rsidR="0014020D" w:rsidRDefault="0014020D" w:rsidP="0014020D">
                  <w:pPr>
                    <w:jc w:val="right"/>
                    <w:rPr>
                      <w:rFonts w:ascii="Arial" w:hAnsi="Arial" w:cs="Arial"/>
                      <w:b/>
                      <w:bCs/>
                      <w:color w:val="000000"/>
                      <w:sz w:val="20"/>
                      <w:szCs w:val="20"/>
                      <w:lang w:eastAsia="sl-SI"/>
                    </w:rPr>
                  </w:pPr>
                  <w:r>
                    <w:rPr>
                      <w:rFonts w:ascii="Arial" w:hAnsi="Arial" w:cs="Arial"/>
                      <w:b/>
                      <w:bCs/>
                      <w:color w:val="000000"/>
                      <w:sz w:val="20"/>
                      <w:szCs w:val="20"/>
                      <w:lang w:eastAsia="sl-SI"/>
                    </w:rPr>
                    <w:t>100,00%</w:t>
                  </w:r>
                </w:p>
              </w:tc>
              <w:tc>
                <w:tcPr>
                  <w:tcW w:w="2457"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6CDBB02A" w14:textId="77777777" w:rsidR="0014020D" w:rsidRDefault="0014020D" w:rsidP="0014020D">
                  <w:pPr>
                    <w:jc w:val="right"/>
                    <w:rPr>
                      <w:rFonts w:ascii="Arial" w:hAnsi="Arial" w:cs="Arial"/>
                      <w:b/>
                      <w:bCs/>
                      <w:color w:val="000000"/>
                      <w:sz w:val="20"/>
                      <w:szCs w:val="20"/>
                      <w:lang w:eastAsia="sl-SI"/>
                    </w:rPr>
                  </w:pPr>
                  <w:r>
                    <w:rPr>
                      <w:rFonts w:ascii="Arial" w:hAnsi="Arial" w:cs="Arial"/>
                      <w:b/>
                      <w:bCs/>
                      <w:color w:val="000000"/>
                      <w:sz w:val="20"/>
                      <w:szCs w:val="20"/>
                      <w:lang w:eastAsia="sl-SI"/>
                    </w:rPr>
                    <w:t>601.795.262</w:t>
                  </w:r>
                </w:p>
              </w:tc>
              <w:tc>
                <w:tcPr>
                  <w:tcW w:w="16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center"/>
                  <w:hideMark/>
                </w:tcPr>
                <w:p w14:paraId="43022E93" w14:textId="77777777" w:rsidR="0014020D" w:rsidRDefault="0014020D" w:rsidP="0014020D">
                  <w:pPr>
                    <w:jc w:val="right"/>
                    <w:rPr>
                      <w:rFonts w:ascii="Arial" w:hAnsi="Arial" w:cs="Arial"/>
                      <w:b/>
                      <w:bCs/>
                      <w:i/>
                      <w:iCs/>
                      <w:color w:val="000000"/>
                      <w:sz w:val="20"/>
                      <w:szCs w:val="20"/>
                      <w:lang w:eastAsia="sl-SI"/>
                    </w:rPr>
                  </w:pPr>
                  <w:r>
                    <w:rPr>
                      <w:rFonts w:ascii="Arial" w:hAnsi="Arial" w:cs="Arial"/>
                      <w:b/>
                      <w:bCs/>
                      <w:i/>
                      <w:iCs/>
                      <w:color w:val="000000"/>
                      <w:sz w:val="20"/>
                      <w:szCs w:val="20"/>
                      <w:lang w:eastAsia="sl-SI"/>
                    </w:rPr>
                    <w:t>847</w:t>
                  </w:r>
                </w:p>
              </w:tc>
            </w:tr>
          </w:tbl>
          <w:p w14:paraId="68B04C11" w14:textId="46E51B80" w:rsidR="0014020D" w:rsidRPr="00EC0737" w:rsidRDefault="0014020D" w:rsidP="00960093">
            <w:pPr>
              <w:spacing w:line="276" w:lineRule="auto"/>
              <w:jc w:val="both"/>
              <w:rPr>
                <w:rFonts w:ascii="Arial" w:hAnsi="Arial"/>
                <w:i/>
                <w:sz w:val="18"/>
              </w:rPr>
            </w:pPr>
            <w:r w:rsidRPr="00EC0737">
              <w:rPr>
                <w:rFonts w:ascii="Arial" w:hAnsi="Arial"/>
                <w:i/>
                <w:sz w:val="18"/>
              </w:rPr>
              <w:t>* Upošteva</w:t>
            </w:r>
            <w:r w:rsidR="00AF0EBD">
              <w:rPr>
                <w:rFonts w:ascii="Arial" w:hAnsi="Arial"/>
                <w:i/>
                <w:sz w:val="18"/>
              </w:rPr>
              <w:t>ni</w:t>
            </w:r>
            <w:r w:rsidRPr="00EC0737">
              <w:rPr>
                <w:rFonts w:ascii="Arial" w:hAnsi="Arial"/>
                <w:i/>
                <w:sz w:val="18"/>
              </w:rPr>
              <w:t xml:space="preserve"> </w:t>
            </w:r>
            <w:r w:rsidR="00AF0EBD">
              <w:rPr>
                <w:rFonts w:ascii="Arial" w:hAnsi="Arial"/>
                <w:i/>
                <w:sz w:val="18"/>
              </w:rPr>
              <w:t>so</w:t>
            </w:r>
            <w:r w:rsidRPr="00EC0737">
              <w:rPr>
                <w:rFonts w:ascii="Arial" w:hAnsi="Arial"/>
                <w:i/>
                <w:sz w:val="18"/>
              </w:rPr>
              <w:t xml:space="preserve"> podatk</w:t>
            </w:r>
            <w:r w:rsidR="00AF0EBD">
              <w:rPr>
                <w:rFonts w:ascii="Arial" w:hAnsi="Arial"/>
                <w:i/>
                <w:sz w:val="18"/>
              </w:rPr>
              <w:t>i</w:t>
            </w:r>
            <w:r w:rsidRPr="00EC0737">
              <w:rPr>
                <w:rFonts w:ascii="Arial" w:hAnsi="Arial"/>
                <w:i/>
                <w:sz w:val="18"/>
              </w:rPr>
              <w:t xml:space="preserve"> za leto 2016</w:t>
            </w:r>
            <w:r w:rsidR="006658A8" w:rsidRPr="00EC0737">
              <w:rPr>
                <w:rFonts w:ascii="Arial" w:hAnsi="Arial"/>
                <w:i/>
                <w:sz w:val="18"/>
              </w:rPr>
              <w:t>, tako da je</w:t>
            </w:r>
            <w:r w:rsidRPr="00EC0737">
              <w:rPr>
                <w:rFonts w:ascii="Arial" w:hAnsi="Arial"/>
                <w:i/>
                <w:sz w:val="18"/>
              </w:rPr>
              <w:t xml:space="preserve"> minimalna plača in povprečna plača vezana na to leto (minimalna mesečna plača v letu 2016 je znašala 790,73 €, povprečna mesečna plača po podatkih SURS pa 1.584 €)</w:t>
            </w:r>
          </w:p>
          <w:p w14:paraId="2C391533" w14:textId="0026B9BE" w:rsidR="0014020D" w:rsidRPr="00EC0737" w:rsidRDefault="0014020D" w:rsidP="00960093">
            <w:pPr>
              <w:spacing w:line="276" w:lineRule="auto"/>
              <w:jc w:val="both"/>
              <w:rPr>
                <w:rFonts w:ascii="Arial" w:eastAsiaTheme="minorHAnsi" w:hAnsi="Arial"/>
                <w:i/>
                <w:sz w:val="18"/>
              </w:rPr>
            </w:pPr>
            <w:r w:rsidRPr="00EC0737">
              <w:rPr>
                <w:rFonts w:ascii="Arial" w:hAnsi="Arial"/>
                <w:i/>
                <w:sz w:val="18"/>
              </w:rPr>
              <w:t>Vir: Odmera dohodnine za leto 2016, FURS</w:t>
            </w:r>
          </w:p>
          <w:p w14:paraId="47265135" w14:textId="77777777" w:rsidR="00AA07C0" w:rsidRDefault="00AA07C0" w:rsidP="00960093">
            <w:pPr>
              <w:spacing w:line="276" w:lineRule="auto"/>
              <w:jc w:val="both"/>
              <w:rPr>
                <w:rFonts w:ascii="Arial" w:hAnsi="Arial" w:cs="Arial"/>
                <w:sz w:val="20"/>
                <w:szCs w:val="20"/>
              </w:rPr>
            </w:pPr>
          </w:p>
          <w:p w14:paraId="03BC5E16" w14:textId="2C1F865F" w:rsidR="00354AA5" w:rsidRDefault="00354AA5" w:rsidP="00960093">
            <w:pPr>
              <w:spacing w:line="276" w:lineRule="auto"/>
              <w:jc w:val="both"/>
              <w:rPr>
                <w:rFonts w:ascii="Arial" w:hAnsi="Arial" w:cs="Arial"/>
                <w:sz w:val="20"/>
                <w:szCs w:val="20"/>
              </w:rPr>
            </w:pPr>
            <w:r w:rsidRPr="00354AA5">
              <w:rPr>
                <w:rFonts w:ascii="Arial" w:hAnsi="Arial" w:cs="Arial"/>
                <w:sz w:val="20"/>
                <w:szCs w:val="20"/>
              </w:rPr>
              <w:t xml:space="preserve">Višina regresa za letni dopust se po dejavnostih zelo razlikuje. </w:t>
            </w:r>
            <w:r w:rsidR="00710294">
              <w:rPr>
                <w:rFonts w:ascii="Arial" w:hAnsi="Arial" w:cs="Arial"/>
                <w:sz w:val="20"/>
                <w:szCs w:val="20"/>
              </w:rPr>
              <w:t>P</w:t>
            </w:r>
            <w:r w:rsidRPr="00354AA5">
              <w:rPr>
                <w:rFonts w:ascii="Arial" w:hAnsi="Arial" w:cs="Arial"/>
                <w:sz w:val="20"/>
                <w:szCs w:val="20"/>
              </w:rPr>
              <w:t xml:space="preserve">o podatkih Statističnega urada RS </w:t>
            </w:r>
            <w:r w:rsidR="002E6EC0">
              <w:rPr>
                <w:rFonts w:ascii="Arial" w:hAnsi="Arial" w:cs="Arial"/>
                <w:sz w:val="20"/>
                <w:szCs w:val="20"/>
              </w:rPr>
              <w:t>je</w:t>
            </w:r>
            <w:r w:rsidRPr="00354AA5">
              <w:rPr>
                <w:rFonts w:ascii="Arial" w:hAnsi="Arial" w:cs="Arial"/>
                <w:sz w:val="20"/>
                <w:szCs w:val="20"/>
              </w:rPr>
              <w:t xml:space="preserve"> razvidno, da je povprečni znesek regresa za letni dopust v letu 2014 znašal 694 eurov, kar je predstavljalo manj kot 88 % minimalne plače v tem letu (minimalna plača v letu 2014 je znašala 789,15 eurov). Kljub temu pa so zaposleni v finančnih in zavarovalniških dejavnostih prejeli bistveno višji znesek regresa za letni dopust, ki je dosegel skoraj 61 % povprečne plače v tem letu (povprečna plača za obdobje 2014 je znašala 1.540,36 eurov). Višje izplačilo regresa za letni dopust pa so prejeli tudi zaposleni v predelovalnih dejavnostih, dejavnosti kmetijstva, dejavnosti oskrbe z električno energijo, plinom in paro, in sicer je v povprečju znašal regres za letni dopust okoli 55 % povprečne plače v tem letu. Najnižje izplačilo regresa za letni dopust pa so v letu 2014 prejeli zaposleni v dejavnosti javne uprave, obrambe in socialne varnosti, in sicer je znašal povprečni znesek 371 eurov (24 % povprečne plače).</w:t>
            </w:r>
          </w:p>
          <w:p w14:paraId="6CDB532A" w14:textId="77777777" w:rsidR="00354AA5" w:rsidRDefault="00354AA5" w:rsidP="00960093">
            <w:pPr>
              <w:spacing w:line="276" w:lineRule="auto"/>
              <w:jc w:val="both"/>
              <w:rPr>
                <w:rFonts w:ascii="Arial" w:hAnsi="Arial" w:cs="Arial"/>
                <w:sz w:val="20"/>
                <w:szCs w:val="20"/>
              </w:rPr>
            </w:pPr>
          </w:p>
          <w:p w14:paraId="46BA65D4" w14:textId="5EDB6878" w:rsidR="00354AA5" w:rsidRPr="00F1721E" w:rsidRDefault="00354AA5" w:rsidP="00960093">
            <w:pPr>
              <w:spacing w:line="276" w:lineRule="auto"/>
              <w:rPr>
                <w:rFonts w:ascii="Arial" w:hAnsi="Arial"/>
                <w:i/>
                <w:sz w:val="20"/>
              </w:rPr>
            </w:pPr>
            <w:r w:rsidRPr="00F1721E">
              <w:rPr>
                <w:rFonts w:ascii="Arial" w:hAnsi="Arial"/>
                <w:i/>
                <w:sz w:val="20"/>
              </w:rPr>
              <w:t xml:space="preserve">Tabela </w:t>
            </w:r>
            <w:r w:rsidR="00AD00D5" w:rsidRPr="00F1721E">
              <w:rPr>
                <w:rFonts w:ascii="Arial" w:hAnsi="Arial"/>
                <w:i/>
                <w:sz w:val="20"/>
              </w:rPr>
              <w:t>2</w:t>
            </w:r>
            <w:r w:rsidRPr="00F1721E">
              <w:rPr>
                <w:rFonts w:ascii="Arial" w:hAnsi="Arial"/>
                <w:i/>
                <w:sz w:val="20"/>
              </w:rPr>
              <w:t>: Povprečno izplačilo regresa za letni dopust po dejavnostih v letu 2014</w:t>
            </w:r>
          </w:p>
          <w:p w14:paraId="1A766E16" w14:textId="547543F6" w:rsidR="00354AA5" w:rsidRPr="00960093" w:rsidRDefault="00960093" w:rsidP="00960093">
            <w:pPr>
              <w:spacing w:line="276" w:lineRule="auto"/>
              <w:rPr>
                <w:rFonts w:ascii="Arial" w:hAnsi="Arial" w:cs="Arial"/>
                <w:i/>
                <w:sz w:val="18"/>
                <w:szCs w:val="18"/>
              </w:rPr>
            </w:pPr>
            <w:r>
              <w:rPr>
                <w:rFonts w:ascii="Arial" w:hAnsi="Arial" w:cs="Arial"/>
                <w:i/>
                <w:sz w:val="18"/>
                <w:szCs w:val="18"/>
              </w:rPr>
              <w:t xml:space="preserve">               </w:t>
            </w:r>
            <w:r w:rsidR="00354AA5" w:rsidRPr="00960093">
              <w:rPr>
                <w:rFonts w:ascii="Arial" w:hAnsi="Arial" w:cs="Arial"/>
                <w:i/>
                <w:sz w:val="18"/>
                <w:szCs w:val="18"/>
              </w:rPr>
              <w:t xml:space="preserve">                                                                                                                         Zneski v €</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673"/>
              <w:gridCol w:w="4432"/>
            </w:tblGrid>
            <w:tr w:rsidR="00354AA5" w:rsidRPr="00354AA5" w14:paraId="272307A1" w14:textId="77777777" w:rsidTr="006225DE">
              <w:trPr>
                <w:trHeight w:val="517"/>
              </w:trPr>
              <w:tc>
                <w:tcPr>
                  <w:tcW w:w="4673" w:type="dxa"/>
                  <w:shd w:val="clear" w:color="auto" w:fill="E8E8A2"/>
                  <w:vAlign w:val="center"/>
                  <w:hideMark/>
                </w:tcPr>
                <w:p w14:paraId="4C69FE02" w14:textId="77777777" w:rsidR="00354AA5" w:rsidRPr="00354AA5" w:rsidRDefault="00354AA5" w:rsidP="00354AA5">
                  <w:pPr>
                    <w:jc w:val="center"/>
                    <w:rPr>
                      <w:rFonts w:ascii="Arial" w:eastAsia="Times New Roman" w:hAnsi="Arial" w:cs="Arial"/>
                      <w:b/>
                      <w:bCs/>
                      <w:color w:val="000000"/>
                      <w:sz w:val="20"/>
                      <w:szCs w:val="20"/>
                      <w:lang w:eastAsia="sl-SI"/>
                    </w:rPr>
                  </w:pPr>
                  <w:r w:rsidRPr="00354AA5">
                    <w:rPr>
                      <w:rFonts w:ascii="Arial" w:eastAsia="Times New Roman" w:hAnsi="Arial" w:cs="Arial"/>
                      <w:b/>
                      <w:bCs/>
                      <w:color w:val="000000"/>
                      <w:sz w:val="20"/>
                      <w:szCs w:val="20"/>
                      <w:lang w:eastAsia="sl-SI"/>
                    </w:rPr>
                    <w:t> </w:t>
                  </w:r>
                </w:p>
              </w:tc>
              <w:tc>
                <w:tcPr>
                  <w:tcW w:w="4432" w:type="dxa"/>
                  <w:shd w:val="clear" w:color="auto" w:fill="E8E8A2"/>
                  <w:vAlign w:val="center"/>
                  <w:hideMark/>
                </w:tcPr>
                <w:p w14:paraId="19427F86" w14:textId="77777777" w:rsidR="00354AA5" w:rsidRPr="00354AA5" w:rsidRDefault="00354AA5" w:rsidP="00354AA5">
                  <w:pPr>
                    <w:jc w:val="center"/>
                    <w:rPr>
                      <w:rFonts w:ascii="Arial" w:eastAsia="Times New Roman" w:hAnsi="Arial" w:cs="Arial"/>
                      <w:b/>
                      <w:bCs/>
                      <w:color w:val="000000"/>
                      <w:sz w:val="20"/>
                      <w:szCs w:val="20"/>
                      <w:lang w:eastAsia="sl-SI"/>
                    </w:rPr>
                  </w:pPr>
                  <w:r w:rsidRPr="00354AA5">
                    <w:rPr>
                      <w:rFonts w:ascii="Arial" w:eastAsia="Times New Roman" w:hAnsi="Arial" w:cs="Arial"/>
                      <w:b/>
                      <w:bCs/>
                      <w:color w:val="000000"/>
                      <w:sz w:val="20"/>
                      <w:szCs w:val="20"/>
                      <w:lang w:eastAsia="sl-SI"/>
                    </w:rPr>
                    <w:t>Povprečna višina izplačanega regresa za letni dopust</w:t>
                  </w:r>
                </w:p>
              </w:tc>
            </w:tr>
            <w:tr w:rsidR="00354AA5" w:rsidRPr="00354AA5" w14:paraId="78D2206E" w14:textId="77777777" w:rsidTr="006225DE">
              <w:trPr>
                <w:trHeight w:val="265"/>
              </w:trPr>
              <w:tc>
                <w:tcPr>
                  <w:tcW w:w="4673" w:type="dxa"/>
                  <w:shd w:val="clear" w:color="000000" w:fill="F8CBAD"/>
                  <w:vAlign w:val="bottom"/>
                  <w:hideMark/>
                </w:tcPr>
                <w:p w14:paraId="05E87E10" w14:textId="77777777" w:rsidR="00354AA5" w:rsidRPr="00354AA5" w:rsidRDefault="00354AA5" w:rsidP="00354AA5">
                  <w:pPr>
                    <w:rPr>
                      <w:rFonts w:ascii="Arial" w:eastAsia="Times New Roman" w:hAnsi="Arial" w:cs="Arial"/>
                      <w:b/>
                      <w:bCs/>
                      <w:color w:val="000000"/>
                      <w:sz w:val="20"/>
                      <w:szCs w:val="20"/>
                      <w:lang w:eastAsia="sl-SI"/>
                    </w:rPr>
                  </w:pPr>
                  <w:r w:rsidRPr="00354AA5">
                    <w:rPr>
                      <w:rFonts w:ascii="Arial" w:eastAsia="Times New Roman" w:hAnsi="Arial" w:cs="Arial"/>
                      <w:b/>
                      <w:bCs/>
                      <w:color w:val="000000"/>
                      <w:sz w:val="20"/>
                      <w:szCs w:val="20"/>
                      <w:lang w:eastAsia="sl-SI"/>
                    </w:rPr>
                    <w:t>SKD Dejavnost - SKUPAJ</w:t>
                  </w:r>
                </w:p>
              </w:tc>
              <w:tc>
                <w:tcPr>
                  <w:tcW w:w="4432" w:type="dxa"/>
                  <w:shd w:val="clear" w:color="000000" w:fill="F8CBAD"/>
                  <w:noWrap/>
                  <w:vAlign w:val="bottom"/>
                  <w:hideMark/>
                </w:tcPr>
                <w:p w14:paraId="4338E5BB" w14:textId="77777777" w:rsidR="00354AA5" w:rsidRPr="00354AA5" w:rsidRDefault="00354AA5" w:rsidP="00354AA5">
                  <w:pPr>
                    <w:jc w:val="right"/>
                    <w:rPr>
                      <w:rFonts w:ascii="Arial" w:eastAsia="Times New Roman" w:hAnsi="Arial" w:cs="Arial"/>
                      <w:b/>
                      <w:bCs/>
                      <w:color w:val="000000"/>
                      <w:sz w:val="20"/>
                      <w:szCs w:val="20"/>
                      <w:lang w:eastAsia="sl-SI"/>
                    </w:rPr>
                  </w:pPr>
                  <w:r w:rsidRPr="00354AA5">
                    <w:rPr>
                      <w:rFonts w:ascii="Arial" w:eastAsia="Times New Roman" w:hAnsi="Arial" w:cs="Arial"/>
                      <w:b/>
                      <w:bCs/>
                      <w:color w:val="000000"/>
                      <w:sz w:val="20"/>
                      <w:szCs w:val="20"/>
                      <w:lang w:eastAsia="sl-SI"/>
                    </w:rPr>
                    <w:t>694</w:t>
                  </w:r>
                </w:p>
              </w:tc>
            </w:tr>
            <w:tr w:rsidR="00354AA5" w:rsidRPr="00354AA5" w14:paraId="1BE499B8" w14:textId="77777777" w:rsidTr="006225DE">
              <w:trPr>
                <w:trHeight w:val="252"/>
              </w:trPr>
              <w:tc>
                <w:tcPr>
                  <w:tcW w:w="4673" w:type="dxa"/>
                  <w:shd w:val="clear" w:color="auto" w:fill="auto"/>
                  <w:vAlign w:val="bottom"/>
                  <w:hideMark/>
                </w:tcPr>
                <w:p w14:paraId="30331293"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A Kmetijstvo in lov, gozdarstvo, ribištvo</w:t>
                  </w:r>
                </w:p>
              </w:tc>
              <w:tc>
                <w:tcPr>
                  <w:tcW w:w="4432" w:type="dxa"/>
                  <w:shd w:val="clear" w:color="auto" w:fill="auto"/>
                  <w:noWrap/>
                  <w:vAlign w:val="bottom"/>
                  <w:hideMark/>
                </w:tcPr>
                <w:p w14:paraId="325C598F"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862</w:t>
                  </w:r>
                </w:p>
              </w:tc>
            </w:tr>
            <w:tr w:rsidR="00354AA5" w:rsidRPr="00354AA5" w14:paraId="2767433C" w14:textId="77777777" w:rsidTr="006225DE">
              <w:trPr>
                <w:trHeight w:val="252"/>
              </w:trPr>
              <w:tc>
                <w:tcPr>
                  <w:tcW w:w="4673" w:type="dxa"/>
                  <w:shd w:val="clear" w:color="auto" w:fill="auto"/>
                  <w:vAlign w:val="bottom"/>
                  <w:hideMark/>
                </w:tcPr>
                <w:p w14:paraId="2BE9E85C"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B Rudarstvo</w:t>
                  </w:r>
                </w:p>
              </w:tc>
              <w:tc>
                <w:tcPr>
                  <w:tcW w:w="4432" w:type="dxa"/>
                  <w:shd w:val="clear" w:color="auto" w:fill="auto"/>
                  <w:noWrap/>
                  <w:vAlign w:val="bottom"/>
                  <w:hideMark/>
                </w:tcPr>
                <w:p w14:paraId="4783D3F5"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815</w:t>
                  </w:r>
                </w:p>
              </w:tc>
            </w:tr>
            <w:tr w:rsidR="00354AA5" w:rsidRPr="00354AA5" w14:paraId="5B29B1A3" w14:textId="77777777" w:rsidTr="006225DE">
              <w:trPr>
                <w:trHeight w:val="252"/>
              </w:trPr>
              <w:tc>
                <w:tcPr>
                  <w:tcW w:w="4673" w:type="dxa"/>
                  <w:shd w:val="clear" w:color="auto" w:fill="auto"/>
                  <w:vAlign w:val="bottom"/>
                  <w:hideMark/>
                </w:tcPr>
                <w:p w14:paraId="3F8B177C"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C Predelovalne dejavnosti</w:t>
                  </w:r>
                </w:p>
              </w:tc>
              <w:tc>
                <w:tcPr>
                  <w:tcW w:w="4432" w:type="dxa"/>
                  <w:shd w:val="clear" w:color="auto" w:fill="auto"/>
                  <w:noWrap/>
                  <w:vAlign w:val="bottom"/>
                  <w:hideMark/>
                </w:tcPr>
                <w:p w14:paraId="5610BCD9"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863</w:t>
                  </w:r>
                </w:p>
              </w:tc>
            </w:tr>
            <w:tr w:rsidR="00354AA5" w:rsidRPr="00354AA5" w14:paraId="19D113D2" w14:textId="77777777" w:rsidTr="006225DE">
              <w:trPr>
                <w:trHeight w:val="261"/>
              </w:trPr>
              <w:tc>
                <w:tcPr>
                  <w:tcW w:w="4673" w:type="dxa"/>
                  <w:shd w:val="clear" w:color="auto" w:fill="auto"/>
                  <w:vAlign w:val="bottom"/>
                  <w:hideMark/>
                </w:tcPr>
                <w:p w14:paraId="6990AE20"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D Oskrba z električno energijo, plinom in paro</w:t>
                  </w:r>
                </w:p>
              </w:tc>
              <w:tc>
                <w:tcPr>
                  <w:tcW w:w="4432" w:type="dxa"/>
                  <w:shd w:val="clear" w:color="auto" w:fill="auto"/>
                  <w:noWrap/>
                  <w:vAlign w:val="bottom"/>
                  <w:hideMark/>
                </w:tcPr>
                <w:p w14:paraId="6E7501C0"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818</w:t>
                  </w:r>
                </w:p>
              </w:tc>
            </w:tr>
            <w:tr w:rsidR="00354AA5" w:rsidRPr="00354AA5" w14:paraId="4DBCAB4C" w14:textId="77777777" w:rsidTr="006225DE">
              <w:trPr>
                <w:trHeight w:val="570"/>
              </w:trPr>
              <w:tc>
                <w:tcPr>
                  <w:tcW w:w="4673" w:type="dxa"/>
                  <w:shd w:val="clear" w:color="auto" w:fill="auto"/>
                  <w:vAlign w:val="bottom"/>
                  <w:hideMark/>
                </w:tcPr>
                <w:p w14:paraId="04F21684"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E Oskrba z vodo, ravnanje z odplakami in odpadki, saniranje okolja</w:t>
                  </w:r>
                </w:p>
              </w:tc>
              <w:tc>
                <w:tcPr>
                  <w:tcW w:w="4432" w:type="dxa"/>
                  <w:shd w:val="clear" w:color="auto" w:fill="auto"/>
                  <w:noWrap/>
                  <w:vAlign w:val="bottom"/>
                  <w:hideMark/>
                </w:tcPr>
                <w:p w14:paraId="56567468"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808</w:t>
                  </w:r>
                </w:p>
              </w:tc>
            </w:tr>
            <w:tr w:rsidR="00354AA5" w:rsidRPr="00354AA5" w14:paraId="607055C7" w14:textId="77777777" w:rsidTr="006225DE">
              <w:trPr>
                <w:trHeight w:val="252"/>
              </w:trPr>
              <w:tc>
                <w:tcPr>
                  <w:tcW w:w="4673" w:type="dxa"/>
                  <w:shd w:val="clear" w:color="auto" w:fill="auto"/>
                  <w:vAlign w:val="bottom"/>
                  <w:hideMark/>
                </w:tcPr>
                <w:p w14:paraId="5A046391"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F Gradbeništvo</w:t>
                  </w:r>
                </w:p>
              </w:tc>
              <w:tc>
                <w:tcPr>
                  <w:tcW w:w="4432" w:type="dxa"/>
                  <w:shd w:val="clear" w:color="auto" w:fill="auto"/>
                  <w:noWrap/>
                  <w:vAlign w:val="bottom"/>
                  <w:hideMark/>
                </w:tcPr>
                <w:p w14:paraId="756C8D29"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648</w:t>
                  </w:r>
                </w:p>
              </w:tc>
            </w:tr>
            <w:tr w:rsidR="00354AA5" w:rsidRPr="00354AA5" w14:paraId="4E66D395" w14:textId="77777777" w:rsidTr="006225DE">
              <w:trPr>
                <w:trHeight w:val="504"/>
              </w:trPr>
              <w:tc>
                <w:tcPr>
                  <w:tcW w:w="4673" w:type="dxa"/>
                  <w:shd w:val="clear" w:color="auto" w:fill="auto"/>
                  <w:vAlign w:val="bottom"/>
                  <w:hideMark/>
                </w:tcPr>
                <w:p w14:paraId="5097A51C"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G Trgovina, vzdrževanje in popravila motornih vozil</w:t>
                  </w:r>
                </w:p>
              </w:tc>
              <w:tc>
                <w:tcPr>
                  <w:tcW w:w="4432" w:type="dxa"/>
                  <w:shd w:val="clear" w:color="auto" w:fill="auto"/>
                  <w:noWrap/>
                  <w:vAlign w:val="bottom"/>
                  <w:hideMark/>
                </w:tcPr>
                <w:p w14:paraId="64A5F9A3"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806</w:t>
                  </w:r>
                </w:p>
              </w:tc>
            </w:tr>
            <w:tr w:rsidR="00354AA5" w:rsidRPr="00354AA5" w14:paraId="543E378B" w14:textId="77777777" w:rsidTr="006225DE">
              <w:trPr>
                <w:trHeight w:val="252"/>
              </w:trPr>
              <w:tc>
                <w:tcPr>
                  <w:tcW w:w="4673" w:type="dxa"/>
                  <w:shd w:val="clear" w:color="auto" w:fill="auto"/>
                  <w:vAlign w:val="bottom"/>
                  <w:hideMark/>
                </w:tcPr>
                <w:p w14:paraId="59CFCE26"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H Promet in skladiščenje</w:t>
                  </w:r>
                </w:p>
              </w:tc>
              <w:tc>
                <w:tcPr>
                  <w:tcW w:w="4432" w:type="dxa"/>
                  <w:shd w:val="clear" w:color="auto" w:fill="auto"/>
                  <w:noWrap/>
                  <w:vAlign w:val="bottom"/>
                  <w:hideMark/>
                </w:tcPr>
                <w:p w14:paraId="14246B8A"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741</w:t>
                  </w:r>
                </w:p>
              </w:tc>
            </w:tr>
            <w:tr w:rsidR="00354AA5" w:rsidRPr="00354AA5" w14:paraId="1F60761D" w14:textId="77777777" w:rsidTr="006225DE">
              <w:trPr>
                <w:trHeight w:val="252"/>
              </w:trPr>
              <w:tc>
                <w:tcPr>
                  <w:tcW w:w="4673" w:type="dxa"/>
                  <w:shd w:val="clear" w:color="auto" w:fill="auto"/>
                  <w:vAlign w:val="bottom"/>
                  <w:hideMark/>
                </w:tcPr>
                <w:p w14:paraId="71E5A1FD"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I Gostinstvo</w:t>
                  </w:r>
                </w:p>
              </w:tc>
              <w:tc>
                <w:tcPr>
                  <w:tcW w:w="4432" w:type="dxa"/>
                  <w:shd w:val="clear" w:color="auto" w:fill="auto"/>
                  <w:noWrap/>
                  <w:vAlign w:val="bottom"/>
                  <w:hideMark/>
                </w:tcPr>
                <w:p w14:paraId="11846697"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570</w:t>
                  </w:r>
                </w:p>
              </w:tc>
            </w:tr>
            <w:tr w:rsidR="00354AA5" w:rsidRPr="00354AA5" w14:paraId="2EA344CB" w14:textId="77777777" w:rsidTr="006225DE">
              <w:trPr>
                <w:trHeight w:val="252"/>
              </w:trPr>
              <w:tc>
                <w:tcPr>
                  <w:tcW w:w="4673" w:type="dxa"/>
                  <w:shd w:val="clear" w:color="auto" w:fill="auto"/>
                  <w:vAlign w:val="bottom"/>
                  <w:hideMark/>
                </w:tcPr>
                <w:p w14:paraId="52A00668"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J Informacijske in komunikacijske dejavnosti</w:t>
                  </w:r>
                </w:p>
              </w:tc>
              <w:tc>
                <w:tcPr>
                  <w:tcW w:w="4432" w:type="dxa"/>
                  <w:shd w:val="clear" w:color="auto" w:fill="auto"/>
                  <w:noWrap/>
                  <w:vAlign w:val="bottom"/>
                  <w:hideMark/>
                </w:tcPr>
                <w:p w14:paraId="6022B5BF"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802</w:t>
                  </w:r>
                </w:p>
              </w:tc>
            </w:tr>
            <w:tr w:rsidR="00354AA5" w:rsidRPr="00354AA5" w14:paraId="4BB0DB53" w14:textId="77777777" w:rsidTr="006225DE">
              <w:trPr>
                <w:trHeight w:val="252"/>
              </w:trPr>
              <w:tc>
                <w:tcPr>
                  <w:tcW w:w="4673" w:type="dxa"/>
                  <w:shd w:val="clear" w:color="auto" w:fill="auto"/>
                  <w:vAlign w:val="bottom"/>
                  <w:hideMark/>
                </w:tcPr>
                <w:p w14:paraId="4892E282"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K Finančne in zavarovalniške dejavnosti</w:t>
                  </w:r>
                </w:p>
              </w:tc>
              <w:tc>
                <w:tcPr>
                  <w:tcW w:w="4432" w:type="dxa"/>
                  <w:shd w:val="clear" w:color="auto" w:fill="auto"/>
                  <w:noWrap/>
                  <w:vAlign w:val="bottom"/>
                  <w:hideMark/>
                </w:tcPr>
                <w:p w14:paraId="460868FF"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938</w:t>
                  </w:r>
                </w:p>
              </w:tc>
            </w:tr>
            <w:tr w:rsidR="00354AA5" w:rsidRPr="00354AA5" w14:paraId="1BA2ADB1" w14:textId="77777777" w:rsidTr="006225DE">
              <w:trPr>
                <w:trHeight w:val="252"/>
              </w:trPr>
              <w:tc>
                <w:tcPr>
                  <w:tcW w:w="4673" w:type="dxa"/>
                  <w:shd w:val="clear" w:color="auto" w:fill="auto"/>
                  <w:vAlign w:val="bottom"/>
                  <w:hideMark/>
                </w:tcPr>
                <w:p w14:paraId="5ADACD14"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L Poslovanje z nepremičninami</w:t>
                  </w:r>
                </w:p>
              </w:tc>
              <w:tc>
                <w:tcPr>
                  <w:tcW w:w="4432" w:type="dxa"/>
                  <w:shd w:val="clear" w:color="auto" w:fill="auto"/>
                  <w:noWrap/>
                  <w:vAlign w:val="bottom"/>
                  <w:hideMark/>
                </w:tcPr>
                <w:p w14:paraId="16FA4E83"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767</w:t>
                  </w:r>
                </w:p>
              </w:tc>
            </w:tr>
            <w:tr w:rsidR="00354AA5" w:rsidRPr="00354AA5" w14:paraId="3471D208" w14:textId="77777777" w:rsidTr="006225DE">
              <w:trPr>
                <w:trHeight w:val="193"/>
              </w:trPr>
              <w:tc>
                <w:tcPr>
                  <w:tcW w:w="4673" w:type="dxa"/>
                  <w:shd w:val="clear" w:color="auto" w:fill="auto"/>
                  <w:vAlign w:val="bottom"/>
                  <w:hideMark/>
                </w:tcPr>
                <w:p w14:paraId="4AEE1852"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M Strokovne, znanstvene in tehnične dejavnosti</w:t>
                  </w:r>
                </w:p>
              </w:tc>
              <w:tc>
                <w:tcPr>
                  <w:tcW w:w="4432" w:type="dxa"/>
                  <w:shd w:val="clear" w:color="auto" w:fill="auto"/>
                  <w:noWrap/>
                  <w:vAlign w:val="bottom"/>
                  <w:hideMark/>
                </w:tcPr>
                <w:p w14:paraId="2B27E465"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733</w:t>
                  </w:r>
                </w:p>
              </w:tc>
            </w:tr>
            <w:tr w:rsidR="00354AA5" w:rsidRPr="00354AA5" w14:paraId="495ED250" w14:textId="77777777" w:rsidTr="006225DE">
              <w:trPr>
                <w:trHeight w:val="278"/>
              </w:trPr>
              <w:tc>
                <w:tcPr>
                  <w:tcW w:w="4673" w:type="dxa"/>
                  <w:shd w:val="clear" w:color="auto" w:fill="auto"/>
                  <w:vAlign w:val="bottom"/>
                  <w:hideMark/>
                </w:tcPr>
                <w:p w14:paraId="0D93407F"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N Druge raznovrstne poslovne dejavnosti</w:t>
                  </w:r>
                </w:p>
              </w:tc>
              <w:tc>
                <w:tcPr>
                  <w:tcW w:w="4432" w:type="dxa"/>
                  <w:shd w:val="clear" w:color="auto" w:fill="auto"/>
                  <w:noWrap/>
                  <w:vAlign w:val="bottom"/>
                  <w:hideMark/>
                </w:tcPr>
                <w:p w14:paraId="651DF577"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683</w:t>
                  </w:r>
                </w:p>
              </w:tc>
            </w:tr>
            <w:tr w:rsidR="00354AA5" w:rsidRPr="00354AA5" w14:paraId="18A5E89E" w14:textId="77777777" w:rsidTr="006225DE">
              <w:trPr>
                <w:trHeight w:val="517"/>
              </w:trPr>
              <w:tc>
                <w:tcPr>
                  <w:tcW w:w="4673" w:type="dxa"/>
                  <w:shd w:val="clear" w:color="auto" w:fill="auto"/>
                  <w:vAlign w:val="bottom"/>
                  <w:hideMark/>
                </w:tcPr>
                <w:p w14:paraId="55B7191C"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O Dejavnost javne uprave in obrambe, dejavnost obvezne socialne varnosti</w:t>
                  </w:r>
                </w:p>
              </w:tc>
              <w:tc>
                <w:tcPr>
                  <w:tcW w:w="4432" w:type="dxa"/>
                  <w:shd w:val="clear" w:color="auto" w:fill="auto"/>
                  <w:noWrap/>
                  <w:vAlign w:val="bottom"/>
                  <w:hideMark/>
                </w:tcPr>
                <w:p w14:paraId="6C4B1D0A"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371</w:t>
                  </w:r>
                </w:p>
              </w:tc>
            </w:tr>
            <w:tr w:rsidR="00354AA5" w:rsidRPr="00354AA5" w14:paraId="3CCC4A7B" w14:textId="77777777" w:rsidTr="006225DE">
              <w:trPr>
                <w:trHeight w:val="252"/>
              </w:trPr>
              <w:tc>
                <w:tcPr>
                  <w:tcW w:w="4673" w:type="dxa"/>
                  <w:shd w:val="clear" w:color="auto" w:fill="auto"/>
                  <w:vAlign w:val="bottom"/>
                  <w:hideMark/>
                </w:tcPr>
                <w:p w14:paraId="2FD9C31A"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P Izobraževanje</w:t>
                  </w:r>
                </w:p>
              </w:tc>
              <w:tc>
                <w:tcPr>
                  <w:tcW w:w="4432" w:type="dxa"/>
                  <w:shd w:val="clear" w:color="auto" w:fill="auto"/>
                  <w:noWrap/>
                  <w:vAlign w:val="bottom"/>
                  <w:hideMark/>
                </w:tcPr>
                <w:p w14:paraId="501E7DC8"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390</w:t>
                  </w:r>
                </w:p>
              </w:tc>
            </w:tr>
            <w:tr w:rsidR="00354AA5" w:rsidRPr="00354AA5" w14:paraId="25F145A3" w14:textId="77777777" w:rsidTr="006225DE">
              <w:trPr>
                <w:trHeight w:val="252"/>
              </w:trPr>
              <w:tc>
                <w:tcPr>
                  <w:tcW w:w="4673" w:type="dxa"/>
                  <w:shd w:val="clear" w:color="auto" w:fill="auto"/>
                  <w:vAlign w:val="bottom"/>
                  <w:hideMark/>
                </w:tcPr>
                <w:p w14:paraId="04522EF3"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Q Zdravstvo in socialno varstvo</w:t>
                  </w:r>
                </w:p>
              </w:tc>
              <w:tc>
                <w:tcPr>
                  <w:tcW w:w="4432" w:type="dxa"/>
                  <w:shd w:val="clear" w:color="auto" w:fill="auto"/>
                  <w:noWrap/>
                  <w:vAlign w:val="bottom"/>
                  <w:hideMark/>
                </w:tcPr>
                <w:p w14:paraId="5FDFC0B8"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443</w:t>
                  </w:r>
                </w:p>
              </w:tc>
            </w:tr>
            <w:tr w:rsidR="00354AA5" w:rsidRPr="00354AA5" w14:paraId="514D268A" w14:textId="77777777" w:rsidTr="006225DE">
              <w:trPr>
                <w:trHeight w:val="282"/>
              </w:trPr>
              <w:tc>
                <w:tcPr>
                  <w:tcW w:w="4673" w:type="dxa"/>
                  <w:shd w:val="clear" w:color="auto" w:fill="auto"/>
                  <w:vAlign w:val="bottom"/>
                  <w:hideMark/>
                </w:tcPr>
                <w:p w14:paraId="34093C2E"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R Kulturne, razvedrilne in rekreacijske dejavnosti</w:t>
                  </w:r>
                </w:p>
              </w:tc>
              <w:tc>
                <w:tcPr>
                  <w:tcW w:w="4432" w:type="dxa"/>
                  <w:shd w:val="clear" w:color="auto" w:fill="auto"/>
                  <w:noWrap/>
                  <w:vAlign w:val="bottom"/>
                  <w:hideMark/>
                </w:tcPr>
                <w:p w14:paraId="615692DE"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580</w:t>
                  </w:r>
                </w:p>
              </w:tc>
            </w:tr>
            <w:tr w:rsidR="00354AA5" w:rsidRPr="00354AA5" w14:paraId="199788C6" w14:textId="77777777" w:rsidTr="006225DE">
              <w:trPr>
                <w:trHeight w:val="252"/>
              </w:trPr>
              <w:tc>
                <w:tcPr>
                  <w:tcW w:w="4673" w:type="dxa"/>
                  <w:shd w:val="clear" w:color="auto" w:fill="auto"/>
                  <w:vAlign w:val="bottom"/>
                  <w:hideMark/>
                </w:tcPr>
                <w:p w14:paraId="17CC5872" w14:textId="77777777" w:rsidR="00354AA5" w:rsidRPr="00354AA5" w:rsidRDefault="00354AA5" w:rsidP="00354AA5">
                  <w:pPr>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S Druge dejavnosti</w:t>
                  </w:r>
                </w:p>
              </w:tc>
              <w:tc>
                <w:tcPr>
                  <w:tcW w:w="4432" w:type="dxa"/>
                  <w:shd w:val="clear" w:color="auto" w:fill="auto"/>
                  <w:noWrap/>
                  <w:vAlign w:val="bottom"/>
                  <w:hideMark/>
                </w:tcPr>
                <w:p w14:paraId="1569DEDD" w14:textId="77777777" w:rsidR="00354AA5" w:rsidRPr="00354AA5" w:rsidRDefault="00354AA5" w:rsidP="00354AA5">
                  <w:pPr>
                    <w:jc w:val="right"/>
                    <w:rPr>
                      <w:rFonts w:ascii="Arial" w:eastAsia="Times New Roman" w:hAnsi="Arial" w:cs="Arial"/>
                      <w:color w:val="000000"/>
                      <w:sz w:val="20"/>
                      <w:szCs w:val="20"/>
                      <w:lang w:eastAsia="sl-SI"/>
                    </w:rPr>
                  </w:pPr>
                  <w:r w:rsidRPr="00354AA5">
                    <w:rPr>
                      <w:rFonts w:ascii="Arial" w:eastAsia="Times New Roman" w:hAnsi="Arial" w:cs="Arial"/>
                      <w:color w:val="000000"/>
                      <w:sz w:val="20"/>
                      <w:szCs w:val="20"/>
                      <w:lang w:eastAsia="sl-SI"/>
                    </w:rPr>
                    <w:t>725</w:t>
                  </w:r>
                </w:p>
              </w:tc>
            </w:tr>
          </w:tbl>
          <w:p w14:paraId="6CB69189" w14:textId="0D28CE77" w:rsidR="00354AA5" w:rsidRPr="00960093" w:rsidRDefault="00354AA5" w:rsidP="00960093">
            <w:pPr>
              <w:spacing w:line="276" w:lineRule="auto"/>
              <w:rPr>
                <w:rFonts w:ascii="Arial" w:hAnsi="Arial" w:cs="Arial"/>
                <w:i/>
                <w:sz w:val="18"/>
                <w:szCs w:val="18"/>
              </w:rPr>
            </w:pPr>
            <w:r w:rsidRPr="00354AA5">
              <w:rPr>
                <w:rFonts w:ascii="Arial" w:hAnsi="Arial" w:cs="Arial"/>
                <w:i/>
                <w:sz w:val="18"/>
                <w:szCs w:val="18"/>
              </w:rPr>
              <w:t>Vir: Statistični urad RS</w:t>
            </w:r>
          </w:p>
        </w:tc>
      </w:tr>
      <w:tr w:rsidR="00D942E3" w:rsidRPr="00D942E3" w14:paraId="0616C75D" w14:textId="77777777" w:rsidTr="00B70A89">
        <w:tc>
          <w:tcPr>
            <w:tcW w:w="9286" w:type="dxa"/>
          </w:tcPr>
          <w:p w14:paraId="42FD2F92" w14:textId="365CC922" w:rsidR="00D942E3" w:rsidRPr="00D942E3" w:rsidRDefault="00D942E3" w:rsidP="00D942E3">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r w:rsidR="00D942E3" w:rsidRPr="00D942E3" w14:paraId="79AC530B" w14:textId="77777777" w:rsidTr="00B70A89">
        <w:tc>
          <w:tcPr>
            <w:tcW w:w="9286" w:type="dxa"/>
          </w:tcPr>
          <w:p w14:paraId="32EAEDAA"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2. CILJI, NAČELA IN POGLAVITNE REŠITVE PREDLOGA ZAKONA</w:t>
            </w:r>
          </w:p>
        </w:tc>
      </w:tr>
      <w:tr w:rsidR="00D942E3" w:rsidRPr="00D942E3" w14:paraId="49BEB95C" w14:textId="77777777" w:rsidTr="00B70A89">
        <w:tc>
          <w:tcPr>
            <w:tcW w:w="9286" w:type="dxa"/>
          </w:tcPr>
          <w:p w14:paraId="62FAC75A" w14:textId="4A0FD302" w:rsidR="00D942E3" w:rsidRPr="00482956" w:rsidRDefault="00D942E3" w:rsidP="00482956">
            <w:pPr>
              <w:pStyle w:val="ListParagraph"/>
              <w:numPr>
                <w:ilvl w:val="1"/>
                <w:numId w:val="31"/>
              </w:numPr>
              <w:suppressAutoHyphens/>
              <w:overflowPunct w:val="0"/>
              <w:autoSpaceDE w:val="0"/>
              <w:autoSpaceDN w:val="0"/>
              <w:adjustRightInd w:val="0"/>
              <w:spacing w:line="276" w:lineRule="auto"/>
              <w:textAlignment w:val="baseline"/>
              <w:outlineLvl w:val="3"/>
              <w:rPr>
                <w:rFonts w:ascii="Arial" w:hAnsi="Arial" w:cs="Arial"/>
                <w:b/>
                <w:sz w:val="20"/>
                <w:szCs w:val="20"/>
              </w:rPr>
            </w:pPr>
            <w:r w:rsidRPr="00482956">
              <w:rPr>
                <w:rFonts w:ascii="Arial" w:hAnsi="Arial" w:cs="Arial"/>
                <w:b/>
                <w:sz w:val="20"/>
                <w:szCs w:val="20"/>
              </w:rPr>
              <w:t>Cilji</w:t>
            </w:r>
          </w:p>
        </w:tc>
      </w:tr>
      <w:tr w:rsidR="00D942E3" w:rsidRPr="00D942E3" w14:paraId="5649E92C" w14:textId="77777777" w:rsidTr="00B70A89">
        <w:tc>
          <w:tcPr>
            <w:tcW w:w="9286" w:type="dxa"/>
          </w:tcPr>
          <w:p w14:paraId="34D9ED51" w14:textId="1A6D3DBA" w:rsidR="00D942E3" w:rsidRPr="00D942E3" w:rsidRDefault="00D942E3" w:rsidP="00960093">
            <w:pPr>
              <w:spacing w:line="276" w:lineRule="auto"/>
              <w:jc w:val="both"/>
              <w:rPr>
                <w:rFonts w:ascii="Arial" w:hAnsi="Arial" w:cs="Arial"/>
                <w:sz w:val="20"/>
                <w:szCs w:val="20"/>
              </w:rPr>
            </w:pPr>
          </w:p>
          <w:p w14:paraId="3A669822" w14:textId="25476D2A" w:rsidR="001218AB" w:rsidRDefault="00D541CE" w:rsidP="00960093">
            <w:pPr>
              <w:spacing w:line="276" w:lineRule="auto"/>
              <w:jc w:val="both"/>
              <w:rPr>
                <w:rFonts w:ascii="Arial" w:hAnsi="Arial" w:cs="Arial"/>
                <w:sz w:val="20"/>
                <w:szCs w:val="20"/>
              </w:rPr>
            </w:pPr>
            <w:r>
              <w:rPr>
                <w:rFonts w:ascii="Arial" w:hAnsi="Arial" w:cs="Arial"/>
                <w:sz w:val="20"/>
                <w:szCs w:val="20"/>
              </w:rPr>
              <w:t xml:space="preserve">Cilj spremembe davčne obravnave regresa za letni dopust je </w:t>
            </w:r>
            <w:r w:rsidR="009064AC">
              <w:rPr>
                <w:rFonts w:ascii="Arial" w:hAnsi="Arial" w:cs="Arial"/>
                <w:sz w:val="20"/>
                <w:szCs w:val="20"/>
              </w:rPr>
              <w:t>doseči razbremenitev</w:t>
            </w:r>
            <w:r w:rsidR="000F5F84" w:rsidRPr="000F5F84">
              <w:rPr>
                <w:rFonts w:ascii="Arial" w:hAnsi="Arial" w:cs="Arial"/>
                <w:sz w:val="20"/>
                <w:szCs w:val="20"/>
              </w:rPr>
              <w:t xml:space="preserve"> dela</w:t>
            </w:r>
            <w:r>
              <w:rPr>
                <w:rFonts w:ascii="Arial" w:hAnsi="Arial" w:cs="Arial"/>
                <w:sz w:val="20"/>
                <w:szCs w:val="20"/>
              </w:rPr>
              <w:t xml:space="preserve"> za vse delavce v delovnem razmerju, in sicer </w:t>
            </w:r>
            <w:r w:rsidR="00EE0E77">
              <w:rPr>
                <w:rFonts w:ascii="Arial" w:hAnsi="Arial" w:cs="Arial"/>
                <w:sz w:val="20"/>
                <w:szCs w:val="20"/>
              </w:rPr>
              <w:t xml:space="preserve">tako, da se </w:t>
            </w:r>
            <w:r>
              <w:rPr>
                <w:rFonts w:ascii="Arial" w:hAnsi="Arial" w:cs="Arial"/>
                <w:sz w:val="20"/>
                <w:szCs w:val="20"/>
              </w:rPr>
              <w:t xml:space="preserve">poveča njihov razpoložljiv dohodek. </w:t>
            </w:r>
            <w:r w:rsidR="009064AC">
              <w:rPr>
                <w:rFonts w:ascii="Arial" w:hAnsi="Arial" w:cs="Arial"/>
                <w:sz w:val="20"/>
                <w:szCs w:val="20"/>
              </w:rPr>
              <w:t xml:space="preserve">S tem se bo </w:t>
            </w:r>
            <w:r>
              <w:rPr>
                <w:rFonts w:ascii="Arial" w:hAnsi="Arial" w:cs="Arial"/>
                <w:sz w:val="20"/>
                <w:szCs w:val="20"/>
              </w:rPr>
              <w:t xml:space="preserve">posredno </w:t>
            </w:r>
            <w:r w:rsidR="000F5F84" w:rsidRPr="000F5F84">
              <w:rPr>
                <w:rFonts w:ascii="Arial" w:hAnsi="Arial" w:cs="Arial"/>
                <w:sz w:val="20"/>
                <w:szCs w:val="20"/>
              </w:rPr>
              <w:t xml:space="preserve">okrepila </w:t>
            </w:r>
            <w:r>
              <w:rPr>
                <w:rFonts w:ascii="Arial" w:hAnsi="Arial" w:cs="Arial"/>
                <w:sz w:val="20"/>
                <w:szCs w:val="20"/>
              </w:rPr>
              <w:t xml:space="preserve">tudi </w:t>
            </w:r>
            <w:r w:rsidR="000F5F84" w:rsidRPr="000F5F84">
              <w:rPr>
                <w:rFonts w:ascii="Arial" w:hAnsi="Arial" w:cs="Arial"/>
                <w:sz w:val="20"/>
                <w:szCs w:val="20"/>
              </w:rPr>
              <w:t xml:space="preserve">konkurenčnost poslovnega okolja, kar </w:t>
            </w:r>
            <w:r w:rsidR="009064AC">
              <w:rPr>
                <w:rFonts w:ascii="Arial" w:hAnsi="Arial" w:cs="Arial"/>
                <w:sz w:val="20"/>
                <w:szCs w:val="20"/>
              </w:rPr>
              <w:t xml:space="preserve">bo </w:t>
            </w:r>
            <w:r w:rsidR="000F5F84" w:rsidRPr="000F5F84">
              <w:rPr>
                <w:rFonts w:ascii="Arial" w:hAnsi="Arial" w:cs="Arial"/>
                <w:sz w:val="20"/>
                <w:szCs w:val="20"/>
              </w:rPr>
              <w:t>vpliva</w:t>
            </w:r>
            <w:r w:rsidR="009064AC">
              <w:rPr>
                <w:rFonts w:ascii="Arial" w:hAnsi="Arial" w:cs="Arial"/>
                <w:sz w:val="20"/>
                <w:szCs w:val="20"/>
              </w:rPr>
              <w:t>lo</w:t>
            </w:r>
            <w:r w:rsidR="000F5F84" w:rsidRPr="000F5F84">
              <w:rPr>
                <w:rFonts w:ascii="Arial" w:hAnsi="Arial" w:cs="Arial"/>
                <w:sz w:val="20"/>
                <w:szCs w:val="20"/>
              </w:rPr>
              <w:t xml:space="preserve"> na vzdržno gospod</w:t>
            </w:r>
            <w:r w:rsidR="009064AC">
              <w:rPr>
                <w:rFonts w:ascii="Arial" w:hAnsi="Arial" w:cs="Arial"/>
                <w:sz w:val="20"/>
                <w:szCs w:val="20"/>
              </w:rPr>
              <w:t>arsko rast in povečanje mednarodne</w:t>
            </w:r>
            <w:r w:rsidR="000F5F84" w:rsidRPr="000F5F84">
              <w:rPr>
                <w:rFonts w:ascii="Arial" w:hAnsi="Arial" w:cs="Arial"/>
                <w:sz w:val="20"/>
                <w:szCs w:val="20"/>
              </w:rPr>
              <w:t xml:space="preserve"> konkurenčnosti Slovenije</w:t>
            </w:r>
            <w:r>
              <w:rPr>
                <w:rFonts w:ascii="Arial" w:hAnsi="Arial" w:cs="Arial"/>
                <w:sz w:val="20"/>
                <w:szCs w:val="20"/>
              </w:rPr>
              <w:t>.</w:t>
            </w:r>
            <w:r w:rsidR="009064AC">
              <w:rPr>
                <w:rFonts w:ascii="Arial" w:hAnsi="Arial" w:cs="Arial"/>
                <w:sz w:val="20"/>
                <w:szCs w:val="20"/>
              </w:rPr>
              <w:t xml:space="preserve"> Pomemben cilj</w:t>
            </w:r>
            <w:r w:rsidR="000F5F84" w:rsidRPr="000F5F84">
              <w:rPr>
                <w:rFonts w:ascii="Arial" w:hAnsi="Arial" w:cs="Arial"/>
                <w:sz w:val="20"/>
                <w:szCs w:val="20"/>
              </w:rPr>
              <w:t xml:space="preserve"> je torej ohranjanje gospodarske </w:t>
            </w:r>
            <w:r w:rsidR="000F5F84" w:rsidRPr="000F5F84">
              <w:rPr>
                <w:rFonts w:ascii="Arial" w:hAnsi="Arial" w:cs="Arial"/>
                <w:sz w:val="20"/>
                <w:szCs w:val="20"/>
              </w:rPr>
              <w:lastRenderedPageBreak/>
              <w:t xml:space="preserve">aktivnosti in dvig produktivnosti, pri čemer so pomembni dejavnik tudi razmere na </w:t>
            </w:r>
            <w:r w:rsidR="00227C39">
              <w:rPr>
                <w:rFonts w:ascii="Arial" w:hAnsi="Arial" w:cs="Arial"/>
                <w:sz w:val="20"/>
                <w:szCs w:val="20"/>
              </w:rPr>
              <w:t>mednarodnem</w:t>
            </w:r>
            <w:r w:rsidR="000F5F84" w:rsidRPr="000F5F84">
              <w:rPr>
                <w:rFonts w:ascii="Arial" w:hAnsi="Arial" w:cs="Arial"/>
                <w:sz w:val="20"/>
                <w:szCs w:val="20"/>
              </w:rPr>
              <w:t xml:space="preserve"> trgu dela, torej sposobnost gospodarstva obdržati in privabiti ustrezne kadre, zato </w:t>
            </w:r>
            <w:r w:rsidR="009064AC">
              <w:rPr>
                <w:rFonts w:ascii="Arial" w:hAnsi="Arial" w:cs="Arial"/>
                <w:sz w:val="20"/>
                <w:szCs w:val="20"/>
              </w:rPr>
              <w:t>je cilj predvsem v povečanju</w:t>
            </w:r>
            <w:r w:rsidR="000F5F84" w:rsidRPr="000F5F84">
              <w:rPr>
                <w:rFonts w:ascii="Arial" w:hAnsi="Arial" w:cs="Arial"/>
                <w:sz w:val="20"/>
                <w:szCs w:val="20"/>
              </w:rPr>
              <w:t xml:space="preserve"> razpoložljivega dohodka</w:t>
            </w:r>
            <w:r>
              <w:rPr>
                <w:rFonts w:ascii="Arial" w:hAnsi="Arial" w:cs="Arial"/>
                <w:sz w:val="20"/>
                <w:szCs w:val="20"/>
              </w:rPr>
              <w:t xml:space="preserve"> delavcev. </w:t>
            </w:r>
            <w:r w:rsidR="000F5F84" w:rsidRPr="000F5F84">
              <w:rPr>
                <w:rFonts w:ascii="Arial" w:hAnsi="Arial" w:cs="Arial"/>
                <w:sz w:val="20"/>
                <w:szCs w:val="20"/>
              </w:rPr>
              <w:t xml:space="preserve"> </w:t>
            </w:r>
          </w:p>
          <w:p w14:paraId="2C947499" w14:textId="0B4AC00F" w:rsidR="001218AB" w:rsidRPr="00960093" w:rsidRDefault="001218AB" w:rsidP="005F5F8D">
            <w:pPr>
              <w:spacing w:line="276" w:lineRule="auto"/>
              <w:jc w:val="both"/>
              <w:rPr>
                <w:rFonts w:ascii="Arial" w:hAnsi="Arial" w:cs="Arial"/>
                <w:sz w:val="20"/>
                <w:szCs w:val="20"/>
              </w:rPr>
            </w:pPr>
          </w:p>
        </w:tc>
      </w:tr>
      <w:tr w:rsidR="00D942E3" w:rsidRPr="00D942E3" w14:paraId="7E00B7F3" w14:textId="77777777" w:rsidTr="00B70A89">
        <w:tc>
          <w:tcPr>
            <w:tcW w:w="9286" w:type="dxa"/>
            <w:vAlign w:val="center"/>
          </w:tcPr>
          <w:p w14:paraId="6C8323C9" w14:textId="77777777" w:rsidR="00D942E3" w:rsidRPr="00D942E3" w:rsidRDefault="00D942E3" w:rsidP="000F5F84">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2.2 Načela</w:t>
            </w:r>
          </w:p>
        </w:tc>
      </w:tr>
      <w:tr w:rsidR="00D942E3" w:rsidRPr="00D942E3" w14:paraId="0C95DB20" w14:textId="77777777" w:rsidTr="00B70A89">
        <w:tc>
          <w:tcPr>
            <w:tcW w:w="9286" w:type="dxa"/>
          </w:tcPr>
          <w:p w14:paraId="7C9DCEB3" w14:textId="77777777" w:rsidR="00D942E3" w:rsidRPr="00D942E3" w:rsidRDefault="00D942E3" w:rsidP="00960093">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4D0F98BF" w14:textId="77777777" w:rsidR="00D942E3" w:rsidRPr="00D942E3" w:rsidRDefault="00D942E3" w:rsidP="00960093">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Načela tega zakona v splošnem ne odstopajo od temeljnih načel veljavnega zakona. V predlogu zakona se tako izhaja iz načela splošne davčne obveznosti, načela obdavčitve svetovnega dohodka, enake oziroma primerljive davčne obravnave davčnih zavezancev v enakem oziroma primerljivem položaju in sposobnosti za plačilo davka.</w:t>
            </w:r>
          </w:p>
          <w:p w14:paraId="6A63AAA1" w14:textId="77777777"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tc>
      </w:tr>
      <w:tr w:rsidR="00D942E3" w:rsidRPr="00D942E3" w14:paraId="75276FE3" w14:textId="77777777" w:rsidTr="00B70A89">
        <w:tc>
          <w:tcPr>
            <w:tcW w:w="9286" w:type="dxa"/>
            <w:vAlign w:val="center"/>
          </w:tcPr>
          <w:p w14:paraId="6C041F08"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2.3 Poglavitne rešitve</w:t>
            </w:r>
          </w:p>
        </w:tc>
      </w:tr>
      <w:tr w:rsidR="00D942E3" w:rsidRPr="00D942E3" w14:paraId="3219E4A3" w14:textId="77777777" w:rsidTr="00B70A89">
        <w:trPr>
          <w:trHeight w:val="434"/>
        </w:trPr>
        <w:tc>
          <w:tcPr>
            <w:tcW w:w="9286" w:type="dxa"/>
          </w:tcPr>
          <w:p w14:paraId="3A3D539B" w14:textId="77777777" w:rsidR="00D85E21" w:rsidRPr="00D541CE" w:rsidRDefault="00D85E21" w:rsidP="00960093">
            <w:pPr>
              <w:spacing w:line="276" w:lineRule="auto"/>
              <w:rPr>
                <w:rFonts w:ascii="Arial" w:hAnsi="Arial" w:cs="Arial"/>
                <w:i/>
                <w:sz w:val="20"/>
                <w:szCs w:val="20"/>
                <w:u w:val="single"/>
              </w:rPr>
            </w:pPr>
          </w:p>
          <w:p w14:paraId="4B64CD97" w14:textId="05F30EB8" w:rsidR="00CE0503" w:rsidRPr="00D541CE" w:rsidRDefault="002454C0" w:rsidP="00960093">
            <w:pPr>
              <w:spacing w:line="276" w:lineRule="auto"/>
              <w:jc w:val="both"/>
              <w:rPr>
                <w:rFonts w:ascii="Arial" w:hAnsi="Arial"/>
                <w:sz w:val="20"/>
              </w:rPr>
            </w:pPr>
            <w:r>
              <w:rPr>
                <w:rFonts w:ascii="Arial" w:hAnsi="Arial" w:cs="Arial"/>
                <w:sz w:val="20"/>
                <w:szCs w:val="20"/>
              </w:rPr>
              <w:t>Davčno se r</w:t>
            </w:r>
            <w:r w:rsidR="0063031E" w:rsidRPr="008E1E68">
              <w:rPr>
                <w:rFonts w:ascii="Arial" w:hAnsi="Arial" w:cs="Arial"/>
                <w:sz w:val="20"/>
                <w:szCs w:val="20"/>
              </w:rPr>
              <w:t xml:space="preserve">azbremenjuje regres za letni dopust kot dohodek, ki je </w:t>
            </w:r>
            <w:r w:rsidR="002D51B2" w:rsidRPr="00FD33AE">
              <w:rPr>
                <w:rFonts w:ascii="Arial" w:hAnsi="Arial" w:cs="Arial"/>
                <w:sz w:val="20"/>
                <w:szCs w:val="20"/>
              </w:rPr>
              <w:t xml:space="preserve">pravica </w:t>
            </w:r>
            <w:r w:rsidR="0063031E" w:rsidRPr="00FD33AE">
              <w:rPr>
                <w:rFonts w:ascii="Arial" w:hAnsi="Arial" w:cs="Arial"/>
                <w:sz w:val="20"/>
                <w:szCs w:val="20"/>
              </w:rPr>
              <w:t xml:space="preserve">v skladu z delovnopravno zakonodajo, na način, da se </w:t>
            </w:r>
            <w:r w:rsidR="00364CA9" w:rsidRPr="00FD33AE">
              <w:rPr>
                <w:rFonts w:ascii="Arial" w:hAnsi="Arial" w:cs="Arial"/>
                <w:sz w:val="20"/>
                <w:szCs w:val="20"/>
              </w:rPr>
              <w:t xml:space="preserve">v davčno osnovo </w:t>
            </w:r>
            <w:r w:rsidR="001808BB" w:rsidRPr="00FD33AE">
              <w:rPr>
                <w:rFonts w:ascii="Arial" w:hAnsi="Arial" w:cs="Arial"/>
                <w:sz w:val="20"/>
                <w:szCs w:val="20"/>
              </w:rPr>
              <w:t>dohodka</w:t>
            </w:r>
            <w:r w:rsidR="00310F65" w:rsidRPr="00FD33AE">
              <w:rPr>
                <w:rFonts w:ascii="Arial" w:hAnsi="Arial" w:cs="Arial"/>
                <w:sz w:val="20"/>
                <w:szCs w:val="20"/>
              </w:rPr>
              <w:t xml:space="preserve"> iz delovnega razmerja ne všteva </w:t>
            </w:r>
            <w:r w:rsidR="001808BB" w:rsidRPr="00D541CE">
              <w:rPr>
                <w:rFonts w:ascii="Arial" w:hAnsi="Arial" w:cs="Arial"/>
                <w:sz w:val="20"/>
                <w:szCs w:val="20"/>
              </w:rPr>
              <w:t>navedeni dohodek</w:t>
            </w:r>
            <w:r w:rsidR="00310F65" w:rsidRPr="00D541CE">
              <w:rPr>
                <w:rFonts w:ascii="Arial" w:hAnsi="Arial"/>
                <w:sz w:val="20"/>
              </w:rPr>
              <w:t xml:space="preserve"> do 100 % povprečne mesečne plače zaposlenih v Sloveniji, pri čemer se pri določanju tega zneska upošteva zadnji podatek Statističnega urada Republike Slovenije.</w:t>
            </w:r>
            <w:r w:rsidR="00F638BC" w:rsidRPr="00D541CE">
              <w:rPr>
                <w:rFonts w:ascii="Arial" w:hAnsi="Arial"/>
                <w:sz w:val="20"/>
              </w:rPr>
              <w:t xml:space="preserve"> Pri letni odmeri dohodnine se ne všteva skupni navedeni dohodek zavezanca v višin</w:t>
            </w:r>
            <w:r w:rsidR="00F933C7" w:rsidRPr="00D541CE">
              <w:rPr>
                <w:rFonts w:ascii="Arial" w:hAnsi="Arial"/>
                <w:sz w:val="20"/>
              </w:rPr>
              <w:t>i</w:t>
            </w:r>
            <w:r w:rsidR="00F638BC" w:rsidRPr="00D541CE">
              <w:rPr>
                <w:rFonts w:ascii="Arial" w:hAnsi="Arial"/>
                <w:sz w:val="20"/>
              </w:rPr>
              <w:t xml:space="preserve"> 100 % povprečne letne plače zaposlenih v Sloveniji, preračunane na mesec, za leto, za katero se dohodnina odmerja.</w:t>
            </w:r>
            <w:r w:rsidR="00310F65" w:rsidRPr="00D541CE">
              <w:rPr>
                <w:rFonts w:ascii="Arial" w:hAnsi="Arial"/>
                <w:sz w:val="20"/>
              </w:rPr>
              <w:t xml:space="preserve"> </w:t>
            </w:r>
            <w:r w:rsidR="00F638BC" w:rsidRPr="00D541CE">
              <w:rPr>
                <w:rFonts w:ascii="Arial" w:hAnsi="Arial"/>
                <w:sz w:val="20"/>
              </w:rPr>
              <w:t>Davčno ugodnejša obravnava</w:t>
            </w:r>
            <w:r w:rsidR="001C6C99" w:rsidRPr="00D541CE">
              <w:rPr>
                <w:rFonts w:ascii="Arial" w:hAnsi="Arial"/>
                <w:sz w:val="20"/>
              </w:rPr>
              <w:t xml:space="preserve"> regresa za letni dopust se določa že za davčno leto 2019.</w:t>
            </w:r>
            <w:r w:rsidR="008E50C0" w:rsidRPr="00D541CE">
              <w:rPr>
                <w:rFonts w:ascii="Arial" w:hAnsi="Arial"/>
                <w:sz w:val="20"/>
              </w:rPr>
              <w:t xml:space="preserve"> </w:t>
            </w:r>
          </w:p>
          <w:p w14:paraId="2843DECA" w14:textId="77777777" w:rsidR="000F5F84" w:rsidRPr="00D541CE" w:rsidRDefault="000F5F84" w:rsidP="00960093">
            <w:pPr>
              <w:spacing w:line="276" w:lineRule="auto"/>
              <w:jc w:val="both"/>
              <w:rPr>
                <w:rFonts w:ascii="Arial" w:hAnsi="Arial"/>
                <w:sz w:val="20"/>
              </w:rPr>
            </w:pPr>
          </w:p>
          <w:p w14:paraId="4D33A4F5" w14:textId="3C77AE96" w:rsidR="000F5F84" w:rsidRPr="007C44D8" w:rsidRDefault="000F5F84" w:rsidP="00960093">
            <w:pPr>
              <w:spacing w:line="276" w:lineRule="auto"/>
              <w:jc w:val="both"/>
              <w:rPr>
                <w:rFonts w:ascii="Arial" w:hAnsi="Arial" w:cs="Arial"/>
                <w:sz w:val="20"/>
                <w:szCs w:val="20"/>
              </w:rPr>
            </w:pPr>
            <w:r w:rsidRPr="007C44D8">
              <w:rPr>
                <w:rFonts w:ascii="Arial" w:hAnsi="Arial" w:cs="Arial"/>
                <w:sz w:val="20"/>
                <w:szCs w:val="20"/>
              </w:rPr>
              <w:t>Predstavljene rešitve zahtevajo spremembe oziroma dopolnitve</w:t>
            </w:r>
            <w:r w:rsidR="00931F9E" w:rsidRPr="007C44D8">
              <w:rPr>
                <w:rFonts w:ascii="Arial" w:hAnsi="Arial" w:cs="Arial"/>
                <w:sz w:val="20"/>
                <w:szCs w:val="20"/>
              </w:rPr>
              <w:t xml:space="preserve"> naslednjih</w:t>
            </w:r>
            <w:r w:rsidRPr="007C44D8">
              <w:rPr>
                <w:rFonts w:ascii="Arial" w:hAnsi="Arial" w:cs="Arial"/>
                <w:sz w:val="20"/>
                <w:szCs w:val="20"/>
              </w:rPr>
              <w:t xml:space="preserve"> podzakonskih aktov, izdanih na podlagi zakona, ki ureja davčni postopek:</w:t>
            </w:r>
          </w:p>
          <w:p w14:paraId="514C2810" w14:textId="4804EDE5" w:rsidR="000F5F84" w:rsidRPr="007C44D8" w:rsidRDefault="000F5F84" w:rsidP="00960093">
            <w:pPr>
              <w:pStyle w:val="ListParagraph"/>
              <w:numPr>
                <w:ilvl w:val="0"/>
                <w:numId w:val="18"/>
              </w:numPr>
              <w:spacing w:line="276" w:lineRule="auto"/>
              <w:jc w:val="both"/>
              <w:rPr>
                <w:rFonts w:ascii="Arial" w:hAnsi="Arial" w:cs="Arial"/>
                <w:sz w:val="20"/>
                <w:szCs w:val="20"/>
              </w:rPr>
            </w:pPr>
            <w:r w:rsidRPr="007C44D8">
              <w:rPr>
                <w:rFonts w:ascii="Arial" w:hAnsi="Arial" w:cs="Arial"/>
                <w:sz w:val="20"/>
                <w:szCs w:val="20"/>
              </w:rPr>
              <w:t xml:space="preserve">Pravilnik o vsebini in obliki obračuna davčnih odtegljajev ter o načinu predložitve davčnemu organu; </w:t>
            </w:r>
          </w:p>
          <w:p w14:paraId="71A9DE94" w14:textId="22D2BFF9" w:rsidR="000F5F84" w:rsidRPr="007C44D8" w:rsidRDefault="000F5F84" w:rsidP="00960093">
            <w:pPr>
              <w:pStyle w:val="ListParagraph"/>
              <w:numPr>
                <w:ilvl w:val="0"/>
                <w:numId w:val="18"/>
              </w:numPr>
              <w:spacing w:line="276" w:lineRule="auto"/>
              <w:jc w:val="both"/>
              <w:rPr>
                <w:rFonts w:ascii="Arial" w:hAnsi="Arial" w:cs="Arial"/>
                <w:sz w:val="20"/>
                <w:szCs w:val="20"/>
              </w:rPr>
            </w:pPr>
            <w:r w:rsidRPr="007C44D8">
              <w:rPr>
                <w:rFonts w:ascii="Arial" w:hAnsi="Arial" w:cs="Arial"/>
                <w:sz w:val="20"/>
                <w:szCs w:val="20"/>
              </w:rPr>
              <w:t>Pravilnik o obrazcih za napovedi za odmero akontacije dohodnine ter obrazcih za napovedi za odmero dohodnine od dohodka iz kapitala in dohodka iz oddajanja premoženja v najem;</w:t>
            </w:r>
          </w:p>
          <w:p w14:paraId="3FE4497A" w14:textId="77777777" w:rsidR="00D541CE" w:rsidRDefault="000F5F84" w:rsidP="00960093">
            <w:pPr>
              <w:pStyle w:val="ListParagraph"/>
              <w:numPr>
                <w:ilvl w:val="0"/>
                <w:numId w:val="18"/>
              </w:numPr>
              <w:spacing w:line="276" w:lineRule="auto"/>
              <w:jc w:val="both"/>
              <w:rPr>
                <w:rFonts w:ascii="Arial" w:hAnsi="Arial" w:cs="Arial"/>
                <w:sz w:val="20"/>
                <w:szCs w:val="20"/>
              </w:rPr>
            </w:pPr>
            <w:r w:rsidRPr="007C44D8">
              <w:rPr>
                <w:rFonts w:ascii="Arial" w:hAnsi="Arial" w:cs="Arial"/>
                <w:sz w:val="20"/>
                <w:szCs w:val="20"/>
              </w:rPr>
              <w:t>Pravilnik o obrazcu informativnega izračuna dohodnine in obrazcu napovedi za odmero dohodnine</w:t>
            </w:r>
            <w:r w:rsidR="00931F9E" w:rsidRPr="007C44D8">
              <w:rPr>
                <w:rFonts w:ascii="Arial" w:hAnsi="Arial" w:cs="Arial"/>
                <w:sz w:val="20"/>
                <w:szCs w:val="20"/>
              </w:rPr>
              <w:t>.</w:t>
            </w:r>
          </w:p>
          <w:p w14:paraId="6AC8BD7A" w14:textId="7CBC6782" w:rsidR="00AB7CAD" w:rsidRPr="00960093" w:rsidRDefault="00AB7CAD" w:rsidP="00AB7CAD">
            <w:pPr>
              <w:pStyle w:val="ListParagraph"/>
              <w:spacing w:line="276" w:lineRule="auto"/>
              <w:ind w:left="720"/>
              <w:jc w:val="both"/>
              <w:rPr>
                <w:rFonts w:ascii="Arial" w:hAnsi="Arial" w:cs="Arial"/>
                <w:sz w:val="20"/>
                <w:szCs w:val="20"/>
              </w:rPr>
            </w:pPr>
          </w:p>
        </w:tc>
      </w:tr>
      <w:tr w:rsidR="00D942E3" w:rsidRPr="00D942E3" w14:paraId="0D30D7C4" w14:textId="77777777" w:rsidTr="00B70A89">
        <w:tc>
          <w:tcPr>
            <w:tcW w:w="9286" w:type="dxa"/>
          </w:tcPr>
          <w:p w14:paraId="266509AC" w14:textId="02BEA147" w:rsidR="00D942E3" w:rsidRPr="00D541CE"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r w:rsidRPr="00D541CE">
              <w:rPr>
                <w:rFonts w:ascii="Arial" w:eastAsia="Times New Roman" w:hAnsi="Arial" w:cs="Arial"/>
                <w:b/>
                <w:sz w:val="20"/>
                <w:szCs w:val="20"/>
                <w:lang w:eastAsia="sl-SI"/>
              </w:rPr>
              <w:t>3. OCENA FINANČNIH POSLEDIC PREDLOGA ZAKONA ZA DRŽAVNI PRORAČUN IN DRUGA JAVNA FINANČNA SREDSTVA</w:t>
            </w:r>
          </w:p>
        </w:tc>
      </w:tr>
      <w:tr w:rsidR="00D942E3" w:rsidRPr="00D942E3" w14:paraId="58AE2218" w14:textId="77777777" w:rsidTr="00B70A89">
        <w:tc>
          <w:tcPr>
            <w:tcW w:w="9286" w:type="dxa"/>
          </w:tcPr>
          <w:p w14:paraId="06254995" w14:textId="77777777" w:rsidR="00960093" w:rsidRPr="00960093" w:rsidRDefault="00960093" w:rsidP="00960093">
            <w:pPr>
              <w:spacing w:line="276" w:lineRule="auto"/>
              <w:jc w:val="both"/>
              <w:rPr>
                <w:rFonts w:ascii="Arial" w:eastAsia="Times New Roman" w:hAnsi="Arial" w:cs="Arial"/>
                <w:sz w:val="20"/>
                <w:szCs w:val="20"/>
                <w:lang w:eastAsia="sl-SI"/>
              </w:rPr>
            </w:pPr>
          </w:p>
          <w:p w14:paraId="5141E914" w14:textId="2BACE315" w:rsidR="002B14B4" w:rsidRPr="00960093" w:rsidRDefault="00354AA5" w:rsidP="00960093">
            <w:pPr>
              <w:spacing w:line="276" w:lineRule="auto"/>
              <w:jc w:val="both"/>
              <w:rPr>
                <w:rFonts w:ascii="Arial" w:eastAsia="Times New Roman" w:hAnsi="Arial" w:cs="Arial"/>
                <w:sz w:val="20"/>
                <w:szCs w:val="20"/>
                <w:lang w:eastAsia="sl-SI"/>
              </w:rPr>
            </w:pPr>
            <w:r w:rsidRPr="00960093">
              <w:rPr>
                <w:rFonts w:ascii="Arial" w:eastAsia="Times New Roman" w:hAnsi="Arial" w:cs="Arial"/>
                <w:sz w:val="20"/>
                <w:szCs w:val="20"/>
                <w:lang w:eastAsia="sl-SI"/>
              </w:rPr>
              <w:t xml:space="preserve">Na podlagi </w:t>
            </w:r>
            <w:r w:rsidR="00BA1A64">
              <w:rPr>
                <w:rFonts w:ascii="Arial" w:eastAsia="Times New Roman" w:hAnsi="Arial" w:cs="Arial"/>
                <w:sz w:val="20"/>
                <w:szCs w:val="20"/>
                <w:lang w:eastAsia="sl-SI"/>
              </w:rPr>
              <w:t xml:space="preserve">zadnjih razpoložljivih </w:t>
            </w:r>
            <w:r w:rsidRPr="00960093">
              <w:rPr>
                <w:rFonts w:ascii="Arial" w:eastAsia="Times New Roman" w:hAnsi="Arial" w:cs="Arial"/>
                <w:sz w:val="20"/>
                <w:szCs w:val="20"/>
                <w:lang w:eastAsia="sl-SI"/>
              </w:rPr>
              <w:t xml:space="preserve">podatkov </w:t>
            </w:r>
            <w:r w:rsidR="00BA1A64" w:rsidRPr="00BA1A64">
              <w:rPr>
                <w:rFonts w:ascii="Arial" w:eastAsia="Times New Roman" w:hAnsi="Arial" w:cs="Arial"/>
                <w:sz w:val="20"/>
                <w:szCs w:val="20"/>
                <w:lang w:eastAsia="sl-SI"/>
              </w:rPr>
              <w:t>Finančne uprave Republike Slovenije (v nadaljnjem besedilu: FURS)</w:t>
            </w:r>
            <w:r w:rsidR="00BA1A64">
              <w:rPr>
                <w:rFonts w:ascii="Arial" w:eastAsia="Times New Roman" w:hAnsi="Arial" w:cs="Arial"/>
                <w:sz w:val="20"/>
                <w:szCs w:val="20"/>
                <w:lang w:eastAsia="sl-SI"/>
              </w:rPr>
              <w:t xml:space="preserve"> iz</w:t>
            </w:r>
            <w:r w:rsidRPr="00960093">
              <w:rPr>
                <w:rFonts w:ascii="Arial" w:eastAsia="Times New Roman" w:hAnsi="Arial" w:cs="Arial"/>
                <w:sz w:val="20"/>
                <w:szCs w:val="20"/>
                <w:lang w:eastAsia="sl-SI"/>
              </w:rPr>
              <w:t xml:space="preserve"> odmere dohodnine za leto 2016 o višini izplačil regresa ocenjujemo, da bo predlog zakona v smeri davčne razbremenitve regresa za letni dopust do višine 100 % povprečne mesečne plače zaposlenih v Sloveniji znižal prihodke</w:t>
            </w:r>
            <w:r w:rsidR="002B14B4" w:rsidRPr="00960093">
              <w:rPr>
                <w:rFonts w:ascii="Arial" w:eastAsia="Times New Roman" w:hAnsi="Arial" w:cs="Arial"/>
                <w:sz w:val="20"/>
                <w:szCs w:val="20"/>
                <w:lang w:eastAsia="sl-SI"/>
              </w:rPr>
              <w:t xml:space="preserve"> državnega proračuna</w:t>
            </w:r>
            <w:r w:rsidRPr="00960093">
              <w:rPr>
                <w:rFonts w:ascii="Arial" w:eastAsia="Times New Roman" w:hAnsi="Arial" w:cs="Arial"/>
                <w:sz w:val="20"/>
                <w:szCs w:val="20"/>
                <w:lang w:eastAsia="sl-SI"/>
              </w:rPr>
              <w:t xml:space="preserve"> iz naslova dohodnine v prvem letu uveljavitve predloga zakona za okoli 90 mio eurov. </w:t>
            </w:r>
          </w:p>
          <w:p w14:paraId="119DE8C9" w14:textId="77777777" w:rsidR="002B14B4" w:rsidRPr="00960093" w:rsidRDefault="002B14B4" w:rsidP="00960093">
            <w:pPr>
              <w:spacing w:line="276" w:lineRule="auto"/>
              <w:jc w:val="both"/>
              <w:rPr>
                <w:rFonts w:ascii="Arial" w:eastAsia="Times New Roman" w:hAnsi="Arial" w:cs="Arial"/>
                <w:sz w:val="20"/>
                <w:szCs w:val="20"/>
                <w:lang w:eastAsia="sl-SI"/>
              </w:rPr>
            </w:pPr>
          </w:p>
          <w:p w14:paraId="0D202CB8" w14:textId="08FF753F" w:rsidR="00354AA5" w:rsidRPr="00960093" w:rsidRDefault="00354AA5" w:rsidP="00960093">
            <w:pPr>
              <w:spacing w:line="276" w:lineRule="auto"/>
              <w:jc w:val="both"/>
              <w:rPr>
                <w:rFonts w:ascii="Arial" w:eastAsia="Times New Roman" w:hAnsi="Arial" w:cs="Arial"/>
                <w:sz w:val="20"/>
                <w:szCs w:val="20"/>
                <w:lang w:eastAsia="sl-SI"/>
              </w:rPr>
            </w:pPr>
            <w:r w:rsidRPr="00960093">
              <w:rPr>
                <w:rFonts w:ascii="Arial" w:eastAsia="Times New Roman" w:hAnsi="Arial" w:cs="Arial"/>
                <w:sz w:val="20"/>
                <w:szCs w:val="20"/>
                <w:lang w:eastAsia="sl-SI"/>
              </w:rPr>
              <w:t xml:space="preserve">Ocena temelji na nespremenjeni višini regresa za letni dopust, kot so ga zaposleni prejeli na podlagi </w:t>
            </w:r>
            <w:r w:rsidR="00BA1A64">
              <w:rPr>
                <w:rFonts w:ascii="Arial" w:eastAsia="Times New Roman" w:hAnsi="Arial" w:cs="Arial"/>
                <w:sz w:val="20"/>
                <w:szCs w:val="20"/>
                <w:lang w:eastAsia="sl-SI"/>
              </w:rPr>
              <w:t xml:space="preserve">zadnjih razpoložljivih </w:t>
            </w:r>
            <w:r w:rsidRPr="00960093">
              <w:rPr>
                <w:rFonts w:ascii="Arial" w:eastAsia="Times New Roman" w:hAnsi="Arial" w:cs="Arial"/>
                <w:sz w:val="20"/>
                <w:szCs w:val="20"/>
                <w:lang w:eastAsia="sl-SI"/>
              </w:rPr>
              <w:t xml:space="preserve">podatkov </w:t>
            </w:r>
            <w:r w:rsidR="00BA1A64">
              <w:rPr>
                <w:rFonts w:ascii="Arial" w:eastAsia="Times New Roman" w:hAnsi="Arial" w:cs="Arial"/>
                <w:sz w:val="20"/>
                <w:szCs w:val="20"/>
                <w:lang w:eastAsia="sl-SI"/>
              </w:rPr>
              <w:t xml:space="preserve">FURS </w:t>
            </w:r>
            <w:r w:rsidRPr="00960093">
              <w:rPr>
                <w:rFonts w:ascii="Arial" w:eastAsia="Times New Roman" w:hAnsi="Arial" w:cs="Arial"/>
                <w:sz w:val="20"/>
                <w:szCs w:val="20"/>
                <w:lang w:eastAsia="sl-SI"/>
              </w:rPr>
              <w:t>odmere dohodnine</w:t>
            </w:r>
            <w:r w:rsidR="002B14B4" w:rsidRPr="00960093">
              <w:rPr>
                <w:rFonts w:ascii="Arial" w:eastAsia="Times New Roman" w:hAnsi="Arial" w:cs="Arial"/>
                <w:sz w:val="20"/>
                <w:szCs w:val="20"/>
                <w:lang w:eastAsia="sl-SI"/>
              </w:rPr>
              <w:t xml:space="preserve"> za leto 2016</w:t>
            </w:r>
            <w:r w:rsidRPr="00960093">
              <w:rPr>
                <w:rFonts w:ascii="Arial" w:eastAsia="Times New Roman" w:hAnsi="Arial" w:cs="Arial"/>
                <w:sz w:val="20"/>
                <w:szCs w:val="20"/>
                <w:lang w:eastAsia="sl-SI"/>
              </w:rPr>
              <w:t xml:space="preserve">. Iz navedenih podatkov je tako razvidno, da bo nekaj manj kot 99 % prejemnikov regresa oproščenih plačila dohodnine, saj je le-ta znašal </w:t>
            </w:r>
            <w:r w:rsidR="00A53009">
              <w:rPr>
                <w:rFonts w:ascii="Arial" w:eastAsia="Times New Roman" w:hAnsi="Arial" w:cs="Arial"/>
                <w:sz w:val="20"/>
                <w:szCs w:val="20"/>
                <w:lang w:eastAsia="sl-SI"/>
              </w:rPr>
              <w:t xml:space="preserve">v tem letu </w:t>
            </w:r>
            <w:r w:rsidRPr="00960093">
              <w:rPr>
                <w:rFonts w:ascii="Arial" w:eastAsia="Times New Roman" w:hAnsi="Arial" w:cs="Arial"/>
                <w:sz w:val="20"/>
                <w:szCs w:val="20"/>
                <w:lang w:eastAsia="sl-SI"/>
              </w:rPr>
              <w:t xml:space="preserve">manj kot 100 % letne plače zaposlenih v Sloveniji, preračunane na mesec. Ti zaposleni so skupaj prejeli okoli 580 mio eurov regresa za letni dopust, ki je v povprečju znašal okoli 830 eurov na prejemnika regresa, kar predstavlja le nekaj več kot je znašala minimalna plača v letu 2016 (minimalna plača v letu 2016 je bila 790,73 eurov). Zaradi davčnega prihranka obstaja velika verjetnost, da bodo delodajalci izkoristili davčno ugodnejšo obravnavo tega dohodka. </w:t>
            </w:r>
          </w:p>
          <w:p w14:paraId="66E48651" w14:textId="748B4B8A" w:rsidR="00354AA5" w:rsidRPr="00960093" w:rsidRDefault="00354AA5" w:rsidP="00960093">
            <w:pPr>
              <w:spacing w:line="276" w:lineRule="auto"/>
              <w:jc w:val="both"/>
              <w:rPr>
                <w:rFonts w:ascii="Arial" w:eastAsia="Times New Roman" w:hAnsi="Arial" w:cs="Arial"/>
                <w:sz w:val="20"/>
                <w:szCs w:val="20"/>
                <w:lang w:eastAsia="sl-SI"/>
              </w:rPr>
            </w:pPr>
          </w:p>
          <w:p w14:paraId="5CD707B9" w14:textId="77777777" w:rsidR="002B14B4" w:rsidRPr="00960093" w:rsidRDefault="002B14B4" w:rsidP="00960093">
            <w:pPr>
              <w:spacing w:line="276" w:lineRule="auto"/>
              <w:jc w:val="both"/>
              <w:rPr>
                <w:rFonts w:ascii="Arial" w:eastAsia="Times New Roman" w:hAnsi="Arial" w:cs="Arial"/>
                <w:sz w:val="20"/>
                <w:szCs w:val="20"/>
                <w:lang w:eastAsia="sl-SI"/>
              </w:rPr>
            </w:pPr>
            <w:r w:rsidRPr="00960093">
              <w:rPr>
                <w:rFonts w:ascii="Arial" w:eastAsia="Times New Roman" w:hAnsi="Arial" w:cs="Arial"/>
                <w:sz w:val="20"/>
                <w:szCs w:val="20"/>
                <w:lang w:eastAsia="sl-SI"/>
              </w:rPr>
              <w:t>Predlog zakona ne bo imel finančnih posledic za druga javnofinančna sredstva.</w:t>
            </w:r>
          </w:p>
          <w:p w14:paraId="13E5244C" w14:textId="28E441FD" w:rsidR="00F43475" w:rsidRPr="00D942E3" w:rsidRDefault="00F43475" w:rsidP="00960093">
            <w:pPr>
              <w:spacing w:line="276" w:lineRule="auto"/>
              <w:jc w:val="both"/>
              <w:rPr>
                <w:rFonts w:ascii="Arial" w:eastAsia="Times New Roman" w:hAnsi="Arial" w:cs="Arial"/>
                <w:color w:val="A6A6A6"/>
                <w:sz w:val="20"/>
                <w:szCs w:val="20"/>
                <w:lang w:eastAsia="sl-SI"/>
              </w:rPr>
            </w:pPr>
          </w:p>
        </w:tc>
      </w:tr>
      <w:tr w:rsidR="00D942E3" w:rsidRPr="00D942E3" w14:paraId="2299AAB3" w14:textId="77777777" w:rsidTr="00B70A89">
        <w:tc>
          <w:tcPr>
            <w:tcW w:w="9286" w:type="dxa"/>
          </w:tcPr>
          <w:p w14:paraId="2B5ECC2F" w14:textId="77777777" w:rsidR="00D942E3" w:rsidRP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 xml:space="preserve">4. NAVEDBA, DA SO SREDSTVA ZA IZVAJANJE ZAKONA V DRŽAVNEM PRORAČUNU ZAGOTOVLJENA, ČE PREDLOG ZAKONA PREDVIDEVA PORABO PRORAČUNSKIH </w:t>
            </w:r>
            <w:r w:rsidRPr="00D942E3">
              <w:rPr>
                <w:rFonts w:ascii="Arial" w:eastAsia="Times New Roman" w:hAnsi="Arial" w:cs="Arial"/>
                <w:b/>
                <w:sz w:val="20"/>
                <w:szCs w:val="20"/>
                <w:lang w:eastAsia="sl-SI"/>
              </w:rPr>
              <w:lastRenderedPageBreak/>
              <w:t>SREDSTEV V OBDOBJU, ZA KATERO JE BIL DRŽAVNI PRORAČUN ŽE SPREJET</w:t>
            </w:r>
          </w:p>
          <w:p w14:paraId="6ECBFC44" w14:textId="77777777" w:rsidR="00D942E3" w:rsidRP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p>
        </w:tc>
      </w:tr>
      <w:tr w:rsidR="00D942E3" w:rsidRPr="00D942E3" w14:paraId="108B0ADD" w14:textId="77777777" w:rsidTr="00B70A89">
        <w:tc>
          <w:tcPr>
            <w:tcW w:w="9286" w:type="dxa"/>
            <w:vAlign w:val="center"/>
          </w:tcPr>
          <w:p w14:paraId="7C366160" w14:textId="7CFE49AF"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lastRenderedPageBreak/>
              <w:t>Za izvajanje zakona ne bodo potrebna dodatna proračunska sredstva, saj so že zagotovljena v okviru predvidenih sredstev</w:t>
            </w:r>
            <w:r w:rsidR="00483FE8">
              <w:rPr>
                <w:rFonts w:ascii="Arial" w:hAnsi="Arial" w:cs="Arial"/>
                <w:sz w:val="20"/>
                <w:szCs w:val="20"/>
                <w:lang w:eastAsia="sl-SI"/>
              </w:rPr>
              <w:t xml:space="preserve"> FURS</w:t>
            </w:r>
            <w:r w:rsidRPr="00D942E3">
              <w:rPr>
                <w:rFonts w:ascii="Arial" w:eastAsia="Times New Roman" w:hAnsi="Arial" w:cs="Arial"/>
                <w:sz w:val="20"/>
                <w:szCs w:val="20"/>
                <w:lang w:eastAsia="sl-SI"/>
              </w:rPr>
              <w:t>.</w:t>
            </w:r>
          </w:p>
          <w:p w14:paraId="4D42A399" w14:textId="77777777" w:rsidR="00D942E3" w:rsidRPr="00D942E3" w:rsidRDefault="00D942E3" w:rsidP="009B3441">
            <w:pPr>
              <w:overflowPunct w:val="0"/>
              <w:autoSpaceDE w:val="0"/>
              <w:autoSpaceDN w:val="0"/>
              <w:adjustRightInd w:val="0"/>
              <w:spacing w:line="276" w:lineRule="auto"/>
              <w:ind w:left="709"/>
              <w:jc w:val="both"/>
              <w:textAlignment w:val="baseline"/>
              <w:rPr>
                <w:rFonts w:ascii="Arial" w:eastAsia="Times New Roman" w:hAnsi="Arial" w:cs="Arial"/>
                <w:color w:val="A6A6A6"/>
                <w:sz w:val="20"/>
                <w:szCs w:val="20"/>
                <w:lang w:eastAsia="sl-SI"/>
              </w:rPr>
            </w:pPr>
          </w:p>
        </w:tc>
      </w:tr>
      <w:tr w:rsidR="00D942E3" w:rsidRPr="00D942E3" w14:paraId="6108B585" w14:textId="77777777" w:rsidTr="00B70A89">
        <w:tc>
          <w:tcPr>
            <w:tcW w:w="9286" w:type="dxa"/>
          </w:tcPr>
          <w:p w14:paraId="412C7170" w14:textId="77777777" w:rsidR="00D942E3" w:rsidRP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5. PRIKAZ UREDITVE V DRUGIH PRAVNIH SISTEMIH IN PRILAGOJENOSTI PREDLAGANE UREDITVE PRAVU EVROPSKE UNIJE</w:t>
            </w:r>
          </w:p>
        </w:tc>
      </w:tr>
      <w:tr w:rsidR="00D942E3" w:rsidRPr="00D942E3" w14:paraId="5F9846E2" w14:textId="77777777" w:rsidTr="00B70A89">
        <w:trPr>
          <w:trHeight w:val="2543"/>
        </w:trPr>
        <w:tc>
          <w:tcPr>
            <w:tcW w:w="9286" w:type="dxa"/>
          </w:tcPr>
          <w:p w14:paraId="2628955F" w14:textId="77777777" w:rsidR="00D942E3" w:rsidRPr="00D942E3" w:rsidRDefault="00D942E3" w:rsidP="009B3441">
            <w:pPr>
              <w:spacing w:line="276" w:lineRule="auto"/>
              <w:jc w:val="both"/>
              <w:rPr>
                <w:rFonts w:ascii="Arial" w:hAnsi="Arial" w:cs="Arial"/>
                <w:sz w:val="20"/>
                <w:szCs w:val="20"/>
              </w:rPr>
            </w:pPr>
          </w:p>
          <w:p w14:paraId="7DF7201F" w14:textId="77777777" w:rsidR="00D942E3" w:rsidRPr="00B30A0D" w:rsidRDefault="00D942E3" w:rsidP="00B30A0D">
            <w:pPr>
              <w:spacing w:line="276" w:lineRule="auto"/>
              <w:jc w:val="both"/>
              <w:rPr>
                <w:rFonts w:ascii="Arial" w:hAnsi="Arial" w:cs="Arial"/>
                <w:sz w:val="20"/>
                <w:szCs w:val="20"/>
              </w:rPr>
            </w:pPr>
            <w:r w:rsidRPr="00B30A0D">
              <w:rPr>
                <w:rFonts w:ascii="Arial"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0C983176" w14:textId="77777777" w:rsidR="00D942E3" w:rsidRPr="00B30A0D" w:rsidRDefault="00D942E3" w:rsidP="00B30A0D">
            <w:pPr>
              <w:spacing w:line="276" w:lineRule="auto"/>
              <w:jc w:val="both"/>
              <w:rPr>
                <w:rFonts w:ascii="Arial" w:hAnsi="Arial" w:cs="Arial"/>
                <w:sz w:val="20"/>
                <w:szCs w:val="20"/>
              </w:rPr>
            </w:pPr>
          </w:p>
          <w:p w14:paraId="45AE3A6F" w14:textId="77777777" w:rsidR="00D942E3" w:rsidRPr="00B30A0D" w:rsidRDefault="00D942E3" w:rsidP="00B30A0D">
            <w:pPr>
              <w:spacing w:line="276" w:lineRule="auto"/>
              <w:jc w:val="both"/>
              <w:rPr>
                <w:rFonts w:ascii="Arial" w:hAnsi="Arial" w:cs="Arial"/>
                <w:sz w:val="20"/>
                <w:szCs w:val="20"/>
              </w:rPr>
            </w:pPr>
            <w:r w:rsidRPr="00B30A0D">
              <w:rPr>
                <w:rFonts w:ascii="Arial" w:hAnsi="Arial" w:cs="Arial"/>
                <w:sz w:val="20"/>
                <w:szCs w:val="20"/>
              </w:rPr>
              <w:t>Prikaz ureditve v drugih državah</w:t>
            </w:r>
            <w:r w:rsidRPr="00B30A0D">
              <w:rPr>
                <w:rFonts w:ascii="Arial" w:hAnsi="Arial" w:cs="Arial"/>
                <w:sz w:val="20"/>
                <w:szCs w:val="20"/>
                <w:vertAlign w:val="superscript"/>
              </w:rPr>
              <w:footnoteReference w:id="3"/>
            </w:r>
            <w:r w:rsidRPr="00B30A0D">
              <w:rPr>
                <w:rFonts w:ascii="Arial" w:hAnsi="Arial" w:cs="Arial"/>
                <w:sz w:val="20"/>
                <w:szCs w:val="20"/>
              </w:rPr>
              <w:t>:</w:t>
            </w:r>
          </w:p>
          <w:p w14:paraId="485C192A" w14:textId="77777777" w:rsidR="00B67D9E" w:rsidRPr="00B30A0D" w:rsidRDefault="00B67D9E" w:rsidP="00B30A0D">
            <w:pPr>
              <w:spacing w:line="276" w:lineRule="auto"/>
              <w:jc w:val="both"/>
              <w:rPr>
                <w:rFonts w:ascii="Arial" w:hAnsi="Arial" w:cs="Arial"/>
                <w:sz w:val="20"/>
                <w:szCs w:val="20"/>
              </w:rPr>
            </w:pPr>
          </w:p>
          <w:p w14:paraId="042B6731" w14:textId="103E4C9B" w:rsidR="00B67D9E" w:rsidRPr="00B30A0D" w:rsidRDefault="00B67D9E" w:rsidP="00B30A0D">
            <w:pPr>
              <w:spacing w:line="276" w:lineRule="auto"/>
              <w:jc w:val="both"/>
              <w:rPr>
                <w:rFonts w:ascii="Arial" w:hAnsi="Arial" w:cs="Arial"/>
                <w:b/>
                <w:bCs/>
                <w:sz w:val="20"/>
                <w:szCs w:val="20"/>
              </w:rPr>
            </w:pPr>
            <w:r w:rsidRPr="00B30A0D">
              <w:rPr>
                <w:rFonts w:ascii="Arial" w:hAnsi="Arial" w:cs="Arial"/>
                <w:b/>
                <w:bCs/>
                <w:sz w:val="20"/>
                <w:szCs w:val="20"/>
              </w:rPr>
              <w:t>Avstrija</w:t>
            </w:r>
          </w:p>
          <w:p w14:paraId="12C4AEA0" w14:textId="6BACE528"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 xml:space="preserve">Rezidenti so </w:t>
            </w:r>
            <w:r w:rsidR="00CB36BB">
              <w:rPr>
                <w:rFonts w:ascii="Arial" w:hAnsi="Arial" w:cs="Arial"/>
                <w:sz w:val="20"/>
                <w:szCs w:val="20"/>
              </w:rPr>
              <w:t>obdavčeni od svetovnega dohodka</w:t>
            </w:r>
            <w:r w:rsidRPr="00B30A0D">
              <w:rPr>
                <w:rFonts w:ascii="Arial" w:hAnsi="Arial" w:cs="Arial"/>
                <w:sz w:val="20"/>
                <w:szCs w:val="20"/>
              </w:rPr>
              <w:t xml:space="preserve"> ne glede na </w:t>
            </w:r>
            <w:r w:rsidR="00520092" w:rsidRPr="00B30A0D">
              <w:rPr>
                <w:rFonts w:ascii="Arial" w:hAnsi="Arial" w:cs="Arial"/>
                <w:sz w:val="20"/>
                <w:szCs w:val="20"/>
              </w:rPr>
              <w:t xml:space="preserve">vrsto dohodka </w:t>
            </w:r>
            <w:r w:rsidRPr="00B30A0D">
              <w:rPr>
                <w:rFonts w:ascii="Arial" w:hAnsi="Arial" w:cs="Arial"/>
                <w:sz w:val="20"/>
                <w:szCs w:val="20"/>
              </w:rPr>
              <w:t>(</w:t>
            </w:r>
            <w:r w:rsidR="00520092" w:rsidRPr="00B30A0D">
              <w:rPr>
                <w:rFonts w:ascii="Arial" w:hAnsi="Arial" w:cs="Arial"/>
                <w:sz w:val="20"/>
                <w:szCs w:val="20"/>
              </w:rPr>
              <w:t xml:space="preserve">v denarju </w:t>
            </w:r>
            <w:r w:rsidRPr="00B30A0D">
              <w:rPr>
                <w:rFonts w:ascii="Arial" w:hAnsi="Arial" w:cs="Arial"/>
                <w:sz w:val="20"/>
                <w:szCs w:val="20"/>
              </w:rPr>
              <w:t xml:space="preserve">ali </w:t>
            </w:r>
            <w:r w:rsidR="00520092" w:rsidRPr="00B30A0D">
              <w:rPr>
                <w:rFonts w:ascii="Arial" w:hAnsi="Arial" w:cs="Arial"/>
                <w:sz w:val="20"/>
                <w:szCs w:val="20"/>
              </w:rPr>
              <w:t>v naravi</w:t>
            </w:r>
            <w:r w:rsidRPr="00B30A0D">
              <w:rPr>
                <w:rFonts w:ascii="Arial" w:hAnsi="Arial" w:cs="Arial"/>
                <w:sz w:val="20"/>
                <w:szCs w:val="20"/>
              </w:rPr>
              <w:t>).</w:t>
            </w:r>
          </w:p>
          <w:p w14:paraId="1E6BF895" w14:textId="77777777" w:rsidR="00B67D9E" w:rsidRPr="00B30A0D" w:rsidRDefault="00B67D9E" w:rsidP="00B30A0D">
            <w:pPr>
              <w:spacing w:line="276" w:lineRule="auto"/>
              <w:jc w:val="both"/>
              <w:rPr>
                <w:rFonts w:ascii="Arial" w:hAnsi="Arial" w:cs="Arial"/>
                <w:sz w:val="20"/>
                <w:szCs w:val="20"/>
              </w:rPr>
            </w:pPr>
          </w:p>
          <w:p w14:paraId="2F2C3868" w14:textId="20B8D07D" w:rsidR="00B67D9E" w:rsidRPr="00B30A0D" w:rsidRDefault="003802FA" w:rsidP="00B30A0D">
            <w:pPr>
              <w:spacing w:line="276" w:lineRule="auto"/>
              <w:jc w:val="both"/>
              <w:rPr>
                <w:rFonts w:ascii="Arial" w:hAnsi="Arial" w:cs="Arial"/>
                <w:sz w:val="20"/>
                <w:szCs w:val="20"/>
              </w:rPr>
            </w:pPr>
            <w:r>
              <w:rPr>
                <w:rFonts w:ascii="Arial" w:hAnsi="Arial" w:cs="Arial"/>
                <w:sz w:val="20"/>
                <w:szCs w:val="20"/>
              </w:rPr>
              <w:t xml:space="preserve">Določena </w:t>
            </w:r>
            <w:r w:rsidR="00767447">
              <w:rPr>
                <w:rFonts w:ascii="Arial" w:hAnsi="Arial" w:cs="Arial"/>
                <w:sz w:val="20"/>
                <w:szCs w:val="20"/>
              </w:rPr>
              <w:t>občasna</w:t>
            </w:r>
            <w:r w:rsidR="00B67D9E" w:rsidRPr="00B30A0D">
              <w:rPr>
                <w:rFonts w:ascii="Arial" w:hAnsi="Arial" w:cs="Arial"/>
                <w:sz w:val="20"/>
                <w:szCs w:val="20"/>
              </w:rPr>
              <w:t xml:space="preserve"> plačila, ki so, poleg redne plače, prejeta</w:t>
            </w:r>
            <w:r w:rsidR="00767447">
              <w:rPr>
                <w:rFonts w:ascii="Arial" w:hAnsi="Arial" w:cs="Arial"/>
                <w:sz w:val="20"/>
                <w:szCs w:val="20"/>
              </w:rPr>
              <w:t xml:space="preserve"> enkrat ali v nekaj intervalih</w:t>
            </w:r>
            <w:r w:rsidR="00FD38C1">
              <w:rPr>
                <w:rFonts w:ascii="Arial" w:hAnsi="Arial" w:cs="Arial"/>
                <w:sz w:val="20"/>
                <w:szCs w:val="20"/>
              </w:rPr>
              <w:t>,</w:t>
            </w:r>
            <w:r w:rsidR="00767447">
              <w:rPr>
                <w:rFonts w:ascii="Arial" w:hAnsi="Arial" w:cs="Arial"/>
                <w:sz w:val="20"/>
                <w:szCs w:val="20"/>
              </w:rPr>
              <w:t xml:space="preserve"> imajo drugačno davčno obravnavo. Najpomembnejša so regres</w:t>
            </w:r>
            <w:r w:rsidR="00B67D9E" w:rsidRPr="00B30A0D">
              <w:rPr>
                <w:rFonts w:ascii="Arial" w:hAnsi="Arial" w:cs="Arial"/>
                <w:sz w:val="20"/>
                <w:szCs w:val="20"/>
              </w:rPr>
              <w:t xml:space="preserve"> z</w:t>
            </w:r>
            <w:r w:rsidR="00520092" w:rsidRPr="00B30A0D">
              <w:rPr>
                <w:rFonts w:ascii="Arial" w:hAnsi="Arial" w:cs="Arial"/>
                <w:sz w:val="20"/>
                <w:szCs w:val="20"/>
              </w:rPr>
              <w:t>a letni dopust (holiday pay) oziroma</w:t>
            </w:r>
            <w:r w:rsidR="00B67D9E" w:rsidRPr="00B30A0D">
              <w:rPr>
                <w:rFonts w:ascii="Arial" w:hAnsi="Arial" w:cs="Arial"/>
                <w:sz w:val="20"/>
                <w:szCs w:val="20"/>
              </w:rPr>
              <w:t xml:space="preserve"> 13. plača in bož</w:t>
            </w:r>
            <w:r w:rsidR="00520092" w:rsidRPr="00B30A0D">
              <w:rPr>
                <w:rFonts w:ascii="Arial" w:hAnsi="Arial" w:cs="Arial"/>
                <w:sz w:val="20"/>
                <w:szCs w:val="20"/>
              </w:rPr>
              <w:t xml:space="preserve">ičnica (Christmas allowance) oziroma 14. plača. </w:t>
            </w:r>
          </w:p>
          <w:p w14:paraId="4E7CC42C" w14:textId="77777777" w:rsidR="00B67D9E" w:rsidRPr="00B30A0D" w:rsidRDefault="00B67D9E" w:rsidP="00B30A0D">
            <w:pPr>
              <w:spacing w:line="276" w:lineRule="auto"/>
              <w:jc w:val="both"/>
              <w:rPr>
                <w:rFonts w:ascii="Arial" w:hAnsi="Arial" w:cs="Arial"/>
                <w:sz w:val="20"/>
                <w:szCs w:val="20"/>
              </w:rPr>
            </w:pPr>
          </w:p>
          <w:p w14:paraId="237EB662" w14:textId="5B26D244"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Od leta 2013 sta regres za letni dopust in božičnica obdavčena z solidarnostno dajatvijo (solidarity surcharge). Prejet regres in/ali božičnica nista obdavčljiva do 620 eur</w:t>
            </w:r>
            <w:r w:rsidR="00A53009">
              <w:rPr>
                <w:rFonts w:ascii="Arial" w:hAnsi="Arial" w:cs="Arial"/>
                <w:sz w:val="20"/>
                <w:szCs w:val="20"/>
              </w:rPr>
              <w:t>ov</w:t>
            </w:r>
            <w:r w:rsidRPr="00B30A0D">
              <w:rPr>
                <w:rFonts w:ascii="Arial" w:hAnsi="Arial" w:cs="Arial"/>
                <w:sz w:val="20"/>
                <w:szCs w:val="20"/>
              </w:rPr>
              <w:t xml:space="preserve"> letno. </w:t>
            </w:r>
            <w:r w:rsidR="00767447">
              <w:rPr>
                <w:rFonts w:ascii="Arial" w:hAnsi="Arial" w:cs="Arial"/>
                <w:sz w:val="20"/>
                <w:szCs w:val="20"/>
              </w:rPr>
              <w:t xml:space="preserve">Obdavčitev teh dohodkov </w:t>
            </w:r>
            <w:r w:rsidR="00131280">
              <w:rPr>
                <w:rFonts w:ascii="Arial" w:hAnsi="Arial" w:cs="Arial"/>
                <w:sz w:val="20"/>
                <w:szCs w:val="20"/>
              </w:rPr>
              <w:t xml:space="preserve">znaša </w:t>
            </w:r>
            <w:r w:rsidR="00767447">
              <w:rPr>
                <w:rFonts w:ascii="Arial" w:hAnsi="Arial" w:cs="Arial"/>
                <w:sz w:val="20"/>
                <w:szCs w:val="20"/>
              </w:rPr>
              <w:t>6 % z</w:t>
            </w:r>
            <w:r w:rsidRPr="00B30A0D">
              <w:rPr>
                <w:rFonts w:ascii="Arial" w:hAnsi="Arial" w:cs="Arial"/>
                <w:sz w:val="20"/>
                <w:szCs w:val="20"/>
              </w:rPr>
              <w:t>a naslednjih 24.380 eur</w:t>
            </w:r>
            <w:r w:rsidR="00A53009">
              <w:rPr>
                <w:rFonts w:ascii="Arial" w:hAnsi="Arial" w:cs="Arial"/>
                <w:sz w:val="20"/>
                <w:szCs w:val="20"/>
              </w:rPr>
              <w:t>ov</w:t>
            </w:r>
            <w:r w:rsidRPr="00B30A0D">
              <w:rPr>
                <w:rFonts w:ascii="Arial" w:hAnsi="Arial" w:cs="Arial"/>
                <w:sz w:val="20"/>
                <w:szCs w:val="20"/>
              </w:rPr>
              <w:t>, 27</w:t>
            </w:r>
            <w:r w:rsidR="00A53009">
              <w:rPr>
                <w:rFonts w:ascii="Arial" w:hAnsi="Arial" w:cs="Arial"/>
                <w:sz w:val="20"/>
                <w:szCs w:val="20"/>
              </w:rPr>
              <w:t xml:space="preserve"> </w:t>
            </w:r>
            <w:r w:rsidRPr="00B30A0D">
              <w:rPr>
                <w:rFonts w:ascii="Arial" w:hAnsi="Arial" w:cs="Arial"/>
                <w:sz w:val="20"/>
                <w:szCs w:val="20"/>
              </w:rPr>
              <w:t>% za naslednjih 25.000 eur</w:t>
            </w:r>
            <w:r w:rsidR="00A53009">
              <w:rPr>
                <w:rFonts w:ascii="Arial" w:hAnsi="Arial" w:cs="Arial"/>
                <w:sz w:val="20"/>
                <w:szCs w:val="20"/>
              </w:rPr>
              <w:t>ov</w:t>
            </w:r>
            <w:r w:rsidRPr="00B30A0D">
              <w:rPr>
                <w:rFonts w:ascii="Arial" w:hAnsi="Arial" w:cs="Arial"/>
                <w:sz w:val="20"/>
                <w:szCs w:val="20"/>
              </w:rPr>
              <w:t>, 35,75</w:t>
            </w:r>
            <w:r w:rsidR="00A53009">
              <w:rPr>
                <w:rFonts w:ascii="Arial" w:hAnsi="Arial" w:cs="Arial"/>
                <w:sz w:val="20"/>
                <w:szCs w:val="20"/>
              </w:rPr>
              <w:t xml:space="preserve"> </w:t>
            </w:r>
            <w:r w:rsidRPr="00B30A0D">
              <w:rPr>
                <w:rFonts w:ascii="Arial" w:hAnsi="Arial" w:cs="Arial"/>
                <w:sz w:val="20"/>
                <w:szCs w:val="20"/>
              </w:rPr>
              <w:t>% za naslednjih 33.333 eur</w:t>
            </w:r>
            <w:r w:rsidR="00A53009">
              <w:rPr>
                <w:rFonts w:ascii="Arial" w:hAnsi="Arial" w:cs="Arial"/>
                <w:sz w:val="20"/>
                <w:szCs w:val="20"/>
              </w:rPr>
              <w:t>ov</w:t>
            </w:r>
            <w:r w:rsidRPr="00B30A0D">
              <w:rPr>
                <w:rFonts w:ascii="Arial" w:hAnsi="Arial" w:cs="Arial"/>
                <w:sz w:val="20"/>
                <w:szCs w:val="20"/>
              </w:rPr>
              <w:t xml:space="preserve"> in 50</w:t>
            </w:r>
            <w:r w:rsidR="00A53009">
              <w:rPr>
                <w:rFonts w:ascii="Arial" w:hAnsi="Arial" w:cs="Arial"/>
                <w:sz w:val="20"/>
                <w:szCs w:val="20"/>
              </w:rPr>
              <w:t xml:space="preserve"> </w:t>
            </w:r>
            <w:r w:rsidRPr="00B30A0D">
              <w:rPr>
                <w:rFonts w:ascii="Arial" w:hAnsi="Arial" w:cs="Arial"/>
                <w:sz w:val="20"/>
                <w:szCs w:val="20"/>
              </w:rPr>
              <w:t>% za zneske, ki presegajo 83.333 eur</w:t>
            </w:r>
            <w:r w:rsidR="00A53009">
              <w:rPr>
                <w:rFonts w:ascii="Arial" w:hAnsi="Arial" w:cs="Arial"/>
                <w:sz w:val="20"/>
                <w:szCs w:val="20"/>
              </w:rPr>
              <w:t>ov</w:t>
            </w:r>
            <w:r w:rsidRPr="00B30A0D">
              <w:rPr>
                <w:rFonts w:ascii="Arial" w:hAnsi="Arial" w:cs="Arial"/>
                <w:sz w:val="20"/>
                <w:szCs w:val="20"/>
              </w:rPr>
              <w:t>.</w:t>
            </w:r>
          </w:p>
          <w:p w14:paraId="4F27A4BE" w14:textId="77777777" w:rsidR="00B67D9E" w:rsidRPr="00B30A0D" w:rsidRDefault="00B67D9E" w:rsidP="00B30A0D">
            <w:pPr>
              <w:spacing w:line="276" w:lineRule="auto"/>
              <w:jc w:val="both"/>
              <w:rPr>
                <w:rFonts w:ascii="Arial" w:hAnsi="Arial" w:cs="Arial"/>
                <w:sz w:val="20"/>
                <w:szCs w:val="20"/>
              </w:rPr>
            </w:pPr>
          </w:p>
          <w:p w14:paraId="342B8182" w14:textId="43F3F171"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Avstrija je v letu 2015 pripravila davčno reformo in spremenila dohodninsko lestvico. Tako so  leta 2016 povečali število dohodninskih razredov na sedem</w:t>
            </w:r>
            <w:r w:rsidR="00E2633C">
              <w:rPr>
                <w:rFonts w:ascii="Arial" w:hAnsi="Arial" w:cs="Arial"/>
                <w:sz w:val="20"/>
                <w:szCs w:val="20"/>
              </w:rPr>
              <w:t>,</w:t>
            </w:r>
            <w:r w:rsidRPr="00B30A0D">
              <w:rPr>
                <w:rFonts w:ascii="Arial" w:hAnsi="Arial" w:cs="Arial"/>
                <w:sz w:val="20"/>
                <w:szCs w:val="20"/>
              </w:rPr>
              <w:t xml:space="preserve"> in sic</w:t>
            </w:r>
            <w:r w:rsidR="00520092" w:rsidRPr="00B30A0D">
              <w:rPr>
                <w:rFonts w:ascii="Arial" w:hAnsi="Arial" w:cs="Arial"/>
                <w:sz w:val="20"/>
                <w:szCs w:val="20"/>
              </w:rPr>
              <w:t>er: prvi davčni razred je  nulti</w:t>
            </w:r>
            <w:r w:rsidRPr="00B30A0D">
              <w:rPr>
                <w:rFonts w:ascii="Arial" w:hAnsi="Arial" w:cs="Arial"/>
                <w:sz w:val="20"/>
                <w:szCs w:val="20"/>
              </w:rPr>
              <w:t xml:space="preserve"> razred, nato pa sledijo davčni razredi z mejnimi stopnjami 25 %, 35 %, 42 %, 48 %, 50 % in zadnji davčni raz</w:t>
            </w:r>
            <w:r w:rsidR="00520092" w:rsidRPr="00B30A0D">
              <w:rPr>
                <w:rFonts w:ascii="Arial" w:hAnsi="Arial" w:cs="Arial"/>
                <w:sz w:val="20"/>
                <w:szCs w:val="20"/>
              </w:rPr>
              <w:t>red  z mejno stopnjo 55 %. Nulti</w:t>
            </w:r>
            <w:r w:rsidRPr="00B30A0D">
              <w:rPr>
                <w:rFonts w:ascii="Arial" w:hAnsi="Arial" w:cs="Arial"/>
                <w:sz w:val="20"/>
                <w:szCs w:val="20"/>
              </w:rPr>
              <w:t xml:space="preserve"> razred se nanaša na obdavčljivi dohodek do 11.000 eurov</w:t>
            </w:r>
            <w:r w:rsidR="00896FE9">
              <w:rPr>
                <w:rFonts w:ascii="Arial" w:hAnsi="Arial" w:cs="Arial"/>
                <w:sz w:val="20"/>
                <w:szCs w:val="20"/>
              </w:rPr>
              <w:t>. Naslednjih 7</w:t>
            </w:r>
            <w:r w:rsidRPr="00B30A0D">
              <w:rPr>
                <w:rFonts w:ascii="Arial" w:hAnsi="Arial" w:cs="Arial"/>
                <w:sz w:val="20"/>
                <w:szCs w:val="20"/>
              </w:rPr>
              <w:t xml:space="preserve">.000 eurov je stopnja 25 %, </w:t>
            </w:r>
            <w:r w:rsidR="00896FE9">
              <w:rPr>
                <w:rFonts w:ascii="Arial" w:hAnsi="Arial" w:cs="Arial"/>
                <w:sz w:val="20"/>
                <w:szCs w:val="20"/>
              </w:rPr>
              <w:t>naslednjih 13</w:t>
            </w:r>
            <w:r w:rsidRPr="00B30A0D">
              <w:rPr>
                <w:rFonts w:ascii="Arial" w:hAnsi="Arial" w:cs="Arial"/>
                <w:sz w:val="20"/>
                <w:szCs w:val="20"/>
              </w:rPr>
              <w:t xml:space="preserve">.000 eurov je stopnja 35 %, </w:t>
            </w:r>
            <w:r w:rsidR="00896FE9">
              <w:rPr>
                <w:rFonts w:ascii="Arial" w:hAnsi="Arial" w:cs="Arial"/>
                <w:sz w:val="20"/>
                <w:szCs w:val="20"/>
              </w:rPr>
              <w:t>naslednjih 29</w:t>
            </w:r>
            <w:r w:rsidRPr="00B30A0D">
              <w:rPr>
                <w:rFonts w:ascii="Arial" w:hAnsi="Arial" w:cs="Arial"/>
                <w:sz w:val="20"/>
                <w:szCs w:val="20"/>
              </w:rPr>
              <w:t xml:space="preserve">.000 eurov je stopnja 42 %, </w:t>
            </w:r>
            <w:r w:rsidR="00896FE9">
              <w:rPr>
                <w:rFonts w:ascii="Arial" w:hAnsi="Arial" w:cs="Arial"/>
                <w:sz w:val="20"/>
                <w:szCs w:val="20"/>
              </w:rPr>
              <w:t>naslednjih 30</w:t>
            </w:r>
            <w:r w:rsidRPr="00B30A0D">
              <w:rPr>
                <w:rFonts w:ascii="Arial" w:hAnsi="Arial" w:cs="Arial"/>
                <w:sz w:val="20"/>
                <w:szCs w:val="20"/>
              </w:rPr>
              <w:t xml:space="preserve">.000 eurov je stopnja 48 %, </w:t>
            </w:r>
            <w:r w:rsidR="00896FE9">
              <w:rPr>
                <w:rFonts w:ascii="Arial" w:hAnsi="Arial" w:cs="Arial"/>
                <w:sz w:val="20"/>
                <w:szCs w:val="20"/>
              </w:rPr>
              <w:t>naslednjih 910</w:t>
            </w:r>
            <w:r w:rsidRPr="00B30A0D">
              <w:rPr>
                <w:rFonts w:ascii="Arial" w:hAnsi="Arial" w:cs="Arial"/>
                <w:sz w:val="20"/>
                <w:szCs w:val="20"/>
              </w:rPr>
              <w:t>.000 eurov je stopnja 50 %</w:t>
            </w:r>
            <w:r w:rsidR="00896FE9">
              <w:rPr>
                <w:rFonts w:ascii="Arial" w:hAnsi="Arial" w:cs="Arial"/>
                <w:sz w:val="20"/>
                <w:szCs w:val="20"/>
              </w:rPr>
              <w:t xml:space="preserve">. Nad </w:t>
            </w:r>
            <w:r w:rsidRPr="00B30A0D">
              <w:rPr>
                <w:rFonts w:ascii="Arial" w:hAnsi="Arial" w:cs="Arial"/>
                <w:sz w:val="20"/>
                <w:szCs w:val="20"/>
              </w:rPr>
              <w:t xml:space="preserve"> en milijon eurov </w:t>
            </w:r>
            <w:r w:rsidR="00896FE9">
              <w:rPr>
                <w:rFonts w:ascii="Arial" w:hAnsi="Arial" w:cs="Arial"/>
                <w:sz w:val="20"/>
                <w:szCs w:val="20"/>
              </w:rPr>
              <w:t xml:space="preserve">dohodka pa </w:t>
            </w:r>
            <w:r w:rsidRPr="00B30A0D">
              <w:rPr>
                <w:rFonts w:ascii="Arial" w:hAnsi="Arial" w:cs="Arial"/>
                <w:sz w:val="20"/>
                <w:szCs w:val="20"/>
              </w:rPr>
              <w:t>je stopnja 55 % (ta stopnja se bo uporabljala do leta 2020).</w:t>
            </w:r>
          </w:p>
          <w:p w14:paraId="04142FAC" w14:textId="77777777" w:rsidR="00B67D9E" w:rsidRPr="00B30A0D" w:rsidRDefault="00B67D9E" w:rsidP="00B30A0D">
            <w:pPr>
              <w:spacing w:line="276" w:lineRule="auto"/>
              <w:jc w:val="both"/>
              <w:rPr>
                <w:rFonts w:ascii="Arial" w:hAnsi="Arial" w:cs="Arial"/>
                <w:sz w:val="20"/>
                <w:szCs w:val="20"/>
              </w:rPr>
            </w:pPr>
          </w:p>
          <w:p w14:paraId="15758BFD" w14:textId="77777777" w:rsidR="00B67D9E" w:rsidRPr="00B30A0D" w:rsidRDefault="00B67D9E" w:rsidP="00B30A0D">
            <w:pPr>
              <w:spacing w:line="276" w:lineRule="auto"/>
              <w:jc w:val="both"/>
              <w:rPr>
                <w:rFonts w:ascii="Arial" w:hAnsi="Arial" w:cs="Arial"/>
                <w:sz w:val="20"/>
                <w:szCs w:val="20"/>
              </w:rPr>
            </w:pPr>
            <w:r w:rsidRPr="00B30A0D">
              <w:rPr>
                <w:rFonts w:ascii="Arial" w:hAnsi="Arial" w:cs="Arial"/>
                <w:b/>
                <w:bCs/>
                <w:sz w:val="20"/>
                <w:szCs w:val="20"/>
              </w:rPr>
              <w:t>Hrvaška</w:t>
            </w:r>
          </w:p>
          <w:p w14:paraId="58287771" w14:textId="3E7C38C8" w:rsidR="00B67D9E" w:rsidRPr="00B30A0D" w:rsidRDefault="00520092" w:rsidP="00B30A0D">
            <w:pPr>
              <w:spacing w:line="276" w:lineRule="auto"/>
              <w:jc w:val="both"/>
              <w:rPr>
                <w:rFonts w:ascii="Arial" w:hAnsi="Arial" w:cs="Arial"/>
                <w:sz w:val="20"/>
                <w:szCs w:val="20"/>
              </w:rPr>
            </w:pPr>
            <w:r w:rsidRPr="00B30A0D">
              <w:rPr>
                <w:rFonts w:ascii="Arial" w:hAnsi="Arial" w:cs="Arial"/>
                <w:sz w:val="20"/>
                <w:szCs w:val="20"/>
              </w:rPr>
              <w:t>Dohodki f</w:t>
            </w:r>
            <w:r w:rsidR="00B67D9E" w:rsidRPr="00B30A0D">
              <w:rPr>
                <w:rFonts w:ascii="Arial" w:hAnsi="Arial" w:cs="Arial"/>
                <w:sz w:val="20"/>
                <w:szCs w:val="20"/>
              </w:rPr>
              <w:t xml:space="preserve">izične osebe se </w:t>
            </w:r>
            <w:r w:rsidR="00B67D9E" w:rsidRPr="00896FE9">
              <w:rPr>
                <w:rFonts w:ascii="Arial" w:hAnsi="Arial"/>
                <w:sz w:val="20"/>
              </w:rPr>
              <w:t>med drugim</w:t>
            </w:r>
            <w:r w:rsidR="00B67D9E" w:rsidRPr="00B30A0D">
              <w:rPr>
                <w:rFonts w:ascii="Arial" w:hAnsi="Arial" w:cs="Arial"/>
                <w:sz w:val="20"/>
                <w:szCs w:val="20"/>
              </w:rPr>
              <w:t xml:space="preserve"> obdavčujejo z dohodnino in lokalnimi pribitki na dohodnino (local income tax surcharges). Rezidenti so zavezanci za dohodnino od njihovega  svetovnega dohodka.</w:t>
            </w:r>
          </w:p>
          <w:p w14:paraId="237B19C5" w14:textId="77777777" w:rsidR="00B67D9E" w:rsidRPr="00B30A0D" w:rsidRDefault="00B67D9E" w:rsidP="00B30A0D">
            <w:pPr>
              <w:spacing w:line="276" w:lineRule="auto"/>
              <w:jc w:val="both"/>
              <w:rPr>
                <w:rFonts w:ascii="Arial" w:hAnsi="Arial" w:cs="Arial"/>
                <w:sz w:val="20"/>
                <w:szCs w:val="20"/>
              </w:rPr>
            </w:pPr>
          </w:p>
          <w:p w14:paraId="44986DBD" w14:textId="4767EEF0"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Med plače oziroma dohodek iz zaposlitve med drugim spada tudi nadomestilo za letni dopust oziroma regres.</w:t>
            </w:r>
          </w:p>
          <w:p w14:paraId="26B6B6F7" w14:textId="77777777" w:rsidR="00B67D9E" w:rsidRPr="00B30A0D" w:rsidRDefault="00B67D9E" w:rsidP="00B30A0D">
            <w:pPr>
              <w:spacing w:line="276" w:lineRule="auto"/>
              <w:jc w:val="both"/>
              <w:rPr>
                <w:rFonts w:ascii="Arial" w:hAnsi="Arial" w:cs="Arial"/>
                <w:sz w:val="20"/>
                <w:szCs w:val="20"/>
              </w:rPr>
            </w:pPr>
          </w:p>
          <w:p w14:paraId="2AB64FC4" w14:textId="002398EF"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 xml:space="preserve">Hrvaška ima dva davčna razreda, in sicer </w:t>
            </w:r>
            <w:r w:rsidR="00896FE9">
              <w:rPr>
                <w:rFonts w:ascii="Arial" w:hAnsi="Arial" w:cs="Arial"/>
                <w:sz w:val="20"/>
                <w:szCs w:val="20"/>
              </w:rPr>
              <w:t xml:space="preserve">z </w:t>
            </w:r>
            <w:r w:rsidRPr="00B30A0D">
              <w:rPr>
                <w:rFonts w:ascii="Arial" w:hAnsi="Arial" w:cs="Arial"/>
                <w:sz w:val="20"/>
                <w:szCs w:val="20"/>
              </w:rPr>
              <w:t>mejnima stopnjam</w:t>
            </w:r>
            <w:r w:rsidR="00520092" w:rsidRPr="00B30A0D">
              <w:rPr>
                <w:rFonts w:ascii="Arial" w:hAnsi="Arial" w:cs="Arial"/>
                <w:sz w:val="20"/>
                <w:szCs w:val="20"/>
              </w:rPr>
              <w:t>a 24</w:t>
            </w:r>
            <w:r w:rsidR="00A53009">
              <w:rPr>
                <w:rFonts w:ascii="Arial" w:hAnsi="Arial" w:cs="Arial"/>
                <w:sz w:val="20"/>
                <w:szCs w:val="20"/>
              </w:rPr>
              <w:t xml:space="preserve"> </w:t>
            </w:r>
            <w:r w:rsidR="00520092" w:rsidRPr="00B30A0D">
              <w:rPr>
                <w:rFonts w:ascii="Arial" w:hAnsi="Arial" w:cs="Arial"/>
                <w:sz w:val="20"/>
                <w:szCs w:val="20"/>
              </w:rPr>
              <w:t>% in 36</w:t>
            </w:r>
            <w:r w:rsidR="00A53009">
              <w:rPr>
                <w:rFonts w:ascii="Arial" w:hAnsi="Arial" w:cs="Arial"/>
                <w:sz w:val="20"/>
                <w:szCs w:val="20"/>
              </w:rPr>
              <w:t xml:space="preserve"> </w:t>
            </w:r>
            <w:r w:rsidR="00520092" w:rsidRPr="00B30A0D">
              <w:rPr>
                <w:rFonts w:ascii="Arial" w:hAnsi="Arial" w:cs="Arial"/>
                <w:sz w:val="20"/>
                <w:szCs w:val="20"/>
              </w:rPr>
              <w:t>%. Do 210.000 HRK oziroma</w:t>
            </w:r>
            <w:r w:rsidRPr="00B30A0D">
              <w:rPr>
                <w:rFonts w:ascii="Arial" w:hAnsi="Arial" w:cs="Arial"/>
                <w:sz w:val="20"/>
                <w:szCs w:val="20"/>
              </w:rPr>
              <w:t xml:space="preserve"> 28.250 eur</w:t>
            </w:r>
            <w:r w:rsidR="00A53009">
              <w:rPr>
                <w:rFonts w:ascii="Arial" w:hAnsi="Arial" w:cs="Arial"/>
                <w:sz w:val="20"/>
                <w:szCs w:val="20"/>
              </w:rPr>
              <w:t>ov</w:t>
            </w:r>
            <w:r w:rsidRPr="00B30A0D">
              <w:rPr>
                <w:rFonts w:ascii="Arial" w:hAnsi="Arial" w:cs="Arial"/>
                <w:sz w:val="20"/>
                <w:szCs w:val="20"/>
              </w:rPr>
              <w:t xml:space="preserve"> obdavčljivega dohodka je stopnja 24</w:t>
            </w:r>
            <w:r w:rsidR="00A53009">
              <w:rPr>
                <w:rFonts w:ascii="Arial" w:hAnsi="Arial" w:cs="Arial"/>
                <w:sz w:val="20"/>
                <w:szCs w:val="20"/>
              </w:rPr>
              <w:t xml:space="preserve"> </w:t>
            </w:r>
            <w:r w:rsidRPr="00B30A0D">
              <w:rPr>
                <w:rFonts w:ascii="Arial" w:hAnsi="Arial" w:cs="Arial"/>
                <w:sz w:val="20"/>
                <w:szCs w:val="20"/>
              </w:rPr>
              <w:t>%, nad 210.000 HRK obdavčljivega dohodka pa je stopnja 36</w:t>
            </w:r>
            <w:r w:rsidR="00A53009">
              <w:rPr>
                <w:rFonts w:ascii="Arial" w:hAnsi="Arial" w:cs="Arial"/>
                <w:sz w:val="20"/>
                <w:szCs w:val="20"/>
              </w:rPr>
              <w:t xml:space="preserve"> </w:t>
            </w:r>
            <w:r w:rsidRPr="00B30A0D">
              <w:rPr>
                <w:rFonts w:ascii="Arial" w:hAnsi="Arial" w:cs="Arial"/>
                <w:sz w:val="20"/>
                <w:szCs w:val="20"/>
              </w:rPr>
              <w:t>%.</w:t>
            </w:r>
          </w:p>
          <w:p w14:paraId="2F1ED69D" w14:textId="77777777" w:rsidR="00B67D9E" w:rsidRPr="00B30A0D" w:rsidRDefault="00B67D9E" w:rsidP="00B30A0D">
            <w:pPr>
              <w:spacing w:line="276" w:lineRule="auto"/>
              <w:jc w:val="both"/>
              <w:rPr>
                <w:rFonts w:ascii="Arial" w:hAnsi="Arial" w:cs="Arial"/>
                <w:sz w:val="20"/>
                <w:szCs w:val="20"/>
              </w:rPr>
            </w:pPr>
          </w:p>
          <w:p w14:paraId="4D1C18A8" w14:textId="46C0C11A"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Poleg tega nekatere občine lahko naložijo dodatni davek na dohodek</w:t>
            </w:r>
            <w:r w:rsidR="00687041">
              <w:rPr>
                <w:rFonts w:ascii="Arial" w:hAnsi="Arial" w:cs="Arial"/>
                <w:sz w:val="20"/>
                <w:szCs w:val="20"/>
              </w:rPr>
              <w:t>,</w:t>
            </w:r>
            <w:r w:rsidRPr="00B30A0D">
              <w:rPr>
                <w:rFonts w:ascii="Arial" w:hAnsi="Arial" w:cs="Arial"/>
                <w:sz w:val="20"/>
                <w:szCs w:val="20"/>
              </w:rPr>
              <w:t xml:space="preserve"> in sicer od 10</w:t>
            </w:r>
            <w:r w:rsidR="00A53009">
              <w:rPr>
                <w:rFonts w:ascii="Arial" w:hAnsi="Arial" w:cs="Arial"/>
                <w:sz w:val="20"/>
                <w:szCs w:val="20"/>
              </w:rPr>
              <w:t xml:space="preserve"> </w:t>
            </w:r>
            <w:r w:rsidRPr="00B30A0D">
              <w:rPr>
                <w:rFonts w:ascii="Arial" w:hAnsi="Arial" w:cs="Arial"/>
                <w:sz w:val="20"/>
                <w:szCs w:val="20"/>
              </w:rPr>
              <w:t>% do 30</w:t>
            </w:r>
            <w:r w:rsidR="00A53009">
              <w:rPr>
                <w:rFonts w:ascii="Arial" w:hAnsi="Arial" w:cs="Arial"/>
                <w:sz w:val="20"/>
                <w:szCs w:val="20"/>
              </w:rPr>
              <w:t xml:space="preserve"> </w:t>
            </w:r>
            <w:r w:rsidRPr="00B30A0D">
              <w:rPr>
                <w:rFonts w:ascii="Arial" w:hAnsi="Arial" w:cs="Arial"/>
                <w:sz w:val="20"/>
                <w:szCs w:val="20"/>
              </w:rPr>
              <w:t xml:space="preserve">%, </w:t>
            </w:r>
            <w:r w:rsidRPr="00B30A0D">
              <w:rPr>
                <w:rFonts w:ascii="Arial" w:hAnsi="Arial" w:cs="Arial"/>
                <w:sz w:val="20"/>
                <w:szCs w:val="20"/>
              </w:rPr>
              <w:lastRenderedPageBreak/>
              <w:t>odvisno od števila prebivalcev. Najvišja stopnja tega dodatnega davka znaša trenutno v Zagrebu in sicer 18</w:t>
            </w:r>
            <w:r w:rsidR="00A53009">
              <w:rPr>
                <w:rFonts w:ascii="Arial" w:hAnsi="Arial" w:cs="Arial"/>
                <w:sz w:val="20"/>
                <w:szCs w:val="20"/>
              </w:rPr>
              <w:t xml:space="preserve"> </w:t>
            </w:r>
            <w:r w:rsidRPr="00B30A0D">
              <w:rPr>
                <w:rFonts w:ascii="Arial" w:hAnsi="Arial" w:cs="Arial"/>
                <w:sz w:val="20"/>
                <w:szCs w:val="20"/>
              </w:rPr>
              <w:t>%.</w:t>
            </w:r>
          </w:p>
          <w:p w14:paraId="49EAB3C8" w14:textId="77777777" w:rsidR="00B67D9E" w:rsidRPr="00B30A0D" w:rsidRDefault="00B67D9E" w:rsidP="00B30A0D">
            <w:pPr>
              <w:spacing w:line="276" w:lineRule="auto"/>
              <w:jc w:val="both"/>
              <w:rPr>
                <w:rFonts w:ascii="Arial" w:hAnsi="Arial" w:cs="Arial"/>
                <w:sz w:val="20"/>
                <w:szCs w:val="20"/>
              </w:rPr>
            </w:pPr>
          </w:p>
          <w:p w14:paraId="4BFFD5D3" w14:textId="77777777" w:rsidR="00B67D9E" w:rsidRPr="00B30A0D" w:rsidRDefault="00B67D9E" w:rsidP="00B30A0D">
            <w:pPr>
              <w:spacing w:line="276" w:lineRule="auto"/>
              <w:jc w:val="both"/>
              <w:rPr>
                <w:rFonts w:ascii="Arial" w:hAnsi="Arial" w:cs="Arial"/>
                <w:b/>
                <w:bCs/>
                <w:sz w:val="20"/>
                <w:szCs w:val="20"/>
              </w:rPr>
            </w:pPr>
            <w:r w:rsidRPr="00B30A0D">
              <w:rPr>
                <w:rFonts w:ascii="Arial" w:hAnsi="Arial" w:cs="Arial"/>
                <w:b/>
                <w:bCs/>
                <w:sz w:val="20"/>
                <w:szCs w:val="20"/>
              </w:rPr>
              <w:t>Nemčija</w:t>
            </w:r>
          </w:p>
          <w:p w14:paraId="0A8FCFF3" w14:textId="77777777"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 xml:space="preserve">Fizične osebe se </w:t>
            </w:r>
            <w:r w:rsidRPr="00AB4DD1">
              <w:rPr>
                <w:rFonts w:ascii="Arial" w:hAnsi="Arial"/>
                <w:sz w:val="20"/>
              </w:rPr>
              <w:t>med drugim</w:t>
            </w:r>
            <w:r w:rsidRPr="00B30A0D">
              <w:rPr>
                <w:rFonts w:ascii="Arial" w:hAnsi="Arial" w:cs="Arial"/>
                <w:sz w:val="20"/>
                <w:szCs w:val="20"/>
              </w:rPr>
              <w:t xml:space="preserve"> obdavčujejo z dohodnino, povečano s solidarnostnim pribitkom (solidarity surcharge). Rezidenti so zavezanci za dohodnino od njihovega  svetovnega dohodka. </w:t>
            </w:r>
          </w:p>
          <w:p w14:paraId="4A295925" w14:textId="77777777" w:rsidR="00B67D9E" w:rsidRPr="00B30A0D" w:rsidRDefault="00B67D9E" w:rsidP="00B30A0D">
            <w:pPr>
              <w:spacing w:line="276" w:lineRule="auto"/>
              <w:jc w:val="both"/>
              <w:rPr>
                <w:rFonts w:ascii="Arial" w:hAnsi="Arial" w:cs="Arial"/>
                <w:sz w:val="20"/>
                <w:szCs w:val="20"/>
              </w:rPr>
            </w:pPr>
          </w:p>
          <w:p w14:paraId="2F4DBF4D" w14:textId="77777777"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Dohodek iz zaposlitve je vsak znesek v denarju ali v naravi, ki ga zaposleni prejme v zvezi z zaposlitvijo. Regres (Urlaubsgeld) in tudi božičnica (Weihnachtsgeld) spadata med posebne dohodke (Sonderleistungen) in se obdavčijo enako kot drugi dohodki.</w:t>
            </w:r>
          </w:p>
          <w:p w14:paraId="54B0C52A" w14:textId="77777777" w:rsidR="00B67D9E" w:rsidRPr="00B30A0D" w:rsidRDefault="00B67D9E" w:rsidP="00B30A0D">
            <w:pPr>
              <w:spacing w:line="276" w:lineRule="auto"/>
              <w:jc w:val="both"/>
              <w:rPr>
                <w:rFonts w:ascii="Arial" w:hAnsi="Arial" w:cs="Arial"/>
                <w:sz w:val="20"/>
                <w:szCs w:val="20"/>
              </w:rPr>
            </w:pPr>
          </w:p>
          <w:p w14:paraId="6DD4B933" w14:textId="5606CC26"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 xml:space="preserve">Dohodnina se odmeri od davčne osnove po spodaj navedenih progresivnih stopnjah iz lestvice, </w:t>
            </w:r>
            <w:r w:rsidR="00CB7C1F">
              <w:rPr>
                <w:rFonts w:ascii="Arial" w:hAnsi="Arial" w:cs="Arial"/>
                <w:sz w:val="20"/>
                <w:szCs w:val="20"/>
              </w:rPr>
              <w:t>kateri</w:t>
            </w:r>
            <w:r w:rsidRPr="00B30A0D">
              <w:rPr>
                <w:rFonts w:ascii="Arial" w:hAnsi="Arial" w:cs="Arial"/>
                <w:sz w:val="20"/>
                <w:szCs w:val="20"/>
              </w:rPr>
              <w:t xml:space="preserve"> je dodan 5,5</w:t>
            </w:r>
            <w:r w:rsidR="00A53009">
              <w:rPr>
                <w:rFonts w:ascii="Arial" w:hAnsi="Arial" w:cs="Arial"/>
                <w:sz w:val="20"/>
                <w:szCs w:val="20"/>
              </w:rPr>
              <w:t xml:space="preserve"> </w:t>
            </w:r>
            <w:r w:rsidRPr="00B30A0D">
              <w:rPr>
                <w:rFonts w:ascii="Arial" w:hAnsi="Arial" w:cs="Arial"/>
                <w:sz w:val="20"/>
                <w:szCs w:val="20"/>
              </w:rPr>
              <w:t>% pribitek (surcharge). Rezidenčnim zakonskim partnerjem, ki živijo skupaj, se odmera dohodnine izvede skupaj, razen če se odločijo, da bodo obdavčeni posebej.</w:t>
            </w:r>
          </w:p>
          <w:p w14:paraId="14D1CC65" w14:textId="77777777" w:rsidR="00B67D9E" w:rsidRPr="00B30A0D" w:rsidRDefault="00B67D9E" w:rsidP="00B30A0D">
            <w:pPr>
              <w:spacing w:line="276" w:lineRule="auto"/>
              <w:jc w:val="both"/>
              <w:rPr>
                <w:rFonts w:ascii="Arial" w:hAnsi="Arial" w:cs="Arial"/>
                <w:sz w:val="20"/>
                <w:szCs w:val="20"/>
              </w:rPr>
            </w:pPr>
          </w:p>
          <w:p w14:paraId="4F9B03B3" w14:textId="67D54436" w:rsidR="00B67D9E" w:rsidRPr="00B30A0D" w:rsidRDefault="00C459BF" w:rsidP="00B30A0D">
            <w:pPr>
              <w:spacing w:line="276" w:lineRule="auto"/>
              <w:jc w:val="both"/>
              <w:rPr>
                <w:rFonts w:ascii="Arial" w:hAnsi="Arial" w:cs="Arial"/>
                <w:sz w:val="20"/>
                <w:szCs w:val="20"/>
              </w:rPr>
            </w:pPr>
            <w:r>
              <w:rPr>
                <w:rFonts w:ascii="Arial" w:hAnsi="Arial" w:cs="Arial"/>
                <w:sz w:val="20"/>
                <w:szCs w:val="20"/>
              </w:rPr>
              <w:t>Prvi davčni razred je  nulti</w:t>
            </w:r>
            <w:r w:rsidR="00B67D9E" w:rsidRPr="00B30A0D">
              <w:rPr>
                <w:rFonts w:ascii="Arial" w:hAnsi="Arial" w:cs="Arial"/>
                <w:sz w:val="20"/>
                <w:szCs w:val="20"/>
              </w:rPr>
              <w:t xml:space="preserve"> razred, nato pa sledijo davčni razredi z mejnimi stopnjami 14</w:t>
            </w:r>
            <w:r w:rsidR="00A53009">
              <w:rPr>
                <w:rFonts w:ascii="Arial" w:hAnsi="Arial" w:cs="Arial"/>
                <w:sz w:val="20"/>
                <w:szCs w:val="20"/>
              </w:rPr>
              <w:t xml:space="preserve"> </w:t>
            </w:r>
            <w:r w:rsidR="00B67D9E" w:rsidRPr="00B30A0D">
              <w:rPr>
                <w:rFonts w:ascii="Arial" w:hAnsi="Arial" w:cs="Arial"/>
                <w:sz w:val="20"/>
                <w:szCs w:val="20"/>
              </w:rPr>
              <w:t>% do 23,97</w:t>
            </w:r>
            <w:r w:rsidR="00A53009">
              <w:rPr>
                <w:rFonts w:ascii="Arial" w:hAnsi="Arial" w:cs="Arial"/>
                <w:sz w:val="20"/>
                <w:szCs w:val="20"/>
              </w:rPr>
              <w:t xml:space="preserve"> </w:t>
            </w:r>
            <w:r w:rsidR="00B67D9E" w:rsidRPr="00B30A0D">
              <w:rPr>
                <w:rFonts w:ascii="Arial" w:hAnsi="Arial" w:cs="Arial"/>
                <w:sz w:val="20"/>
                <w:szCs w:val="20"/>
              </w:rPr>
              <w:t>%, 23,97</w:t>
            </w:r>
            <w:r w:rsidR="00A53009">
              <w:rPr>
                <w:rFonts w:ascii="Arial" w:hAnsi="Arial" w:cs="Arial"/>
                <w:sz w:val="20"/>
                <w:szCs w:val="20"/>
              </w:rPr>
              <w:t xml:space="preserve"> </w:t>
            </w:r>
            <w:r w:rsidR="00B67D9E" w:rsidRPr="00B30A0D">
              <w:rPr>
                <w:rFonts w:ascii="Arial" w:hAnsi="Arial" w:cs="Arial"/>
                <w:sz w:val="20"/>
                <w:szCs w:val="20"/>
              </w:rPr>
              <w:t>% do 42</w:t>
            </w:r>
            <w:r w:rsidR="00A53009">
              <w:rPr>
                <w:rFonts w:ascii="Arial" w:hAnsi="Arial" w:cs="Arial"/>
                <w:sz w:val="20"/>
                <w:szCs w:val="20"/>
              </w:rPr>
              <w:t xml:space="preserve"> </w:t>
            </w:r>
            <w:r w:rsidR="00B67D9E" w:rsidRPr="00B30A0D">
              <w:rPr>
                <w:rFonts w:ascii="Arial" w:hAnsi="Arial" w:cs="Arial"/>
                <w:sz w:val="20"/>
                <w:szCs w:val="20"/>
              </w:rPr>
              <w:t>%, 42</w:t>
            </w:r>
            <w:r w:rsidR="00A53009">
              <w:rPr>
                <w:rFonts w:ascii="Arial" w:hAnsi="Arial" w:cs="Arial"/>
                <w:sz w:val="20"/>
                <w:szCs w:val="20"/>
              </w:rPr>
              <w:t xml:space="preserve"> </w:t>
            </w:r>
            <w:r w:rsidR="00B67D9E" w:rsidRPr="00B30A0D">
              <w:rPr>
                <w:rFonts w:ascii="Arial" w:hAnsi="Arial" w:cs="Arial"/>
                <w:sz w:val="20"/>
                <w:szCs w:val="20"/>
              </w:rPr>
              <w:t xml:space="preserve">% in zadnji davčni </w:t>
            </w:r>
            <w:r>
              <w:rPr>
                <w:rFonts w:ascii="Arial" w:hAnsi="Arial" w:cs="Arial"/>
                <w:sz w:val="20"/>
                <w:szCs w:val="20"/>
              </w:rPr>
              <w:t>razred z mejno stopnjo 45</w:t>
            </w:r>
            <w:r w:rsidR="00A53009">
              <w:rPr>
                <w:rFonts w:ascii="Arial" w:hAnsi="Arial" w:cs="Arial"/>
                <w:sz w:val="20"/>
                <w:szCs w:val="20"/>
              </w:rPr>
              <w:t xml:space="preserve"> </w:t>
            </w:r>
            <w:r>
              <w:rPr>
                <w:rFonts w:ascii="Arial" w:hAnsi="Arial" w:cs="Arial"/>
                <w:sz w:val="20"/>
                <w:szCs w:val="20"/>
              </w:rPr>
              <w:t>%. Nulti</w:t>
            </w:r>
            <w:r w:rsidR="00B67D9E" w:rsidRPr="00B30A0D">
              <w:rPr>
                <w:rFonts w:ascii="Arial" w:hAnsi="Arial" w:cs="Arial"/>
                <w:sz w:val="20"/>
                <w:szCs w:val="20"/>
              </w:rPr>
              <w:t xml:space="preserve"> razred se nanaša na obdavčljivi dohodek do 9.168 eurov, za obdavčljivi dohodek </w:t>
            </w:r>
            <w:r w:rsidR="00CB7C1F">
              <w:rPr>
                <w:rFonts w:ascii="Arial" w:hAnsi="Arial" w:cs="Arial"/>
                <w:sz w:val="20"/>
                <w:szCs w:val="20"/>
              </w:rPr>
              <w:t xml:space="preserve">nad </w:t>
            </w:r>
            <w:r w:rsidR="00CB7C1F" w:rsidRPr="00B30A0D">
              <w:rPr>
                <w:rFonts w:ascii="Arial" w:hAnsi="Arial" w:cs="Arial"/>
                <w:sz w:val="20"/>
                <w:szCs w:val="20"/>
              </w:rPr>
              <w:t xml:space="preserve">9.168 eurov </w:t>
            </w:r>
            <w:r w:rsidR="00B67D9E" w:rsidRPr="00B30A0D">
              <w:rPr>
                <w:rFonts w:ascii="Arial" w:hAnsi="Arial" w:cs="Arial"/>
                <w:sz w:val="20"/>
                <w:szCs w:val="20"/>
              </w:rPr>
              <w:t>do 14.254 eurov je stopnja 14</w:t>
            </w:r>
            <w:r w:rsidR="00A53009">
              <w:rPr>
                <w:rFonts w:ascii="Arial" w:hAnsi="Arial" w:cs="Arial"/>
                <w:sz w:val="20"/>
                <w:szCs w:val="20"/>
              </w:rPr>
              <w:t xml:space="preserve"> </w:t>
            </w:r>
            <w:r w:rsidR="00B67D9E" w:rsidRPr="00B30A0D">
              <w:rPr>
                <w:rFonts w:ascii="Arial" w:hAnsi="Arial" w:cs="Arial"/>
                <w:sz w:val="20"/>
                <w:szCs w:val="20"/>
              </w:rPr>
              <w:t>% do 23,97</w:t>
            </w:r>
            <w:r w:rsidR="00A53009">
              <w:rPr>
                <w:rFonts w:ascii="Arial" w:hAnsi="Arial" w:cs="Arial"/>
                <w:sz w:val="20"/>
                <w:szCs w:val="20"/>
              </w:rPr>
              <w:t xml:space="preserve"> </w:t>
            </w:r>
            <w:r w:rsidR="00B67D9E" w:rsidRPr="00B30A0D">
              <w:rPr>
                <w:rFonts w:ascii="Arial" w:hAnsi="Arial" w:cs="Arial"/>
                <w:sz w:val="20"/>
                <w:szCs w:val="20"/>
              </w:rPr>
              <w:t xml:space="preserve">%, za obdavčljivi dohodek </w:t>
            </w:r>
            <w:r w:rsidR="00CB7C1F">
              <w:rPr>
                <w:rFonts w:ascii="Arial" w:hAnsi="Arial" w:cs="Arial"/>
                <w:sz w:val="20"/>
                <w:szCs w:val="20"/>
              </w:rPr>
              <w:t xml:space="preserve">nad </w:t>
            </w:r>
            <w:r w:rsidR="00CB7C1F" w:rsidRPr="00CB7C1F">
              <w:rPr>
                <w:rFonts w:ascii="Arial" w:hAnsi="Arial" w:cs="Arial"/>
                <w:sz w:val="20"/>
                <w:szCs w:val="20"/>
              </w:rPr>
              <w:t>14.254 euro</w:t>
            </w:r>
            <w:r w:rsidR="00A53009">
              <w:rPr>
                <w:rFonts w:ascii="Arial" w:hAnsi="Arial" w:cs="Arial"/>
                <w:sz w:val="20"/>
                <w:szCs w:val="20"/>
              </w:rPr>
              <w:t>v</w:t>
            </w:r>
            <w:r w:rsidR="00CB7C1F" w:rsidRPr="00CB7C1F">
              <w:rPr>
                <w:rFonts w:ascii="Arial" w:hAnsi="Arial" w:cs="Arial"/>
                <w:sz w:val="20"/>
                <w:szCs w:val="20"/>
              </w:rPr>
              <w:t xml:space="preserve"> </w:t>
            </w:r>
            <w:r w:rsidR="00B67D9E" w:rsidRPr="00B30A0D">
              <w:rPr>
                <w:rFonts w:ascii="Arial" w:hAnsi="Arial" w:cs="Arial"/>
                <w:sz w:val="20"/>
                <w:szCs w:val="20"/>
              </w:rPr>
              <w:t>do 55.960 eurov je stopnja 23,97</w:t>
            </w:r>
            <w:r w:rsidR="00A53009">
              <w:rPr>
                <w:rFonts w:ascii="Arial" w:hAnsi="Arial" w:cs="Arial"/>
                <w:sz w:val="20"/>
                <w:szCs w:val="20"/>
              </w:rPr>
              <w:t xml:space="preserve"> </w:t>
            </w:r>
            <w:r w:rsidR="00B67D9E" w:rsidRPr="00B30A0D">
              <w:rPr>
                <w:rFonts w:ascii="Arial" w:hAnsi="Arial" w:cs="Arial"/>
                <w:sz w:val="20"/>
                <w:szCs w:val="20"/>
              </w:rPr>
              <w:t>% do 42</w:t>
            </w:r>
            <w:r w:rsidR="00A53009">
              <w:rPr>
                <w:rFonts w:ascii="Arial" w:hAnsi="Arial" w:cs="Arial"/>
                <w:sz w:val="20"/>
                <w:szCs w:val="20"/>
              </w:rPr>
              <w:t xml:space="preserve"> </w:t>
            </w:r>
            <w:r w:rsidR="00B67D9E" w:rsidRPr="00B30A0D">
              <w:rPr>
                <w:rFonts w:ascii="Arial" w:hAnsi="Arial" w:cs="Arial"/>
                <w:sz w:val="20"/>
                <w:szCs w:val="20"/>
              </w:rPr>
              <w:t xml:space="preserve">%, za obdavčljivi dohodek za obdavčljivi dohodek </w:t>
            </w:r>
            <w:r w:rsidR="00CB7C1F">
              <w:rPr>
                <w:rFonts w:ascii="Arial" w:hAnsi="Arial" w:cs="Arial"/>
                <w:sz w:val="20"/>
                <w:szCs w:val="20"/>
              </w:rPr>
              <w:t xml:space="preserve">nad </w:t>
            </w:r>
            <w:r w:rsidR="00CB7C1F" w:rsidRPr="00B30A0D">
              <w:rPr>
                <w:rFonts w:ascii="Arial" w:hAnsi="Arial" w:cs="Arial"/>
                <w:sz w:val="20"/>
                <w:szCs w:val="20"/>
              </w:rPr>
              <w:t xml:space="preserve">55.960 eurov </w:t>
            </w:r>
            <w:r w:rsidR="00B67D9E" w:rsidRPr="00B30A0D">
              <w:rPr>
                <w:rFonts w:ascii="Arial" w:hAnsi="Arial" w:cs="Arial"/>
                <w:sz w:val="20"/>
                <w:szCs w:val="20"/>
              </w:rPr>
              <w:t>do 265.326 eurov je stopnja 42 % in za obdavčljivi dohodek nad 265.326 eurov je stopnja 45</w:t>
            </w:r>
            <w:r w:rsidR="00A53009">
              <w:rPr>
                <w:rFonts w:ascii="Arial" w:hAnsi="Arial" w:cs="Arial"/>
                <w:sz w:val="20"/>
                <w:szCs w:val="20"/>
              </w:rPr>
              <w:t xml:space="preserve"> </w:t>
            </w:r>
            <w:r w:rsidR="00B67D9E" w:rsidRPr="00B30A0D">
              <w:rPr>
                <w:rFonts w:ascii="Arial" w:hAnsi="Arial" w:cs="Arial"/>
                <w:sz w:val="20"/>
                <w:szCs w:val="20"/>
              </w:rPr>
              <w:t xml:space="preserve">%. </w:t>
            </w:r>
          </w:p>
          <w:p w14:paraId="08E9CF09" w14:textId="77777777" w:rsidR="00B67D9E" w:rsidRPr="00B30A0D" w:rsidRDefault="00B67D9E" w:rsidP="00B30A0D">
            <w:pPr>
              <w:spacing w:line="276" w:lineRule="auto"/>
              <w:jc w:val="both"/>
              <w:rPr>
                <w:rFonts w:ascii="Arial" w:hAnsi="Arial" w:cs="Arial"/>
                <w:sz w:val="20"/>
                <w:szCs w:val="20"/>
              </w:rPr>
            </w:pPr>
          </w:p>
          <w:p w14:paraId="0CB83A0E" w14:textId="77777777" w:rsidR="00B67D9E" w:rsidRPr="00B30A0D" w:rsidRDefault="00B67D9E" w:rsidP="00B30A0D">
            <w:pPr>
              <w:spacing w:line="276" w:lineRule="auto"/>
              <w:jc w:val="both"/>
              <w:rPr>
                <w:rFonts w:ascii="Arial" w:hAnsi="Arial" w:cs="Arial"/>
                <w:b/>
                <w:bCs/>
                <w:sz w:val="20"/>
                <w:szCs w:val="20"/>
              </w:rPr>
            </w:pPr>
            <w:r w:rsidRPr="00B30A0D">
              <w:rPr>
                <w:rFonts w:ascii="Arial" w:hAnsi="Arial" w:cs="Arial"/>
                <w:b/>
                <w:bCs/>
                <w:sz w:val="20"/>
                <w:szCs w:val="20"/>
              </w:rPr>
              <w:t>Italija</w:t>
            </w:r>
          </w:p>
          <w:p w14:paraId="67282D25" w14:textId="2910237D" w:rsidR="00B67D9E" w:rsidRPr="00B30A0D" w:rsidRDefault="003B7624" w:rsidP="00B30A0D">
            <w:pPr>
              <w:spacing w:line="276" w:lineRule="auto"/>
              <w:jc w:val="both"/>
              <w:rPr>
                <w:rFonts w:ascii="Arial" w:hAnsi="Arial" w:cs="Arial"/>
                <w:sz w:val="20"/>
                <w:szCs w:val="20"/>
              </w:rPr>
            </w:pPr>
            <w:r>
              <w:rPr>
                <w:rFonts w:ascii="Arial" w:hAnsi="Arial" w:cs="Arial"/>
                <w:sz w:val="20"/>
                <w:szCs w:val="20"/>
              </w:rPr>
              <w:t>Fizične o</w:t>
            </w:r>
            <w:r w:rsidR="00B67D9E" w:rsidRPr="00B30A0D">
              <w:rPr>
                <w:rFonts w:ascii="Arial" w:hAnsi="Arial" w:cs="Arial"/>
                <w:sz w:val="20"/>
                <w:szCs w:val="20"/>
              </w:rPr>
              <w:t>sebe rezidenti so zavezane plačilu davka na dohodek na svetovni ravni.</w:t>
            </w:r>
          </w:p>
          <w:p w14:paraId="0B58E2ED" w14:textId="77777777" w:rsidR="00B67D9E" w:rsidRPr="00B30A0D" w:rsidRDefault="00B67D9E" w:rsidP="00B30A0D">
            <w:pPr>
              <w:spacing w:line="276" w:lineRule="auto"/>
              <w:jc w:val="both"/>
              <w:rPr>
                <w:rFonts w:ascii="Arial" w:hAnsi="Arial" w:cs="Arial"/>
                <w:sz w:val="20"/>
                <w:szCs w:val="20"/>
              </w:rPr>
            </w:pPr>
          </w:p>
          <w:p w14:paraId="6C064296" w14:textId="77777777" w:rsidR="00B67D9E" w:rsidRPr="00B30A0D" w:rsidRDefault="00B67D9E" w:rsidP="00B30A0D">
            <w:pPr>
              <w:spacing w:line="276" w:lineRule="auto"/>
              <w:jc w:val="both"/>
              <w:rPr>
                <w:rFonts w:ascii="Arial" w:hAnsi="Arial" w:cs="Arial"/>
                <w:sz w:val="20"/>
                <w:szCs w:val="20"/>
              </w:rPr>
            </w:pPr>
            <w:r w:rsidRPr="00B30A0D">
              <w:rPr>
                <w:rFonts w:ascii="Arial" w:hAnsi="Arial" w:cs="Arial"/>
                <w:sz w:val="20"/>
                <w:szCs w:val="20"/>
              </w:rPr>
              <w:t>Dohodek iz zaposlitve vključuje vsako nadomestilo, v denarju ali v naravi, vključno z darili, v povezavi z zaposlitvijo.</w:t>
            </w:r>
          </w:p>
          <w:p w14:paraId="47355FF0" w14:textId="77777777" w:rsidR="00B67D9E" w:rsidRPr="00B30A0D" w:rsidRDefault="00B67D9E" w:rsidP="00B30A0D">
            <w:pPr>
              <w:spacing w:line="276" w:lineRule="auto"/>
              <w:jc w:val="both"/>
              <w:rPr>
                <w:rFonts w:ascii="Arial" w:hAnsi="Arial" w:cs="Arial"/>
                <w:sz w:val="20"/>
                <w:szCs w:val="20"/>
              </w:rPr>
            </w:pPr>
          </w:p>
          <w:p w14:paraId="1B1F20D6" w14:textId="1880EFAC" w:rsidR="00D942E3" w:rsidRDefault="00B67D9E" w:rsidP="00F66A1B">
            <w:pPr>
              <w:spacing w:line="276" w:lineRule="auto"/>
              <w:jc w:val="both"/>
              <w:rPr>
                <w:rFonts w:ascii="Arial" w:hAnsi="Arial" w:cs="Arial"/>
                <w:sz w:val="20"/>
                <w:szCs w:val="20"/>
              </w:rPr>
            </w:pPr>
            <w:r w:rsidRPr="00B30A0D">
              <w:rPr>
                <w:rFonts w:ascii="Arial" w:hAnsi="Arial" w:cs="Arial"/>
                <w:sz w:val="20"/>
                <w:szCs w:val="20"/>
              </w:rPr>
              <w:t xml:space="preserve">Italija ima progresivno davčno lestvico od leta 2007. Imajo pet davčnih razredov, in sicer z mejnimi stopnjami 23 %, 27 %, 38 %, 41 % in 43 %. Do 15.000 eurov dohodka je stopnja 23 %, </w:t>
            </w:r>
            <w:r w:rsidR="00981D95">
              <w:rPr>
                <w:rFonts w:ascii="Arial" w:hAnsi="Arial" w:cs="Arial"/>
                <w:sz w:val="20"/>
                <w:szCs w:val="20"/>
              </w:rPr>
              <w:t xml:space="preserve">nad 15.000 eurov </w:t>
            </w:r>
            <w:r w:rsidRPr="00B30A0D">
              <w:rPr>
                <w:rFonts w:ascii="Arial" w:hAnsi="Arial" w:cs="Arial"/>
                <w:sz w:val="20"/>
                <w:szCs w:val="20"/>
              </w:rPr>
              <w:t xml:space="preserve">do 28.000 eurov dohodka je stopnja 27 %, </w:t>
            </w:r>
            <w:r w:rsidR="00981D95">
              <w:rPr>
                <w:rFonts w:ascii="Arial" w:hAnsi="Arial" w:cs="Arial"/>
                <w:sz w:val="20"/>
                <w:szCs w:val="20"/>
              </w:rPr>
              <w:t xml:space="preserve">nad 28.000 eurov </w:t>
            </w:r>
            <w:r w:rsidRPr="00B30A0D">
              <w:rPr>
                <w:rFonts w:ascii="Arial" w:hAnsi="Arial" w:cs="Arial"/>
                <w:sz w:val="20"/>
                <w:szCs w:val="20"/>
              </w:rPr>
              <w:t xml:space="preserve">do 55.000 eurov dohodka je stopnja 38 %, </w:t>
            </w:r>
            <w:r w:rsidR="00981D95">
              <w:rPr>
                <w:rFonts w:ascii="Arial" w:hAnsi="Arial" w:cs="Arial"/>
                <w:sz w:val="20"/>
                <w:szCs w:val="20"/>
              </w:rPr>
              <w:t xml:space="preserve">nad 55.000 eurov </w:t>
            </w:r>
            <w:r w:rsidRPr="00B30A0D">
              <w:rPr>
                <w:rFonts w:ascii="Arial" w:hAnsi="Arial" w:cs="Arial"/>
                <w:sz w:val="20"/>
                <w:szCs w:val="20"/>
              </w:rPr>
              <w:t>do 75.000 eurov dohodka je stopnja 41 % in nad 75.000 eurov dohodka je stopnja 43 %. Navedene mejne davčne stopnje so povečane z regionalnimi davki (regional surcharge), ki se gibljejo od 1,23 % do 3,33 %. Nadalje so lahko stopnje povečane še z lokalnimi dajatvami (local surcharge),  d</w:t>
            </w:r>
            <w:r w:rsidR="00B30A0D">
              <w:rPr>
                <w:rFonts w:ascii="Arial" w:hAnsi="Arial" w:cs="Arial"/>
                <w:sz w:val="20"/>
                <w:szCs w:val="20"/>
              </w:rPr>
              <w:t>o 0,9 % v odvisnosti od občine.</w:t>
            </w:r>
          </w:p>
          <w:p w14:paraId="540504DC" w14:textId="2D079A5B" w:rsidR="00421F7D" w:rsidRPr="00B30A0D" w:rsidRDefault="00421F7D" w:rsidP="00F66A1B">
            <w:pPr>
              <w:spacing w:line="276" w:lineRule="auto"/>
              <w:jc w:val="both"/>
              <w:rPr>
                <w:rFonts w:ascii="Arial" w:hAnsi="Arial" w:cs="Arial"/>
                <w:sz w:val="20"/>
                <w:szCs w:val="20"/>
              </w:rPr>
            </w:pPr>
          </w:p>
        </w:tc>
      </w:tr>
      <w:tr w:rsidR="00D942E3" w:rsidRPr="00D942E3" w14:paraId="21817E57" w14:textId="77777777" w:rsidTr="00B70A89">
        <w:tc>
          <w:tcPr>
            <w:tcW w:w="9286" w:type="dxa"/>
          </w:tcPr>
          <w:p w14:paraId="6FE43992" w14:textId="77777777" w:rsidR="00D942E3" w:rsidRPr="00D942E3" w:rsidRDefault="00D942E3" w:rsidP="00F66A1B">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6. PRESOJA POSLEDIC, KI JIH BO IMEL SPREJEM ZAKONA</w:t>
            </w:r>
          </w:p>
        </w:tc>
      </w:tr>
      <w:tr w:rsidR="00D942E3" w:rsidRPr="00D942E3" w14:paraId="31603540" w14:textId="77777777" w:rsidTr="00B70A89">
        <w:tc>
          <w:tcPr>
            <w:tcW w:w="9286" w:type="dxa"/>
          </w:tcPr>
          <w:p w14:paraId="7FD8A372"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 xml:space="preserve">6.1 Presoja administrativnih posledic </w:t>
            </w:r>
          </w:p>
          <w:p w14:paraId="3503566F"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p>
          <w:p w14:paraId="5C17AA21"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sz w:val="20"/>
                <w:szCs w:val="20"/>
                <w:lang w:eastAsia="sl-SI"/>
              </w:rPr>
            </w:pPr>
            <w:r w:rsidRPr="00D942E3">
              <w:rPr>
                <w:rFonts w:ascii="Arial" w:eastAsia="Times New Roman" w:hAnsi="Arial" w:cs="Arial"/>
                <w:b/>
                <w:sz w:val="20"/>
                <w:szCs w:val="20"/>
                <w:lang w:eastAsia="sl-SI"/>
              </w:rPr>
              <w:t xml:space="preserve">a) v postopkih oziroma poslovanju javne uprave ali pravosodnih organov: </w:t>
            </w:r>
          </w:p>
          <w:p w14:paraId="5F1EEBF6" w14:textId="77777777" w:rsid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sz w:val="20"/>
                <w:lang w:eastAsia="sl-SI"/>
              </w:rPr>
            </w:pPr>
          </w:p>
          <w:p w14:paraId="5A0DB891" w14:textId="63F44B63" w:rsidR="00707202" w:rsidRDefault="00E522FF" w:rsidP="002454C0">
            <w:pPr>
              <w:spacing w:line="276" w:lineRule="auto"/>
              <w:jc w:val="both"/>
              <w:rPr>
                <w:rFonts w:ascii="Arial" w:eastAsia="Times New Roman" w:hAnsi="Arial" w:cs="Arial"/>
                <w:sz w:val="20"/>
                <w:lang w:eastAsia="sl-SI"/>
              </w:rPr>
            </w:pPr>
            <w:r>
              <w:rPr>
                <w:rFonts w:ascii="Arial" w:eastAsia="Times New Roman" w:hAnsi="Arial" w:cs="Arial"/>
                <w:sz w:val="20"/>
                <w:lang w:eastAsia="sl-SI"/>
              </w:rPr>
              <w:t xml:space="preserve">Predlagane spremembe zahtevajo tudi spremembe določenih podzakonskih aktov. Seznam je naveden v poglavju </w:t>
            </w:r>
            <w:r w:rsidR="002454C0">
              <w:rPr>
                <w:rFonts w:ascii="Arial" w:eastAsia="Times New Roman" w:hAnsi="Arial" w:cs="Arial"/>
                <w:sz w:val="20"/>
                <w:lang w:eastAsia="sl-SI"/>
              </w:rPr>
              <w:t>2.3 Poglavitne rešitve</w:t>
            </w:r>
            <w:r>
              <w:rPr>
                <w:rFonts w:ascii="Arial" w:eastAsia="Times New Roman" w:hAnsi="Arial" w:cs="Arial"/>
                <w:sz w:val="20"/>
                <w:lang w:eastAsia="sl-SI"/>
              </w:rPr>
              <w:t xml:space="preserve">. </w:t>
            </w:r>
            <w:r w:rsidR="00483FE8">
              <w:rPr>
                <w:rFonts w:ascii="Arial" w:eastAsia="Times New Roman" w:hAnsi="Arial" w:cs="Arial"/>
                <w:sz w:val="20"/>
                <w:lang w:eastAsia="sl-SI"/>
              </w:rPr>
              <w:t>Nadalje bo moral</w:t>
            </w:r>
            <w:r>
              <w:rPr>
                <w:rFonts w:ascii="Arial" w:eastAsia="Times New Roman" w:hAnsi="Arial" w:cs="Arial"/>
                <w:sz w:val="20"/>
                <w:lang w:eastAsia="sl-SI"/>
              </w:rPr>
              <w:t xml:space="preserve"> </w:t>
            </w:r>
            <w:r w:rsidR="00483FE8">
              <w:rPr>
                <w:rFonts w:ascii="Arial" w:eastAsia="Times New Roman" w:hAnsi="Arial" w:cs="Arial"/>
                <w:sz w:val="20"/>
                <w:lang w:eastAsia="sl-SI"/>
              </w:rPr>
              <w:t>FURS</w:t>
            </w:r>
            <w:r>
              <w:rPr>
                <w:rFonts w:ascii="Arial" w:eastAsia="Times New Roman" w:hAnsi="Arial" w:cs="Arial"/>
                <w:sz w:val="20"/>
                <w:lang w:eastAsia="sl-SI"/>
              </w:rPr>
              <w:t xml:space="preserve"> prilagoditi programsko </w:t>
            </w:r>
            <w:r w:rsidR="00483FE8">
              <w:rPr>
                <w:rFonts w:ascii="Arial" w:eastAsia="Times New Roman" w:hAnsi="Arial" w:cs="Arial"/>
                <w:sz w:val="20"/>
                <w:lang w:eastAsia="sl-SI"/>
              </w:rPr>
              <w:t>podporo</w:t>
            </w:r>
            <w:r>
              <w:rPr>
                <w:rFonts w:ascii="Arial" w:eastAsia="Times New Roman" w:hAnsi="Arial" w:cs="Arial"/>
                <w:sz w:val="20"/>
                <w:lang w:eastAsia="sl-SI"/>
              </w:rPr>
              <w:t xml:space="preserve"> ter </w:t>
            </w:r>
            <w:r w:rsidR="00707202">
              <w:rPr>
                <w:rFonts w:ascii="Arial" w:eastAsia="Times New Roman" w:hAnsi="Arial" w:cs="Arial"/>
                <w:sz w:val="20"/>
                <w:lang w:eastAsia="sl-SI"/>
              </w:rPr>
              <w:t>navodila in pojasnila davčnim zavezancem</w:t>
            </w:r>
            <w:r w:rsidR="0001639C">
              <w:rPr>
                <w:rFonts w:ascii="Arial" w:eastAsia="Times New Roman" w:hAnsi="Arial" w:cs="Arial"/>
                <w:sz w:val="20"/>
                <w:lang w:eastAsia="sl-SI"/>
              </w:rPr>
              <w:t xml:space="preserve"> </w:t>
            </w:r>
            <w:r w:rsidR="0001639C" w:rsidRPr="0001639C">
              <w:rPr>
                <w:rFonts w:ascii="Arial" w:eastAsia="Times New Roman" w:hAnsi="Arial" w:cs="Arial"/>
                <w:sz w:val="20"/>
                <w:lang w:eastAsia="sl-SI"/>
              </w:rPr>
              <w:t>na sv</w:t>
            </w:r>
            <w:r w:rsidR="0001639C">
              <w:rPr>
                <w:rFonts w:ascii="Arial" w:eastAsia="Times New Roman" w:hAnsi="Arial" w:cs="Arial"/>
                <w:sz w:val="20"/>
                <w:lang w:eastAsia="sl-SI"/>
              </w:rPr>
              <w:t>ojih spletnih straneh</w:t>
            </w:r>
            <w:r w:rsidR="00707202">
              <w:rPr>
                <w:rFonts w:ascii="Arial" w:eastAsia="Times New Roman" w:hAnsi="Arial" w:cs="Arial"/>
                <w:sz w:val="20"/>
                <w:lang w:eastAsia="sl-SI"/>
              </w:rPr>
              <w:t xml:space="preserve">. </w:t>
            </w:r>
            <w:r w:rsidR="00483FE8">
              <w:rPr>
                <w:rFonts w:ascii="Arial" w:eastAsia="Times New Roman" w:hAnsi="Arial" w:cs="Arial"/>
                <w:sz w:val="20"/>
                <w:lang w:eastAsia="sl-SI"/>
              </w:rPr>
              <w:t xml:space="preserve">Vračila že </w:t>
            </w:r>
            <w:r w:rsidR="00107934">
              <w:rPr>
                <w:rFonts w:ascii="Arial" w:eastAsia="Times New Roman" w:hAnsi="Arial" w:cs="Arial"/>
                <w:sz w:val="20"/>
                <w:lang w:eastAsia="sl-SI"/>
              </w:rPr>
              <w:t>izračunane in odtegnjene</w:t>
            </w:r>
            <w:r w:rsidR="00483FE8">
              <w:rPr>
                <w:rFonts w:ascii="Arial" w:eastAsia="Times New Roman" w:hAnsi="Arial" w:cs="Arial"/>
                <w:sz w:val="20"/>
                <w:lang w:eastAsia="sl-SI"/>
              </w:rPr>
              <w:t xml:space="preserve"> </w:t>
            </w:r>
            <w:r w:rsidR="00DC154B">
              <w:rPr>
                <w:rFonts w:ascii="Arial" w:eastAsia="Times New Roman" w:hAnsi="Arial" w:cs="Arial"/>
                <w:sz w:val="20"/>
                <w:lang w:eastAsia="sl-SI"/>
              </w:rPr>
              <w:t xml:space="preserve">oziroma odmerjene </w:t>
            </w:r>
            <w:r w:rsidR="00483FE8">
              <w:rPr>
                <w:rFonts w:ascii="Arial" w:eastAsia="Times New Roman" w:hAnsi="Arial" w:cs="Arial"/>
                <w:sz w:val="20"/>
                <w:lang w:eastAsia="sl-SI"/>
              </w:rPr>
              <w:t>akontacije dohodnine od regresa za letni dopust</w:t>
            </w:r>
            <w:r w:rsidR="002B14B4">
              <w:rPr>
                <w:rFonts w:ascii="Arial" w:eastAsia="Times New Roman" w:hAnsi="Arial" w:cs="Arial"/>
                <w:sz w:val="20"/>
                <w:lang w:eastAsia="sl-SI"/>
              </w:rPr>
              <w:t xml:space="preserve"> za leto 2019</w:t>
            </w:r>
            <w:r w:rsidR="00483FE8">
              <w:rPr>
                <w:rFonts w:ascii="Arial" w:eastAsia="Times New Roman" w:hAnsi="Arial" w:cs="Arial"/>
                <w:sz w:val="20"/>
                <w:lang w:eastAsia="sl-SI"/>
              </w:rPr>
              <w:t xml:space="preserve"> bodo pri FURS povzročila dodatno enkratno administrativno obremenitev.</w:t>
            </w:r>
          </w:p>
          <w:p w14:paraId="12E68A9C" w14:textId="2FEF4E96" w:rsidR="00707202" w:rsidRPr="00D942E3" w:rsidRDefault="00707202" w:rsidP="00107934">
            <w:pPr>
              <w:spacing w:line="276" w:lineRule="auto"/>
              <w:jc w:val="both"/>
              <w:rPr>
                <w:rFonts w:ascii="Arial" w:eastAsia="Times New Roman" w:hAnsi="Arial" w:cs="Arial"/>
                <w:sz w:val="20"/>
                <w:lang w:eastAsia="sl-SI"/>
              </w:rPr>
            </w:pPr>
          </w:p>
        </w:tc>
      </w:tr>
      <w:tr w:rsidR="00D942E3" w:rsidRPr="00D942E3" w14:paraId="2213BF87" w14:textId="77777777" w:rsidTr="00B70A89">
        <w:tc>
          <w:tcPr>
            <w:tcW w:w="9286" w:type="dxa"/>
          </w:tcPr>
          <w:p w14:paraId="1B662806" w14:textId="77777777" w:rsidR="00D942E3" w:rsidRPr="00D942E3" w:rsidRDefault="00D942E3" w:rsidP="009B3441">
            <w:pPr>
              <w:overflowPunct w:val="0"/>
              <w:autoSpaceDE w:val="0"/>
              <w:autoSpaceDN w:val="0"/>
              <w:adjustRightInd w:val="0"/>
              <w:spacing w:line="276" w:lineRule="auto"/>
              <w:jc w:val="both"/>
              <w:textAlignment w:val="baseline"/>
              <w:rPr>
                <w:rFonts w:ascii="Arial" w:hAnsi="Arial"/>
                <w:sz w:val="20"/>
                <w:szCs w:val="20"/>
                <w:lang w:eastAsia="sl-SI"/>
              </w:rPr>
            </w:pPr>
            <w:r w:rsidRPr="00D942E3">
              <w:rPr>
                <w:rFonts w:ascii="Arial" w:hAnsi="Arial" w:cs="Arial"/>
                <w:b/>
                <w:sz w:val="20"/>
                <w:szCs w:val="20"/>
                <w:lang w:eastAsia="sl-SI"/>
              </w:rPr>
              <w:t>b) pri obveznostih strank do javne uprave ali pravosodnih organov:</w:t>
            </w:r>
          </w:p>
          <w:p w14:paraId="0D444A47" w14:textId="77777777" w:rsid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5B6E7CEC" w14:textId="302C476B" w:rsidR="00637710" w:rsidRDefault="00BB26AB" w:rsidP="00483FE8">
            <w:pPr>
              <w:overflowPunct w:val="0"/>
              <w:autoSpaceDE w:val="0"/>
              <w:autoSpaceDN w:val="0"/>
              <w:adjustRightInd w:val="0"/>
              <w:spacing w:line="276" w:lineRule="auto"/>
              <w:jc w:val="both"/>
              <w:textAlignment w:val="baseline"/>
              <w:rPr>
                <w:rFonts w:ascii="Arial" w:hAnsi="Arial" w:cs="Arial"/>
                <w:sz w:val="20"/>
                <w:szCs w:val="20"/>
                <w:lang w:eastAsia="sl-SI"/>
              </w:rPr>
            </w:pPr>
            <w:r w:rsidRPr="00D942E3">
              <w:rPr>
                <w:rFonts w:ascii="Arial" w:hAnsi="Arial" w:cs="Arial"/>
                <w:sz w:val="20"/>
                <w:szCs w:val="20"/>
                <w:lang w:eastAsia="sl-SI"/>
              </w:rPr>
              <w:t xml:space="preserve">Predlagane spremembe </w:t>
            </w:r>
            <w:r w:rsidR="0027421F">
              <w:rPr>
                <w:rFonts w:ascii="Arial" w:hAnsi="Arial" w:cs="Arial"/>
                <w:sz w:val="20"/>
                <w:szCs w:val="20"/>
                <w:lang w:eastAsia="sl-SI"/>
              </w:rPr>
              <w:t xml:space="preserve">ne </w:t>
            </w:r>
            <w:r w:rsidRPr="00D942E3">
              <w:rPr>
                <w:rFonts w:ascii="Arial" w:hAnsi="Arial" w:cs="Arial"/>
                <w:sz w:val="20"/>
                <w:szCs w:val="20"/>
                <w:lang w:eastAsia="sl-SI"/>
              </w:rPr>
              <w:t>prinašajo dodatn</w:t>
            </w:r>
            <w:r w:rsidR="0027421F">
              <w:rPr>
                <w:rFonts w:ascii="Arial" w:hAnsi="Arial" w:cs="Arial"/>
                <w:sz w:val="20"/>
                <w:szCs w:val="20"/>
                <w:lang w:eastAsia="sl-SI"/>
              </w:rPr>
              <w:t>ih administrativnih obremenitev</w:t>
            </w:r>
            <w:r w:rsidRPr="00D942E3">
              <w:rPr>
                <w:rFonts w:ascii="Arial" w:hAnsi="Arial" w:cs="Arial"/>
                <w:sz w:val="20"/>
                <w:szCs w:val="20"/>
                <w:lang w:eastAsia="sl-SI"/>
              </w:rPr>
              <w:t xml:space="preserve"> za</w:t>
            </w:r>
            <w:r w:rsidR="0027421F">
              <w:rPr>
                <w:rFonts w:ascii="Arial" w:hAnsi="Arial" w:cs="Arial"/>
                <w:sz w:val="20"/>
                <w:szCs w:val="20"/>
                <w:lang w:eastAsia="sl-SI"/>
              </w:rPr>
              <w:t xml:space="preserve"> davčne zavezance</w:t>
            </w:r>
            <w:r w:rsidRPr="00D942E3">
              <w:rPr>
                <w:rFonts w:ascii="Arial" w:hAnsi="Arial" w:cs="Arial"/>
                <w:sz w:val="20"/>
                <w:szCs w:val="20"/>
                <w:lang w:eastAsia="sl-SI"/>
              </w:rPr>
              <w:t>.</w:t>
            </w:r>
            <w:r>
              <w:rPr>
                <w:rFonts w:ascii="Arial" w:hAnsi="Arial" w:cs="Arial"/>
                <w:sz w:val="20"/>
                <w:szCs w:val="20"/>
                <w:lang w:eastAsia="sl-SI"/>
              </w:rPr>
              <w:t xml:space="preserve"> </w:t>
            </w:r>
          </w:p>
          <w:p w14:paraId="72181CBF" w14:textId="56F50FF2" w:rsidR="00637710" w:rsidRPr="002454C0" w:rsidRDefault="00637710" w:rsidP="00483FE8">
            <w:pPr>
              <w:overflowPunct w:val="0"/>
              <w:autoSpaceDE w:val="0"/>
              <w:autoSpaceDN w:val="0"/>
              <w:adjustRightInd w:val="0"/>
              <w:spacing w:line="276" w:lineRule="auto"/>
              <w:jc w:val="both"/>
              <w:textAlignment w:val="baseline"/>
              <w:rPr>
                <w:rFonts w:ascii="Arial" w:hAnsi="Arial" w:cs="Arial"/>
                <w:sz w:val="20"/>
                <w:szCs w:val="20"/>
                <w:lang w:eastAsia="sl-SI"/>
              </w:rPr>
            </w:pPr>
          </w:p>
        </w:tc>
      </w:tr>
      <w:tr w:rsidR="00D942E3" w:rsidRPr="00D942E3" w14:paraId="330E4909" w14:textId="77777777" w:rsidTr="00B70A89">
        <w:tc>
          <w:tcPr>
            <w:tcW w:w="9286" w:type="dxa"/>
          </w:tcPr>
          <w:p w14:paraId="6AA76659" w14:textId="0F3F4341" w:rsidR="00D942E3" w:rsidRPr="00393261" w:rsidRDefault="00D942E3" w:rsidP="00393261">
            <w:pPr>
              <w:pStyle w:val="ListParagraph"/>
              <w:numPr>
                <w:ilvl w:val="1"/>
                <w:numId w:val="29"/>
              </w:numPr>
              <w:suppressAutoHyphens/>
              <w:overflowPunct w:val="0"/>
              <w:autoSpaceDE w:val="0"/>
              <w:autoSpaceDN w:val="0"/>
              <w:adjustRightInd w:val="0"/>
              <w:spacing w:line="276" w:lineRule="auto"/>
              <w:textAlignment w:val="baseline"/>
              <w:outlineLvl w:val="3"/>
              <w:rPr>
                <w:rFonts w:ascii="Arial" w:hAnsi="Arial" w:cs="Arial"/>
                <w:b/>
                <w:sz w:val="20"/>
                <w:szCs w:val="20"/>
              </w:rPr>
            </w:pPr>
            <w:r w:rsidRPr="00393261">
              <w:rPr>
                <w:rFonts w:ascii="Arial" w:hAnsi="Arial" w:cs="Arial"/>
                <w:b/>
                <w:sz w:val="20"/>
                <w:szCs w:val="20"/>
              </w:rPr>
              <w:t>Presoja posledic za okolje, vključno s prostorskimi in varstvenimi vidiki, in sicer za:</w:t>
            </w:r>
          </w:p>
        </w:tc>
      </w:tr>
      <w:tr w:rsidR="00D942E3" w:rsidRPr="00D942E3" w14:paraId="22843FDD" w14:textId="77777777" w:rsidTr="00B70A89">
        <w:tc>
          <w:tcPr>
            <w:tcW w:w="9286" w:type="dxa"/>
          </w:tcPr>
          <w:p w14:paraId="4614BCE7" w14:textId="77777777" w:rsidR="00D942E3" w:rsidRPr="00D942E3" w:rsidRDefault="00D942E3" w:rsidP="009B3441">
            <w:pPr>
              <w:overflowPunct w:val="0"/>
              <w:autoSpaceDE w:val="0"/>
              <w:autoSpaceDN w:val="0"/>
              <w:adjustRightInd w:val="0"/>
              <w:spacing w:line="276" w:lineRule="auto"/>
              <w:jc w:val="both"/>
              <w:textAlignment w:val="baseline"/>
              <w:rPr>
                <w:rFonts w:ascii="Arial" w:hAnsi="Arial" w:cs="Arial"/>
                <w:sz w:val="20"/>
                <w:szCs w:val="20"/>
              </w:rPr>
            </w:pPr>
          </w:p>
          <w:p w14:paraId="354AB088" w14:textId="77777777" w:rsidR="00D942E3" w:rsidRDefault="00D942E3" w:rsidP="009B3441">
            <w:pPr>
              <w:overflowPunct w:val="0"/>
              <w:autoSpaceDE w:val="0"/>
              <w:autoSpaceDN w:val="0"/>
              <w:adjustRightInd w:val="0"/>
              <w:spacing w:line="276" w:lineRule="auto"/>
              <w:jc w:val="both"/>
              <w:textAlignment w:val="baseline"/>
              <w:rPr>
                <w:rFonts w:ascii="Arial" w:hAnsi="Arial" w:cs="Arial"/>
                <w:sz w:val="20"/>
                <w:szCs w:val="20"/>
              </w:rPr>
            </w:pPr>
            <w:r w:rsidRPr="00D942E3">
              <w:rPr>
                <w:rFonts w:ascii="Arial" w:hAnsi="Arial" w:cs="Arial"/>
                <w:sz w:val="20"/>
                <w:szCs w:val="20"/>
              </w:rPr>
              <w:t>Predlog zakona ne vpliva na okolje.</w:t>
            </w:r>
          </w:p>
          <w:p w14:paraId="249FD392" w14:textId="77777777"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tc>
      </w:tr>
      <w:tr w:rsidR="00D942E3" w:rsidRPr="00D942E3" w14:paraId="152BCCDE" w14:textId="77777777" w:rsidTr="00B70A89">
        <w:tc>
          <w:tcPr>
            <w:tcW w:w="9286" w:type="dxa"/>
          </w:tcPr>
          <w:p w14:paraId="4E57B0F0" w14:textId="0AAB7B99"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6.3 Presoja posledic za gospodarstvo, in sicer za:</w:t>
            </w:r>
          </w:p>
        </w:tc>
      </w:tr>
      <w:tr w:rsidR="00D942E3" w:rsidRPr="00D942E3" w14:paraId="2731E5E3" w14:textId="77777777" w:rsidTr="00B70A89">
        <w:tc>
          <w:tcPr>
            <w:tcW w:w="9286" w:type="dxa"/>
          </w:tcPr>
          <w:p w14:paraId="635A9E24" w14:textId="77777777" w:rsidR="002454C0" w:rsidRDefault="002454C0" w:rsidP="0098211A">
            <w:pPr>
              <w:pStyle w:val="rkovnatokazaodstavkom"/>
              <w:numPr>
                <w:ilvl w:val="0"/>
                <w:numId w:val="0"/>
              </w:numPr>
              <w:spacing w:line="276" w:lineRule="auto"/>
              <w:rPr>
                <w:rFonts w:eastAsia="Times New Roman"/>
              </w:rPr>
            </w:pPr>
          </w:p>
          <w:p w14:paraId="0E0C77CD" w14:textId="18F4E462" w:rsidR="00520485" w:rsidRDefault="00483FE8" w:rsidP="0098211A">
            <w:pPr>
              <w:pStyle w:val="rkovnatokazaodstavkom"/>
              <w:numPr>
                <w:ilvl w:val="0"/>
                <w:numId w:val="0"/>
              </w:numPr>
              <w:spacing w:line="276" w:lineRule="auto"/>
              <w:rPr>
                <w:rFonts w:eastAsia="Times New Roman"/>
              </w:rPr>
            </w:pPr>
            <w:r>
              <w:rPr>
                <w:rFonts w:eastAsia="Times New Roman"/>
              </w:rPr>
              <w:t>Z</w:t>
            </w:r>
            <w:r w:rsidR="00D64362">
              <w:rPr>
                <w:rFonts w:eastAsia="Times New Roman"/>
              </w:rPr>
              <w:t xml:space="preserve"> izvzemom </w:t>
            </w:r>
            <w:r w:rsidR="0027421F">
              <w:rPr>
                <w:rFonts w:eastAsia="Times New Roman"/>
              </w:rPr>
              <w:t>dohodka</w:t>
            </w:r>
            <w:r w:rsidR="00D64362">
              <w:rPr>
                <w:rFonts w:eastAsia="Times New Roman"/>
              </w:rPr>
              <w:t xml:space="preserve"> regresa za letni dopust </w:t>
            </w:r>
            <w:r>
              <w:rPr>
                <w:rFonts w:eastAsia="Times New Roman"/>
              </w:rPr>
              <w:t>iz davčne osnove do višine 100</w:t>
            </w:r>
            <w:r w:rsidR="002B14B4">
              <w:rPr>
                <w:rFonts w:eastAsia="Times New Roman"/>
              </w:rPr>
              <w:t xml:space="preserve"> </w:t>
            </w:r>
            <w:r>
              <w:rPr>
                <w:rFonts w:eastAsia="Times New Roman"/>
              </w:rPr>
              <w:t>% povprečne</w:t>
            </w:r>
            <w:r w:rsidR="00D64362">
              <w:rPr>
                <w:rFonts w:eastAsia="Times New Roman"/>
              </w:rPr>
              <w:t xml:space="preserve"> plače se bo dosegla znatna </w:t>
            </w:r>
            <w:r w:rsidR="002454C0">
              <w:rPr>
                <w:rFonts w:eastAsia="Times New Roman"/>
              </w:rPr>
              <w:t xml:space="preserve">davčna </w:t>
            </w:r>
            <w:r w:rsidR="00D64362">
              <w:rPr>
                <w:rFonts w:eastAsia="Times New Roman"/>
              </w:rPr>
              <w:t xml:space="preserve">razbremenitev dohodkov iz dela. S tem se </w:t>
            </w:r>
            <w:r>
              <w:rPr>
                <w:rFonts w:eastAsia="Times New Roman"/>
              </w:rPr>
              <w:t>bo</w:t>
            </w:r>
            <w:r w:rsidR="00D64362">
              <w:rPr>
                <w:rFonts w:eastAsia="Times New Roman"/>
              </w:rPr>
              <w:t xml:space="preserve"> posredno vpliva</w:t>
            </w:r>
            <w:r w:rsidR="00023AAF">
              <w:rPr>
                <w:rFonts w:eastAsia="Times New Roman"/>
              </w:rPr>
              <w:t>lo</w:t>
            </w:r>
            <w:r w:rsidR="00D64362">
              <w:rPr>
                <w:rFonts w:eastAsia="Times New Roman"/>
              </w:rPr>
              <w:t xml:space="preserve"> na večjo produktivnost in učinkovitost podjetij oziroma na izboljšanje poslovnega okolja v Sloveniji</w:t>
            </w:r>
            <w:r w:rsidR="002454C0">
              <w:rPr>
                <w:rFonts w:eastAsia="Times New Roman"/>
              </w:rPr>
              <w:t xml:space="preserve">. Daje </w:t>
            </w:r>
            <w:r w:rsidR="00D64362">
              <w:rPr>
                <w:rFonts w:eastAsia="Times New Roman"/>
              </w:rPr>
              <w:t xml:space="preserve">se </w:t>
            </w:r>
            <w:r w:rsidR="002454C0">
              <w:rPr>
                <w:rFonts w:eastAsia="Times New Roman"/>
              </w:rPr>
              <w:t xml:space="preserve">tudi </w:t>
            </w:r>
            <w:r w:rsidR="00D64362">
              <w:rPr>
                <w:rFonts w:eastAsia="Times New Roman"/>
              </w:rPr>
              <w:t xml:space="preserve">manevrski prostor za </w:t>
            </w:r>
            <w:r w:rsidR="00D64362" w:rsidRPr="00D64362">
              <w:rPr>
                <w:rFonts w:eastAsia="Times New Roman"/>
              </w:rPr>
              <w:t>povečanje razpoložljivega dohodka</w:t>
            </w:r>
            <w:r w:rsidR="00D64362">
              <w:rPr>
                <w:rFonts w:eastAsia="Times New Roman"/>
              </w:rPr>
              <w:t xml:space="preserve"> zaposlenih</w:t>
            </w:r>
            <w:r w:rsidR="00103179">
              <w:rPr>
                <w:rFonts w:eastAsia="Times New Roman"/>
              </w:rPr>
              <w:t>, kar je eden pomembnih pogojev povečanja produktivnosti in dodane vrednosti</w:t>
            </w:r>
            <w:r w:rsidR="00633443">
              <w:rPr>
                <w:rFonts w:eastAsia="Times New Roman"/>
              </w:rPr>
              <w:t xml:space="preserve"> podjetij</w:t>
            </w:r>
            <w:r w:rsidR="00103179">
              <w:rPr>
                <w:rFonts w:eastAsia="Times New Roman"/>
              </w:rPr>
              <w:t xml:space="preserve">, </w:t>
            </w:r>
            <w:r w:rsidR="00D64362">
              <w:rPr>
                <w:rFonts w:eastAsia="Times New Roman"/>
              </w:rPr>
              <w:t>brez povečanja stroškov dela</w:t>
            </w:r>
            <w:r w:rsidR="00103179">
              <w:rPr>
                <w:rFonts w:eastAsia="Times New Roman"/>
              </w:rPr>
              <w:t>.</w:t>
            </w:r>
            <w:r w:rsidR="00633443">
              <w:t xml:space="preserve"> O</w:t>
            </w:r>
            <w:r w:rsidR="00633443" w:rsidRPr="00633443">
              <w:rPr>
                <w:rFonts w:eastAsia="Times New Roman"/>
              </w:rPr>
              <w:t xml:space="preserve">krepila </w:t>
            </w:r>
            <w:r w:rsidR="00633443">
              <w:rPr>
                <w:rFonts w:eastAsia="Times New Roman"/>
              </w:rPr>
              <w:t xml:space="preserve">se bo </w:t>
            </w:r>
            <w:r w:rsidR="00633443" w:rsidRPr="00633443">
              <w:rPr>
                <w:rFonts w:eastAsia="Times New Roman"/>
              </w:rPr>
              <w:t>konkurenčnost poslovnega okolja, kar vpliva na vzdržno gospodarsko rast, povečanje globalne konkurenčnosti Slovenije in podjetij, ki zaposluje</w:t>
            </w:r>
            <w:r w:rsidR="00222714">
              <w:rPr>
                <w:rFonts w:eastAsia="Times New Roman"/>
              </w:rPr>
              <w:t>jo delavce na območju Slovenije</w:t>
            </w:r>
            <w:r w:rsidR="002B14B4">
              <w:rPr>
                <w:rFonts w:eastAsia="Times New Roman"/>
              </w:rPr>
              <w:t>.</w:t>
            </w:r>
            <w:r w:rsidR="00222714">
              <w:rPr>
                <w:rFonts w:eastAsia="Times New Roman"/>
              </w:rPr>
              <w:t xml:space="preserve"> Podjetja v Sloveniji bodo bolj konkurenčna na trgu dela ter bodo lažje zadržala oziroma pridobila ustrezne kadre.</w:t>
            </w:r>
            <w:r w:rsidR="00633443" w:rsidRPr="00633443">
              <w:rPr>
                <w:rFonts w:eastAsia="Times New Roman"/>
              </w:rPr>
              <w:t xml:space="preserve"> </w:t>
            </w:r>
          </w:p>
          <w:p w14:paraId="08C1C75A" w14:textId="0528E305" w:rsidR="00023AAF" w:rsidRDefault="00023AAF" w:rsidP="0098211A">
            <w:pPr>
              <w:pStyle w:val="rkovnatokazaodstavkom"/>
              <w:numPr>
                <w:ilvl w:val="0"/>
                <w:numId w:val="0"/>
              </w:numPr>
              <w:spacing w:line="276" w:lineRule="auto"/>
              <w:rPr>
                <w:rFonts w:cs="Arial"/>
              </w:rPr>
            </w:pPr>
          </w:p>
          <w:p w14:paraId="3D9D253C" w14:textId="77777777" w:rsidR="00520485" w:rsidRDefault="00023AAF" w:rsidP="007C44D8">
            <w:pPr>
              <w:pStyle w:val="rkovnatokazaodstavkom"/>
              <w:numPr>
                <w:ilvl w:val="0"/>
                <w:numId w:val="0"/>
              </w:numPr>
              <w:spacing w:line="276" w:lineRule="auto"/>
              <w:rPr>
                <w:rFonts w:cs="Arial"/>
              </w:rPr>
            </w:pPr>
            <w:r>
              <w:rPr>
                <w:rFonts w:cs="Arial"/>
              </w:rPr>
              <w:t>Povečanje razpoložljivega dohodka zaposlenih bo imelo tudi določen vpliv na povečanje oziroma ohranjanje povpraševanja v Sloveniji.</w:t>
            </w:r>
            <w:r w:rsidR="00737508">
              <w:rPr>
                <w:rFonts w:cs="Arial"/>
              </w:rPr>
              <w:t xml:space="preserve"> </w:t>
            </w:r>
          </w:p>
          <w:p w14:paraId="0D44E5D5" w14:textId="58AFF220" w:rsidR="00520485" w:rsidRPr="002454C0" w:rsidRDefault="00520485" w:rsidP="007C44D8">
            <w:pPr>
              <w:pStyle w:val="rkovnatokazaodstavkom"/>
              <w:numPr>
                <w:ilvl w:val="0"/>
                <w:numId w:val="0"/>
              </w:numPr>
              <w:spacing w:line="276" w:lineRule="auto"/>
              <w:rPr>
                <w:rFonts w:cs="Arial"/>
              </w:rPr>
            </w:pPr>
          </w:p>
        </w:tc>
      </w:tr>
      <w:tr w:rsidR="00D3495B" w:rsidRPr="00D3495B" w14:paraId="6DAA164C" w14:textId="77777777" w:rsidTr="002454C0">
        <w:trPr>
          <w:trHeight w:val="5519"/>
        </w:trPr>
        <w:tc>
          <w:tcPr>
            <w:tcW w:w="9286" w:type="dxa"/>
          </w:tcPr>
          <w:p w14:paraId="7E497FDB" w14:textId="6EFCB9C1" w:rsidR="00D942E3" w:rsidRPr="00107934" w:rsidRDefault="00194F6D" w:rsidP="00194F6D">
            <w:pPr>
              <w:suppressAutoHyphens/>
              <w:overflowPunct w:val="0"/>
              <w:autoSpaceDE w:val="0"/>
              <w:autoSpaceDN w:val="0"/>
              <w:adjustRightInd w:val="0"/>
              <w:spacing w:line="276" w:lineRule="auto"/>
              <w:textAlignment w:val="baseline"/>
              <w:outlineLvl w:val="3"/>
              <w:rPr>
                <w:rFonts w:ascii="Arial" w:hAnsi="Arial" w:cs="Arial"/>
                <w:b/>
                <w:sz w:val="20"/>
                <w:szCs w:val="20"/>
              </w:rPr>
            </w:pPr>
            <w:r w:rsidRPr="00107934">
              <w:rPr>
                <w:rFonts w:ascii="Arial" w:hAnsi="Arial" w:cs="Arial"/>
                <w:b/>
                <w:sz w:val="20"/>
                <w:szCs w:val="20"/>
              </w:rPr>
              <w:t>6.4.</w:t>
            </w:r>
            <w:r w:rsidRPr="00107934">
              <w:rPr>
                <w:rFonts w:ascii="Arial" w:hAnsi="Arial" w:cs="Arial"/>
                <w:sz w:val="20"/>
                <w:szCs w:val="20"/>
              </w:rPr>
              <w:t xml:space="preserve"> </w:t>
            </w:r>
            <w:r w:rsidR="00D942E3" w:rsidRPr="00107934">
              <w:rPr>
                <w:rFonts w:ascii="Arial" w:hAnsi="Arial" w:cs="Arial"/>
                <w:b/>
                <w:sz w:val="20"/>
                <w:szCs w:val="20"/>
              </w:rPr>
              <w:t>Presoja posledic za socialno področje, in sicer za:</w:t>
            </w:r>
          </w:p>
          <w:p w14:paraId="697B423F" w14:textId="77777777" w:rsidR="002454C0" w:rsidRPr="00107934" w:rsidRDefault="002454C0" w:rsidP="00AB6FDC">
            <w:pPr>
              <w:overflowPunct w:val="0"/>
              <w:autoSpaceDE w:val="0"/>
              <w:autoSpaceDN w:val="0"/>
              <w:adjustRightInd w:val="0"/>
              <w:spacing w:line="276" w:lineRule="auto"/>
              <w:jc w:val="both"/>
              <w:textAlignment w:val="baseline"/>
              <w:rPr>
                <w:rFonts w:ascii="Arial" w:hAnsi="Arial" w:cs="Arial"/>
                <w:sz w:val="20"/>
                <w:szCs w:val="20"/>
                <w:lang w:eastAsia="sl-SI"/>
              </w:rPr>
            </w:pPr>
          </w:p>
          <w:p w14:paraId="66017BBF" w14:textId="04DB8728" w:rsidR="00B70A89" w:rsidRPr="00107934" w:rsidRDefault="00D57077" w:rsidP="00AB6FDC">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107934">
              <w:rPr>
                <w:rFonts w:ascii="Arial" w:hAnsi="Arial" w:cs="Arial"/>
                <w:sz w:val="20"/>
                <w:szCs w:val="20"/>
                <w:lang w:eastAsia="sl-SI"/>
              </w:rPr>
              <w:t>Za zaposlene, prejemnike regresa</w:t>
            </w:r>
            <w:r w:rsidR="00DC154B">
              <w:rPr>
                <w:rFonts w:ascii="Arial" w:hAnsi="Arial" w:cs="Arial"/>
                <w:sz w:val="20"/>
                <w:szCs w:val="20"/>
                <w:lang w:eastAsia="sl-SI"/>
              </w:rPr>
              <w:t xml:space="preserve"> za letni dopust</w:t>
            </w:r>
            <w:r w:rsidR="00D90778" w:rsidRPr="00107934">
              <w:rPr>
                <w:rFonts w:ascii="Arial" w:hAnsi="Arial" w:cs="Arial"/>
                <w:sz w:val="20"/>
                <w:szCs w:val="20"/>
                <w:lang w:eastAsia="sl-SI"/>
              </w:rPr>
              <w:t>,</w:t>
            </w:r>
            <w:r w:rsidRPr="00107934">
              <w:rPr>
                <w:rFonts w:ascii="Arial" w:hAnsi="Arial" w:cs="Arial"/>
                <w:sz w:val="20"/>
                <w:szCs w:val="20"/>
                <w:lang w:eastAsia="sl-SI"/>
              </w:rPr>
              <w:t xml:space="preserve"> bo </w:t>
            </w:r>
            <w:r w:rsidR="00197908" w:rsidRPr="00107934">
              <w:rPr>
                <w:rFonts w:ascii="Arial" w:hAnsi="Arial" w:cs="Arial"/>
                <w:sz w:val="20"/>
                <w:szCs w:val="20"/>
                <w:lang w:eastAsia="sl-SI"/>
              </w:rPr>
              <w:t>razpoložljiv</w:t>
            </w:r>
            <w:r w:rsidRPr="00107934">
              <w:rPr>
                <w:rFonts w:ascii="Arial" w:eastAsia="Times New Roman" w:hAnsi="Arial" w:cs="Arial"/>
                <w:sz w:val="20"/>
                <w:szCs w:val="20"/>
                <w:lang w:eastAsia="sl-SI"/>
              </w:rPr>
              <w:t xml:space="preserve"> dohodek zaradi ugodnejše davčne obravnave regresa za letni dopust</w:t>
            </w:r>
            <w:r w:rsidRPr="00107934">
              <w:rPr>
                <w:rFonts w:ascii="Arial" w:hAnsi="Arial" w:cs="Arial"/>
                <w:sz w:val="20"/>
                <w:szCs w:val="20"/>
                <w:lang w:eastAsia="sl-SI"/>
              </w:rPr>
              <w:t xml:space="preserve"> višji. </w:t>
            </w:r>
            <w:r w:rsidRPr="00107934">
              <w:rPr>
                <w:rFonts w:ascii="Arial" w:eastAsia="Times New Roman" w:hAnsi="Arial" w:cs="Arial"/>
                <w:sz w:val="20"/>
                <w:szCs w:val="20"/>
                <w:lang w:eastAsia="sl-SI"/>
              </w:rPr>
              <w:t xml:space="preserve">Davčno ugodnejša obravnava regresa za letni dopust bo vplivala na vse delavce, saj je regres za letni dopust obvezna pravica iz delovnega razmerja. </w:t>
            </w:r>
            <w:r w:rsidR="00AB6FDC" w:rsidRPr="00107934">
              <w:rPr>
                <w:rFonts w:ascii="Arial" w:eastAsia="Times New Roman" w:hAnsi="Arial" w:cs="Arial"/>
                <w:sz w:val="20"/>
                <w:szCs w:val="20"/>
                <w:lang w:eastAsia="sl-SI"/>
              </w:rPr>
              <w:t xml:space="preserve">Ocenjujemo, da bo predlog </w:t>
            </w:r>
            <w:r w:rsidR="004E7510" w:rsidRPr="00107934">
              <w:rPr>
                <w:rFonts w:ascii="Arial" w:eastAsia="Times New Roman" w:hAnsi="Arial" w:cs="Arial"/>
                <w:sz w:val="20"/>
                <w:szCs w:val="20"/>
                <w:lang w:eastAsia="sl-SI"/>
              </w:rPr>
              <w:t xml:space="preserve">neposredno </w:t>
            </w:r>
            <w:r w:rsidR="00AB6FDC" w:rsidRPr="00107934">
              <w:rPr>
                <w:rFonts w:ascii="Arial" w:eastAsia="Times New Roman" w:hAnsi="Arial" w:cs="Arial"/>
                <w:sz w:val="20"/>
                <w:szCs w:val="20"/>
                <w:lang w:eastAsia="sl-SI"/>
              </w:rPr>
              <w:t xml:space="preserve">pozitivno vplival na </w:t>
            </w:r>
            <w:r w:rsidR="004E7510" w:rsidRPr="00107934">
              <w:rPr>
                <w:rFonts w:ascii="Arial" w:eastAsia="Times New Roman" w:hAnsi="Arial" w:cs="Arial"/>
                <w:sz w:val="20"/>
                <w:szCs w:val="20"/>
                <w:lang w:eastAsia="sl-SI"/>
              </w:rPr>
              <w:t>razpoložljivi dohodek zaposlenih, s čimer bo delo privlačnejše. Na dolgi rok bo to posredno vplivalo na izboljšanje zaposlenosti in predvsem k ohranjanju delovnih mest v Sloveniji.</w:t>
            </w:r>
          </w:p>
          <w:p w14:paraId="61F54572" w14:textId="77777777" w:rsidR="00B70A89" w:rsidRPr="00107934" w:rsidRDefault="00B70A89" w:rsidP="00B70A89">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1976184F" w14:textId="45C451F1" w:rsidR="00B70A89" w:rsidRDefault="00B70A89" w:rsidP="00B70A89">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107934">
              <w:rPr>
                <w:rFonts w:ascii="Arial" w:eastAsia="Times New Roman" w:hAnsi="Arial" w:cs="Arial"/>
                <w:sz w:val="20"/>
                <w:szCs w:val="20"/>
                <w:lang w:eastAsia="sl-SI"/>
              </w:rPr>
              <w:t>Navedene spremembe bodo preprečile učinke na razpoložljivi dohodek prejemnikov minimalne plače, do katerih bi prišlo zaradi sprememb zakona, ki ureja minimalno plačo, k</w:t>
            </w:r>
            <w:r w:rsidR="00D57077" w:rsidRPr="00107934">
              <w:rPr>
                <w:rFonts w:ascii="Arial" w:eastAsia="Times New Roman" w:hAnsi="Arial" w:cs="Arial"/>
                <w:sz w:val="20"/>
                <w:szCs w:val="20"/>
                <w:lang w:eastAsia="sl-SI"/>
              </w:rPr>
              <w:t>i</w:t>
            </w:r>
            <w:r w:rsidRPr="00107934">
              <w:rPr>
                <w:rFonts w:ascii="Arial" w:eastAsia="Times New Roman" w:hAnsi="Arial" w:cs="Arial"/>
                <w:sz w:val="20"/>
                <w:szCs w:val="20"/>
                <w:lang w:eastAsia="sl-SI"/>
              </w:rPr>
              <w:t xml:space="preserve"> so se začele uporabljati z davčnim letom 2019 (dvig minimalne plače). Z naveden</w:t>
            </w:r>
            <w:r w:rsidR="00D57077" w:rsidRPr="00107934">
              <w:rPr>
                <w:rFonts w:ascii="Arial" w:eastAsia="Times New Roman" w:hAnsi="Arial" w:cs="Arial"/>
                <w:sz w:val="20"/>
                <w:szCs w:val="20"/>
                <w:lang w:eastAsia="sl-SI"/>
              </w:rPr>
              <w:t>o</w:t>
            </w:r>
            <w:r w:rsidRPr="00107934">
              <w:rPr>
                <w:rFonts w:ascii="Arial" w:eastAsia="Times New Roman" w:hAnsi="Arial" w:cs="Arial"/>
                <w:sz w:val="20"/>
                <w:szCs w:val="20"/>
                <w:lang w:eastAsia="sl-SI"/>
              </w:rPr>
              <w:t xml:space="preserve"> sprememb</w:t>
            </w:r>
            <w:r w:rsidR="00D57077" w:rsidRPr="00107934">
              <w:rPr>
                <w:rFonts w:ascii="Arial" w:eastAsia="Times New Roman" w:hAnsi="Arial" w:cs="Arial"/>
                <w:sz w:val="20"/>
                <w:szCs w:val="20"/>
                <w:lang w:eastAsia="sl-SI"/>
              </w:rPr>
              <w:t>o</w:t>
            </w:r>
            <w:r w:rsidRPr="00107934">
              <w:rPr>
                <w:rFonts w:ascii="Arial" w:eastAsia="Times New Roman" w:hAnsi="Arial" w:cs="Arial"/>
                <w:sz w:val="20"/>
                <w:szCs w:val="20"/>
                <w:lang w:eastAsia="sl-SI"/>
              </w:rPr>
              <w:t xml:space="preserve"> se bo preprečilo, da prejemniki minimalne plače ne bi bili več upravičeni do najvišje dodatne splošne olajšave. </w:t>
            </w:r>
            <w:r w:rsidR="00D57077" w:rsidRPr="00107934">
              <w:rPr>
                <w:rFonts w:ascii="Arial" w:eastAsia="Times New Roman" w:hAnsi="Arial" w:cs="Arial"/>
                <w:sz w:val="20"/>
                <w:szCs w:val="20"/>
                <w:lang w:eastAsia="sl-SI"/>
              </w:rPr>
              <w:t xml:space="preserve">Navedeni učinek se bo zaradi predlagane rešitve preprečil že za davčno leto 2019. </w:t>
            </w:r>
          </w:p>
          <w:p w14:paraId="5507815C" w14:textId="502D81A1" w:rsidR="001C3C6B" w:rsidRDefault="001C3C6B" w:rsidP="00B70A89">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6D26341C" w14:textId="47341A37" w:rsidR="00520485" w:rsidRPr="00107934" w:rsidRDefault="001C3C6B" w:rsidP="001C3C6B">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1C3C6B">
              <w:rPr>
                <w:rFonts w:ascii="Arial" w:eastAsia="Times New Roman" w:hAnsi="Arial" w:cs="Arial"/>
                <w:sz w:val="20"/>
                <w:szCs w:val="20"/>
                <w:lang w:eastAsia="sl-SI"/>
              </w:rPr>
              <w:t>Obremenitev regresa z dohodnino na mesečnem nivoju je odvisna od višine plače, ki jo zaposleni prejme, saj se dohodnina od regresa ne računa po lestvici in z olajšavami temveč na podlagi povprečne stopnje, ki jo zaposleni v mesecu izplačila regresa ima (ta vključuje torej prejeto plačo in regres). Posledično bo učinek dohodninske razbremenitve regresa v višini 1.000 eurov za zavezanca z minimalno plačo 160 eurov, za zavezanca s povprečno plačo 200 eurov in za zavezanca, ki prejme 4 povprečne plače več kot 310 eurov.</w:t>
            </w:r>
          </w:p>
        </w:tc>
      </w:tr>
      <w:tr w:rsidR="00D942E3" w:rsidRPr="00D942E3" w14:paraId="7AD6C597" w14:textId="77777777" w:rsidTr="00B70A89">
        <w:tc>
          <w:tcPr>
            <w:tcW w:w="9286" w:type="dxa"/>
          </w:tcPr>
          <w:p w14:paraId="0A3E1AF0" w14:textId="77777777" w:rsidR="001776E9" w:rsidRDefault="001776E9"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p>
          <w:p w14:paraId="49D13B25" w14:textId="77777777" w:rsidR="00D942E3" w:rsidRPr="00107934"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107934">
              <w:rPr>
                <w:rFonts w:ascii="Arial" w:eastAsia="Times New Roman" w:hAnsi="Arial" w:cs="Arial"/>
                <w:b/>
                <w:sz w:val="20"/>
                <w:szCs w:val="20"/>
                <w:lang w:eastAsia="sl-SI"/>
              </w:rPr>
              <w:t>6.5 Presoja posledic za dokumente razvojnega načrtovanja, in sicer za:</w:t>
            </w:r>
          </w:p>
        </w:tc>
      </w:tr>
      <w:tr w:rsidR="00D942E3" w:rsidRPr="00D942E3" w14:paraId="24CD2501" w14:textId="77777777" w:rsidTr="00B70A89">
        <w:trPr>
          <w:trHeight w:val="767"/>
        </w:trPr>
        <w:tc>
          <w:tcPr>
            <w:tcW w:w="9286" w:type="dxa"/>
          </w:tcPr>
          <w:p w14:paraId="30CEA658" w14:textId="77777777"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7CC821FF" w14:textId="02D040BC" w:rsidR="00D942E3" w:rsidRPr="00854086"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Predlog zakona ne vpliva na dokumente razvojnega načrtovanja.</w:t>
            </w:r>
          </w:p>
        </w:tc>
      </w:tr>
      <w:tr w:rsidR="00854086" w:rsidRPr="00D942E3" w14:paraId="0215496A" w14:textId="77777777" w:rsidTr="00B70A89">
        <w:trPr>
          <w:trHeight w:val="206"/>
        </w:trPr>
        <w:tc>
          <w:tcPr>
            <w:tcW w:w="9286" w:type="dxa"/>
          </w:tcPr>
          <w:p w14:paraId="53EB39CD" w14:textId="213285D2" w:rsidR="00854086" w:rsidRPr="00D942E3" w:rsidRDefault="00854086"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D942E3">
              <w:rPr>
                <w:rFonts w:ascii="Arial" w:eastAsia="Times New Roman" w:hAnsi="Arial" w:cs="Arial"/>
                <w:b/>
                <w:sz w:val="20"/>
                <w:szCs w:val="20"/>
                <w:lang w:eastAsia="sl-SI"/>
              </w:rPr>
              <w:t>6.6 Presoja posledic za druga področja</w:t>
            </w:r>
          </w:p>
        </w:tc>
      </w:tr>
      <w:tr w:rsidR="00854086" w:rsidRPr="00D942E3" w14:paraId="2CBDA821" w14:textId="77777777" w:rsidTr="00B70A89">
        <w:trPr>
          <w:trHeight w:val="660"/>
        </w:trPr>
        <w:tc>
          <w:tcPr>
            <w:tcW w:w="9286" w:type="dxa"/>
          </w:tcPr>
          <w:p w14:paraId="206FE580" w14:textId="77777777" w:rsidR="00854086" w:rsidRDefault="00854086"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p w14:paraId="54BE89EA" w14:textId="3916D8A0" w:rsidR="0098211A" w:rsidRPr="005B7F6D" w:rsidRDefault="00854086" w:rsidP="009B3441">
            <w:pPr>
              <w:overflowPunct w:val="0"/>
              <w:autoSpaceDE w:val="0"/>
              <w:autoSpaceDN w:val="0"/>
              <w:adjustRightInd w:val="0"/>
              <w:spacing w:line="276" w:lineRule="auto"/>
              <w:jc w:val="both"/>
              <w:textAlignment w:val="baseline"/>
              <w:rPr>
                <w:rFonts w:ascii="Arial" w:eastAsia="Times New Roman" w:hAnsi="Arial"/>
                <w:sz w:val="20"/>
                <w:lang w:eastAsia="sl-SI"/>
              </w:rPr>
            </w:pPr>
            <w:r w:rsidRPr="00854086">
              <w:rPr>
                <w:rFonts w:ascii="Arial" w:eastAsia="Times New Roman" w:hAnsi="Arial" w:cs="Arial"/>
                <w:sz w:val="20"/>
                <w:szCs w:val="20"/>
                <w:lang w:eastAsia="sl-SI"/>
              </w:rPr>
              <w:t>Predlog zakona ne vpliva na druga področja.</w:t>
            </w:r>
          </w:p>
        </w:tc>
      </w:tr>
      <w:tr w:rsidR="00D942E3" w:rsidRPr="00D942E3" w14:paraId="0E24988C" w14:textId="77777777" w:rsidTr="00B70A89">
        <w:tc>
          <w:tcPr>
            <w:tcW w:w="9286" w:type="dxa"/>
          </w:tcPr>
          <w:p w14:paraId="502DF533" w14:textId="1DE08D36" w:rsidR="00D942E3" w:rsidRPr="0098211A"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6.7 Izvajanje sprejetega predpisa:</w:t>
            </w:r>
          </w:p>
        </w:tc>
      </w:tr>
      <w:tr w:rsidR="00D942E3" w:rsidRPr="00D942E3" w14:paraId="3F96B550" w14:textId="77777777" w:rsidTr="00B70A89">
        <w:tc>
          <w:tcPr>
            <w:tcW w:w="9286" w:type="dxa"/>
          </w:tcPr>
          <w:p w14:paraId="397977E1" w14:textId="77777777" w:rsidR="00197908" w:rsidRDefault="00197908" w:rsidP="00197908">
            <w:pPr>
              <w:overflowPunct w:val="0"/>
              <w:autoSpaceDE w:val="0"/>
              <w:autoSpaceDN w:val="0"/>
              <w:adjustRightInd w:val="0"/>
              <w:spacing w:line="276" w:lineRule="auto"/>
              <w:jc w:val="both"/>
              <w:textAlignment w:val="baseline"/>
              <w:rPr>
                <w:rFonts w:ascii="Arial" w:hAnsi="Arial" w:cs="Arial"/>
                <w:sz w:val="20"/>
                <w:szCs w:val="20"/>
                <w:lang w:eastAsia="sl-SI"/>
              </w:rPr>
            </w:pPr>
          </w:p>
          <w:p w14:paraId="2CFCDF5E" w14:textId="77777777" w:rsidR="00D942E3" w:rsidRPr="00D942E3" w:rsidRDefault="00D942E3" w:rsidP="00197908">
            <w:pPr>
              <w:pStyle w:val="ListParagraph"/>
              <w:numPr>
                <w:ilvl w:val="0"/>
                <w:numId w:val="38"/>
              </w:numPr>
              <w:overflowPunct w:val="0"/>
              <w:autoSpaceDE w:val="0"/>
              <w:autoSpaceDN w:val="0"/>
              <w:adjustRightInd w:val="0"/>
              <w:spacing w:line="276" w:lineRule="auto"/>
              <w:jc w:val="both"/>
              <w:textAlignment w:val="baseline"/>
              <w:rPr>
                <w:rFonts w:ascii="Arial" w:hAnsi="Arial" w:cs="Arial"/>
                <w:sz w:val="20"/>
                <w:szCs w:val="20"/>
              </w:rPr>
            </w:pPr>
            <w:r w:rsidRPr="00D942E3">
              <w:rPr>
                <w:rFonts w:ascii="Arial" w:hAnsi="Arial"/>
                <w:sz w:val="20"/>
              </w:rPr>
              <w:t>Predstavitev sprejetega zakona:</w:t>
            </w:r>
          </w:p>
          <w:p w14:paraId="7C11EEF0" w14:textId="77777777" w:rsidR="00D942E3" w:rsidRPr="00D942E3" w:rsidRDefault="00D942E3" w:rsidP="009B3441">
            <w:pPr>
              <w:overflowPunct w:val="0"/>
              <w:autoSpaceDE w:val="0"/>
              <w:autoSpaceDN w:val="0"/>
              <w:adjustRightInd w:val="0"/>
              <w:spacing w:line="276" w:lineRule="auto"/>
              <w:ind w:left="720"/>
              <w:jc w:val="both"/>
              <w:textAlignment w:val="baseline"/>
              <w:rPr>
                <w:rFonts w:ascii="Arial" w:hAnsi="Arial" w:cs="Arial"/>
                <w:sz w:val="20"/>
                <w:szCs w:val="20"/>
                <w:lang w:eastAsia="sl-SI"/>
              </w:rPr>
            </w:pPr>
          </w:p>
          <w:p w14:paraId="57086C91" w14:textId="212A319C" w:rsidR="00D942E3" w:rsidRPr="00D942E3" w:rsidRDefault="00D942E3" w:rsidP="009B3441">
            <w:pPr>
              <w:overflowPunct w:val="0"/>
              <w:autoSpaceDE w:val="0"/>
              <w:autoSpaceDN w:val="0"/>
              <w:adjustRightInd w:val="0"/>
              <w:spacing w:line="276" w:lineRule="auto"/>
              <w:jc w:val="both"/>
              <w:textAlignment w:val="baseline"/>
              <w:rPr>
                <w:rFonts w:ascii="Arial" w:hAnsi="Arial" w:cs="Arial"/>
                <w:sz w:val="20"/>
                <w:szCs w:val="20"/>
                <w:lang w:eastAsia="sl-SI"/>
              </w:rPr>
            </w:pPr>
            <w:r w:rsidRPr="00D942E3">
              <w:rPr>
                <w:rFonts w:ascii="Arial" w:hAnsi="Arial" w:cs="Arial"/>
                <w:sz w:val="20"/>
                <w:szCs w:val="20"/>
                <w:lang w:eastAsia="sl-SI"/>
              </w:rPr>
              <w:t xml:space="preserve">Za izvajanje zakona je </w:t>
            </w:r>
            <w:r w:rsidR="00B70A89">
              <w:rPr>
                <w:rFonts w:ascii="Arial" w:hAnsi="Arial" w:cs="Arial"/>
                <w:sz w:val="20"/>
                <w:szCs w:val="20"/>
                <w:lang w:eastAsia="sl-SI"/>
              </w:rPr>
              <w:t>pristojen</w:t>
            </w:r>
            <w:r w:rsidRPr="00D942E3">
              <w:rPr>
                <w:rFonts w:ascii="Arial" w:hAnsi="Arial" w:cs="Arial"/>
                <w:sz w:val="20"/>
                <w:szCs w:val="20"/>
                <w:lang w:eastAsia="sl-SI"/>
              </w:rPr>
              <w:t xml:space="preserve"> </w:t>
            </w:r>
            <w:r w:rsidR="00B70A89">
              <w:rPr>
                <w:rFonts w:ascii="Arial" w:hAnsi="Arial" w:cs="Arial"/>
                <w:sz w:val="20"/>
                <w:szCs w:val="20"/>
                <w:lang w:eastAsia="sl-SI"/>
              </w:rPr>
              <w:t>FURS</w:t>
            </w:r>
            <w:r w:rsidRPr="00D942E3">
              <w:rPr>
                <w:rFonts w:ascii="Arial" w:hAnsi="Arial" w:cs="Arial"/>
                <w:sz w:val="20"/>
                <w:szCs w:val="20"/>
                <w:lang w:eastAsia="sl-SI"/>
              </w:rPr>
              <w:t>, ki bo na običajen način zagotovil tudi obveščanje zavezancev o novostih v predlogu zakona.</w:t>
            </w:r>
          </w:p>
          <w:p w14:paraId="7939C86B" w14:textId="77777777" w:rsidR="00D942E3" w:rsidRPr="00D942E3" w:rsidRDefault="00D942E3" w:rsidP="009B3441">
            <w:pPr>
              <w:overflowPunct w:val="0"/>
              <w:autoSpaceDE w:val="0"/>
              <w:autoSpaceDN w:val="0"/>
              <w:adjustRightInd w:val="0"/>
              <w:spacing w:line="276" w:lineRule="auto"/>
              <w:jc w:val="both"/>
              <w:textAlignment w:val="baseline"/>
              <w:rPr>
                <w:rFonts w:ascii="Arial" w:hAnsi="Arial" w:cs="Arial"/>
                <w:sz w:val="20"/>
                <w:szCs w:val="20"/>
                <w:lang w:eastAsia="sl-SI"/>
              </w:rPr>
            </w:pPr>
          </w:p>
          <w:p w14:paraId="38CAB798" w14:textId="77777777" w:rsidR="00D942E3" w:rsidRPr="00D942E3" w:rsidRDefault="00D942E3" w:rsidP="00197908">
            <w:pPr>
              <w:pStyle w:val="ListParagraph"/>
              <w:numPr>
                <w:ilvl w:val="0"/>
                <w:numId w:val="38"/>
              </w:numPr>
              <w:overflowPunct w:val="0"/>
              <w:autoSpaceDE w:val="0"/>
              <w:autoSpaceDN w:val="0"/>
              <w:adjustRightInd w:val="0"/>
              <w:spacing w:line="276" w:lineRule="auto"/>
              <w:jc w:val="both"/>
              <w:textAlignment w:val="baseline"/>
              <w:rPr>
                <w:rFonts w:ascii="Arial" w:hAnsi="Arial" w:cs="Arial"/>
                <w:sz w:val="20"/>
                <w:szCs w:val="20"/>
              </w:rPr>
            </w:pPr>
            <w:r w:rsidRPr="00D942E3">
              <w:rPr>
                <w:rFonts w:ascii="Arial" w:hAnsi="Arial"/>
                <w:sz w:val="20"/>
              </w:rPr>
              <w:t>Spremljanje izvajanja sprejetega predpisa:</w:t>
            </w:r>
          </w:p>
          <w:p w14:paraId="53F20C52" w14:textId="77777777" w:rsidR="00D942E3" w:rsidRPr="00D942E3" w:rsidRDefault="00D942E3" w:rsidP="009B3441">
            <w:pPr>
              <w:overflowPunct w:val="0"/>
              <w:autoSpaceDE w:val="0"/>
              <w:autoSpaceDN w:val="0"/>
              <w:adjustRightInd w:val="0"/>
              <w:spacing w:line="276" w:lineRule="auto"/>
              <w:ind w:left="720"/>
              <w:jc w:val="both"/>
              <w:textAlignment w:val="baseline"/>
              <w:rPr>
                <w:rFonts w:ascii="Arial" w:hAnsi="Arial" w:cs="Arial"/>
                <w:sz w:val="20"/>
                <w:szCs w:val="20"/>
                <w:lang w:eastAsia="sl-SI"/>
              </w:rPr>
            </w:pPr>
          </w:p>
          <w:p w14:paraId="07CF9849" w14:textId="77777777"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Izvajanje zakona spremlja Ministrstvo za finance v skladu s svojimi pristojnostmi.</w:t>
            </w:r>
          </w:p>
          <w:p w14:paraId="4211CA9D" w14:textId="77777777" w:rsidR="00D942E3" w:rsidRPr="00D942E3" w:rsidRDefault="00D942E3" w:rsidP="009B3441">
            <w:pPr>
              <w:overflowPunct w:val="0"/>
              <w:autoSpaceDE w:val="0"/>
              <w:autoSpaceDN w:val="0"/>
              <w:adjustRightInd w:val="0"/>
              <w:spacing w:line="276" w:lineRule="auto"/>
              <w:jc w:val="both"/>
              <w:textAlignment w:val="baseline"/>
              <w:rPr>
                <w:rFonts w:ascii="Arial" w:eastAsia="Times New Roman" w:hAnsi="Arial" w:cs="Arial"/>
                <w:sz w:val="20"/>
                <w:szCs w:val="20"/>
                <w:lang w:eastAsia="sl-SI"/>
              </w:rPr>
            </w:pPr>
          </w:p>
        </w:tc>
      </w:tr>
      <w:tr w:rsidR="00D942E3" w:rsidRPr="00D942E3" w14:paraId="6D95237D" w14:textId="77777777" w:rsidTr="00B70A89">
        <w:trPr>
          <w:trHeight w:val="75"/>
        </w:trPr>
        <w:tc>
          <w:tcPr>
            <w:tcW w:w="9286" w:type="dxa"/>
          </w:tcPr>
          <w:p w14:paraId="13B69475"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6.8 Druge pomembne okoliščine v zvezi z vprašanji, ki jih ureja predlog zakona:</w:t>
            </w:r>
          </w:p>
          <w:p w14:paraId="34E98B3C" w14:textId="0D19AB04" w:rsidR="000E4EE0" w:rsidRPr="000E4EE0" w:rsidRDefault="000E4EE0" w:rsidP="009B3441">
            <w:pPr>
              <w:suppressAutoHyphens/>
              <w:overflowPunct w:val="0"/>
              <w:autoSpaceDE w:val="0"/>
              <w:autoSpaceDN w:val="0"/>
              <w:adjustRightInd w:val="0"/>
              <w:spacing w:line="276" w:lineRule="auto"/>
              <w:textAlignment w:val="baseline"/>
              <w:outlineLvl w:val="3"/>
              <w:rPr>
                <w:rFonts w:ascii="Arial" w:eastAsia="Times New Roman" w:hAnsi="Arial" w:cs="Arial"/>
                <w:sz w:val="20"/>
                <w:szCs w:val="20"/>
                <w:lang w:eastAsia="sl-SI"/>
              </w:rPr>
            </w:pPr>
            <w:r w:rsidRPr="000E4EE0">
              <w:rPr>
                <w:rFonts w:ascii="Arial" w:eastAsia="Times New Roman" w:hAnsi="Arial" w:cs="Arial"/>
                <w:sz w:val="20"/>
                <w:szCs w:val="20"/>
                <w:lang w:eastAsia="sl-SI"/>
              </w:rPr>
              <w:t>/</w:t>
            </w:r>
          </w:p>
          <w:p w14:paraId="0EFEFD1F" w14:textId="77777777" w:rsidR="00602C17" w:rsidRPr="00D942E3" w:rsidRDefault="00602C17"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p>
          <w:p w14:paraId="26095547" w14:textId="77777777" w:rsidR="00D942E3" w:rsidRP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4F1941C9"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p>
          <w:p w14:paraId="16FD9051" w14:textId="793D04AE"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sz w:val="20"/>
                <w:lang w:eastAsia="sl-SI"/>
              </w:rPr>
            </w:pPr>
            <w:r w:rsidRPr="00D942E3">
              <w:rPr>
                <w:rFonts w:ascii="Arial" w:eastAsia="Times New Roman" w:hAnsi="Arial" w:cs="Arial"/>
                <w:sz w:val="20"/>
                <w:lang w:eastAsia="sl-SI"/>
              </w:rPr>
              <w:t xml:space="preserve">Pri pripravi predloga zakona </w:t>
            </w:r>
            <w:r w:rsidR="00CC3DCA">
              <w:rPr>
                <w:rFonts w:ascii="Arial" w:eastAsia="Times New Roman" w:hAnsi="Arial" w:cs="Arial"/>
                <w:sz w:val="20"/>
                <w:lang w:eastAsia="sl-SI"/>
              </w:rPr>
              <w:t>zunanji</w:t>
            </w:r>
            <w:r w:rsidRPr="00D942E3">
              <w:rPr>
                <w:rFonts w:ascii="Arial" w:eastAsia="Times New Roman" w:hAnsi="Arial" w:cs="Arial"/>
                <w:sz w:val="20"/>
                <w:lang w:eastAsia="sl-SI"/>
              </w:rPr>
              <w:t xml:space="preserve"> </w:t>
            </w:r>
            <w:r w:rsidR="000E4EE0">
              <w:rPr>
                <w:rFonts w:ascii="Arial" w:eastAsia="Times New Roman" w:hAnsi="Arial" w:cs="Arial"/>
                <w:sz w:val="20"/>
                <w:lang w:eastAsia="sl-SI"/>
              </w:rPr>
              <w:t>strokovnjaki</w:t>
            </w:r>
            <w:r w:rsidRPr="00D942E3">
              <w:rPr>
                <w:rFonts w:ascii="Arial" w:eastAsia="Times New Roman" w:hAnsi="Arial" w:cs="Arial"/>
                <w:sz w:val="20"/>
                <w:lang w:eastAsia="sl-SI"/>
              </w:rPr>
              <w:t xml:space="preserve"> niso sodelovali.</w:t>
            </w:r>
          </w:p>
          <w:p w14:paraId="1896342B" w14:textId="77777777" w:rsidR="00D942E3" w:rsidRPr="00D942E3" w:rsidRDefault="00D942E3" w:rsidP="009B3441">
            <w:pPr>
              <w:overflowPunct w:val="0"/>
              <w:autoSpaceDE w:val="0"/>
              <w:autoSpaceDN w:val="0"/>
              <w:adjustRightInd w:val="0"/>
              <w:spacing w:line="276" w:lineRule="auto"/>
              <w:ind w:left="709"/>
              <w:jc w:val="both"/>
              <w:textAlignment w:val="baseline"/>
              <w:rPr>
                <w:rFonts w:ascii="Arial" w:eastAsia="Times New Roman" w:hAnsi="Arial" w:cs="Arial"/>
                <w:sz w:val="20"/>
                <w:szCs w:val="20"/>
                <w:lang w:eastAsia="sl-SI"/>
              </w:rPr>
            </w:pPr>
          </w:p>
          <w:p w14:paraId="555C06B3" w14:textId="77777777" w:rsidR="00D942E3" w:rsidRPr="00D942E3" w:rsidRDefault="00D942E3" w:rsidP="009B3441">
            <w:pPr>
              <w:suppressAutoHyphens/>
              <w:overflowPunct w:val="0"/>
              <w:autoSpaceDE w:val="0"/>
              <w:autoSpaceDN w:val="0"/>
              <w:adjustRightInd w:val="0"/>
              <w:spacing w:line="276" w:lineRule="auto"/>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7. Prikaz sodelovanja javnosti pri pripravi predloga zakona:</w:t>
            </w:r>
          </w:p>
          <w:p w14:paraId="6E82F47A" w14:textId="77777777" w:rsidR="00197908" w:rsidRDefault="00197908" w:rsidP="00197908">
            <w:pPr>
              <w:suppressAutoHyphens/>
              <w:overflowPunct w:val="0"/>
              <w:autoSpaceDE w:val="0"/>
              <w:autoSpaceDN w:val="0"/>
              <w:adjustRightInd w:val="0"/>
              <w:spacing w:line="276" w:lineRule="auto"/>
              <w:textAlignment w:val="baseline"/>
              <w:outlineLvl w:val="3"/>
              <w:rPr>
                <w:rFonts w:ascii="Arial" w:eastAsia="Times New Roman" w:hAnsi="Arial" w:cs="Arial"/>
                <w:sz w:val="20"/>
                <w:szCs w:val="20"/>
                <w:lang w:eastAsia="sl-SI"/>
              </w:rPr>
            </w:pPr>
          </w:p>
          <w:p w14:paraId="5A351E87" w14:textId="30E9D419" w:rsidR="00D942E3" w:rsidRPr="009F6750" w:rsidRDefault="00197908" w:rsidP="00197908">
            <w:pPr>
              <w:suppressAutoHyphens/>
              <w:overflowPunct w:val="0"/>
              <w:autoSpaceDE w:val="0"/>
              <w:autoSpaceDN w:val="0"/>
              <w:adjustRightInd w:val="0"/>
              <w:spacing w:line="276" w:lineRule="auto"/>
              <w:jc w:val="both"/>
              <w:textAlignment w:val="baseline"/>
              <w:outlineLvl w:val="3"/>
              <w:rPr>
                <w:rFonts w:ascii="Arial" w:eastAsia="Times New Roman" w:hAnsi="Arial" w:cs="Arial"/>
                <w:sz w:val="20"/>
                <w:szCs w:val="20"/>
                <w:lang w:eastAsia="sl-SI"/>
              </w:rPr>
            </w:pPr>
            <w:r w:rsidRPr="00197908">
              <w:rPr>
                <w:rFonts w:ascii="Arial" w:eastAsia="Times New Roman" w:hAnsi="Arial" w:cs="Arial"/>
                <w:sz w:val="20"/>
                <w:szCs w:val="20"/>
                <w:lang w:eastAsia="sl-SI"/>
              </w:rPr>
              <w:t>Gradivo je bilo dne 22. 3. 2019 predstavljeno na seji Ekonomsko-socialnega sveta, kjer je bil sprejet sklep, da se pripravi davčno razbremenitev regresa za letni dopust in dodatno razbremenitev regresa za letni dopust s prispevki za socialno varnost, ki bi veljala že za leto 2019.</w:t>
            </w:r>
          </w:p>
          <w:p w14:paraId="021B8A39" w14:textId="77777777" w:rsidR="009F6750" w:rsidRDefault="009F6750"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p>
          <w:p w14:paraId="42E10D2A" w14:textId="77777777" w:rsidR="00D942E3" w:rsidRDefault="00D942E3" w:rsidP="009B3441">
            <w:pPr>
              <w:suppressAutoHyphens/>
              <w:overflowPunct w:val="0"/>
              <w:autoSpaceDE w:val="0"/>
              <w:autoSpaceDN w:val="0"/>
              <w:adjustRightInd w:val="0"/>
              <w:spacing w:line="276" w:lineRule="auto"/>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8. Navedba, kateri predstavniki predlagatelja bodo sodelovali pri delu državnega zbora in delovnih teles</w:t>
            </w:r>
          </w:p>
          <w:p w14:paraId="613A690E" w14:textId="77777777" w:rsidR="0078292F" w:rsidRDefault="0078292F" w:rsidP="00451F99">
            <w:pPr>
              <w:numPr>
                <w:ilvl w:val="0"/>
                <w:numId w:val="41"/>
              </w:numPr>
              <w:overflowPunct w:val="0"/>
              <w:autoSpaceDE w:val="0"/>
              <w:autoSpaceDN w:val="0"/>
              <w:adjustRightInd w:val="0"/>
              <w:spacing w:line="276" w:lineRule="auto"/>
              <w:jc w:val="both"/>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dr. Andrej Bertoncelj</w:t>
            </w:r>
            <w:r w:rsidRPr="0001361F">
              <w:rPr>
                <w:rFonts w:ascii="Arial" w:eastAsia="Times New Roman" w:hAnsi="Arial" w:cs="Arial"/>
                <w:color w:val="000000"/>
                <w:sz w:val="20"/>
                <w:szCs w:val="24"/>
                <w:lang w:eastAsia="sl-SI"/>
              </w:rPr>
              <w:t xml:space="preserve">, </w:t>
            </w:r>
            <w:r>
              <w:rPr>
                <w:rFonts w:ascii="Arial" w:eastAsia="Times New Roman" w:hAnsi="Arial" w:cs="Arial"/>
                <w:color w:val="000000"/>
                <w:sz w:val="20"/>
                <w:szCs w:val="24"/>
                <w:lang w:eastAsia="sl-SI"/>
              </w:rPr>
              <w:t>minister za finance</w:t>
            </w:r>
            <w:r w:rsidRPr="0001361F">
              <w:rPr>
                <w:rFonts w:ascii="Arial" w:eastAsia="Times New Roman" w:hAnsi="Arial" w:cs="Arial"/>
                <w:color w:val="000000"/>
                <w:sz w:val="20"/>
                <w:szCs w:val="24"/>
                <w:lang w:eastAsia="sl-SI"/>
              </w:rPr>
              <w:t>,</w:t>
            </w:r>
          </w:p>
          <w:p w14:paraId="18DD38E5" w14:textId="77777777" w:rsidR="0078292F" w:rsidRPr="00ED2E75"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color w:val="000000"/>
                <w:sz w:val="20"/>
                <w:szCs w:val="24"/>
              </w:rPr>
              <w:t>Natalija Kovač Jereb</w:t>
            </w:r>
            <w:r w:rsidRPr="00F3316D">
              <w:rPr>
                <w:rFonts w:ascii="Arial" w:hAnsi="Arial" w:cs="Arial"/>
                <w:color w:val="000000"/>
                <w:sz w:val="20"/>
                <w:szCs w:val="24"/>
              </w:rPr>
              <w:t>, državna sekretarka</w:t>
            </w:r>
            <w:r w:rsidRPr="0001361F">
              <w:rPr>
                <w:rFonts w:ascii="Arial" w:hAnsi="Arial" w:cs="Arial"/>
                <w:color w:val="000000"/>
                <w:sz w:val="20"/>
                <w:szCs w:val="24"/>
              </w:rPr>
              <w:t>, Ministrstvo za finance,</w:t>
            </w:r>
          </w:p>
          <w:p w14:paraId="79DC77DD" w14:textId="77777777" w:rsidR="0078292F" w:rsidRPr="0001361F" w:rsidRDefault="0078292F" w:rsidP="00451F99">
            <w:pPr>
              <w:numPr>
                <w:ilvl w:val="0"/>
                <w:numId w:val="41"/>
              </w:numPr>
              <w:overflowPunct w:val="0"/>
              <w:autoSpaceDE w:val="0"/>
              <w:autoSpaceDN w:val="0"/>
              <w:adjustRightInd w:val="0"/>
              <w:spacing w:line="276" w:lineRule="auto"/>
              <w:jc w:val="both"/>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Metod Dragonja, državni sekretar, Ministrstvo za finance,</w:t>
            </w:r>
          </w:p>
          <w:p w14:paraId="19EF4EDA" w14:textId="77777777" w:rsidR="0078292F"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mag. Saša Jazbec, državna sekretarka, Ministrstvo za finance,</w:t>
            </w:r>
          </w:p>
          <w:p w14:paraId="44F98338" w14:textId="0257EE9E" w:rsidR="00702A44" w:rsidRPr="0001361F" w:rsidRDefault="00702A44"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mag. Alojz Stana, državni sekretar, Ministrstvo za finance,</w:t>
            </w:r>
          </w:p>
          <w:p w14:paraId="0CB0B486" w14:textId="6D032A9E" w:rsidR="0078292F" w:rsidRPr="0001361F"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sidRPr="0001361F">
              <w:rPr>
                <w:rFonts w:ascii="Arial" w:hAnsi="Arial" w:cs="Arial"/>
                <w:sz w:val="20"/>
                <w:szCs w:val="20"/>
              </w:rPr>
              <w:t xml:space="preserve">mag. </w:t>
            </w:r>
            <w:r w:rsidR="000464D5">
              <w:rPr>
                <w:rFonts w:ascii="Arial" w:hAnsi="Arial" w:cs="Arial"/>
                <w:sz w:val="20"/>
                <w:szCs w:val="20"/>
              </w:rPr>
              <w:t>Petra Brus</w:t>
            </w:r>
            <w:r w:rsidRPr="0001361F">
              <w:rPr>
                <w:rFonts w:ascii="Arial" w:hAnsi="Arial" w:cs="Arial"/>
                <w:sz w:val="20"/>
                <w:szCs w:val="20"/>
              </w:rPr>
              <w:t xml:space="preserve">, </w:t>
            </w:r>
            <w:r w:rsidR="000464D5">
              <w:rPr>
                <w:rFonts w:ascii="Arial" w:hAnsi="Arial" w:cs="Arial"/>
                <w:sz w:val="20"/>
                <w:szCs w:val="20"/>
              </w:rPr>
              <w:t>v.</w:t>
            </w:r>
            <w:r w:rsidR="00451F99">
              <w:rPr>
                <w:rFonts w:ascii="Arial" w:hAnsi="Arial" w:cs="Arial"/>
                <w:sz w:val="20"/>
                <w:szCs w:val="20"/>
              </w:rPr>
              <w:t xml:space="preserve"> </w:t>
            </w:r>
            <w:r w:rsidR="000464D5">
              <w:rPr>
                <w:rFonts w:ascii="Arial" w:hAnsi="Arial" w:cs="Arial"/>
                <w:sz w:val="20"/>
                <w:szCs w:val="20"/>
              </w:rPr>
              <w:t xml:space="preserve">d. </w:t>
            </w:r>
            <w:r w:rsidRPr="0001361F">
              <w:rPr>
                <w:rFonts w:ascii="Arial" w:hAnsi="Arial" w:cs="Arial"/>
                <w:sz w:val="20"/>
                <w:szCs w:val="20"/>
              </w:rPr>
              <w:t>generaln</w:t>
            </w:r>
            <w:r w:rsidR="000464D5">
              <w:rPr>
                <w:rFonts w:ascii="Arial" w:hAnsi="Arial" w:cs="Arial"/>
                <w:sz w:val="20"/>
                <w:szCs w:val="20"/>
              </w:rPr>
              <w:t>e</w:t>
            </w:r>
            <w:r w:rsidRPr="0001361F">
              <w:rPr>
                <w:rFonts w:ascii="Arial" w:hAnsi="Arial" w:cs="Arial"/>
                <w:sz w:val="20"/>
                <w:szCs w:val="20"/>
              </w:rPr>
              <w:t xml:space="preserve"> direktoric</w:t>
            </w:r>
            <w:r w:rsidR="000464D5">
              <w:rPr>
                <w:rFonts w:ascii="Arial" w:hAnsi="Arial" w:cs="Arial"/>
                <w:sz w:val="20"/>
                <w:szCs w:val="20"/>
              </w:rPr>
              <w:t>e</w:t>
            </w:r>
            <w:r w:rsidRPr="0001361F">
              <w:rPr>
                <w:rFonts w:ascii="Arial" w:hAnsi="Arial" w:cs="Arial"/>
                <w:sz w:val="20"/>
                <w:szCs w:val="20"/>
              </w:rPr>
              <w:t xml:space="preserve"> Direktorata za sistem davčnih, carinskih in drugih javnih prihodkov, Ministrstvo za finance,</w:t>
            </w:r>
          </w:p>
          <w:p w14:paraId="720A3C6A" w14:textId="77777777" w:rsidR="0078292F" w:rsidRPr="0001361F"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mag. Petra Istenič</w:t>
            </w:r>
            <w:r w:rsidRPr="0001361F">
              <w:rPr>
                <w:rFonts w:ascii="Arial" w:hAnsi="Arial" w:cs="Arial"/>
                <w:sz w:val="20"/>
                <w:szCs w:val="20"/>
              </w:rPr>
              <w:t>, vodja Sektorja za sistem obdavčitve dohodkov in premoženja, Ministrstvo za finance,</w:t>
            </w:r>
          </w:p>
          <w:p w14:paraId="0DBC9025" w14:textId="77777777" w:rsidR="0078292F"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sidRPr="0001361F">
              <w:rPr>
                <w:rFonts w:ascii="Arial" w:hAnsi="Arial" w:cs="Arial"/>
                <w:sz w:val="20"/>
                <w:szCs w:val="20"/>
              </w:rPr>
              <w:t xml:space="preserve">Lucija Perko Vovk, </w:t>
            </w:r>
            <w:r>
              <w:rPr>
                <w:rFonts w:ascii="Arial" w:hAnsi="Arial" w:cs="Arial"/>
                <w:sz w:val="20"/>
                <w:szCs w:val="20"/>
              </w:rPr>
              <w:t>se</w:t>
            </w:r>
            <w:r w:rsidRPr="0001361F">
              <w:rPr>
                <w:rFonts w:ascii="Arial" w:hAnsi="Arial" w:cs="Arial"/>
                <w:sz w:val="20"/>
                <w:szCs w:val="20"/>
              </w:rPr>
              <w:t>kretarka, Ministrstvo za finance,</w:t>
            </w:r>
          </w:p>
          <w:p w14:paraId="15F282A2" w14:textId="77777777" w:rsidR="0078292F" w:rsidRPr="0001361F"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Saša Strelec</w:t>
            </w:r>
            <w:r w:rsidRPr="0001361F">
              <w:rPr>
                <w:rFonts w:ascii="Arial" w:hAnsi="Arial" w:cs="Arial"/>
                <w:sz w:val="20"/>
                <w:szCs w:val="20"/>
              </w:rPr>
              <w:t>, podsekretarka, Ministrstvo za finance,</w:t>
            </w:r>
          </w:p>
          <w:p w14:paraId="138A3441" w14:textId="77777777" w:rsidR="0078292F" w:rsidRPr="00440850" w:rsidRDefault="0078292F"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sidRPr="005C0138">
              <w:rPr>
                <w:rFonts w:ascii="Arial" w:hAnsi="Arial" w:cs="Arial"/>
                <w:sz w:val="20"/>
                <w:szCs w:val="20"/>
              </w:rPr>
              <w:t xml:space="preserve">Meta Šinkovec, </w:t>
            </w:r>
            <w:r w:rsidRPr="005C0138">
              <w:rPr>
                <w:rFonts w:ascii="Arial" w:hAnsi="Arial" w:cs="Arial"/>
                <w:iCs/>
                <w:sz w:val="20"/>
                <w:szCs w:val="20"/>
              </w:rPr>
              <w:t>vodja Sektorja za analize in koordinacijo davčne politike, Ministrstvo za finance</w:t>
            </w:r>
            <w:r>
              <w:rPr>
                <w:rFonts w:ascii="Arial" w:hAnsi="Arial" w:cs="Arial"/>
                <w:iCs/>
                <w:sz w:val="20"/>
                <w:szCs w:val="20"/>
              </w:rPr>
              <w:t>,</w:t>
            </w:r>
          </w:p>
          <w:p w14:paraId="22FE1042" w14:textId="042A0221" w:rsidR="00BB26AB" w:rsidRPr="00BB26AB" w:rsidRDefault="00BB26AB" w:rsidP="00451F99">
            <w:pPr>
              <w:numPr>
                <w:ilvl w:val="0"/>
                <w:numId w:val="41"/>
              </w:numPr>
              <w:overflowPunct w:val="0"/>
              <w:autoSpaceDE w:val="0"/>
              <w:autoSpaceDN w:val="0"/>
              <w:adjustRightInd w:val="0"/>
              <w:spacing w:line="276" w:lineRule="auto"/>
              <w:jc w:val="both"/>
              <w:textAlignment w:val="baseline"/>
              <w:rPr>
                <w:rFonts w:ascii="Arial" w:hAnsi="Arial" w:cs="Arial"/>
                <w:sz w:val="20"/>
                <w:szCs w:val="20"/>
              </w:rPr>
            </w:pPr>
            <w:r w:rsidRPr="00BB26AB">
              <w:rPr>
                <w:rFonts w:ascii="Arial" w:hAnsi="Arial" w:cs="Arial"/>
                <w:sz w:val="20"/>
                <w:szCs w:val="20"/>
              </w:rPr>
              <w:t>Uroš Gregorič, višji svetovalec, Ministrstvo za finance,</w:t>
            </w:r>
          </w:p>
          <w:p w14:paraId="256D4FA5" w14:textId="38036C51" w:rsidR="00D942E3" w:rsidRPr="00D942E3" w:rsidRDefault="0078292F" w:rsidP="00451F99">
            <w:pPr>
              <w:pStyle w:val="ListParagraph"/>
              <w:numPr>
                <w:ilvl w:val="0"/>
                <w:numId w:val="41"/>
              </w:numPr>
              <w:suppressAutoHyphens/>
              <w:overflowPunct w:val="0"/>
              <w:autoSpaceDE w:val="0"/>
              <w:autoSpaceDN w:val="0"/>
              <w:adjustRightInd w:val="0"/>
              <w:spacing w:line="276" w:lineRule="auto"/>
              <w:jc w:val="both"/>
              <w:textAlignment w:val="baseline"/>
              <w:outlineLvl w:val="3"/>
              <w:rPr>
                <w:sz w:val="20"/>
                <w:szCs w:val="20"/>
              </w:rPr>
            </w:pPr>
            <w:r>
              <w:rPr>
                <w:rFonts w:ascii="Arial" w:hAnsi="Arial" w:cs="Arial"/>
                <w:iCs/>
                <w:sz w:val="20"/>
                <w:szCs w:val="20"/>
              </w:rPr>
              <w:t>Boris Gramc, podsekretar, Ministrstvo za finance</w:t>
            </w:r>
            <w:r w:rsidRPr="005C0138">
              <w:rPr>
                <w:rFonts w:ascii="Arial" w:hAnsi="Arial" w:cs="Arial"/>
                <w:sz w:val="20"/>
                <w:szCs w:val="20"/>
              </w:rPr>
              <w:t>.</w:t>
            </w:r>
          </w:p>
        </w:tc>
      </w:tr>
    </w:tbl>
    <w:p w14:paraId="0AFD6F28" w14:textId="77777777" w:rsidR="0078292F" w:rsidRDefault="0078292F">
      <w:r>
        <w:br w:type="page"/>
      </w:r>
    </w:p>
    <w:tbl>
      <w:tblPr>
        <w:tblW w:w="0" w:type="auto"/>
        <w:tblLook w:val="04A0" w:firstRow="1" w:lastRow="0" w:firstColumn="1" w:lastColumn="0" w:noHBand="0" w:noVBand="1"/>
      </w:tblPr>
      <w:tblGrid>
        <w:gridCol w:w="9213"/>
        <w:gridCol w:w="54"/>
      </w:tblGrid>
      <w:tr w:rsidR="00D942E3" w:rsidRPr="00D942E3" w14:paraId="68F5F57A" w14:textId="77777777" w:rsidTr="00D942E3">
        <w:trPr>
          <w:gridAfter w:val="1"/>
          <w:wAfter w:w="54" w:type="dxa"/>
        </w:trPr>
        <w:tc>
          <w:tcPr>
            <w:tcW w:w="9213" w:type="dxa"/>
          </w:tcPr>
          <w:p w14:paraId="0D7F553E" w14:textId="35975DFC" w:rsidR="00D942E3" w:rsidRPr="00D942E3" w:rsidRDefault="00D942E3" w:rsidP="00D942E3">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tc>
      </w:tr>
      <w:tr w:rsidR="00D942E3" w:rsidRPr="00D942E3" w14:paraId="372A7D81" w14:textId="77777777" w:rsidTr="00D942E3">
        <w:trPr>
          <w:trHeight w:val="6238"/>
        </w:trPr>
        <w:tc>
          <w:tcPr>
            <w:tcW w:w="9267" w:type="dxa"/>
            <w:gridSpan w:val="2"/>
          </w:tcPr>
          <w:p w14:paraId="6007BB12" w14:textId="5F591CC6" w:rsidR="00D942E3" w:rsidRPr="00D942E3" w:rsidRDefault="00D942E3" w:rsidP="00731216">
            <w:pPr>
              <w:rPr>
                <w:rFonts w:ascii="Arial" w:hAnsi="Arial" w:cs="Arial"/>
                <w:b/>
                <w:sz w:val="20"/>
                <w:szCs w:val="20"/>
              </w:rPr>
            </w:pPr>
            <w:r w:rsidRPr="00D942E3">
              <w:rPr>
                <w:rFonts w:ascii="Arial" w:hAnsi="Arial" w:cs="Arial"/>
                <w:b/>
                <w:sz w:val="20"/>
                <w:szCs w:val="20"/>
              </w:rPr>
              <w:t>II. BESEDILO ČLENOV</w:t>
            </w:r>
          </w:p>
          <w:p w14:paraId="23A0936F" w14:textId="77777777" w:rsidR="00D942E3" w:rsidRPr="00D942E3" w:rsidRDefault="00D942E3" w:rsidP="00197908">
            <w:pPr>
              <w:spacing w:line="276" w:lineRule="auto"/>
              <w:rPr>
                <w:rFonts w:ascii="Arial" w:hAnsi="Arial" w:cs="Arial"/>
                <w:sz w:val="20"/>
                <w:szCs w:val="20"/>
              </w:rPr>
            </w:pPr>
          </w:p>
          <w:p w14:paraId="6244C065" w14:textId="57753581" w:rsidR="00D942E3" w:rsidRPr="00983647" w:rsidRDefault="00D942E3" w:rsidP="00EA5880">
            <w:pPr>
              <w:pStyle w:val="ListParagraph"/>
              <w:numPr>
                <w:ilvl w:val="0"/>
                <w:numId w:val="19"/>
              </w:numPr>
              <w:spacing w:line="276" w:lineRule="auto"/>
              <w:ind w:left="0" w:hanging="357"/>
              <w:jc w:val="center"/>
              <w:rPr>
                <w:rFonts w:ascii="Arial" w:hAnsi="Arial" w:cs="Arial"/>
                <w:sz w:val="20"/>
                <w:szCs w:val="20"/>
              </w:rPr>
            </w:pPr>
            <w:r w:rsidRPr="00983647">
              <w:rPr>
                <w:rFonts w:ascii="Arial" w:hAnsi="Arial" w:cs="Arial"/>
                <w:sz w:val="20"/>
                <w:szCs w:val="20"/>
              </w:rPr>
              <w:t>člen</w:t>
            </w:r>
          </w:p>
          <w:p w14:paraId="0295CFF1" w14:textId="77777777" w:rsidR="00D942E3" w:rsidRPr="00D942E3" w:rsidRDefault="00D942E3" w:rsidP="00093BF6">
            <w:pPr>
              <w:spacing w:line="276" w:lineRule="auto"/>
              <w:jc w:val="both"/>
              <w:rPr>
                <w:rFonts w:ascii="Arial" w:hAnsi="Arial" w:cs="Arial"/>
                <w:b/>
                <w:sz w:val="20"/>
                <w:szCs w:val="20"/>
              </w:rPr>
            </w:pPr>
          </w:p>
          <w:p w14:paraId="1230236F" w14:textId="19B8E642" w:rsidR="00093BF6" w:rsidRDefault="00D942E3" w:rsidP="008B7D71">
            <w:pPr>
              <w:spacing w:line="276" w:lineRule="auto"/>
              <w:jc w:val="both"/>
              <w:rPr>
                <w:rFonts w:ascii="Arial" w:hAnsi="Arial" w:cs="Arial"/>
                <w:sz w:val="20"/>
                <w:szCs w:val="20"/>
              </w:rPr>
            </w:pPr>
            <w:r w:rsidRPr="00D942E3">
              <w:rPr>
                <w:rFonts w:ascii="Arial" w:hAnsi="Arial" w:cs="Arial"/>
                <w:sz w:val="20"/>
                <w:szCs w:val="20"/>
              </w:rPr>
              <w:t>V Zakonu o dohodnini (Uradni list RS, št. 13/11 – uradno prečiščeno besedilo, 9/11 – ZUKD-1,  9/12 – odl. US, 24/12, 30/12, 40/12 – ZUJF, 75/12, 94/12, 52/13 – odl. US, 96/13, 29/14 – odl. US, 50/14, 23/15, 55/15</w:t>
            </w:r>
            <w:r w:rsidR="0078292F">
              <w:rPr>
                <w:rFonts w:ascii="Arial" w:hAnsi="Arial" w:cs="Arial"/>
                <w:sz w:val="20"/>
                <w:szCs w:val="20"/>
              </w:rPr>
              <w:t>,</w:t>
            </w:r>
            <w:r w:rsidRPr="00D942E3">
              <w:rPr>
                <w:rFonts w:ascii="Arial" w:hAnsi="Arial" w:cs="Arial"/>
                <w:sz w:val="20"/>
                <w:szCs w:val="20"/>
              </w:rPr>
              <w:t xml:space="preserve"> 63/16</w:t>
            </w:r>
            <w:r w:rsidR="00931F9E">
              <w:rPr>
                <w:rFonts w:ascii="Arial" w:hAnsi="Arial" w:cs="Arial"/>
                <w:sz w:val="20"/>
                <w:szCs w:val="20"/>
              </w:rPr>
              <w:t xml:space="preserve"> in</w:t>
            </w:r>
            <w:r w:rsidR="0078292F">
              <w:rPr>
                <w:rFonts w:ascii="Arial" w:hAnsi="Arial" w:cs="Arial"/>
                <w:sz w:val="20"/>
                <w:szCs w:val="20"/>
              </w:rPr>
              <w:t xml:space="preserve"> </w:t>
            </w:r>
            <w:r w:rsidR="0078292F" w:rsidRPr="00FD688B">
              <w:rPr>
                <w:rFonts w:ascii="Arial" w:hAnsi="Arial" w:cs="Arial"/>
                <w:sz w:val="20"/>
                <w:szCs w:val="20"/>
              </w:rPr>
              <w:t>69/17</w:t>
            </w:r>
            <w:r w:rsidRPr="00D942E3">
              <w:rPr>
                <w:rFonts w:ascii="Arial" w:hAnsi="Arial" w:cs="Arial"/>
                <w:sz w:val="20"/>
                <w:szCs w:val="20"/>
              </w:rPr>
              <w:t>) se</w:t>
            </w:r>
            <w:r w:rsidR="004E3300">
              <w:rPr>
                <w:rFonts w:ascii="Arial" w:hAnsi="Arial" w:cs="Arial"/>
                <w:sz w:val="20"/>
                <w:szCs w:val="20"/>
              </w:rPr>
              <w:t xml:space="preserve"> </w:t>
            </w:r>
            <w:r w:rsidR="008B7D71">
              <w:rPr>
                <w:rFonts w:ascii="Arial" w:hAnsi="Arial" w:cs="Arial"/>
                <w:sz w:val="20"/>
                <w:szCs w:val="20"/>
              </w:rPr>
              <w:t>v</w:t>
            </w:r>
            <w:r w:rsidR="00093BF6">
              <w:rPr>
                <w:rFonts w:ascii="Arial" w:hAnsi="Arial" w:cs="Arial"/>
                <w:sz w:val="20"/>
                <w:szCs w:val="20"/>
              </w:rPr>
              <w:t xml:space="preserve"> 41. členu v šestem odstavku za besedilom »iz dela plače za poslovno uspešnost« doda besedilo </w:t>
            </w:r>
            <w:r w:rsidR="00162046">
              <w:rPr>
                <w:rFonts w:ascii="Arial" w:hAnsi="Arial" w:cs="Arial"/>
                <w:sz w:val="20"/>
                <w:szCs w:val="20"/>
              </w:rPr>
              <w:t>»</w:t>
            </w:r>
            <w:r w:rsidR="00093BF6">
              <w:rPr>
                <w:rFonts w:ascii="Arial" w:hAnsi="Arial" w:cs="Arial"/>
                <w:sz w:val="20"/>
                <w:szCs w:val="20"/>
              </w:rPr>
              <w:t>in regresa za letni dopust«.</w:t>
            </w:r>
          </w:p>
          <w:p w14:paraId="38E701DF" w14:textId="77777777" w:rsidR="00093BF6" w:rsidRDefault="00093BF6" w:rsidP="00093BF6">
            <w:pPr>
              <w:pStyle w:val="ListParagraph"/>
              <w:spacing w:line="276" w:lineRule="auto"/>
              <w:ind w:left="0"/>
              <w:rPr>
                <w:rFonts w:ascii="Arial" w:hAnsi="Arial" w:cs="Arial"/>
                <w:sz w:val="20"/>
                <w:szCs w:val="20"/>
              </w:rPr>
            </w:pPr>
          </w:p>
          <w:p w14:paraId="4E18AB30" w14:textId="2329C4FA" w:rsidR="00093BF6" w:rsidRDefault="00093BF6" w:rsidP="00EA5880">
            <w:pPr>
              <w:pStyle w:val="ListParagraph"/>
              <w:numPr>
                <w:ilvl w:val="0"/>
                <w:numId w:val="19"/>
              </w:numPr>
              <w:spacing w:line="276" w:lineRule="auto"/>
              <w:ind w:left="0" w:hanging="357"/>
              <w:jc w:val="center"/>
              <w:rPr>
                <w:rFonts w:ascii="Arial" w:hAnsi="Arial" w:cs="Arial"/>
                <w:sz w:val="20"/>
                <w:szCs w:val="20"/>
              </w:rPr>
            </w:pPr>
            <w:r>
              <w:rPr>
                <w:rFonts w:ascii="Arial" w:hAnsi="Arial" w:cs="Arial"/>
                <w:sz w:val="20"/>
                <w:szCs w:val="20"/>
              </w:rPr>
              <w:t>člen</w:t>
            </w:r>
          </w:p>
          <w:p w14:paraId="286B3085" w14:textId="0256AC60" w:rsidR="00BF47F5" w:rsidRPr="00F0254A" w:rsidRDefault="00BF47F5" w:rsidP="00EE3A49">
            <w:pPr>
              <w:spacing w:line="276" w:lineRule="auto"/>
              <w:jc w:val="both"/>
              <w:rPr>
                <w:rFonts w:ascii="Arial" w:hAnsi="Arial"/>
                <w:sz w:val="20"/>
              </w:rPr>
            </w:pPr>
          </w:p>
          <w:p w14:paraId="0161CBBD" w14:textId="541A8784" w:rsidR="00BF47F5" w:rsidRDefault="00BF47F5" w:rsidP="00093BF6">
            <w:pPr>
              <w:spacing w:line="276" w:lineRule="auto"/>
              <w:jc w:val="both"/>
              <w:rPr>
                <w:rFonts w:ascii="Arial" w:hAnsi="Arial" w:cs="Arial"/>
                <w:sz w:val="20"/>
                <w:szCs w:val="20"/>
              </w:rPr>
            </w:pPr>
            <w:r w:rsidRPr="00BF47F5">
              <w:rPr>
                <w:rFonts w:ascii="Arial" w:hAnsi="Arial" w:cs="Arial"/>
                <w:sz w:val="20"/>
                <w:szCs w:val="20"/>
              </w:rPr>
              <w:t xml:space="preserve">V </w:t>
            </w:r>
            <w:r>
              <w:rPr>
                <w:rFonts w:ascii="Arial" w:hAnsi="Arial" w:cs="Arial"/>
                <w:sz w:val="20"/>
                <w:szCs w:val="20"/>
              </w:rPr>
              <w:t>44. členu se</w:t>
            </w:r>
            <w:r w:rsidR="008B7D71">
              <w:rPr>
                <w:rFonts w:ascii="Arial" w:hAnsi="Arial" w:cs="Arial"/>
                <w:sz w:val="20"/>
                <w:szCs w:val="20"/>
              </w:rPr>
              <w:t xml:space="preserve"> v prvem odstavku</w:t>
            </w:r>
            <w:r>
              <w:rPr>
                <w:rFonts w:ascii="Arial" w:hAnsi="Arial" w:cs="Arial"/>
                <w:sz w:val="20"/>
                <w:szCs w:val="20"/>
              </w:rPr>
              <w:t xml:space="preserve"> </w:t>
            </w:r>
            <w:r w:rsidR="008B7D71">
              <w:rPr>
                <w:rFonts w:ascii="Arial" w:hAnsi="Arial" w:cs="Arial"/>
                <w:sz w:val="20"/>
                <w:szCs w:val="20"/>
              </w:rPr>
              <w:t xml:space="preserve">za </w:t>
            </w:r>
            <w:r w:rsidRPr="00BF47F5">
              <w:rPr>
                <w:rFonts w:ascii="Arial" w:hAnsi="Arial" w:cs="Arial"/>
                <w:sz w:val="20"/>
                <w:szCs w:val="20"/>
              </w:rPr>
              <w:t>1</w:t>
            </w:r>
            <w:r>
              <w:rPr>
                <w:rFonts w:ascii="Arial" w:hAnsi="Arial" w:cs="Arial"/>
                <w:sz w:val="20"/>
                <w:szCs w:val="20"/>
              </w:rPr>
              <w:t>2</w:t>
            </w:r>
            <w:r w:rsidRPr="00BF47F5">
              <w:rPr>
                <w:rFonts w:ascii="Arial" w:hAnsi="Arial" w:cs="Arial"/>
                <w:sz w:val="20"/>
                <w:szCs w:val="20"/>
              </w:rPr>
              <w:t>. točko, na koncu katere se pika nadomesti s podpičjem, doda nova 1</w:t>
            </w:r>
            <w:r>
              <w:rPr>
                <w:rFonts w:ascii="Arial" w:hAnsi="Arial" w:cs="Arial"/>
                <w:sz w:val="20"/>
                <w:szCs w:val="20"/>
              </w:rPr>
              <w:t>3</w:t>
            </w:r>
            <w:r w:rsidRPr="00BF47F5">
              <w:rPr>
                <w:rFonts w:ascii="Arial" w:hAnsi="Arial" w:cs="Arial"/>
                <w:sz w:val="20"/>
                <w:szCs w:val="20"/>
              </w:rPr>
              <w:t>. točka, ki se glasi:</w:t>
            </w:r>
          </w:p>
          <w:p w14:paraId="710DED23" w14:textId="77777777" w:rsidR="00BD461F" w:rsidRDefault="00BD461F" w:rsidP="00093BF6">
            <w:pPr>
              <w:spacing w:line="276" w:lineRule="auto"/>
              <w:jc w:val="both"/>
              <w:rPr>
                <w:rFonts w:ascii="Arial" w:hAnsi="Arial" w:cs="Arial"/>
                <w:sz w:val="20"/>
                <w:szCs w:val="20"/>
              </w:rPr>
            </w:pPr>
          </w:p>
          <w:p w14:paraId="5C0789A1" w14:textId="48B024FB" w:rsidR="00BF47F5" w:rsidRDefault="00BF47F5" w:rsidP="00731216">
            <w:pPr>
              <w:spacing w:line="276" w:lineRule="auto"/>
              <w:jc w:val="both"/>
              <w:rPr>
                <w:rFonts w:ascii="Arial" w:hAnsi="Arial" w:cs="Arial"/>
                <w:sz w:val="20"/>
                <w:szCs w:val="20"/>
              </w:rPr>
            </w:pPr>
            <w:r>
              <w:rPr>
                <w:rFonts w:ascii="Arial" w:hAnsi="Arial" w:cs="Arial"/>
                <w:sz w:val="20"/>
                <w:szCs w:val="20"/>
              </w:rPr>
              <w:t>»</w:t>
            </w:r>
            <w:r w:rsidR="005D3506">
              <w:rPr>
                <w:rFonts w:ascii="Arial" w:hAnsi="Arial" w:cs="Arial"/>
                <w:sz w:val="20"/>
                <w:szCs w:val="20"/>
              </w:rPr>
              <w:t>13</w:t>
            </w:r>
            <w:r>
              <w:rPr>
                <w:rFonts w:ascii="Arial" w:hAnsi="Arial" w:cs="Arial"/>
                <w:sz w:val="20"/>
                <w:szCs w:val="20"/>
              </w:rPr>
              <w:t>. regres za letni dopust</w:t>
            </w:r>
            <w:r w:rsidR="003922A5">
              <w:rPr>
                <w:rFonts w:ascii="Arial" w:hAnsi="Arial" w:cs="Arial"/>
                <w:sz w:val="20"/>
                <w:szCs w:val="20"/>
              </w:rPr>
              <w:t xml:space="preserve">, ki </w:t>
            </w:r>
            <w:r w:rsidR="000409A2">
              <w:rPr>
                <w:rFonts w:ascii="Arial" w:hAnsi="Arial" w:cs="Arial"/>
                <w:sz w:val="20"/>
                <w:szCs w:val="20"/>
              </w:rPr>
              <w:t>je določen kot pravica iz delovnega razmerja v skladu z zakonom</w:t>
            </w:r>
            <w:r>
              <w:rPr>
                <w:rFonts w:ascii="Arial" w:hAnsi="Arial" w:cs="Arial"/>
                <w:sz w:val="20"/>
                <w:szCs w:val="20"/>
              </w:rPr>
              <w:t xml:space="preserve">, ali vsebinsko primerljiv dohodek iz tujine, </w:t>
            </w:r>
            <w:r w:rsidRPr="00BF47F5">
              <w:rPr>
                <w:rFonts w:ascii="Arial" w:hAnsi="Arial" w:cs="Arial"/>
                <w:sz w:val="20"/>
                <w:szCs w:val="20"/>
              </w:rPr>
              <w:t xml:space="preserve">in sicer do višine </w:t>
            </w:r>
            <w:r w:rsidR="005D3506">
              <w:rPr>
                <w:rFonts w:ascii="Arial" w:hAnsi="Arial" w:cs="Arial"/>
                <w:sz w:val="20"/>
                <w:szCs w:val="20"/>
              </w:rPr>
              <w:t>100</w:t>
            </w:r>
            <w:r w:rsidRPr="00BF47F5">
              <w:rPr>
                <w:rFonts w:ascii="Arial" w:hAnsi="Arial" w:cs="Arial"/>
                <w:sz w:val="20"/>
                <w:szCs w:val="20"/>
              </w:rPr>
              <w:t> % povprečne mesečne plače zaposlenih v Sloveniji</w:t>
            </w:r>
            <w:r w:rsidR="00715086">
              <w:rPr>
                <w:rFonts w:ascii="Arial" w:hAnsi="Arial" w:cs="Arial"/>
                <w:sz w:val="20"/>
                <w:szCs w:val="20"/>
              </w:rPr>
              <w:t>.</w:t>
            </w:r>
            <w:r>
              <w:rPr>
                <w:rFonts w:ascii="Arial" w:hAnsi="Arial" w:cs="Arial"/>
                <w:sz w:val="20"/>
                <w:szCs w:val="20"/>
              </w:rPr>
              <w:t>«</w:t>
            </w:r>
            <w:r w:rsidR="005D3506">
              <w:rPr>
                <w:rFonts w:ascii="Arial" w:hAnsi="Arial" w:cs="Arial"/>
                <w:sz w:val="20"/>
                <w:szCs w:val="20"/>
              </w:rPr>
              <w:t>.</w:t>
            </w:r>
          </w:p>
          <w:p w14:paraId="29FB2597" w14:textId="77777777" w:rsidR="00BF47F5" w:rsidRDefault="00BF47F5" w:rsidP="00093BF6">
            <w:pPr>
              <w:spacing w:line="276" w:lineRule="auto"/>
              <w:jc w:val="both"/>
              <w:rPr>
                <w:rFonts w:ascii="Arial" w:hAnsi="Arial" w:cs="Arial"/>
                <w:sz w:val="20"/>
                <w:szCs w:val="20"/>
              </w:rPr>
            </w:pPr>
          </w:p>
          <w:p w14:paraId="0E2B55C9" w14:textId="741EEFE6" w:rsidR="00BF47F5" w:rsidRDefault="00BF47F5" w:rsidP="00093BF6">
            <w:pPr>
              <w:spacing w:line="276" w:lineRule="auto"/>
              <w:jc w:val="both"/>
              <w:rPr>
                <w:rFonts w:ascii="Arial" w:hAnsi="Arial" w:cs="Arial"/>
                <w:sz w:val="20"/>
                <w:szCs w:val="20"/>
              </w:rPr>
            </w:pPr>
            <w:r w:rsidRPr="00BF47F5">
              <w:rPr>
                <w:rFonts w:ascii="Arial" w:hAnsi="Arial" w:cs="Arial"/>
                <w:sz w:val="20"/>
                <w:szCs w:val="20"/>
              </w:rPr>
              <w:t>V tretjem odstavku se besedilo »1</w:t>
            </w:r>
            <w:r>
              <w:rPr>
                <w:rFonts w:ascii="Arial" w:hAnsi="Arial" w:cs="Arial"/>
                <w:sz w:val="20"/>
                <w:szCs w:val="20"/>
              </w:rPr>
              <w:t>1</w:t>
            </w:r>
            <w:r w:rsidRPr="00BF47F5">
              <w:rPr>
                <w:rFonts w:ascii="Arial" w:hAnsi="Arial" w:cs="Arial"/>
                <w:sz w:val="20"/>
                <w:szCs w:val="20"/>
              </w:rPr>
              <w:t>. in 1</w:t>
            </w:r>
            <w:r>
              <w:rPr>
                <w:rFonts w:ascii="Arial" w:hAnsi="Arial" w:cs="Arial"/>
                <w:sz w:val="20"/>
                <w:szCs w:val="20"/>
              </w:rPr>
              <w:t>2</w:t>
            </w:r>
            <w:r w:rsidRPr="00BF47F5">
              <w:rPr>
                <w:rFonts w:ascii="Arial" w:hAnsi="Arial" w:cs="Arial"/>
                <w:sz w:val="20"/>
                <w:szCs w:val="20"/>
              </w:rPr>
              <w:t>.« nadomesti z besedilom »1</w:t>
            </w:r>
            <w:r w:rsidR="005D3506">
              <w:rPr>
                <w:rFonts w:ascii="Arial" w:hAnsi="Arial" w:cs="Arial"/>
                <w:sz w:val="20"/>
                <w:szCs w:val="20"/>
              </w:rPr>
              <w:t>1</w:t>
            </w:r>
            <w:r w:rsidRPr="00BF47F5">
              <w:rPr>
                <w:rFonts w:ascii="Arial" w:hAnsi="Arial" w:cs="Arial"/>
                <w:sz w:val="20"/>
                <w:szCs w:val="20"/>
              </w:rPr>
              <w:t>., 1</w:t>
            </w:r>
            <w:r w:rsidR="005D3506">
              <w:rPr>
                <w:rFonts w:ascii="Arial" w:hAnsi="Arial" w:cs="Arial"/>
                <w:sz w:val="20"/>
                <w:szCs w:val="20"/>
              </w:rPr>
              <w:t>2</w:t>
            </w:r>
            <w:r w:rsidRPr="00BF47F5">
              <w:rPr>
                <w:rFonts w:ascii="Arial" w:hAnsi="Arial" w:cs="Arial"/>
                <w:sz w:val="20"/>
                <w:szCs w:val="20"/>
              </w:rPr>
              <w:t>. in 1</w:t>
            </w:r>
            <w:r w:rsidR="005D3506">
              <w:rPr>
                <w:rFonts w:ascii="Arial" w:hAnsi="Arial" w:cs="Arial"/>
                <w:sz w:val="20"/>
                <w:szCs w:val="20"/>
              </w:rPr>
              <w:t>3</w:t>
            </w:r>
            <w:r w:rsidRPr="00BF47F5">
              <w:rPr>
                <w:rFonts w:ascii="Arial" w:hAnsi="Arial" w:cs="Arial"/>
                <w:sz w:val="20"/>
                <w:szCs w:val="20"/>
              </w:rPr>
              <w:t xml:space="preserve">.«. </w:t>
            </w:r>
          </w:p>
          <w:p w14:paraId="32398E89" w14:textId="77777777" w:rsidR="00BF47F5" w:rsidRPr="00BF47F5" w:rsidRDefault="00BF47F5" w:rsidP="00093BF6">
            <w:pPr>
              <w:spacing w:line="276" w:lineRule="auto"/>
              <w:jc w:val="both"/>
              <w:rPr>
                <w:rFonts w:ascii="Arial" w:hAnsi="Arial" w:cs="Arial"/>
                <w:sz w:val="20"/>
                <w:szCs w:val="20"/>
              </w:rPr>
            </w:pPr>
          </w:p>
          <w:p w14:paraId="2F86C721" w14:textId="667E8520" w:rsidR="00BF47F5" w:rsidRPr="00BF47F5" w:rsidRDefault="00BF47F5" w:rsidP="00093BF6">
            <w:pPr>
              <w:spacing w:line="276" w:lineRule="auto"/>
              <w:jc w:val="both"/>
              <w:rPr>
                <w:rFonts w:ascii="Arial" w:hAnsi="Arial" w:cs="Arial"/>
                <w:sz w:val="20"/>
                <w:szCs w:val="20"/>
              </w:rPr>
            </w:pPr>
            <w:r w:rsidRPr="00BF47F5">
              <w:rPr>
                <w:rFonts w:ascii="Arial" w:hAnsi="Arial" w:cs="Arial"/>
                <w:sz w:val="20"/>
                <w:szCs w:val="20"/>
              </w:rPr>
              <w:t>V četrtem odstavku se besedilo »1</w:t>
            </w:r>
            <w:r>
              <w:rPr>
                <w:rFonts w:ascii="Arial" w:hAnsi="Arial" w:cs="Arial"/>
                <w:sz w:val="20"/>
                <w:szCs w:val="20"/>
              </w:rPr>
              <w:t>1</w:t>
            </w:r>
            <w:r w:rsidRPr="00BF47F5">
              <w:rPr>
                <w:rFonts w:ascii="Arial" w:hAnsi="Arial" w:cs="Arial"/>
                <w:sz w:val="20"/>
                <w:szCs w:val="20"/>
              </w:rPr>
              <w:t>. in 1</w:t>
            </w:r>
            <w:r>
              <w:rPr>
                <w:rFonts w:ascii="Arial" w:hAnsi="Arial" w:cs="Arial"/>
                <w:sz w:val="20"/>
                <w:szCs w:val="20"/>
              </w:rPr>
              <w:t>2</w:t>
            </w:r>
            <w:r w:rsidRPr="00BF47F5">
              <w:rPr>
                <w:rFonts w:ascii="Arial" w:hAnsi="Arial" w:cs="Arial"/>
                <w:sz w:val="20"/>
                <w:szCs w:val="20"/>
              </w:rPr>
              <w:t>.« nadomesti z besedilom »1</w:t>
            </w:r>
            <w:r w:rsidR="005D3506">
              <w:rPr>
                <w:rFonts w:ascii="Arial" w:hAnsi="Arial" w:cs="Arial"/>
                <w:sz w:val="20"/>
                <w:szCs w:val="20"/>
              </w:rPr>
              <w:t>1</w:t>
            </w:r>
            <w:r w:rsidRPr="00BF47F5">
              <w:rPr>
                <w:rFonts w:ascii="Arial" w:hAnsi="Arial" w:cs="Arial"/>
                <w:sz w:val="20"/>
                <w:szCs w:val="20"/>
              </w:rPr>
              <w:t>., 1</w:t>
            </w:r>
            <w:r w:rsidR="005D3506">
              <w:rPr>
                <w:rFonts w:ascii="Arial" w:hAnsi="Arial" w:cs="Arial"/>
                <w:sz w:val="20"/>
                <w:szCs w:val="20"/>
              </w:rPr>
              <w:t>2</w:t>
            </w:r>
            <w:r w:rsidRPr="00BF47F5">
              <w:rPr>
                <w:rFonts w:ascii="Arial" w:hAnsi="Arial" w:cs="Arial"/>
                <w:sz w:val="20"/>
                <w:szCs w:val="20"/>
              </w:rPr>
              <w:t>. in 1</w:t>
            </w:r>
            <w:r w:rsidR="005D3506">
              <w:rPr>
                <w:rFonts w:ascii="Arial" w:hAnsi="Arial" w:cs="Arial"/>
                <w:sz w:val="20"/>
                <w:szCs w:val="20"/>
              </w:rPr>
              <w:t>3</w:t>
            </w:r>
            <w:r w:rsidRPr="00BF47F5">
              <w:rPr>
                <w:rFonts w:ascii="Arial" w:hAnsi="Arial" w:cs="Arial"/>
                <w:sz w:val="20"/>
                <w:szCs w:val="20"/>
              </w:rPr>
              <w:t xml:space="preserve">.«. </w:t>
            </w:r>
          </w:p>
          <w:p w14:paraId="75C16B3A" w14:textId="77777777" w:rsidR="00A64462" w:rsidRDefault="00A64462" w:rsidP="00731216">
            <w:pPr>
              <w:pStyle w:val="ListParagraph"/>
              <w:spacing w:line="276" w:lineRule="auto"/>
              <w:ind w:left="0"/>
              <w:rPr>
                <w:rFonts w:ascii="Arial" w:hAnsi="Arial" w:cs="Arial"/>
                <w:sz w:val="20"/>
                <w:szCs w:val="20"/>
              </w:rPr>
            </w:pPr>
          </w:p>
          <w:p w14:paraId="4ACFF3C0" w14:textId="58E2A250" w:rsidR="00261215" w:rsidRDefault="00261215" w:rsidP="00EA5880">
            <w:pPr>
              <w:pStyle w:val="ListParagraph"/>
              <w:numPr>
                <w:ilvl w:val="0"/>
                <w:numId w:val="19"/>
              </w:numPr>
              <w:spacing w:line="276" w:lineRule="auto"/>
              <w:ind w:left="0" w:hanging="357"/>
              <w:jc w:val="center"/>
              <w:rPr>
                <w:rFonts w:ascii="Arial" w:hAnsi="Arial" w:cs="Arial"/>
                <w:sz w:val="20"/>
                <w:szCs w:val="20"/>
              </w:rPr>
            </w:pPr>
            <w:r>
              <w:rPr>
                <w:rFonts w:ascii="Arial" w:hAnsi="Arial" w:cs="Arial"/>
                <w:sz w:val="20"/>
                <w:szCs w:val="20"/>
              </w:rPr>
              <w:t>člen</w:t>
            </w:r>
          </w:p>
          <w:p w14:paraId="11630BD8" w14:textId="77777777" w:rsidR="00416E45" w:rsidRDefault="00416E45" w:rsidP="00731216">
            <w:pPr>
              <w:spacing w:line="276" w:lineRule="auto"/>
              <w:rPr>
                <w:rFonts w:ascii="Arial" w:hAnsi="Arial" w:cs="Arial"/>
                <w:sz w:val="20"/>
                <w:szCs w:val="20"/>
              </w:rPr>
            </w:pPr>
          </w:p>
          <w:p w14:paraId="0830F2E3" w14:textId="12E542A2" w:rsidR="00261215" w:rsidRDefault="00F0613B" w:rsidP="00EE3A49">
            <w:pPr>
              <w:spacing w:line="276" w:lineRule="auto"/>
              <w:jc w:val="both"/>
              <w:rPr>
                <w:rFonts w:ascii="Arial" w:hAnsi="Arial" w:cs="Arial"/>
                <w:sz w:val="20"/>
                <w:szCs w:val="20"/>
              </w:rPr>
            </w:pPr>
            <w:r>
              <w:rPr>
                <w:rFonts w:ascii="Arial" w:hAnsi="Arial" w:cs="Arial"/>
                <w:sz w:val="20"/>
                <w:szCs w:val="20"/>
              </w:rPr>
              <w:t xml:space="preserve">V 109. členu </w:t>
            </w:r>
            <w:r w:rsidR="004577B0">
              <w:rPr>
                <w:rFonts w:ascii="Arial" w:hAnsi="Arial" w:cs="Arial"/>
                <w:sz w:val="20"/>
                <w:szCs w:val="20"/>
              </w:rPr>
              <w:t xml:space="preserve">se </w:t>
            </w:r>
            <w:r w:rsidR="00715086">
              <w:rPr>
                <w:rFonts w:ascii="Arial" w:hAnsi="Arial" w:cs="Arial"/>
                <w:sz w:val="20"/>
                <w:szCs w:val="20"/>
              </w:rPr>
              <w:t xml:space="preserve">za petim odstavkom doda </w:t>
            </w:r>
            <w:r w:rsidR="004577B0">
              <w:rPr>
                <w:rFonts w:ascii="Arial" w:hAnsi="Arial" w:cs="Arial"/>
                <w:sz w:val="20"/>
                <w:szCs w:val="20"/>
              </w:rPr>
              <w:t xml:space="preserve">nov </w:t>
            </w:r>
            <w:r w:rsidR="0079796C">
              <w:rPr>
                <w:rFonts w:ascii="Arial" w:hAnsi="Arial" w:cs="Arial"/>
                <w:sz w:val="20"/>
                <w:szCs w:val="20"/>
              </w:rPr>
              <w:t xml:space="preserve">šesti </w:t>
            </w:r>
            <w:r w:rsidR="004577B0">
              <w:rPr>
                <w:rFonts w:ascii="Arial" w:hAnsi="Arial" w:cs="Arial"/>
                <w:sz w:val="20"/>
                <w:szCs w:val="20"/>
              </w:rPr>
              <w:t>odstavek, ki se glasi:</w:t>
            </w:r>
          </w:p>
          <w:p w14:paraId="021F3CD0" w14:textId="3A63D4D9" w:rsidR="00173F24" w:rsidRDefault="00173F24" w:rsidP="00EE3A49">
            <w:pPr>
              <w:spacing w:line="276" w:lineRule="auto"/>
              <w:jc w:val="both"/>
              <w:rPr>
                <w:rFonts w:ascii="Arial" w:hAnsi="Arial" w:cs="Arial"/>
                <w:sz w:val="20"/>
                <w:szCs w:val="20"/>
              </w:rPr>
            </w:pPr>
          </w:p>
          <w:p w14:paraId="659C5B34" w14:textId="172A9271" w:rsidR="00173F24" w:rsidRPr="00261215" w:rsidRDefault="00D51860" w:rsidP="00731216">
            <w:pPr>
              <w:spacing w:line="276" w:lineRule="auto"/>
              <w:jc w:val="both"/>
              <w:rPr>
                <w:rFonts w:ascii="Arial" w:hAnsi="Arial" w:cs="Arial"/>
                <w:sz w:val="20"/>
                <w:szCs w:val="20"/>
              </w:rPr>
            </w:pPr>
            <w:r>
              <w:rPr>
                <w:rFonts w:ascii="Arial" w:hAnsi="Arial" w:cs="Arial"/>
                <w:sz w:val="20"/>
                <w:szCs w:val="20"/>
              </w:rPr>
              <w:t>»</w:t>
            </w:r>
            <w:r w:rsidR="0050372D">
              <w:rPr>
                <w:rFonts w:ascii="Arial" w:hAnsi="Arial" w:cs="Arial"/>
                <w:sz w:val="20"/>
                <w:szCs w:val="20"/>
              </w:rPr>
              <w:t xml:space="preserve">(6) </w:t>
            </w:r>
            <w:r w:rsidR="00654E44">
              <w:rPr>
                <w:rFonts w:ascii="Arial" w:hAnsi="Arial" w:cs="Arial"/>
                <w:sz w:val="20"/>
                <w:szCs w:val="20"/>
              </w:rPr>
              <w:t xml:space="preserve">Ne glede na prvi odstavek tega člena se v letno davčno osnovo od regresa za letni dopust šteje vsota </w:t>
            </w:r>
            <w:r w:rsidR="00DD2B7B">
              <w:rPr>
                <w:rFonts w:ascii="Arial" w:hAnsi="Arial" w:cs="Arial"/>
                <w:sz w:val="20"/>
                <w:szCs w:val="20"/>
              </w:rPr>
              <w:t>te</w:t>
            </w:r>
            <w:r w:rsidR="00F66A1B">
              <w:rPr>
                <w:rFonts w:ascii="Arial" w:hAnsi="Arial" w:cs="Arial"/>
                <w:sz w:val="20"/>
                <w:szCs w:val="20"/>
              </w:rPr>
              <w:t>ga dohodka</w:t>
            </w:r>
            <w:r w:rsidR="00654E44">
              <w:rPr>
                <w:rFonts w:ascii="Arial" w:hAnsi="Arial" w:cs="Arial"/>
                <w:sz w:val="20"/>
                <w:szCs w:val="20"/>
              </w:rPr>
              <w:t xml:space="preserve">, ki presega </w:t>
            </w:r>
            <w:r w:rsidR="008349E8">
              <w:rPr>
                <w:rFonts w:ascii="Arial" w:hAnsi="Arial" w:cs="Arial"/>
                <w:sz w:val="20"/>
                <w:szCs w:val="20"/>
              </w:rPr>
              <w:t xml:space="preserve">100 % </w:t>
            </w:r>
            <w:r w:rsidR="008A6C45" w:rsidRPr="00002D71">
              <w:rPr>
                <w:rFonts w:ascii="Arial" w:hAnsi="Arial"/>
                <w:sz w:val="20"/>
                <w:lang w:val="x-none"/>
              </w:rPr>
              <w:t>povprečne letne plače zaposlenih v Sloveniji</w:t>
            </w:r>
            <w:r w:rsidR="00020F04" w:rsidRPr="00002D71">
              <w:rPr>
                <w:rFonts w:ascii="Arial" w:hAnsi="Arial"/>
                <w:sz w:val="20"/>
                <w:lang w:val="x-none"/>
              </w:rPr>
              <w:t>, preračunane na mesec</w:t>
            </w:r>
            <w:r w:rsidR="00020F04">
              <w:rPr>
                <w:rFonts w:ascii="Arial" w:hAnsi="Arial" w:cs="Arial"/>
                <w:sz w:val="20"/>
                <w:szCs w:val="20"/>
              </w:rPr>
              <w:t>,</w:t>
            </w:r>
            <w:r w:rsidR="008A6C45">
              <w:rPr>
                <w:rFonts w:ascii="Arial" w:hAnsi="Arial" w:cs="Arial"/>
                <w:sz w:val="20"/>
                <w:szCs w:val="20"/>
              </w:rPr>
              <w:t xml:space="preserve"> za leto, za katero se dohodnina odmerja, po podatkih Statisti</w:t>
            </w:r>
            <w:r w:rsidR="00012575">
              <w:rPr>
                <w:rFonts w:ascii="Arial" w:hAnsi="Arial" w:cs="Arial"/>
                <w:sz w:val="20"/>
                <w:szCs w:val="20"/>
              </w:rPr>
              <w:t>čnega urada R</w:t>
            </w:r>
            <w:r w:rsidR="008A6C45">
              <w:rPr>
                <w:rFonts w:ascii="Arial" w:hAnsi="Arial" w:cs="Arial"/>
                <w:sz w:val="20"/>
                <w:szCs w:val="20"/>
              </w:rPr>
              <w:t>epublike Slovenije</w:t>
            </w:r>
            <w:r w:rsidR="00DD2B7B">
              <w:rPr>
                <w:rFonts w:ascii="Arial" w:hAnsi="Arial" w:cs="Arial"/>
                <w:sz w:val="20"/>
                <w:szCs w:val="20"/>
              </w:rPr>
              <w:t xml:space="preserve">, zmanjšana za prispevke za socialno varnost, upoštevane pri določanju davčne osnove v skladu </w:t>
            </w:r>
            <w:r w:rsidR="00F60E08">
              <w:rPr>
                <w:rFonts w:ascii="Arial" w:hAnsi="Arial" w:cs="Arial"/>
                <w:sz w:val="20"/>
                <w:szCs w:val="20"/>
              </w:rPr>
              <w:t>z</w:t>
            </w:r>
            <w:r w:rsidR="00DD2B7B">
              <w:rPr>
                <w:rFonts w:ascii="Arial" w:hAnsi="Arial" w:cs="Arial"/>
                <w:sz w:val="20"/>
                <w:szCs w:val="20"/>
              </w:rPr>
              <w:t xml:space="preserve"> 41. členom tega zakona</w:t>
            </w:r>
            <w:r w:rsidR="00012575">
              <w:rPr>
                <w:rFonts w:ascii="Arial" w:hAnsi="Arial" w:cs="Arial"/>
                <w:sz w:val="20"/>
                <w:szCs w:val="20"/>
              </w:rPr>
              <w:t>.</w:t>
            </w:r>
            <w:r w:rsidR="00CB3C2B">
              <w:rPr>
                <w:rFonts w:ascii="Arial" w:hAnsi="Arial" w:cs="Arial"/>
                <w:sz w:val="20"/>
                <w:szCs w:val="20"/>
              </w:rPr>
              <w:t xml:space="preserve"> V vsoto</w:t>
            </w:r>
            <w:r w:rsidR="00F66A1B">
              <w:rPr>
                <w:rFonts w:ascii="Arial" w:hAnsi="Arial" w:cs="Arial"/>
                <w:sz w:val="20"/>
                <w:szCs w:val="20"/>
              </w:rPr>
              <w:t xml:space="preserve"> iz prejšnjega stavka</w:t>
            </w:r>
            <w:r w:rsidR="00CB3C2B">
              <w:rPr>
                <w:rFonts w:ascii="Arial" w:hAnsi="Arial" w:cs="Arial"/>
                <w:sz w:val="20"/>
                <w:szCs w:val="20"/>
              </w:rPr>
              <w:t xml:space="preserve"> se ne šteje posamezno izplačilo te</w:t>
            </w:r>
            <w:r w:rsidR="00F66A1B">
              <w:rPr>
                <w:rFonts w:ascii="Arial" w:hAnsi="Arial" w:cs="Arial"/>
                <w:sz w:val="20"/>
                <w:szCs w:val="20"/>
              </w:rPr>
              <w:t>ga dohodka</w:t>
            </w:r>
            <w:r w:rsidR="00CB3C2B">
              <w:rPr>
                <w:rFonts w:ascii="Arial" w:hAnsi="Arial" w:cs="Arial"/>
                <w:sz w:val="20"/>
                <w:szCs w:val="20"/>
              </w:rPr>
              <w:t>, za katerega niso izpolnjeni pogoji za davčno obravnavo po 13. točki prvega odstavka 44. člena tega zakona.</w:t>
            </w:r>
            <w:r w:rsidR="003F28FC">
              <w:rPr>
                <w:rFonts w:ascii="Arial" w:hAnsi="Arial" w:cs="Arial"/>
                <w:sz w:val="20"/>
                <w:szCs w:val="20"/>
              </w:rPr>
              <w:t>«.</w:t>
            </w:r>
            <w:r w:rsidR="00012575">
              <w:rPr>
                <w:rFonts w:ascii="Arial" w:hAnsi="Arial" w:cs="Arial"/>
                <w:sz w:val="20"/>
                <w:szCs w:val="20"/>
              </w:rPr>
              <w:t xml:space="preserve"> </w:t>
            </w:r>
            <w:r w:rsidR="00012575" w:rsidRPr="00012575">
              <w:rPr>
                <w:rFonts w:ascii="Arial" w:hAnsi="Arial" w:cs="Arial"/>
                <w:sz w:val="20"/>
                <w:szCs w:val="20"/>
              </w:rPr>
              <w:t xml:space="preserve"> </w:t>
            </w:r>
          </w:p>
          <w:p w14:paraId="2A8CCD8A" w14:textId="77777777" w:rsidR="00115319" w:rsidRPr="00115319" w:rsidRDefault="00115319" w:rsidP="00731216">
            <w:pPr>
              <w:spacing w:line="276" w:lineRule="auto"/>
              <w:rPr>
                <w:rFonts w:ascii="Arial" w:hAnsi="Arial" w:cs="Arial"/>
                <w:sz w:val="20"/>
                <w:szCs w:val="20"/>
              </w:rPr>
            </w:pPr>
          </w:p>
          <w:p w14:paraId="2D8A4D0E" w14:textId="666EFF0B" w:rsidR="00EF3C9D" w:rsidRDefault="00EF3C9D" w:rsidP="00EA5880">
            <w:pPr>
              <w:pStyle w:val="ListParagraph"/>
              <w:numPr>
                <w:ilvl w:val="0"/>
                <w:numId w:val="19"/>
              </w:numPr>
              <w:spacing w:line="276" w:lineRule="auto"/>
              <w:ind w:left="0" w:hanging="357"/>
              <w:jc w:val="center"/>
              <w:rPr>
                <w:rFonts w:ascii="Arial" w:hAnsi="Arial" w:cs="Arial"/>
                <w:sz w:val="20"/>
                <w:szCs w:val="20"/>
              </w:rPr>
            </w:pPr>
            <w:r w:rsidRPr="00EF3C9D">
              <w:rPr>
                <w:rFonts w:ascii="Arial" w:hAnsi="Arial" w:cs="Arial"/>
                <w:sz w:val="20"/>
                <w:szCs w:val="20"/>
              </w:rPr>
              <w:t>člen</w:t>
            </w:r>
          </w:p>
          <w:p w14:paraId="633D7E37" w14:textId="76738975" w:rsidR="00C5187A" w:rsidRDefault="00C5187A" w:rsidP="00F0254A">
            <w:pPr>
              <w:pStyle w:val="ListParagraph"/>
              <w:spacing w:line="276" w:lineRule="auto"/>
              <w:ind w:left="0"/>
              <w:jc w:val="both"/>
              <w:rPr>
                <w:rFonts w:ascii="Arial" w:hAnsi="Arial" w:cs="Arial"/>
                <w:sz w:val="20"/>
                <w:szCs w:val="20"/>
              </w:rPr>
            </w:pPr>
          </w:p>
          <w:p w14:paraId="7F471C75" w14:textId="5A97669F" w:rsidR="00ED00B7" w:rsidRDefault="00ED00B7" w:rsidP="00F0254A">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127. členu </w:t>
            </w:r>
            <w:r w:rsidR="00896292">
              <w:rPr>
                <w:rFonts w:ascii="Arial" w:eastAsia="Times New Roman" w:hAnsi="Arial" w:cs="Arial"/>
                <w:sz w:val="20"/>
                <w:szCs w:val="20"/>
                <w:lang w:eastAsia="sl-SI"/>
              </w:rPr>
              <w:t>se za</w:t>
            </w:r>
            <w:r>
              <w:rPr>
                <w:rFonts w:ascii="Arial" w:eastAsia="Times New Roman" w:hAnsi="Arial" w:cs="Arial"/>
                <w:sz w:val="20"/>
                <w:szCs w:val="20"/>
                <w:lang w:eastAsia="sl-SI"/>
              </w:rPr>
              <w:t xml:space="preserve"> dvanajstim odstavkom doda</w:t>
            </w:r>
            <w:r w:rsidR="00896292">
              <w:rPr>
                <w:rFonts w:ascii="Arial" w:eastAsia="Times New Roman" w:hAnsi="Arial" w:cs="Arial"/>
                <w:sz w:val="20"/>
                <w:szCs w:val="20"/>
                <w:lang w:eastAsia="sl-SI"/>
              </w:rPr>
              <w:t>ta</w:t>
            </w:r>
            <w:r>
              <w:rPr>
                <w:rFonts w:ascii="Arial" w:eastAsia="Times New Roman" w:hAnsi="Arial" w:cs="Arial"/>
                <w:sz w:val="20"/>
                <w:szCs w:val="20"/>
                <w:lang w:eastAsia="sl-SI"/>
              </w:rPr>
              <w:t xml:space="preserve"> nov</w:t>
            </w:r>
            <w:r w:rsidR="00715086">
              <w:rPr>
                <w:rFonts w:ascii="Arial" w:eastAsia="Times New Roman" w:hAnsi="Arial" w:cs="Arial"/>
                <w:sz w:val="20"/>
                <w:szCs w:val="20"/>
                <w:lang w:eastAsia="sl-SI"/>
              </w:rPr>
              <w:t>a</w:t>
            </w:r>
            <w:r>
              <w:rPr>
                <w:rFonts w:ascii="Arial" w:eastAsia="Times New Roman" w:hAnsi="Arial" w:cs="Arial"/>
                <w:sz w:val="20"/>
                <w:szCs w:val="20"/>
                <w:lang w:eastAsia="sl-SI"/>
              </w:rPr>
              <w:t xml:space="preserve"> trinajsti</w:t>
            </w:r>
            <w:r w:rsidR="00B70A89">
              <w:rPr>
                <w:rFonts w:ascii="Arial" w:eastAsia="Times New Roman" w:hAnsi="Arial" w:cs="Arial"/>
                <w:sz w:val="20"/>
                <w:szCs w:val="20"/>
                <w:lang w:eastAsia="sl-SI"/>
              </w:rPr>
              <w:t xml:space="preserve"> in</w:t>
            </w:r>
            <w:r w:rsidR="001F4AE4">
              <w:rPr>
                <w:rFonts w:ascii="Arial" w:eastAsia="Times New Roman" w:hAnsi="Arial" w:cs="Arial"/>
                <w:sz w:val="20"/>
                <w:szCs w:val="20"/>
                <w:lang w:eastAsia="sl-SI"/>
              </w:rPr>
              <w:t xml:space="preserve"> štirinajsti</w:t>
            </w:r>
            <w:r w:rsidR="00EB12B8">
              <w:rPr>
                <w:rFonts w:ascii="Arial" w:eastAsia="Times New Roman" w:hAnsi="Arial" w:cs="Arial"/>
                <w:sz w:val="20"/>
                <w:szCs w:val="20"/>
                <w:lang w:eastAsia="sl-SI"/>
              </w:rPr>
              <w:t xml:space="preserve"> odstavek</w:t>
            </w:r>
            <w:r>
              <w:rPr>
                <w:rFonts w:ascii="Arial" w:eastAsia="Times New Roman" w:hAnsi="Arial" w:cs="Arial"/>
                <w:sz w:val="20"/>
                <w:szCs w:val="20"/>
                <w:lang w:eastAsia="sl-SI"/>
              </w:rPr>
              <w:t>, ki se glasi</w:t>
            </w:r>
            <w:r w:rsidR="00B70A89">
              <w:rPr>
                <w:rFonts w:ascii="Arial" w:eastAsia="Times New Roman" w:hAnsi="Arial" w:cs="Arial"/>
                <w:sz w:val="20"/>
                <w:szCs w:val="20"/>
                <w:lang w:eastAsia="sl-SI"/>
              </w:rPr>
              <w:t>ta</w:t>
            </w:r>
            <w:r>
              <w:rPr>
                <w:rFonts w:ascii="Arial" w:eastAsia="Times New Roman" w:hAnsi="Arial" w:cs="Arial"/>
                <w:sz w:val="20"/>
                <w:szCs w:val="20"/>
                <w:lang w:eastAsia="sl-SI"/>
              </w:rPr>
              <w:t>:</w:t>
            </w:r>
          </w:p>
          <w:p w14:paraId="661BB12F" w14:textId="77777777" w:rsidR="00ED00B7" w:rsidRDefault="00ED00B7" w:rsidP="00F0254A">
            <w:pPr>
              <w:spacing w:line="276" w:lineRule="auto"/>
              <w:jc w:val="both"/>
              <w:rPr>
                <w:rFonts w:ascii="Arial" w:eastAsia="Times New Roman" w:hAnsi="Arial" w:cs="Arial"/>
                <w:sz w:val="20"/>
                <w:szCs w:val="20"/>
                <w:lang w:eastAsia="sl-SI"/>
              </w:rPr>
            </w:pPr>
          </w:p>
          <w:p w14:paraId="4F693B81" w14:textId="65663A81" w:rsidR="00ED00B7" w:rsidRDefault="00ED00B7" w:rsidP="00731216">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»(13) Če se regres za letni dopust izplačuje v dveh ali več delih, </w:t>
            </w:r>
            <w:r w:rsidRPr="00B85829">
              <w:rPr>
                <w:rFonts w:ascii="Arial" w:eastAsia="Times New Roman" w:hAnsi="Arial" w:cs="Arial"/>
                <w:sz w:val="20"/>
                <w:szCs w:val="20"/>
                <w:lang w:eastAsia="sl-SI"/>
              </w:rPr>
              <w:t xml:space="preserve">se ob izplačilu naslednjega oziroma zadnjega dela regresa ugotovi celotna višina regresa </w:t>
            </w:r>
            <w:r>
              <w:rPr>
                <w:rFonts w:ascii="Arial" w:eastAsia="Times New Roman" w:hAnsi="Arial" w:cs="Arial"/>
                <w:sz w:val="20"/>
                <w:szCs w:val="20"/>
                <w:lang w:eastAsia="sl-SI"/>
              </w:rPr>
              <w:t>za letni dopust</w:t>
            </w:r>
            <w:r w:rsidR="00093BF6">
              <w:rPr>
                <w:rFonts w:ascii="Arial" w:eastAsia="Times New Roman" w:hAnsi="Arial" w:cs="Arial"/>
                <w:sz w:val="20"/>
                <w:szCs w:val="20"/>
                <w:lang w:eastAsia="sl-SI"/>
              </w:rPr>
              <w:t>, ki se všteva v davčno osnovo,</w:t>
            </w:r>
            <w:r>
              <w:rPr>
                <w:rFonts w:ascii="Arial" w:eastAsia="Times New Roman" w:hAnsi="Arial" w:cs="Arial"/>
                <w:sz w:val="20"/>
                <w:szCs w:val="20"/>
                <w:lang w:eastAsia="sl-SI"/>
              </w:rPr>
              <w:t xml:space="preserve"> </w:t>
            </w:r>
            <w:r w:rsidRPr="00B85829">
              <w:rPr>
                <w:rFonts w:ascii="Arial" w:eastAsia="Times New Roman" w:hAnsi="Arial" w:cs="Arial"/>
                <w:sz w:val="20"/>
                <w:szCs w:val="20"/>
                <w:lang w:eastAsia="sl-SI"/>
              </w:rPr>
              <w:t xml:space="preserve">in izvrši </w:t>
            </w:r>
            <w:r>
              <w:rPr>
                <w:rFonts w:ascii="Arial" w:eastAsia="Times New Roman" w:hAnsi="Arial" w:cs="Arial"/>
                <w:sz w:val="20"/>
                <w:szCs w:val="20"/>
                <w:lang w:eastAsia="sl-SI"/>
              </w:rPr>
              <w:t xml:space="preserve">izračun akontacije dohodnine ter poračun že plačane akontacije dohodnine od posameznih delov </w:t>
            </w:r>
            <w:r w:rsidRPr="00B85829">
              <w:rPr>
                <w:rFonts w:ascii="Arial" w:eastAsia="Times New Roman" w:hAnsi="Arial" w:cs="Arial"/>
                <w:sz w:val="20"/>
                <w:szCs w:val="20"/>
                <w:lang w:eastAsia="sl-SI"/>
              </w:rPr>
              <w:t>regresa za letni dopust</w:t>
            </w:r>
            <w:r w:rsidR="001F4AE4">
              <w:rPr>
                <w:rFonts w:ascii="Arial" w:eastAsia="Times New Roman" w:hAnsi="Arial" w:cs="Arial"/>
                <w:sz w:val="20"/>
                <w:szCs w:val="20"/>
                <w:lang w:eastAsia="sl-SI"/>
              </w:rPr>
              <w:t>.</w:t>
            </w:r>
          </w:p>
          <w:p w14:paraId="5E2C0173" w14:textId="77777777" w:rsidR="001F4AE4" w:rsidRDefault="001F4AE4" w:rsidP="00731216">
            <w:pPr>
              <w:spacing w:line="276" w:lineRule="auto"/>
              <w:jc w:val="both"/>
              <w:rPr>
                <w:rFonts w:ascii="Arial" w:eastAsia="Times New Roman" w:hAnsi="Arial" w:cs="Arial"/>
                <w:sz w:val="20"/>
                <w:szCs w:val="20"/>
                <w:lang w:eastAsia="sl-SI"/>
              </w:rPr>
            </w:pPr>
          </w:p>
          <w:p w14:paraId="62EF7BAB" w14:textId="76A1D0C8" w:rsidR="001F4AE4" w:rsidRDefault="001F4AE4" w:rsidP="00731216">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(14) Če zavezanec ne želi, da se mu pri izračunu akontacije dohodnine od dohodka iz delovnega razmerja, upošteva izvzem iz davčne osnove po 13. točki prvega odstavka 44. člena tega zakona, o tem obvesti delodajalca.</w:t>
            </w:r>
            <w:r w:rsidR="00896292">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5A98A55B" w14:textId="77777777" w:rsidR="00985D05" w:rsidRDefault="00985D05" w:rsidP="00F0254A">
            <w:pPr>
              <w:spacing w:line="276" w:lineRule="auto"/>
              <w:jc w:val="both"/>
              <w:rPr>
                <w:rFonts w:ascii="Arial" w:hAnsi="Arial" w:cs="Arial"/>
                <w:sz w:val="20"/>
                <w:szCs w:val="20"/>
              </w:rPr>
            </w:pPr>
          </w:p>
          <w:p w14:paraId="33B6368D" w14:textId="0AEA5B8F" w:rsidR="00985D05" w:rsidRDefault="00985D05" w:rsidP="00731216">
            <w:pPr>
              <w:spacing w:line="276" w:lineRule="auto"/>
              <w:jc w:val="center"/>
              <w:rPr>
                <w:rFonts w:ascii="Arial" w:hAnsi="Arial" w:cs="Arial"/>
                <w:sz w:val="20"/>
                <w:szCs w:val="20"/>
              </w:rPr>
            </w:pPr>
            <w:r w:rsidRPr="00D942E3">
              <w:rPr>
                <w:rFonts w:ascii="Arial" w:hAnsi="Arial" w:cs="Arial"/>
                <w:sz w:val="20"/>
                <w:szCs w:val="20"/>
              </w:rPr>
              <w:t>PREHODN</w:t>
            </w:r>
            <w:r w:rsidR="00715086">
              <w:rPr>
                <w:rFonts w:ascii="Arial" w:hAnsi="Arial" w:cs="Arial"/>
                <w:sz w:val="20"/>
                <w:szCs w:val="20"/>
              </w:rPr>
              <w:t>A IN KONČNA DOLOČBA</w:t>
            </w:r>
          </w:p>
          <w:p w14:paraId="4BA27D85" w14:textId="77777777" w:rsidR="00985D05" w:rsidRPr="00985D05" w:rsidRDefault="00985D05" w:rsidP="00731216">
            <w:pPr>
              <w:spacing w:line="276" w:lineRule="auto"/>
              <w:jc w:val="center"/>
              <w:rPr>
                <w:rFonts w:ascii="Arial" w:hAnsi="Arial" w:cs="Arial"/>
                <w:sz w:val="20"/>
                <w:szCs w:val="20"/>
              </w:rPr>
            </w:pPr>
          </w:p>
          <w:p w14:paraId="0E29983D" w14:textId="52B44389" w:rsidR="00206C17" w:rsidRDefault="00206C17" w:rsidP="00EA5880">
            <w:pPr>
              <w:pStyle w:val="ListParagraph"/>
              <w:numPr>
                <w:ilvl w:val="0"/>
                <w:numId w:val="19"/>
              </w:numPr>
              <w:spacing w:line="276" w:lineRule="auto"/>
              <w:ind w:left="0"/>
              <w:jc w:val="center"/>
              <w:rPr>
                <w:rFonts w:ascii="Arial" w:hAnsi="Arial" w:cs="Arial"/>
                <w:sz w:val="20"/>
                <w:szCs w:val="20"/>
              </w:rPr>
            </w:pPr>
            <w:r>
              <w:rPr>
                <w:rFonts w:ascii="Arial" w:hAnsi="Arial" w:cs="Arial"/>
                <w:sz w:val="20"/>
                <w:szCs w:val="20"/>
              </w:rPr>
              <w:t>člen</w:t>
            </w:r>
          </w:p>
          <w:p w14:paraId="6F90C335" w14:textId="7DB1F80A" w:rsidR="009C0E6B" w:rsidRPr="00731216" w:rsidRDefault="009C0E6B" w:rsidP="00731216">
            <w:pPr>
              <w:spacing w:line="276" w:lineRule="auto"/>
              <w:rPr>
                <w:rFonts w:ascii="Arial" w:hAnsi="Arial" w:cs="Arial"/>
                <w:sz w:val="20"/>
                <w:szCs w:val="20"/>
              </w:rPr>
            </w:pPr>
          </w:p>
          <w:p w14:paraId="2C84CCCF" w14:textId="1C1755E4" w:rsidR="009C0E6B" w:rsidRPr="00731216" w:rsidRDefault="007541E5" w:rsidP="00731216">
            <w:pPr>
              <w:spacing w:line="276" w:lineRule="auto"/>
              <w:jc w:val="both"/>
              <w:rPr>
                <w:rFonts w:ascii="Arial" w:hAnsi="Arial" w:cs="Arial"/>
                <w:sz w:val="20"/>
                <w:szCs w:val="20"/>
              </w:rPr>
            </w:pPr>
            <w:r w:rsidRPr="00731216">
              <w:rPr>
                <w:rFonts w:ascii="Arial" w:hAnsi="Arial" w:cs="Arial"/>
                <w:sz w:val="20"/>
                <w:szCs w:val="20"/>
              </w:rPr>
              <w:t xml:space="preserve">(1) </w:t>
            </w:r>
            <w:r w:rsidR="004F2F7D">
              <w:rPr>
                <w:rFonts w:ascii="Arial" w:hAnsi="Arial" w:cs="Arial"/>
                <w:sz w:val="20"/>
                <w:szCs w:val="20"/>
              </w:rPr>
              <w:t xml:space="preserve"> R</w:t>
            </w:r>
            <w:r w:rsidR="009C0E6B" w:rsidRPr="00731216">
              <w:rPr>
                <w:rFonts w:ascii="Arial" w:hAnsi="Arial" w:cs="Arial"/>
                <w:sz w:val="20"/>
                <w:szCs w:val="20"/>
              </w:rPr>
              <w:t>egres za letni dopust, prejet v davčnem letu 2019</w:t>
            </w:r>
            <w:r w:rsidR="007C1192">
              <w:rPr>
                <w:rFonts w:ascii="Arial" w:hAnsi="Arial" w:cs="Arial"/>
                <w:sz w:val="20"/>
                <w:szCs w:val="20"/>
              </w:rPr>
              <w:t xml:space="preserve"> </w:t>
            </w:r>
            <w:r w:rsidR="00E8301B">
              <w:rPr>
                <w:rFonts w:ascii="Arial" w:hAnsi="Arial" w:cs="Arial"/>
                <w:sz w:val="20"/>
                <w:szCs w:val="20"/>
              </w:rPr>
              <w:t xml:space="preserve">do </w:t>
            </w:r>
            <w:r w:rsidR="003F5EFF">
              <w:rPr>
                <w:rFonts w:ascii="Arial" w:hAnsi="Arial" w:cs="Arial"/>
                <w:sz w:val="20"/>
                <w:szCs w:val="20"/>
              </w:rPr>
              <w:t xml:space="preserve">uveljavitve </w:t>
            </w:r>
            <w:r w:rsidR="00E8301B">
              <w:rPr>
                <w:rFonts w:ascii="Arial" w:hAnsi="Arial" w:cs="Arial"/>
                <w:sz w:val="20"/>
                <w:szCs w:val="20"/>
              </w:rPr>
              <w:t>tega zakona</w:t>
            </w:r>
            <w:r w:rsidR="004754E7">
              <w:rPr>
                <w:rFonts w:ascii="Arial" w:hAnsi="Arial" w:cs="Arial"/>
                <w:sz w:val="20"/>
                <w:szCs w:val="20"/>
              </w:rPr>
              <w:t>,</w:t>
            </w:r>
            <w:r w:rsidR="00137A6C" w:rsidRPr="00731216">
              <w:rPr>
                <w:rFonts w:ascii="Arial" w:hAnsi="Arial" w:cs="Arial"/>
                <w:sz w:val="20"/>
                <w:szCs w:val="20"/>
              </w:rPr>
              <w:t xml:space="preserve"> </w:t>
            </w:r>
            <w:r w:rsidR="00FD33AE">
              <w:rPr>
                <w:rFonts w:ascii="Arial" w:hAnsi="Arial" w:cs="Arial"/>
                <w:sz w:val="20"/>
                <w:szCs w:val="20"/>
              </w:rPr>
              <w:t xml:space="preserve">se </w:t>
            </w:r>
            <w:r w:rsidR="00137A6C" w:rsidRPr="00731216">
              <w:rPr>
                <w:rFonts w:ascii="Arial" w:hAnsi="Arial" w:cs="Arial"/>
                <w:sz w:val="20"/>
                <w:szCs w:val="20"/>
              </w:rPr>
              <w:t xml:space="preserve">ne všteva v </w:t>
            </w:r>
            <w:r w:rsidR="00137A6C" w:rsidRPr="00731216">
              <w:rPr>
                <w:rFonts w:ascii="Arial" w:hAnsi="Arial" w:cs="Arial"/>
                <w:sz w:val="20"/>
                <w:szCs w:val="20"/>
              </w:rPr>
              <w:lastRenderedPageBreak/>
              <w:t xml:space="preserve">davčno osnovo do </w:t>
            </w:r>
            <w:r w:rsidR="00E8301B" w:rsidRPr="00E8301B">
              <w:rPr>
                <w:rFonts w:ascii="Arial" w:hAnsi="Arial" w:cs="Arial"/>
                <w:sz w:val="20"/>
                <w:szCs w:val="20"/>
              </w:rPr>
              <w:t xml:space="preserve">višine 100 % </w:t>
            </w:r>
            <w:r w:rsidR="00E8301B" w:rsidRPr="00E8301B">
              <w:rPr>
                <w:rFonts w:ascii="Arial" w:hAnsi="Arial"/>
                <w:sz w:val="20"/>
              </w:rPr>
              <w:t xml:space="preserve">povprečne </w:t>
            </w:r>
            <w:r w:rsidR="00E8301B" w:rsidRPr="00E8301B">
              <w:rPr>
                <w:rFonts w:ascii="Arial" w:hAnsi="Arial" w:cs="Arial"/>
                <w:sz w:val="20"/>
                <w:szCs w:val="20"/>
              </w:rPr>
              <w:t>mesečne</w:t>
            </w:r>
            <w:r w:rsidR="00E8301B" w:rsidRPr="00E8301B">
              <w:rPr>
                <w:rFonts w:ascii="Arial" w:hAnsi="Arial"/>
                <w:sz w:val="20"/>
              </w:rPr>
              <w:t xml:space="preserve"> plače zaposlenih v Sloveniji</w:t>
            </w:r>
            <w:r w:rsidR="00C30225">
              <w:rPr>
                <w:rFonts w:ascii="Arial" w:hAnsi="Arial" w:cs="Arial"/>
                <w:sz w:val="20"/>
                <w:szCs w:val="20"/>
              </w:rPr>
              <w:t xml:space="preserve"> po zadnjem podatku Statističnega urada Republike Slovenije glede na dan izplačila regresa</w:t>
            </w:r>
            <w:r w:rsidR="00E8301B" w:rsidRPr="00E8301B">
              <w:rPr>
                <w:rFonts w:ascii="Arial" w:hAnsi="Arial" w:cs="Arial"/>
                <w:sz w:val="20"/>
                <w:szCs w:val="20"/>
              </w:rPr>
              <w:t>.</w:t>
            </w:r>
            <w:r w:rsidR="00C30225">
              <w:rPr>
                <w:rFonts w:ascii="Arial" w:hAnsi="Arial" w:cs="Arial"/>
                <w:sz w:val="20"/>
                <w:szCs w:val="20"/>
              </w:rPr>
              <w:t xml:space="preserve"> </w:t>
            </w:r>
          </w:p>
          <w:p w14:paraId="1A7E150F" w14:textId="77777777" w:rsidR="00AD4872" w:rsidRPr="00731216" w:rsidRDefault="00AD4872" w:rsidP="00731216">
            <w:pPr>
              <w:spacing w:line="276" w:lineRule="auto"/>
              <w:jc w:val="both"/>
              <w:rPr>
                <w:rFonts w:ascii="Arial" w:hAnsi="Arial" w:cs="Arial"/>
                <w:sz w:val="20"/>
                <w:szCs w:val="20"/>
              </w:rPr>
            </w:pPr>
          </w:p>
          <w:p w14:paraId="00F1E4F1" w14:textId="0B3EF4D0" w:rsidR="00C30225" w:rsidRDefault="004D5057" w:rsidP="00731216">
            <w:pPr>
              <w:spacing w:line="276" w:lineRule="auto"/>
              <w:jc w:val="both"/>
              <w:rPr>
                <w:rFonts w:ascii="Arial" w:hAnsi="Arial" w:cs="Arial"/>
                <w:sz w:val="20"/>
                <w:szCs w:val="20"/>
              </w:rPr>
            </w:pPr>
            <w:r w:rsidRPr="00731216">
              <w:rPr>
                <w:rFonts w:ascii="Arial" w:hAnsi="Arial" w:cs="Arial"/>
                <w:sz w:val="20"/>
                <w:szCs w:val="20"/>
              </w:rPr>
              <w:t xml:space="preserve">(2) </w:t>
            </w:r>
            <w:r w:rsidR="003F5EFF">
              <w:rPr>
                <w:rFonts w:ascii="Arial" w:hAnsi="Arial" w:cs="Arial"/>
                <w:sz w:val="20"/>
                <w:szCs w:val="20"/>
              </w:rPr>
              <w:t>A</w:t>
            </w:r>
            <w:r w:rsidR="00A00CE0">
              <w:rPr>
                <w:rFonts w:ascii="Arial" w:hAnsi="Arial" w:cs="Arial"/>
                <w:sz w:val="20"/>
                <w:szCs w:val="20"/>
              </w:rPr>
              <w:t>kontacija</w:t>
            </w:r>
            <w:r w:rsidR="00C30225">
              <w:rPr>
                <w:rFonts w:ascii="Arial" w:hAnsi="Arial" w:cs="Arial"/>
                <w:sz w:val="20"/>
                <w:szCs w:val="20"/>
              </w:rPr>
              <w:t xml:space="preserve"> dohodnine </w:t>
            </w:r>
            <w:r w:rsidR="00A00CE0">
              <w:rPr>
                <w:rFonts w:ascii="Arial" w:hAnsi="Arial" w:cs="Arial"/>
                <w:sz w:val="20"/>
                <w:szCs w:val="20"/>
              </w:rPr>
              <w:t>od regresa za letni dopust</w:t>
            </w:r>
            <w:r w:rsidR="00C34371">
              <w:rPr>
                <w:rFonts w:ascii="Arial" w:hAnsi="Arial" w:cs="Arial"/>
                <w:sz w:val="20"/>
                <w:szCs w:val="20"/>
              </w:rPr>
              <w:t>,</w:t>
            </w:r>
            <w:r w:rsidR="00A00CE0">
              <w:rPr>
                <w:rFonts w:ascii="Arial" w:hAnsi="Arial" w:cs="Arial"/>
                <w:sz w:val="20"/>
                <w:szCs w:val="20"/>
              </w:rPr>
              <w:t xml:space="preserve"> </w:t>
            </w:r>
            <w:r w:rsidR="001B20B6">
              <w:rPr>
                <w:rFonts w:ascii="Arial" w:hAnsi="Arial" w:cs="Arial"/>
                <w:sz w:val="20"/>
                <w:szCs w:val="20"/>
              </w:rPr>
              <w:t xml:space="preserve">izračunana </w:t>
            </w:r>
            <w:r w:rsidR="00C30225">
              <w:rPr>
                <w:rFonts w:ascii="Arial" w:hAnsi="Arial" w:cs="Arial"/>
                <w:sz w:val="20"/>
                <w:szCs w:val="20"/>
              </w:rPr>
              <w:t>in</w:t>
            </w:r>
            <w:r w:rsidR="0049573E">
              <w:rPr>
                <w:rFonts w:ascii="Arial" w:hAnsi="Arial" w:cs="Arial"/>
                <w:sz w:val="20"/>
                <w:szCs w:val="20"/>
              </w:rPr>
              <w:t xml:space="preserve"> </w:t>
            </w:r>
            <w:r w:rsidR="00C30225">
              <w:rPr>
                <w:rFonts w:ascii="Arial" w:hAnsi="Arial" w:cs="Arial"/>
                <w:sz w:val="20"/>
                <w:szCs w:val="20"/>
              </w:rPr>
              <w:t>odtegnjena</w:t>
            </w:r>
            <w:r w:rsidR="003F5EFF">
              <w:rPr>
                <w:rFonts w:ascii="Arial" w:hAnsi="Arial" w:cs="Arial"/>
                <w:sz w:val="20"/>
                <w:szCs w:val="20"/>
              </w:rPr>
              <w:t xml:space="preserve"> oziroma odmerjena</w:t>
            </w:r>
            <w:r w:rsidR="00C30225">
              <w:rPr>
                <w:rFonts w:ascii="Arial" w:hAnsi="Arial" w:cs="Arial"/>
                <w:sz w:val="20"/>
                <w:szCs w:val="20"/>
              </w:rPr>
              <w:t xml:space="preserve"> </w:t>
            </w:r>
            <w:r w:rsidR="003F5EFF">
              <w:rPr>
                <w:rFonts w:ascii="Arial" w:hAnsi="Arial" w:cs="Arial"/>
                <w:sz w:val="20"/>
                <w:szCs w:val="20"/>
              </w:rPr>
              <w:t>pred uveljavitvijo tega zakona</w:t>
            </w:r>
            <w:r w:rsidR="00C34371">
              <w:rPr>
                <w:rFonts w:ascii="Arial" w:hAnsi="Arial" w:cs="Arial"/>
                <w:sz w:val="20"/>
                <w:szCs w:val="20"/>
              </w:rPr>
              <w:t>,</w:t>
            </w:r>
            <w:r w:rsidR="003F5EFF">
              <w:rPr>
                <w:rFonts w:ascii="Arial" w:hAnsi="Arial" w:cs="Arial"/>
                <w:sz w:val="20"/>
                <w:szCs w:val="20"/>
              </w:rPr>
              <w:t xml:space="preserve"> </w:t>
            </w:r>
            <w:r w:rsidR="00C30225">
              <w:rPr>
                <w:rFonts w:ascii="Arial" w:hAnsi="Arial" w:cs="Arial"/>
                <w:sz w:val="20"/>
                <w:szCs w:val="20"/>
              </w:rPr>
              <w:t xml:space="preserve">se </w:t>
            </w:r>
            <w:r w:rsidR="005D0440">
              <w:rPr>
                <w:rFonts w:ascii="Arial" w:hAnsi="Arial" w:cs="Arial"/>
                <w:sz w:val="20"/>
                <w:szCs w:val="20"/>
              </w:rPr>
              <w:t>ne glede na zakon</w:t>
            </w:r>
            <w:r w:rsidR="00FD33AE">
              <w:rPr>
                <w:rFonts w:ascii="Arial" w:hAnsi="Arial" w:cs="Arial"/>
                <w:sz w:val="20"/>
                <w:szCs w:val="20"/>
              </w:rPr>
              <w:t xml:space="preserve">, ki ureja </w:t>
            </w:r>
            <w:r w:rsidR="005D0440">
              <w:rPr>
                <w:rFonts w:ascii="Arial" w:hAnsi="Arial" w:cs="Arial"/>
                <w:sz w:val="20"/>
                <w:szCs w:val="20"/>
              </w:rPr>
              <w:t>davčn</w:t>
            </w:r>
            <w:r w:rsidR="00FD33AE">
              <w:rPr>
                <w:rFonts w:ascii="Arial" w:hAnsi="Arial" w:cs="Arial"/>
                <w:sz w:val="20"/>
                <w:szCs w:val="20"/>
              </w:rPr>
              <w:t>i</w:t>
            </w:r>
            <w:r w:rsidR="005D0440">
              <w:rPr>
                <w:rFonts w:ascii="Arial" w:hAnsi="Arial" w:cs="Arial"/>
                <w:sz w:val="20"/>
                <w:szCs w:val="20"/>
              </w:rPr>
              <w:t xml:space="preserve"> postop</w:t>
            </w:r>
            <w:r w:rsidR="00FD33AE">
              <w:rPr>
                <w:rFonts w:ascii="Arial" w:hAnsi="Arial" w:cs="Arial"/>
                <w:sz w:val="20"/>
                <w:szCs w:val="20"/>
              </w:rPr>
              <w:t>ek</w:t>
            </w:r>
            <w:r w:rsidR="00C34371">
              <w:rPr>
                <w:rFonts w:ascii="Arial" w:hAnsi="Arial" w:cs="Arial"/>
                <w:sz w:val="20"/>
                <w:szCs w:val="20"/>
              </w:rPr>
              <w:t>,</w:t>
            </w:r>
            <w:r w:rsidR="00C30225">
              <w:rPr>
                <w:rFonts w:ascii="Arial" w:hAnsi="Arial" w:cs="Arial"/>
                <w:sz w:val="20"/>
                <w:szCs w:val="20"/>
              </w:rPr>
              <w:t xml:space="preserve"> vrne </w:t>
            </w:r>
            <w:r w:rsidR="00A00CE0">
              <w:rPr>
                <w:rFonts w:ascii="Arial" w:hAnsi="Arial" w:cs="Arial"/>
                <w:sz w:val="20"/>
                <w:szCs w:val="20"/>
              </w:rPr>
              <w:t xml:space="preserve">zavezancu </w:t>
            </w:r>
            <w:r w:rsidR="003F5EFF">
              <w:rPr>
                <w:rFonts w:ascii="Arial" w:hAnsi="Arial" w:cs="Arial"/>
                <w:sz w:val="20"/>
                <w:szCs w:val="20"/>
              </w:rPr>
              <w:t xml:space="preserve">po uradni dolžnosti </w:t>
            </w:r>
            <w:r w:rsidR="00C30225">
              <w:rPr>
                <w:rFonts w:ascii="Arial" w:hAnsi="Arial" w:cs="Arial"/>
                <w:sz w:val="20"/>
                <w:szCs w:val="20"/>
              </w:rPr>
              <w:t xml:space="preserve">na podlagi </w:t>
            </w:r>
            <w:r w:rsidR="003F5EFF">
              <w:rPr>
                <w:rFonts w:ascii="Arial" w:hAnsi="Arial" w:cs="Arial"/>
                <w:sz w:val="20"/>
                <w:szCs w:val="20"/>
              </w:rPr>
              <w:t>posebne odločbe davčnega organa</w:t>
            </w:r>
            <w:r w:rsidR="005D0440">
              <w:rPr>
                <w:rFonts w:ascii="Arial" w:hAnsi="Arial" w:cs="Arial"/>
                <w:sz w:val="20"/>
                <w:szCs w:val="20"/>
              </w:rPr>
              <w:t xml:space="preserve">, </w:t>
            </w:r>
            <w:r w:rsidR="003F5EFF">
              <w:rPr>
                <w:rFonts w:ascii="Arial" w:hAnsi="Arial" w:cs="Arial"/>
                <w:sz w:val="20"/>
                <w:szCs w:val="20"/>
              </w:rPr>
              <w:t xml:space="preserve">s katero se ugotovi davčna obveznost v skladu </w:t>
            </w:r>
            <w:r w:rsidR="00B87831">
              <w:rPr>
                <w:rFonts w:ascii="Arial" w:hAnsi="Arial" w:cs="Arial"/>
                <w:sz w:val="20"/>
                <w:szCs w:val="20"/>
              </w:rPr>
              <w:t>s spremenjenim 41. in 44. členom zakona in prejšnjim odstavkom tega člena</w:t>
            </w:r>
            <w:r w:rsidR="003F5EFF">
              <w:rPr>
                <w:rFonts w:ascii="Arial" w:hAnsi="Arial" w:cs="Arial"/>
                <w:sz w:val="20"/>
                <w:szCs w:val="20"/>
              </w:rPr>
              <w:t xml:space="preserve"> ter znesek preveč izračunane in odtegnjene oziroma odmerjene akontacije dohodnine. </w:t>
            </w:r>
            <w:r w:rsidR="00FD33AE">
              <w:rPr>
                <w:rFonts w:ascii="Arial" w:hAnsi="Arial" w:cs="Arial"/>
                <w:sz w:val="20"/>
                <w:szCs w:val="20"/>
              </w:rPr>
              <w:t>Zavezancu v tem primeru obresti ne pripadajo.</w:t>
            </w:r>
            <w:r w:rsidR="00C30225">
              <w:rPr>
                <w:rFonts w:ascii="Arial" w:hAnsi="Arial" w:cs="Arial"/>
                <w:sz w:val="20"/>
                <w:szCs w:val="20"/>
              </w:rPr>
              <w:t xml:space="preserve"> </w:t>
            </w:r>
          </w:p>
          <w:p w14:paraId="344AB832" w14:textId="77777777" w:rsidR="00C34371" w:rsidRDefault="00C34371" w:rsidP="00731216">
            <w:pPr>
              <w:spacing w:line="276" w:lineRule="auto"/>
              <w:jc w:val="both"/>
              <w:rPr>
                <w:rFonts w:ascii="Arial" w:hAnsi="Arial" w:cs="Arial"/>
                <w:sz w:val="20"/>
                <w:szCs w:val="20"/>
              </w:rPr>
            </w:pPr>
          </w:p>
          <w:p w14:paraId="38EC3B39" w14:textId="2E369C0E" w:rsidR="0075037B" w:rsidRDefault="00C34371" w:rsidP="00731216">
            <w:pPr>
              <w:spacing w:line="276" w:lineRule="auto"/>
              <w:jc w:val="both"/>
              <w:rPr>
                <w:rFonts w:ascii="Arial" w:hAnsi="Arial" w:cs="Arial"/>
                <w:sz w:val="20"/>
                <w:szCs w:val="20"/>
              </w:rPr>
            </w:pPr>
            <w:r>
              <w:rPr>
                <w:rFonts w:ascii="Arial" w:hAnsi="Arial" w:cs="Arial"/>
                <w:sz w:val="20"/>
                <w:szCs w:val="20"/>
              </w:rPr>
              <w:t>(3) Odločba davčnega organa iz prejšnjega odstavka ne posega v obveznost plačnika davka, vzpostavljeno z obračunom davčnega odtegljaja, s katerim je bila izračunana in odtegnjena akontacija dohodnine.</w:t>
            </w:r>
          </w:p>
          <w:p w14:paraId="27C58F80" w14:textId="77777777" w:rsidR="00A662CD" w:rsidRDefault="00A662CD" w:rsidP="00731216">
            <w:pPr>
              <w:spacing w:line="276" w:lineRule="auto"/>
              <w:jc w:val="both"/>
              <w:rPr>
                <w:rFonts w:ascii="Arial" w:hAnsi="Arial" w:cs="Arial"/>
                <w:sz w:val="20"/>
                <w:szCs w:val="20"/>
              </w:rPr>
            </w:pPr>
          </w:p>
          <w:p w14:paraId="11D82D8E" w14:textId="273CD92C" w:rsidR="00C34371" w:rsidRDefault="00C34371" w:rsidP="00731216">
            <w:pPr>
              <w:spacing w:line="276" w:lineRule="auto"/>
              <w:jc w:val="both"/>
              <w:rPr>
                <w:rFonts w:ascii="Arial" w:hAnsi="Arial" w:cs="Arial"/>
                <w:sz w:val="20"/>
                <w:szCs w:val="20"/>
              </w:rPr>
            </w:pPr>
            <w:r>
              <w:rPr>
                <w:rFonts w:ascii="Arial" w:hAnsi="Arial" w:cs="Arial"/>
                <w:sz w:val="20"/>
                <w:szCs w:val="20"/>
              </w:rPr>
              <w:t>(</w:t>
            </w:r>
            <w:r w:rsidR="00E3005B">
              <w:rPr>
                <w:rFonts w:ascii="Arial" w:hAnsi="Arial" w:cs="Arial"/>
                <w:sz w:val="20"/>
                <w:szCs w:val="20"/>
              </w:rPr>
              <w:t>4</w:t>
            </w:r>
            <w:r>
              <w:rPr>
                <w:rFonts w:ascii="Arial" w:hAnsi="Arial" w:cs="Arial"/>
                <w:sz w:val="20"/>
                <w:szCs w:val="20"/>
              </w:rPr>
              <w:t>) Odločbo iz drugega odstavka tega člena da</w:t>
            </w:r>
            <w:r w:rsidR="00461CD0">
              <w:rPr>
                <w:rFonts w:ascii="Arial" w:hAnsi="Arial" w:cs="Arial"/>
                <w:sz w:val="20"/>
                <w:szCs w:val="20"/>
              </w:rPr>
              <w:t>včni organ izda najpozneje do 30</w:t>
            </w:r>
            <w:r>
              <w:rPr>
                <w:rFonts w:ascii="Arial" w:hAnsi="Arial" w:cs="Arial"/>
                <w:sz w:val="20"/>
                <w:szCs w:val="20"/>
              </w:rPr>
              <w:t xml:space="preserve">. </w:t>
            </w:r>
            <w:r w:rsidR="00B87831">
              <w:rPr>
                <w:rFonts w:ascii="Arial" w:hAnsi="Arial" w:cs="Arial"/>
                <w:sz w:val="20"/>
                <w:szCs w:val="20"/>
              </w:rPr>
              <w:t>junija</w:t>
            </w:r>
            <w:r>
              <w:rPr>
                <w:rFonts w:ascii="Arial" w:hAnsi="Arial" w:cs="Arial"/>
                <w:sz w:val="20"/>
                <w:szCs w:val="20"/>
              </w:rPr>
              <w:t xml:space="preserve"> 2019.</w:t>
            </w:r>
          </w:p>
          <w:p w14:paraId="14DD8CBB" w14:textId="322B0831" w:rsidR="00AE79FA" w:rsidRPr="00731216" w:rsidRDefault="009901D9" w:rsidP="009F13DE">
            <w:pPr>
              <w:spacing w:line="276" w:lineRule="auto"/>
              <w:jc w:val="both"/>
              <w:rPr>
                <w:rFonts w:ascii="Arial" w:hAnsi="Arial" w:cs="Arial"/>
                <w:sz w:val="20"/>
                <w:szCs w:val="20"/>
              </w:rPr>
            </w:pPr>
            <w:r>
              <w:rPr>
                <w:rFonts w:ascii="Arial" w:hAnsi="Arial" w:cs="Arial"/>
                <w:sz w:val="20"/>
                <w:szCs w:val="20"/>
              </w:rPr>
              <w:t xml:space="preserve"> </w:t>
            </w:r>
            <w:r w:rsidR="00A00CE0">
              <w:rPr>
                <w:rFonts w:ascii="Arial" w:hAnsi="Arial" w:cs="Arial"/>
                <w:sz w:val="20"/>
                <w:szCs w:val="20"/>
              </w:rPr>
              <w:t xml:space="preserve"> </w:t>
            </w:r>
          </w:p>
          <w:p w14:paraId="62F89455" w14:textId="1C25E0E6" w:rsidR="007869FA" w:rsidRPr="009C0E6B" w:rsidRDefault="009C0E6B" w:rsidP="00EA5880">
            <w:pPr>
              <w:pStyle w:val="ListParagraph"/>
              <w:numPr>
                <w:ilvl w:val="0"/>
                <w:numId w:val="19"/>
              </w:numPr>
              <w:spacing w:line="276" w:lineRule="auto"/>
              <w:ind w:left="0"/>
              <w:jc w:val="center"/>
              <w:rPr>
                <w:rFonts w:ascii="Arial" w:hAnsi="Arial" w:cs="Arial"/>
                <w:sz w:val="20"/>
                <w:szCs w:val="20"/>
              </w:rPr>
            </w:pPr>
            <w:r w:rsidRPr="009C0E6B">
              <w:rPr>
                <w:rFonts w:ascii="Arial" w:hAnsi="Arial" w:cs="Arial"/>
                <w:sz w:val="20"/>
                <w:szCs w:val="20"/>
              </w:rPr>
              <w:t>člen</w:t>
            </w:r>
          </w:p>
          <w:p w14:paraId="2027792B" w14:textId="77777777" w:rsidR="00D942E3" w:rsidRPr="00D942E3" w:rsidRDefault="00D942E3" w:rsidP="00731216">
            <w:pPr>
              <w:spacing w:line="276" w:lineRule="auto"/>
              <w:jc w:val="both"/>
              <w:rPr>
                <w:rFonts w:ascii="Arial" w:hAnsi="Arial" w:cs="Arial"/>
                <w:sz w:val="20"/>
                <w:szCs w:val="20"/>
              </w:rPr>
            </w:pPr>
          </w:p>
          <w:p w14:paraId="3EE87FCF" w14:textId="74C3701E" w:rsidR="00D20FB8" w:rsidRPr="003F5EFF" w:rsidRDefault="00D942E3" w:rsidP="003F5EFF">
            <w:pPr>
              <w:spacing w:line="276" w:lineRule="auto"/>
              <w:jc w:val="both"/>
              <w:rPr>
                <w:rFonts w:ascii="Arial" w:hAnsi="Arial" w:cs="Arial"/>
                <w:sz w:val="20"/>
                <w:szCs w:val="20"/>
              </w:rPr>
            </w:pPr>
            <w:r w:rsidRPr="003F5EFF">
              <w:rPr>
                <w:rFonts w:ascii="Arial" w:hAnsi="Arial" w:cs="Arial"/>
                <w:sz w:val="20"/>
                <w:szCs w:val="20"/>
              </w:rPr>
              <w:t xml:space="preserve">Ta zakon začne veljati naslednji dan po objavi v Uradnem </w:t>
            </w:r>
            <w:r w:rsidR="006B094E" w:rsidRPr="003F5EFF">
              <w:rPr>
                <w:rFonts w:ascii="Arial" w:hAnsi="Arial" w:cs="Arial"/>
                <w:sz w:val="20"/>
                <w:szCs w:val="20"/>
              </w:rPr>
              <w:t>listu Republike Slovenije</w:t>
            </w:r>
            <w:r w:rsidR="003F5EFF" w:rsidRPr="003F5EFF">
              <w:rPr>
                <w:rFonts w:ascii="Arial" w:hAnsi="Arial" w:cs="Arial"/>
                <w:sz w:val="20"/>
                <w:szCs w:val="20"/>
              </w:rPr>
              <w:t xml:space="preserve"> in se uporablja že za </w:t>
            </w:r>
            <w:r w:rsidR="00B87831">
              <w:rPr>
                <w:rFonts w:ascii="Arial" w:hAnsi="Arial" w:cs="Arial"/>
                <w:sz w:val="20"/>
                <w:szCs w:val="20"/>
              </w:rPr>
              <w:t xml:space="preserve">regres za letni dopust, </w:t>
            </w:r>
            <w:r w:rsidR="001927D3">
              <w:rPr>
                <w:rFonts w:ascii="Arial" w:hAnsi="Arial" w:cs="Arial"/>
                <w:sz w:val="20"/>
                <w:szCs w:val="20"/>
              </w:rPr>
              <w:t>prejet</w:t>
            </w:r>
            <w:r w:rsidR="00B87831">
              <w:rPr>
                <w:rFonts w:ascii="Arial" w:hAnsi="Arial" w:cs="Arial"/>
                <w:sz w:val="20"/>
                <w:szCs w:val="20"/>
              </w:rPr>
              <w:t xml:space="preserve"> od 1. januarja 2019</w:t>
            </w:r>
            <w:r w:rsidR="00A10DBC">
              <w:rPr>
                <w:rFonts w:ascii="Arial" w:hAnsi="Arial" w:cs="Arial"/>
                <w:sz w:val="20"/>
                <w:szCs w:val="20"/>
              </w:rPr>
              <w:t xml:space="preserve"> dalje</w:t>
            </w:r>
            <w:r w:rsidR="003F5EFF" w:rsidRPr="003F5EFF">
              <w:rPr>
                <w:rFonts w:ascii="Arial" w:hAnsi="Arial" w:cs="Arial"/>
                <w:sz w:val="20"/>
                <w:szCs w:val="20"/>
              </w:rPr>
              <w:t xml:space="preserve">. </w:t>
            </w:r>
          </w:p>
          <w:p w14:paraId="2D628239" w14:textId="603A93FB" w:rsidR="00D942E3" w:rsidRPr="00493520" w:rsidRDefault="00D942E3" w:rsidP="000D45E3">
            <w:pPr>
              <w:spacing w:line="276" w:lineRule="auto"/>
              <w:jc w:val="both"/>
              <w:rPr>
                <w:rFonts w:ascii="Arial" w:hAnsi="Arial"/>
                <w:sz w:val="20"/>
              </w:rPr>
            </w:pPr>
          </w:p>
        </w:tc>
      </w:tr>
    </w:tbl>
    <w:p w14:paraId="6C47A2D2" w14:textId="77777777" w:rsidR="00035B3B" w:rsidRDefault="00035B3B">
      <w:r>
        <w:lastRenderedPageBreak/>
        <w:br w:type="page"/>
      </w:r>
    </w:p>
    <w:tbl>
      <w:tblPr>
        <w:tblW w:w="0" w:type="auto"/>
        <w:tblLook w:val="04A0" w:firstRow="1" w:lastRow="0" w:firstColumn="1" w:lastColumn="0" w:noHBand="0" w:noVBand="1"/>
      </w:tblPr>
      <w:tblGrid>
        <w:gridCol w:w="9213"/>
      </w:tblGrid>
      <w:tr w:rsidR="00D942E3" w:rsidRPr="00D942E3" w14:paraId="15B8A83F" w14:textId="77777777" w:rsidTr="00D942E3">
        <w:tc>
          <w:tcPr>
            <w:tcW w:w="9213" w:type="dxa"/>
          </w:tcPr>
          <w:p w14:paraId="76F0FA20" w14:textId="5C5B39D2" w:rsidR="00D942E3" w:rsidRPr="00D942E3" w:rsidRDefault="00BB596C" w:rsidP="009B3441">
            <w:pPr>
              <w:spacing w:line="276" w:lineRule="auto"/>
              <w:rPr>
                <w:rFonts w:ascii="Arial" w:hAnsi="Arial" w:cs="Arial"/>
                <w:b/>
              </w:rPr>
            </w:pPr>
            <w:r>
              <w:lastRenderedPageBreak/>
              <w:br w:type="page"/>
            </w:r>
            <w:r w:rsidR="00D942E3" w:rsidRPr="00D942E3">
              <w:rPr>
                <w:rFonts w:ascii="Arial" w:hAnsi="Arial" w:cs="Arial"/>
                <w:b/>
              </w:rPr>
              <w:t>III. OBRAZLOŽITEV</w:t>
            </w:r>
          </w:p>
        </w:tc>
      </w:tr>
      <w:tr w:rsidR="00D942E3" w:rsidRPr="00D942E3" w14:paraId="0194029E" w14:textId="77777777" w:rsidTr="00D942E3">
        <w:tc>
          <w:tcPr>
            <w:tcW w:w="9213" w:type="dxa"/>
          </w:tcPr>
          <w:p w14:paraId="681B2DB6" w14:textId="01E52402" w:rsidR="00D942E3" w:rsidRPr="009F6750" w:rsidRDefault="00D942E3" w:rsidP="009B3441">
            <w:pPr>
              <w:spacing w:line="276" w:lineRule="auto"/>
              <w:jc w:val="both"/>
              <w:rPr>
                <w:rFonts w:ascii="Arial" w:hAnsi="Arial" w:cs="Arial"/>
                <w:sz w:val="20"/>
                <w:szCs w:val="20"/>
              </w:rPr>
            </w:pPr>
          </w:p>
          <w:p w14:paraId="7CEBDF4B" w14:textId="528C5AAD" w:rsidR="00067266" w:rsidRDefault="00F31F70" w:rsidP="00731216">
            <w:pPr>
              <w:spacing w:line="276" w:lineRule="auto"/>
              <w:jc w:val="both"/>
              <w:rPr>
                <w:rFonts w:ascii="Arial" w:hAnsi="Arial" w:cs="Arial"/>
                <w:b/>
                <w:sz w:val="20"/>
                <w:szCs w:val="20"/>
              </w:rPr>
            </w:pPr>
            <w:r w:rsidRPr="00731216">
              <w:rPr>
                <w:rFonts w:ascii="Arial" w:hAnsi="Arial" w:cs="Arial"/>
                <w:b/>
                <w:sz w:val="20"/>
                <w:szCs w:val="20"/>
              </w:rPr>
              <w:t>K 1. členu</w:t>
            </w:r>
          </w:p>
          <w:p w14:paraId="2EBC4960" w14:textId="77777777" w:rsidR="00715086" w:rsidRPr="00BB4FD9" w:rsidRDefault="00BB4FD9" w:rsidP="00715086">
            <w:pPr>
              <w:spacing w:line="276" w:lineRule="auto"/>
              <w:jc w:val="both"/>
              <w:rPr>
                <w:rFonts w:ascii="Arial" w:hAnsi="Arial" w:cs="Arial"/>
                <w:sz w:val="20"/>
                <w:szCs w:val="20"/>
              </w:rPr>
            </w:pPr>
            <w:r>
              <w:rPr>
                <w:rFonts w:ascii="Arial" w:hAnsi="Arial" w:cs="Arial"/>
                <w:sz w:val="20"/>
                <w:szCs w:val="20"/>
              </w:rPr>
              <w:t>Z dopolnitvijo šestega odstavka</w:t>
            </w:r>
            <w:r w:rsidRPr="00BB4FD9">
              <w:rPr>
                <w:rFonts w:ascii="Arial" w:hAnsi="Arial" w:cs="Arial"/>
                <w:sz w:val="20"/>
                <w:szCs w:val="20"/>
              </w:rPr>
              <w:t xml:space="preserve"> 41. člena </w:t>
            </w:r>
            <w:r w:rsidR="00715086" w:rsidRPr="00715086">
              <w:rPr>
                <w:rFonts w:ascii="Arial" w:hAnsi="Arial" w:cs="Arial"/>
                <w:sz w:val="20"/>
                <w:szCs w:val="20"/>
              </w:rPr>
              <w:t>Zakona o dohodnini (Uradni list RS, št. 13/11 – uradno prečiščeno besedilo, 9/11 – ZUKD-1,  9/12 – odl. US, 24/12, 30/12, 40/12 – ZUJF, 75/12, 94/12, 52/13 – odl. US, 96/13, 29/14 – odl. US, 50/14, 23/15, 55/15, 63/16 in 69/17; v nadaljnjem besedilu: ZDoh-2)</w:t>
            </w:r>
            <w:r w:rsidRPr="00BB4FD9">
              <w:rPr>
                <w:rFonts w:ascii="Arial" w:hAnsi="Arial" w:cs="Arial"/>
                <w:sz w:val="20"/>
                <w:szCs w:val="20"/>
              </w:rPr>
              <w:t xml:space="preserve"> </w:t>
            </w:r>
            <w:r w:rsidR="00715086" w:rsidRPr="00BB4FD9">
              <w:rPr>
                <w:rFonts w:ascii="Arial" w:hAnsi="Arial" w:cs="Arial"/>
                <w:sz w:val="20"/>
                <w:szCs w:val="20"/>
              </w:rPr>
              <w:t xml:space="preserve">se </w:t>
            </w:r>
            <w:r w:rsidR="00715086">
              <w:rPr>
                <w:rFonts w:ascii="Arial" w:hAnsi="Arial" w:cs="Arial"/>
                <w:sz w:val="20"/>
                <w:szCs w:val="20"/>
              </w:rPr>
              <w:t>na enak način, kot to velja za določitev davčne osnove</w:t>
            </w:r>
            <w:r w:rsidR="00715086" w:rsidRPr="00BB4FD9">
              <w:rPr>
                <w:rFonts w:ascii="Arial" w:hAnsi="Arial" w:cs="Arial"/>
                <w:sz w:val="20"/>
                <w:szCs w:val="20"/>
              </w:rPr>
              <w:t xml:space="preserve"> od dohodkov iz dela plače za poslovno uspešnost</w:t>
            </w:r>
            <w:r w:rsidR="00715086">
              <w:rPr>
                <w:rFonts w:ascii="Arial" w:hAnsi="Arial" w:cs="Arial"/>
                <w:sz w:val="20"/>
                <w:szCs w:val="20"/>
              </w:rPr>
              <w:t>,</w:t>
            </w:r>
            <w:r w:rsidR="00715086" w:rsidRPr="00BB4FD9">
              <w:rPr>
                <w:rFonts w:ascii="Arial" w:hAnsi="Arial" w:cs="Arial"/>
                <w:sz w:val="20"/>
                <w:szCs w:val="20"/>
              </w:rPr>
              <w:t xml:space="preserve"> </w:t>
            </w:r>
            <w:r w:rsidR="00715086">
              <w:rPr>
                <w:rFonts w:ascii="Arial" w:hAnsi="Arial" w:cs="Arial"/>
                <w:sz w:val="20"/>
                <w:szCs w:val="20"/>
              </w:rPr>
              <w:t>določi tudi davčna osnova za regres za letni dopust zaradi predlagane nove 13. točke prvega odstavka 44. člena ZDoh-2, in sicer tako</w:t>
            </w:r>
            <w:r w:rsidR="00715086" w:rsidRPr="00BB4FD9">
              <w:rPr>
                <w:rFonts w:ascii="Arial" w:hAnsi="Arial" w:cs="Arial"/>
                <w:sz w:val="20"/>
                <w:szCs w:val="20"/>
              </w:rPr>
              <w:t xml:space="preserve">, da se </w:t>
            </w:r>
            <w:r w:rsidR="00715086">
              <w:rPr>
                <w:rFonts w:ascii="Arial" w:hAnsi="Arial" w:cs="Arial"/>
                <w:sz w:val="20"/>
                <w:szCs w:val="20"/>
              </w:rPr>
              <w:t xml:space="preserve">davčna osnova </w:t>
            </w:r>
            <w:r w:rsidR="00715086" w:rsidRPr="00BB4FD9">
              <w:rPr>
                <w:rFonts w:ascii="Arial" w:hAnsi="Arial" w:cs="Arial"/>
                <w:sz w:val="20"/>
                <w:szCs w:val="20"/>
              </w:rPr>
              <w:t xml:space="preserve">zmanjša le za del prispevkov, ki odpadejo na del dohodkov, ki se vštevajo v davčno osnovo, ne pa tudi za del prispevkov, ki odpadejo na del dohodkov, ki </w:t>
            </w:r>
            <w:r w:rsidR="00715086">
              <w:rPr>
                <w:rFonts w:ascii="Arial" w:hAnsi="Arial" w:cs="Arial"/>
                <w:sz w:val="20"/>
                <w:szCs w:val="20"/>
              </w:rPr>
              <w:t>se ne vštevajo v davčno osnovo.</w:t>
            </w:r>
          </w:p>
          <w:p w14:paraId="7A5C28CE" w14:textId="77777777" w:rsidR="00BB4FD9" w:rsidRDefault="00BB4FD9" w:rsidP="00731216">
            <w:pPr>
              <w:spacing w:line="276" w:lineRule="auto"/>
              <w:jc w:val="both"/>
              <w:rPr>
                <w:rFonts w:ascii="Arial" w:hAnsi="Arial" w:cs="Arial"/>
                <w:b/>
                <w:sz w:val="20"/>
                <w:szCs w:val="20"/>
              </w:rPr>
            </w:pPr>
          </w:p>
          <w:p w14:paraId="4E7AFE51" w14:textId="12795600" w:rsidR="007010D1" w:rsidRPr="00731216" w:rsidRDefault="007010D1" w:rsidP="00731216">
            <w:pPr>
              <w:spacing w:line="276" w:lineRule="auto"/>
              <w:jc w:val="both"/>
              <w:rPr>
                <w:rFonts w:ascii="Arial" w:hAnsi="Arial" w:cs="Arial"/>
                <w:b/>
                <w:sz w:val="20"/>
                <w:szCs w:val="20"/>
              </w:rPr>
            </w:pPr>
            <w:r w:rsidRPr="00731216">
              <w:rPr>
                <w:rFonts w:ascii="Arial" w:hAnsi="Arial" w:cs="Arial"/>
                <w:b/>
                <w:sz w:val="20"/>
                <w:szCs w:val="20"/>
              </w:rPr>
              <w:t xml:space="preserve">K </w:t>
            </w:r>
            <w:r w:rsidR="00C24168">
              <w:rPr>
                <w:rFonts w:ascii="Arial" w:hAnsi="Arial" w:cs="Arial"/>
                <w:b/>
                <w:sz w:val="20"/>
                <w:szCs w:val="20"/>
              </w:rPr>
              <w:t>2</w:t>
            </w:r>
            <w:r w:rsidRPr="00731216">
              <w:rPr>
                <w:rFonts w:ascii="Arial" w:hAnsi="Arial" w:cs="Arial"/>
                <w:b/>
                <w:sz w:val="20"/>
                <w:szCs w:val="20"/>
              </w:rPr>
              <w:t>. členu</w:t>
            </w:r>
          </w:p>
          <w:p w14:paraId="09F9EAE2" w14:textId="52069509" w:rsidR="00493520" w:rsidRPr="00731216" w:rsidRDefault="003846D4" w:rsidP="000E1769">
            <w:pPr>
              <w:spacing w:line="276" w:lineRule="auto"/>
              <w:jc w:val="both"/>
              <w:rPr>
                <w:rFonts w:ascii="Arial" w:hAnsi="Arial" w:cs="Arial"/>
                <w:sz w:val="20"/>
                <w:szCs w:val="20"/>
              </w:rPr>
            </w:pPr>
            <w:r w:rsidRPr="00731216">
              <w:rPr>
                <w:rFonts w:ascii="Arial" w:hAnsi="Arial" w:cs="Arial"/>
                <w:sz w:val="20"/>
                <w:szCs w:val="20"/>
              </w:rPr>
              <w:t xml:space="preserve">S tem členom </w:t>
            </w:r>
            <w:r w:rsidR="00604677">
              <w:rPr>
                <w:rFonts w:ascii="Arial" w:hAnsi="Arial" w:cs="Arial"/>
                <w:sz w:val="20"/>
                <w:szCs w:val="20"/>
              </w:rPr>
              <w:t xml:space="preserve">se </w:t>
            </w:r>
            <w:r w:rsidRPr="00731216">
              <w:rPr>
                <w:rFonts w:ascii="Arial" w:hAnsi="Arial" w:cs="Arial"/>
                <w:sz w:val="20"/>
                <w:szCs w:val="20"/>
              </w:rPr>
              <w:t>dodaja nova 13. točka prvega odstavka 44. člena</w:t>
            </w:r>
            <w:r w:rsidR="00715086">
              <w:rPr>
                <w:rFonts w:ascii="Arial" w:hAnsi="Arial" w:cs="Arial"/>
                <w:sz w:val="20"/>
                <w:szCs w:val="20"/>
              </w:rPr>
              <w:t xml:space="preserve"> ZDoh-2</w:t>
            </w:r>
            <w:r w:rsidRPr="00731216">
              <w:rPr>
                <w:rFonts w:ascii="Arial" w:hAnsi="Arial" w:cs="Arial"/>
                <w:sz w:val="20"/>
                <w:szCs w:val="20"/>
              </w:rPr>
              <w:t>, v skladu s katero se v davčno osnovo od dohodka iz delovnega razmerja ne bo všteval regres za letni dopust</w:t>
            </w:r>
            <w:r w:rsidR="003922A5" w:rsidRPr="00731216">
              <w:rPr>
                <w:rFonts w:ascii="Arial" w:hAnsi="Arial" w:cs="Arial"/>
                <w:sz w:val="20"/>
                <w:szCs w:val="20"/>
              </w:rPr>
              <w:t xml:space="preserve">, </w:t>
            </w:r>
            <w:r w:rsidR="00493520" w:rsidRPr="00731216">
              <w:rPr>
                <w:rFonts w:ascii="Arial" w:hAnsi="Arial" w:cs="Arial"/>
                <w:sz w:val="20"/>
                <w:szCs w:val="20"/>
              </w:rPr>
              <w:t>določen kot pravica iz delovnega razmerja</w:t>
            </w:r>
            <w:r w:rsidR="003922A5" w:rsidRPr="00731216">
              <w:rPr>
                <w:rFonts w:ascii="Arial" w:hAnsi="Arial" w:cs="Arial"/>
                <w:sz w:val="20"/>
                <w:szCs w:val="20"/>
              </w:rPr>
              <w:t xml:space="preserve"> v skladu z </w:t>
            </w:r>
            <w:r w:rsidR="00493520" w:rsidRPr="00731216">
              <w:rPr>
                <w:rFonts w:ascii="Arial" w:hAnsi="Arial" w:cs="Arial"/>
                <w:sz w:val="20"/>
                <w:szCs w:val="20"/>
              </w:rPr>
              <w:t>zakonom</w:t>
            </w:r>
            <w:r w:rsidRPr="00731216">
              <w:rPr>
                <w:rFonts w:ascii="Arial" w:hAnsi="Arial" w:cs="Arial"/>
                <w:sz w:val="20"/>
                <w:szCs w:val="20"/>
              </w:rPr>
              <w:t>, ali vsebinsko primerljiv dohodek iz tujine, in sicer do višine 100</w:t>
            </w:r>
            <w:r w:rsidR="00493520" w:rsidRPr="00731216">
              <w:rPr>
                <w:rFonts w:ascii="Arial" w:hAnsi="Arial" w:cs="Arial"/>
                <w:sz w:val="20"/>
                <w:szCs w:val="20"/>
              </w:rPr>
              <w:t> </w:t>
            </w:r>
            <w:r w:rsidRPr="00731216">
              <w:rPr>
                <w:rFonts w:ascii="Arial" w:hAnsi="Arial" w:cs="Arial"/>
                <w:sz w:val="20"/>
                <w:szCs w:val="20"/>
              </w:rPr>
              <w:t>% povprečne mesečne plače zaposlenih v Sloveniji</w:t>
            </w:r>
            <w:r w:rsidR="00493520" w:rsidRPr="00731216">
              <w:rPr>
                <w:rFonts w:ascii="Arial" w:hAnsi="Arial" w:cs="Arial"/>
                <w:sz w:val="20"/>
                <w:szCs w:val="20"/>
              </w:rPr>
              <w:t>.</w:t>
            </w:r>
            <w:r w:rsidR="00684385" w:rsidRPr="00731216">
              <w:rPr>
                <w:rFonts w:ascii="Arial" w:hAnsi="Arial" w:cs="Arial"/>
                <w:sz w:val="20"/>
                <w:szCs w:val="20"/>
              </w:rPr>
              <w:t xml:space="preserve"> </w:t>
            </w:r>
            <w:r w:rsidR="003922A5" w:rsidRPr="00731216">
              <w:rPr>
                <w:rFonts w:ascii="Arial" w:hAnsi="Arial" w:cs="Arial"/>
                <w:sz w:val="20"/>
                <w:szCs w:val="20"/>
              </w:rPr>
              <w:t xml:space="preserve">Regres za letni dopust je v veljavni zakonodaji urejen v 131. členu Zakona o delovnih razmerjih (Uradni list RS, št. 21/13, 78/13 – popr., 47/15 – ZZSDT, 33/16 – PZ-F, 52/16 in 15/17 – odl. US), in sicer na način, da imajo delavci pravico do regresa za letni dopust, če imajo pravico do letnega dopusta. V primeru, če ima delavec pravico do izrabe le sorazmernega dela dopusta, ima pravico le do sorazmernega dela regresa, v primeru, da ima sklenjeno pogodbo o zaposlitvi s krajšim delovnim časom, ima tudi pravico do regresa sorazmerno delovnemu času, razen, če ima sklenjeno pogodbo o zaposlitvi s krajšim delovnim časom </w:t>
            </w:r>
            <w:r w:rsidR="00DA743C" w:rsidRPr="00731216">
              <w:rPr>
                <w:rFonts w:ascii="Arial" w:hAnsi="Arial" w:cs="Arial"/>
                <w:sz w:val="20"/>
                <w:szCs w:val="20"/>
              </w:rPr>
              <w:t xml:space="preserve">v skladu s predpisi o </w:t>
            </w:r>
            <w:r w:rsidR="003922A5" w:rsidRPr="00731216">
              <w:rPr>
                <w:rFonts w:ascii="Arial" w:hAnsi="Arial" w:cs="Arial"/>
                <w:sz w:val="20"/>
                <w:szCs w:val="20"/>
                <w:lang w:val="x-none"/>
              </w:rPr>
              <w:t xml:space="preserve">pokojninskem in invalidskem zavarovanju, predpisi o zdravstvenem zavarovanju ali </w:t>
            </w:r>
            <w:r w:rsidR="00DA743C" w:rsidRPr="00731216">
              <w:rPr>
                <w:rFonts w:ascii="Arial" w:hAnsi="Arial" w:cs="Arial"/>
                <w:sz w:val="20"/>
                <w:szCs w:val="20"/>
                <w:lang w:val="x-none"/>
              </w:rPr>
              <w:t>predpisi o starševskem dopustu</w:t>
            </w:r>
            <w:r w:rsidR="00DA743C" w:rsidRPr="00731216">
              <w:rPr>
                <w:rFonts w:ascii="Arial" w:hAnsi="Arial" w:cs="Arial"/>
                <w:sz w:val="20"/>
                <w:szCs w:val="20"/>
              </w:rPr>
              <w:t xml:space="preserve">. </w:t>
            </w:r>
            <w:r w:rsidR="000E1769" w:rsidRPr="000E1769">
              <w:rPr>
                <w:rFonts w:ascii="Arial" w:hAnsi="Arial" w:cs="Arial"/>
                <w:sz w:val="20"/>
                <w:szCs w:val="20"/>
              </w:rPr>
              <w:t>Navedeno</w:t>
            </w:r>
            <w:r w:rsidR="000E1769">
              <w:rPr>
                <w:rFonts w:ascii="Arial" w:hAnsi="Arial" w:cs="Arial"/>
                <w:sz w:val="20"/>
                <w:szCs w:val="20"/>
              </w:rPr>
              <w:t xml:space="preserve"> </w:t>
            </w:r>
            <w:r w:rsidR="000E1769" w:rsidRPr="000E1769">
              <w:rPr>
                <w:rFonts w:ascii="Arial" w:hAnsi="Arial" w:cs="Arial"/>
                <w:sz w:val="20"/>
                <w:szCs w:val="20"/>
              </w:rPr>
              <w:t>pomeni, da mora delodajalec, ki bi delavcu i</w:t>
            </w:r>
            <w:r w:rsidR="000E1769">
              <w:rPr>
                <w:rFonts w:ascii="Arial" w:hAnsi="Arial" w:cs="Arial"/>
                <w:sz w:val="20"/>
                <w:szCs w:val="20"/>
              </w:rPr>
              <w:t xml:space="preserve">zplačal regres brez upoštevanja, do kakšne pravice je delavec upravičen, </w:t>
            </w:r>
            <w:r w:rsidR="000E1769" w:rsidRPr="000E1769">
              <w:rPr>
                <w:rFonts w:ascii="Arial" w:hAnsi="Arial" w:cs="Arial"/>
                <w:sz w:val="20"/>
                <w:szCs w:val="20"/>
              </w:rPr>
              <w:t>od razlike</w:t>
            </w:r>
            <w:r w:rsidR="000E1769">
              <w:rPr>
                <w:rFonts w:ascii="Arial" w:hAnsi="Arial" w:cs="Arial"/>
                <w:sz w:val="20"/>
                <w:szCs w:val="20"/>
              </w:rPr>
              <w:t xml:space="preserve"> (nad pravico)</w:t>
            </w:r>
            <w:r w:rsidR="000E1769" w:rsidRPr="000E1769">
              <w:rPr>
                <w:rFonts w:ascii="Arial" w:hAnsi="Arial" w:cs="Arial"/>
                <w:sz w:val="20"/>
                <w:szCs w:val="20"/>
              </w:rPr>
              <w:t xml:space="preserve"> obračunati</w:t>
            </w:r>
            <w:r w:rsidR="000E1769">
              <w:rPr>
                <w:rFonts w:ascii="Arial" w:hAnsi="Arial" w:cs="Arial"/>
                <w:sz w:val="20"/>
                <w:szCs w:val="20"/>
              </w:rPr>
              <w:t xml:space="preserve">, odtegniti </w:t>
            </w:r>
            <w:r w:rsidR="000E1769" w:rsidRPr="000E1769">
              <w:rPr>
                <w:rFonts w:ascii="Arial" w:hAnsi="Arial" w:cs="Arial"/>
                <w:sz w:val="20"/>
                <w:szCs w:val="20"/>
              </w:rPr>
              <w:t>in</w:t>
            </w:r>
            <w:r w:rsidR="000E1769">
              <w:rPr>
                <w:rFonts w:ascii="Arial" w:hAnsi="Arial" w:cs="Arial"/>
                <w:sz w:val="20"/>
                <w:szCs w:val="20"/>
              </w:rPr>
              <w:t xml:space="preserve"> </w:t>
            </w:r>
            <w:r w:rsidR="000E1769" w:rsidRPr="000E1769">
              <w:rPr>
                <w:rFonts w:ascii="Arial" w:hAnsi="Arial" w:cs="Arial"/>
                <w:sz w:val="20"/>
                <w:szCs w:val="20"/>
              </w:rPr>
              <w:t xml:space="preserve">plačati </w:t>
            </w:r>
            <w:r w:rsidR="000E1769">
              <w:rPr>
                <w:rFonts w:ascii="Arial" w:hAnsi="Arial" w:cs="Arial"/>
                <w:sz w:val="20"/>
                <w:szCs w:val="20"/>
              </w:rPr>
              <w:t>ustrezne dajatve</w:t>
            </w:r>
            <w:r w:rsidR="000E1769" w:rsidRPr="000E1769">
              <w:rPr>
                <w:rFonts w:ascii="Arial" w:hAnsi="Arial" w:cs="Arial"/>
                <w:sz w:val="20"/>
                <w:szCs w:val="20"/>
              </w:rPr>
              <w:t>.</w:t>
            </w:r>
            <w:r w:rsidR="000E1769">
              <w:rPr>
                <w:rFonts w:ascii="Arial" w:hAnsi="Arial" w:cs="Arial"/>
                <w:sz w:val="20"/>
                <w:szCs w:val="20"/>
              </w:rPr>
              <w:t xml:space="preserve"> </w:t>
            </w:r>
            <w:r w:rsidR="00493520" w:rsidRPr="00731216">
              <w:rPr>
                <w:rFonts w:ascii="Arial" w:hAnsi="Arial" w:cs="Arial"/>
                <w:sz w:val="20"/>
                <w:szCs w:val="20"/>
              </w:rPr>
              <w:t>V kolikor se pravica do regresa za letni dopust določi v drugem zakonu, se tudi tak dohodek davčno ugodneje obravnava</w:t>
            </w:r>
            <w:r w:rsidR="0001750B" w:rsidRPr="00731216">
              <w:rPr>
                <w:rFonts w:ascii="Arial" w:hAnsi="Arial" w:cs="Arial"/>
                <w:sz w:val="20"/>
                <w:szCs w:val="20"/>
              </w:rPr>
              <w:t xml:space="preserve"> pod pogoji kot jih za pravico določa posebni zakon</w:t>
            </w:r>
            <w:r w:rsidR="00493520" w:rsidRPr="00731216">
              <w:rPr>
                <w:rFonts w:ascii="Arial" w:hAnsi="Arial" w:cs="Arial"/>
                <w:sz w:val="20"/>
                <w:szCs w:val="20"/>
              </w:rPr>
              <w:t>.</w:t>
            </w:r>
            <w:r w:rsidR="007530FA">
              <w:rPr>
                <w:rFonts w:ascii="Arial" w:hAnsi="Arial" w:cs="Arial"/>
                <w:sz w:val="20"/>
                <w:szCs w:val="20"/>
              </w:rPr>
              <w:t xml:space="preserve"> Navedena pravica iz delovnega razmerja se v skladu z delovnopravno zakonodajo izplačuje najpozneje do 1. julija tekočega koledarskega leta, razen ob določenih izjemah (sklenitev pogodbe o zaposlitvi po tem datumu, ali če je s </w:t>
            </w:r>
            <w:r w:rsidR="007530FA" w:rsidRPr="007530FA">
              <w:rPr>
                <w:rFonts w:ascii="Arial" w:hAnsi="Arial" w:cs="Arial"/>
                <w:sz w:val="20"/>
                <w:szCs w:val="20"/>
              </w:rPr>
              <w:t xml:space="preserve">kolektivno pogodbo na ravni dejavnosti v primeru </w:t>
            </w:r>
            <w:r w:rsidR="007530FA">
              <w:rPr>
                <w:rFonts w:ascii="Arial" w:hAnsi="Arial" w:cs="Arial"/>
                <w:sz w:val="20"/>
                <w:szCs w:val="20"/>
              </w:rPr>
              <w:t>nelikvidnosti delodajalca določen</w:t>
            </w:r>
            <w:r w:rsidR="007530FA" w:rsidRPr="007530FA">
              <w:rPr>
                <w:rFonts w:ascii="Arial" w:hAnsi="Arial" w:cs="Arial"/>
                <w:sz w:val="20"/>
                <w:szCs w:val="20"/>
              </w:rPr>
              <w:t xml:space="preserve"> kasnejši rok izplačila regresa, vendar najkasneje do 1. novembra tekočega koledarskega leta</w:t>
            </w:r>
            <w:r w:rsidR="007530FA">
              <w:rPr>
                <w:rFonts w:ascii="Arial" w:hAnsi="Arial" w:cs="Arial"/>
                <w:sz w:val="20"/>
                <w:szCs w:val="20"/>
              </w:rPr>
              <w:t>).</w:t>
            </w:r>
          </w:p>
          <w:p w14:paraId="59675DC2" w14:textId="603C08C5" w:rsidR="003922A5" w:rsidRPr="00731216" w:rsidRDefault="00605250" w:rsidP="00731216">
            <w:pPr>
              <w:pStyle w:val="odstavek1"/>
              <w:spacing w:line="276" w:lineRule="auto"/>
              <w:ind w:firstLine="0"/>
              <w:rPr>
                <w:sz w:val="20"/>
                <w:szCs w:val="20"/>
              </w:rPr>
            </w:pPr>
            <w:r w:rsidRPr="00731216">
              <w:rPr>
                <w:sz w:val="20"/>
                <w:szCs w:val="20"/>
              </w:rPr>
              <w:t xml:space="preserve">Do posebne davčne obravnave pod enakimi pogoji bodo upravičeni tudi tisti zavezanci, ki prejemajo vsebinsko primerljive dohodke iz tujine, pod enakimi pogoji. Vsebinsko primerljiv dohodek iz tujine je primeroma obvezna 13. plača. V ta okvir tako ne sodijo prejemki delavcev, ki prejemajo dohodke v skladu s tujo delovnopravno zakonodajo, ki niso obvezne narave, torej morebitne nagrade zaradi poslovne </w:t>
            </w:r>
            <w:r w:rsidR="00604677">
              <w:rPr>
                <w:sz w:val="20"/>
                <w:szCs w:val="20"/>
              </w:rPr>
              <w:t xml:space="preserve">ali delovne </w:t>
            </w:r>
            <w:r w:rsidRPr="00731216">
              <w:rPr>
                <w:sz w:val="20"/>
                <w:szCs w:val="20"/>
              </w:rPr>
              <w:t>uspešnosti in druga ad hoc nagrajevanja delavcev.</w:t>
            </w:r>
          </w:p>
          <w:p w14:paraId="01954DB4" w14:textId="77777777" w:rsidR="003922A5" w:rsidRPr="00731216" w:rsidRDefault="003922A5" w:rsidP="00731216">
            <w:pPr>
              <w:spacing w:line="276" w:lineRule="auto"/>
              <w:jc w:val="both"/>
              <w:rPr>
                <w:rFonts w:ascii="Arial" w:hAnsi="Arial" w:cs="Arial"/>
                <w:sz w:val="20"/>
                <w:szCs w:val="20"/>
              </w:rPr>
            </w:pPr>
          </w:p>
          <w:p w14:paraId="7CD73FC5" w14:textId="0832DB41" w:rsidR="00605250" w:rsidRPr="00731216" w:rsidRDefault="00605250" w:rsidP="00731216">
            <w:pPr>
              <w:spacing w:line="276" w:lineRule="auto"/>
              <w:jc w:val="both"/>
              <w:rPr>
                <w:rFonts w:ascii="Arial" w:hAnsi="Arial" w:cs="Arial"/>
                <w:sz w:val="20"/>
                <w:szCs w:val="20"/>
              </w:rPr>
            </w:pPr>
            <w:r w:rsidRPr="00731216">
              <w:rPr>
                <w:rFonts w:ascii="Arial" w:hAnsi="Arial" w:cs="Arial"/>
                <w:sz w:val="20"/>
                <w:szCs w:val="20"/>
              </w:rPr>
              <w:t>Dopolnitve tretjega in četrtega odstavka 44. člena ZDoh-2 so potrebne zaradi novega dohodka</w:t>
            </w:r>
            <w:r w:rsidR="00604677">
              <w:rPr>
                <w:rFonts w:ascii="Arial" w:hAnsi="Arial" w:cs="Arial"/>
                <w:sz w:val="20"/>
                <w:szCs w:val="20"/>
              </w:rPr>
              <w:t>, ki se ne všteva v davčno osnovo od dohodka iz delovnega razmerja, to je</w:t>
            </w:r>
            <w:r w:rsidRPr="00731216">
              <w:rPr>
                <w:rFonts w:ascii="Arial" w:hAnsi="Arial" w:cs="Arial"/>
                <w:sz w:val="20"/>
                <w:szCs w:val="20"/>
              </w:rPr>
              <w:t xml:space="preserve"> regresa za letni dopust, ki se veže na podatek o povprečni mesečni plači</w:t>
            </w:r>
            <w:r w:rsidR="00604677">
              <w:rPr>
                <w:rFonts w:ascii="Arial" w:hAnsi="Arial" w:cs="Arial"/>
                <w:sz w:val="20"/>
                <w:szCs w:val="20"/>
              </w:rPr>
              <w:t>,</w:t>
            </w:r>
            <w:r w:rsidR="00926A6D" w:rsidRPr="00731216">
              <w:rPr>
                <w:rFonts w:ascii="Arial" w:hAnsi="Arial" w:cs="Arial"/>
                <w:sz w:val="20"/>
                <w:szCs w:val="20"/>
              </w:rPr>
              <w:t xml:space="preserve"> </w:t>
            </w:r>
            <w:r w:rsidR="00604677">
              <w:rPr>
                <w:rFonts w:ascii="Arial" w:hAnsi="Arial" w:cs="Arial"/>
                <w:sz w:val="20"/>
                <w:szCs w:val="20"/>
              </w:rPr>
              <w:t xml:space="preserve">in </w:t>
            </w:r>
            <w:r w:rsidR="00926A6D" w:rsidRPr="00731216">
              <w:rPr>
                <w:rFonts w:ascii="Arial" w:hAnsi="Arial" w:cs="Arial"/>
                <w:sz w:val="20"/>
                <w:szCs w:val="20"/>
              </w:rPr>
              <w:t>zaradi omejitve zneska, do katerega se regres za letni dopust ne všteva v davčno osnovo dohodka iz delovnega razmerja.</w:t>
            </w:r>
          </w:p>
          <w:p w14:paraId="3D7D2C84" w14:textId="77777777" w:rsidR="00605D83" w:rsidRPr="00731216" w:rsidRDefault="00605D83" w:rsidP="00731216">
            <w:pPr>
              <w:spacing w:line="276" w:lineRule="auto"/>
              <w:jc w:val="both"/>
              <w:rPr>
                <w:rFonts w:ascii="Arial" w:hAnsi="Arial" w:cs="Arial"/>
                <w:b/>
                <w:sz w:val="20"/>
                <w:szCs w:val="20"/>
              </w:rPr>
            </w:pPr>
          </w:p>
          <w:p w14:paraId="0EF09AE4" w14:textId="1007B361" w:rsidR="00DD68DF" w:rsidRPr="00731216" w:rsidRDefault="0068319B" w:rsidP="00731216">
            <w:pPr>
              <w:spacing w:line="276" w:lineRule="auto"/>
              <w:jc w:val="both"/>
              <w:rPr>
                <w:rFonts w:ascii="Arial" w:hAnsi="Arial" w:cs="Arial"/>
                <w:b/>
                <w:sz w:val="20"/>
                <w:szCs w:val="20"/>
              </w:rPr>
            </w:pPr>
            <w:r w:rsidRPr="00731216">
              <w:rPr>
                <w:rFonts w:ascii="Arial" w:hAnsi="Arial" w:cs="Arial"/>
                <w:b/>
                <w:sz w:val="20"/>
                <w:szCs w:val="20"/>
              </w:rPr>
              <w:t xml:space="preserve">K </w:t>
            </w:r>
            <w:r w:rsidR="00C24168">
              <w:rPr>
                <w:rFonts w:ascii="Arial" w:hAnsi="Arial" w:cs="Arial"/>
                <w:b/>
                <w:sz w:val="20"/>
                <w:szCs w:val="20"/>
              </w:rPr>
              <w:t>3</w:t>
            </w:r>
            <w:r w:rsidR="004A1B13">
              <w:rPr>
                <w:rFonts w:ascii="Arial" w:hAnsi="Arial" w:cs="Arial"/>
                <w:b/>
                <w:sz w:val="20"/>
                <w:szCs w:val="20"/>
              </w:rPr>
              <w:t xml:space="preserve">. </w:t>
            </w:r>
            <w:r w:rsidRPr="00731216">
              <w:rPr>
                <w:rFonts w:ascii="Arial" w:hAnsi="Arial" w:cs="Arial"/>
                <w:b/>
                <w:sz w:val="20"/>
                <w:szCs w:val="20"/>
              </w:rPr>
              <w:t>členu</w:t>
            </w:r>
          </w:p>
          <w:p w14:paraId="7D6D9A1C" w14:textId="51A02269" w:rsidR="00966C56" w:rsidRDefault="00120F53" w:rsidP="00731216">
            <w:pPr>
              <w:spacing w:line="276" w:lineRule="auto"/>
              <w:jc w:val="both"/>
              <w:rPr>
                <w:rFonts w:ascii="Arial" w:hAnsi="Arial" w:cs="Arial"/>
                <w:sz w:val="20"/>
                <w:szCs w:val="20"/>
              </w:rPr>
            </w:pPr>
            <w:r>
              <w:rPr>
                <w:rFonts w:ascii="Arial" w:hAnsi="Arial" w:cs="Arial"/>
                <w:sz w:val="20"/>
                <w:szCs w:val="20"/>
              </w:rPr>
              <w:t>S tem členom se v 109. člen</w:t>
            </w:r>
            <w:r w:rsidR="000F0F91">
              <w:rPr>
                <w:rFonts w:ascii="Arial" w:hAnsi="Arial" w:cs="Arial"/>
                <w:sz w:val="20"/>
                <w:szCs w:val="20"/>
              </w:rPr>
              <w:t xml:space="preserve"> ZDoh-2 </w:t>
            </w:r>
            <w:r w:rsidR="000C33CA">
              <w:rPr>
                <w:rFonts w:ascii="Arial" w:hAnsi="Arial" w:cs="Arial"/>
                <w:sz w:val="20"/>
                <w:szCs w:val="20"/>
              </w:rPr>
              <w:t xml:space="preserve">dodaja nov šesti odstavek, v skladu s katerim se bo na letni ravni zagotavljalo ustavno načelo enakosti pred zakonom. V skladu z novo 13. točko prvega odstavka 44. člena ZDoh-2 se namreč ugodnejša davčna obravnava dohodkov iz naslova regresa za letni dopust zagotavlja pri vsakem delodajalcu posebej. </w:t>
            </w:r>
            <w:r w:rsidR="00966C56">
              <w:rPr>
                <w:rFonts w:ascii="Arial" w:hAnsi="Arial" w:cs="Arial"/>
                <w:sz w:val="20"/>
                <w:szCs w:val="20"/>
              </w:rPr>
              <w:t xml:space="preserve">Z novim šestim odstavkom 109. člena ZDoh-2 pa se na letni ravni zagotavlja, da bodo vsi zavezanci, prejemniki dohodka v obliki regresa za letni dopust upravičeni do izvzema iz davčne osnove na podlagi enake skupne vsote teh dohodkov. </w:t>
            </w:r>
            <w:r w:rsidR="000C33CA" w:rsidRPr="00731216">
              <w:rPr>
                <w:rFonts w:ascii="Arial" w:hAnsi="Arial" w:cs="Arial"/>
                <w:sz w:val="20"/>
                <w:szCs w:val="20"/>
              </w:rPr>
              <w:t xml:space="preserve">S tako </w:t>
            </w:r>
            <w:r w:rsidR="000C33CA" w:rsidRPr="00731216">
              <w:rPr>
                <w:rFonts w:ascii="Arial" w:hAnsi="Arial" w:cs="Arial"/>
                <w:sz w:val="20"/>
                <w:szCs w:val="20"/>
              </w:rPr>
              <w:lastRenderedPageBreak/>
              <w:t xml:space="preserve">rešitvijo bodo v enakem </w:t>
            </w:r>
            <w:r w:rsidR="000C33CA">
              <w:rPr>
                <w:rFonts w:ascii="Arial" w:hAnsi="Arial" w:cs="Arial"/>
                <w:sz w:val="20"/>
                <w:szCs w:val="20"/>
              </w:rPr>
              <w:t xml:space="preserve">davčnem </w:t>
            </w:r>
            <w:r w:rsidR="000C33CA" w:rsidRPr="00731216">
              <w:rPr>
                <w:rFonts w:ascii="Arial" w:hAnsi="Arial" w:cs="Arial"/>
                <w:sz w:val="20"/>
                <w:szCs w:val="20"/>
              </w:rPr>
              <w:t xml:space="preserve">položaju delavci, ki imajo tako enega kot tudi tisti, ki imajo več delodajalcev. Taka rešitev je potrebna tudi zaradi tega, ker </w:t>
            </w:r>
            <w:r w:rsidR="000C33CA">
              <w:rPr>
                <w:rFonts w:ascii="Arial" w:hAnsi="Arial" w:cs="Arial"/>
                <w:sz w:val="20"/>
                <w:szCs w:val="20"/>
              </w:rPr>
              <w:t xml:space="preserve">zaradi zakonodaje s področja varovanja osebnih podatkov </w:t>
            </w:r>
            <w:r w:rsidR="000C33CA" w:rsidRPr="00731216">
              <w:rPr>
                <w:rFonts w:ascii="Arial" w:hAnsi="Arial" w:cs="Arial"/>
                <w:sz w:val="20"/>
                <w:szCs w:val="20"/>
              </w:rPr>
              <w:t>ni možno zahtevati koordinacije delodajalcev glede skupne višine izplačil regresa za letni dopust za posameznega delavca, ki ima pri več delodajalcih sklenjeno pogodbo o zaposlitvi za krajši delovni čas ali pogodbo o zaposlitvi</w:t>
            </w:r>
            <w:r w:rsidR="000C33CA">
              <w:rPr>
                <w:rFonts w:ascii="Arial" w:hAnsi="Arial" w:cs="Arial"/>
                <w:sz w:val="20"/>
                <w:szCs w:val="20"/>
              </w:rPr>
              <w:t xml:space="preserve"> za dopolnilno delo</w:t>
            </w:r>
            <w:r w:rsidR="000C33CA" w:rsidRPr="00731216">
              <w:rPr>
                <w:rFonts w:ascii="Arial" w:hAnsi="Arial" w:cs="Arial"/>
                <w:sz w:val="20"/>
                <w:szCs w:val="20"/>
              </w:rPr>
              <w:t>.</w:t>
            </w:r>
          </w:p>
          <w:p w14:paraId="47026597" w14:textId="77777777" w:rsidR="00966C56" w:rsidRDefault="00966C56" w:rsidP="00731216">
            <w:pPr>
              <w:spacing w:line="276" w:lineRule="auto"/>
              <w:jc w:val="both"/>
              <w:rPr>
                <w:rFonts w:ascii="Arial" w:hAnsi="Arial" w:cs="Arial"/>
                <w:sz w:val="20"/>
                <w:szCs w:val="20"/>
              </w:rPr>
            </w:pPr>
          </w:p>
          <w:p w14:paraId="15B80188" w14:textId="579533BD" w:rsidR="00DD68DF" w:rsidRPr="00966C56" w:rsidRDefault="00966C56" w:rsidP="00731216">
            <w:pPr>
              <w:spacing w:line="276" w:lineRule="auto"/>
              <w:jc w:val="both"/>
              <w:rPr>
                <w:rFonts w:ascii="Arial" w:hAnsi="Arial" w:cs="Arial"/>
                <w:sz w:val="20"/>
                <w:szCs w:val="20"/>
              </w:rPr>
            </w:pPr>
            <w:r>
              <w:rPr>
                <w:rFonts w:ascii="Arial" w:hAnsi="Arial" w:cs="Arial"/>
                <w:sz w:val="20"/>
                <w:szCs w:val="20"/>
              </w:rPr>
              <w:t>V letno davčno osnovo se bo na podlagi novega šestega odstavka 109. člena ZDoh-2 vštevala vsota dohodkov iz naslova regresa za letni dopust, ki presegajo 100% povprečne letne plače, zaposlenih v Sloveniji, preračunane na mesec, za leto, za katero se dohodnina odmerja. Letna davčna osnova od navedenih dohodkov se bo zmanjšala za prispevke za socialno varnost, upoštevane pri določanju davčne osnove v skladu z 41. členom ZDoh-2. Podatek o povprečni letni plači zaposlenih v Sloveniji pa se črpa iz podatkov Statističnega urada Republike Slovenije.</w:t>
            </w:r>
            <w:r w:rsidR="00851FFA">
              <w:rPr>
                <w:rFonts w:ascii="Arial" w:hAnsi="Arial" w:cs="Arial"/>
                <w:sz w:val="20"/>
                <w:szCs w:val="20"/>
              </w:rPr>
              <w:t xml:space="preserve"> V vsoto dela plače za poslovno uspešnost ter regresa za letni dopust pa se ne šteje posamezno izplačilo teh dohodkov, za katerega niso izpolnjeni pogoji za davčno obravnavo 13. točki prvega odstavka 44. člena ZDoh-2. V letno davčno osnovo rezidenta se bodo tako vštevali samo dohodki, ki izpolnjujejo pogoje iz 13. točke prvega odstav</w:t>
            </w:r>
            <w:r w:rsidR="00B70A89">
              <w:rPr>
                <w:rFonts w:ascii="Arial" w:hAnsi="Arial" w:cs="Arial"/>
                <w:sz w:val="20"/>
                <w:szCs w:val="20"/>
              </w:rPr>
              <w:t>ka 44. člena ZDoh-2 (to</w:t>
            </w:r>
            <w:r w:rsidR="00851FFA">
              <w:rPr>
                <w:rFonts w:ascii="Arial" w:hAnsi="Arial" w:cs="Arial"/>
                <w:sz w:val="20"/>
                <w:szCs w:val="20"/>
              </w:rPr>
              <w:t xml:space="preserve"> </w:t>
            </w:r>
            <w:r w:rsidR="00B70A89">
              <w:rPr>
                <w:rFonts w:ascii="Arial" w:hAnsi="Arial" w:cs="Arial"/>
                <w:sz w:val="20"/>
                <w:szCs w:val="20"/>
              </w:rPr>
              <w:t xml:space="preserve">je </w:t>
            </w:r>
            <w:r w:rsidR="00851FFA">
              <w:rPr>
                <w:rFonts w:ascii="Arial" w:hAnsi="Arial" w:cs="Arial"/>
                <w:sz w:val="20"/>
                <w:szCs w:val="20"/>
              </w:rPr>
              <w:t>dohodek, ki je izplačan kot regres za letni dopust, ki je določen kot pravica iz delovnega razmerja).</w:t>
            </w:r>
          </w:p>
          <w:p w14:paraId="0B03CDEC" w14:textId="77777777" w:rsidR="004C72C2" w:rsidRPr="00731216" w:rsidRDefault="004C72C2" w:rsidP="00731216">
            <w:pPr>
              <w:spacing w:line="276" w:lineRule="auto"/>
              <w:jc w:val="both"/>
              <w:rPr>
                <w:rFonts w:ascii="Arial" w:hAnsi="Arial" w:cs="Arial"/>
                <w:sz w:val="20"/>
                <w:szCs w:val="20"/>
              </w:rPr>
            </w:pPr>
          </w:p>
          <w:p w14:paraId="60286B46" w14:textId="537606A7" w:rsidR="004C72C2" w:rsidRPr="00731216" w:rsidRDefault="004C72C2" w:rsidP="00731216">
            <w:pPr>
              <w:spacing w:line="276" w:lineRule="auto"/>
              <w:jc w:val="both"/>
              <w:rPr>
                <w:rFonts w:ascii="Arial" w:hAnsi="Arial" w:cs="Arial"/>
                <w:b/>
                <w:sz w:val="20"/>
                <w:szCs w:val="20"/>
              </w:rPr>
            </w:pPr>
            <w:r w:rsidRPr="00731216">
              <w:rPr>
                <w:rFonts w:ascii="Arial" w:hAnsi="Arial" w:cs="Arial"/>
                <w:b/>
                <w:sz w:val="20"/>
                <w:szCs w:val="20"/>
              </w:rPr>
              <w:t xml:space="preserve">K </w:t>
            </w:r>
            <w:r w:rsidR="00C24168">
              <w:rPr>
                <w:rFonts w:ascii="Arial" w:hAnsi="Arial" w:cs="Arial"/>
                <w:b/>
                <w:sz w:val="20"/>
                <w:szCs w:val="20"/>
              </w:rPr>
              <w:t>4</w:t>
            </w:r>
            <w:r w:rsidR="00DF0BCC">
              <w:rPr>
                <w:rFonts w:ascii="Arial" w:hAnsi="Arial" w:cs="Arial"/>
                <w:b/>
                <w:sz w:val="20"/>
                <w:szCs w:val="20"/>
              </w:rPr>
              <w:t>. členu</w:t>
            </w:r>
          </w:p>
          <w:p w14:paraId="09A83DD7" w14:textId="285C4DD7" w:rsidR="004C72C2" w:rsidRPr="00731216" w:rsidRDefault="004C72C2" w:rsidP="00731216">
            <w:pPr>
              <w:spacing w:line="276" w:lineRule="auto"/>
              <w:jc w:val="both"/>
              <w:rPr>
                <w:rFonts w:ascii="Arial" w:hAnsi="Arial" w:cs="Arial"/>
                <w:sz w:val="20"/>
                <w:szCs w:val="20"/>
              </w:rPr>
            </w:pPr>
            <w:r w:rsidRPr="00731216">
              <w:rPr>
                <w:rFonts w:ascii="Arial" w:hAnsi="Arial" w:cs="Arial"/>
                <w:sz w:val="20"/>
                <w:szCs w:val="20"/>
              </w:rPr>
              <w:t>Predlagata se nova trinajsti in štirinajsti odstavek 127. člena ZDoh-2, ki določa osnove in stopnje akontacije dohodnine od dohodka iz zaposlitve. Nov trinajsti odstavek je potreben zaradi nove 13. točke prvega odstavka 44. člena ZDoh-2, ki na novo ureja, da se dohodek v obliki regresa za letni dopust ne všteva v davčno osnovo od dohodka iz delovnega razmerja do višine 100% povprečne mesečne plače zaposlenih v Sloveniji. Ker delovnopravna zakonodaja navedenega dohodka ne omejuje na enkratno izplačilo, je treba določiti, da če</w:t>
            </w:r>
            <w:r w:rsidRPr="00731216">
              <w:rPr>
                <w:rFonts w:ascii="Arial" w:eastAsia="Times New Roman" w:hAnsi="Arial" w:cs="Arial"/>
                <w:sz w:val="20"/>
                <w:szCs w:val="20"/>
                <w:lang w:eastAsia="sl-SI"/>
              </w:rPr>
              <w:t xml:space="preserve"> se regres za letni dopust izplačuje v dveh ali več delih, se ob izplačilu naslednjega oziroma zadnjega dela regresa </w:t>
            </w:r>
            <w:r w:rsidR="00367796">
              <w:rPr>
                <w:rFonts w:ascii="Arial" w:eastAsia="Times New Roman" w:hAnsi="Arial" w:cs="Arial"/>
                <w:sz w:val="20"/>
                <w:szCs w:val="20"/>
                <w:lang w:eastAsia="sl-SI"/>
              </w:rPr>
              <w:t xml:space="preserve">na ravni izplačevalca </w:t>
            </w:r>
            <w:r w:rsidRPr="00731216">
              <w:rPr>
                <w:rFonts w:ascii="Arial" w:eastAsia="Times New Roman" w:hAnsi="Arial" w:cs="Arial"/>
                <w:sz w:val="20"/>
                <w:szCs w:val="20"/>
                <w:lang w:eastAsia="sl-SI"/>
              </w:rPr>
              <w:t>ugotovi celotna višina regresa za letni dopust</w:t>
            </w:r>
            <w:r w:rsidR="00BB4FD9">
              <w:rPr>
                <w:rFonts w:ascii="Arial" w:eastAsia="Times New Roman" w:hAnsi="Arial" w:cs="Arial"/>
                <w:sz w:val="20"/>
                <w:szCs w:val="20"/>
                <w:lang w:eastAsia="sl-SI"/>
              </w:rPr>
              <w:t>, ki se všteva v davčno osnovo,</w:t>
            </w:r>
            <w:r w:rsidRPr="00731216">
              <w:rPr>
                <w:rFonts w:ascii="Arial" w:eastAsia="Times New Roman" w:hAnsi="Arial" w:cs="Arial"/>
                <w:sz w:val="20"/>
                <w:szCs w:val="20"/>
                <w:lang w:eastAsia="sl-SI"/>
              </w:rPr>
              <w:t xml:space="preserve"> in izvrši izračun akontacije dohodnine ter poračun že plačane akontacije dohodnine od posameznih delov regresa za letni dopust.</w:t>
            </w:r>
            <w:r w:rsidRPr="00731216">
              <w:rPr>
                <w:rFonts w:ascii="Arial" w:hAnsi="Arial" w:cs="Arial"/>
                <w:sz w:val="20"/>
                <w:szCs w:val="20"/>
              </w:rPr>
              <w:t xml:space="preserve"> </w:t>
            </w:r>
            <w:r w:rsidR="00367796">
              <w:rPr>
                <w:rFonts w:ascii="Arial" w:hAnsi="Arial" w:cs="Arial"/>
                <w:sz w:val="20"/>
                <w:szCs w:val="20"/>
              </w:rPr>
              <w:t xml:space="preserve">Navedena določba sledi tudi določbi tretje alineje tretjega odstavka 144. člena </w:t>
            </w:r>
            <w:r w:rsidR="00367796" w:rsidRPr="00367796">
              <w:rPr>
                <w:rFonts w:ascii="Arial" w:hAnsi="Arial" w:cs="Arial"/>
                <w:sz w:val="20"/>
                <w:szCs w:val="20"/>
              </w:rPr>
              <w:t>Zakon</w:t>
            </w:r>
            <w:r w:rsidR="00367796">
              <w:rPr>
                <w:rFonts w:ascii="Arial" w:hAnsi="Arial" w:cs="Arial"/>
                <w:sz w:val="20"/>
                <w:szCs w:val="20"/>
              </w:rPr>
              <w:t>a</w:t>
            </w:r>
            <w:r w:rsidR="00367796" w:rsidRPr="00367796">
              <w:rPr>
                <w:rFonts w:ascii="Arial" w:hAnsi="Arial" w:cs="Arial"/>
                <w:sz w:val="20"/>
                <w:szCs w:val="20"/>
              </w:rPr>
              <w:t xml:space="preserve"> o pokojninskem in invalidskem zavarovanju (Uradni list RS, št. 96/12, 39/13, 99/13 – ZSVarPre-C, 101/13 – ZIPRS1415, 44/14 – ORZPIZ206, 85/14 – ZUJF-B, 95/14 – ZUJF-C, 90/15 – ZIUPTD, 102/15, 23/17, 40/17 in 65/17)</w:t>
            </w:r>
            <w:r w:rsidR="00367796">
              <w:rPr>
                <w:rFonts w:ascii="Arial" w:hAnsi="Arial" w:cs="Arial"/>
                <w:sz w:val="20"/>
                <w:szCs w:val="20"/>
              </w:rPr>
              <w:t xml:space="preserve">, ki določa, da </w:t>
            </w:r>
            <w:r w:rsidR="00367796" w:rsidRPr="00367796">
              <w:rPr>
                <w:rFonts w:ascii="Arial" w:hAnsi="Arial" w:cs="Arial"/>
                <w:sz w:val="20"/>
                <w:szCs w:val="20"/>
              </w:rPr>
              <w:t>če se regres izplača v dveh ali več delih, se ob izplačilu naslednjega oziroma zadnjega dela regresa ugotovi celotna višina regresa in izvrši obračun prispevkov od posameznih delov regresa za letni dopust</w:t>
            </w:r>
            <w:r w:rsidR="00367796">
              <w:rPr>
                <w:rFonts w:ascii="Arial" w:hAnsi="Arial" w:cs="Arial"/>
                <w:sz w:val="20"/>
                <w:szCs w:val="20"/>
              </w:rPr>
              <w:t>.</w:t>
            </w:r>
          </w:p>
          <w:p w14:paraId="165919AE" w14:textId="77777777" w:rsidR="004C72C2" w:rsidRPr="00731216" w:rsidRDefault="004C72C2" w:rsidP="00731216">
            <w:pPr>
              <w:spacing w:line="276" w:lineRule="auto"/>
              <w:jc w:val="both"/>
              <w:rPr>
                <w:rFonts w:ascii="Arial" w:hAnsi="Arial" w:cs="Arial"/>
                <w:sz w:val="20"/>
                <w:szCs w:val="20"/>
              </w:rPr>
            </w:pPr>
          </w:p>
          <w:p w14:paraId="733AE101" w14:textId="31988FA8" w:rsidR="004C72C2" w:rsidRPr="00731216" w:rsidRDefault="004C72C2" w:rsidP="00731216">
            <w:pPr>
              <w:spacing w:line="276" w:lineRule="auto"/>
              <w:jc w:val="both"/>
              <w:rPr>
                <w:rFonts w:ascii="Arial" w:hAnsi="Arial" w:cs="Arial"/>
                <w:sz w:val="20"/>
                <w:szCs w:val="20"/>
              </w:rPr>
            </w:pPr>
            <w:r w:rsidRPr="00731216">
              <w:rPr>
                <w:rFonts w:ascii="Arial" w:hAnsi="Arial" w:cs="Arial"/>
                <w:sz w:val="20"/>
                <w:szCs w:val="20"/>
              </w:rPr>
              <w:t>Nov štirinajsti odstavek 127. člena ZDoh-2 omogoča zavezancu, ki</w:t>
            </w:r>
            <w:r w:rsidRPr="00731216">
              <w:rPr>
                <w:rFonts w:ascii="Arial" w:eastAsia="Times New Roman" w:hAnsi="Arial" w:cs="Arial"/>
                <w:sz w:val="20"/>
                <w:szCs w:val="20"/>
                <w:lang w:eastAsia="sl-SI"/>
              </w:rPr>
              <w:t xml:space="preserve"> ne želi, da se mu pri izračunu akontacije dohodnine od dohodka iz delovnega razmerja upošteva izvzem iz davčne osnove po 13. točki prvega odstavka 44. člena tega zakona, da o </w:t>
            </w:r>
            <w:r w:rsidR="00367796">
              <w:rPr>
                <w:rFonts w:ascii="Arial" w:eastAsia="Times New Roman" w:hAnsi="Arial" w:cs="Arial"/>
                <w:sz w:val="20"/>
                <w:szCs w:val="20"/>
                <w:lang w:eastAsia="sl-SI"/>
              </w:rPr>
              <w:t>svoji odločitvi</w:t>
            </w:r>
            <w:r w:rsidRPr="00731216">
              <w:rPr>
                <w:rFonts w:ascii="Arial" w:eastAsia="Times New Roman" w:hAnsi="Arial" w:cs="Arial"/>
                <w:sz w:val="20"/>
                <w:szCs w:val="20"/>
                <w:lang w:eastAsia="sl-SI"/>
              </w:rPr>
              <w:t xml:space="preserve"> obvesti delodajalca. Zavezancu se navedena možnost daje zaradi novega </w:t>
            </w:r>
            <w:r w:rsidRPr="00731216">
              <w:rPr>
                <w:rFonts w:ascii="Arial" w:hAnsi="Arial" w:cs="Arial"/>
                <w:sz w:val="20"/>
                <w:szCs w:val="20"/>
              </w:rPr>
              <w:t>šestega odstavka 109. člena ZDoh-2, ki v letno davčno osnovo všteva dohodek od regresa za letni dopust v višini</w:t>
            </w:r>
            <w:r w:rsidR="00367796">
              <w:rPr>
                <w:rFonts w:ascii="Arial" w:hAnsi="Arial" w:cs="Arial"/>
                <w:sz w:val="20"/>
                <w:szCs w:val="20"/>
              </w:rPr>
              <w:t>, ki presega</w:t>
            </w:r>
            <w:r w:rsidRPr="00731216">
              <w:rPr>
                <w:rFonts w:ascii="Arial" w:hAnsi="Arial" w:cs="Arial"/>
                <w:sz w:val="20"/>
                <w:szCs w:val="20"/>
              </w:rPr>
              <w:t xml:space="preserve"> 100</w:t>
            </w:r>
            <w:r w:rsidR="00070943">
              <w:rPr>
                <w:rFonts w:ascii="Arial" w:hAnsi="Arial" w:cs="Arial"/>
                <w:sz w:val="20"/>
                <w:szCs w:val="20"/>
              </w:rPr>
              <w:t xml:space="preserve"> </w:t>
            </w:r>
            <w:r w:rsidRPr="00731216">
              <w:rPr>
                <w:rFonts w:ascii="Arial" w:hAnsi="Arial" w:cs="Arial"/>
                <w:sz w:val="20"/>
                <w:szCs w:val="20"/>
              </w:rPr>
              <w:t xml:space="preserve">% letne </w:t>
            </w:r>
            <w:r w:rsidRPr="00731216">
              <w:rPr>
                <w:rFonts w:ascii="Arial" w:hAnsi="Arial" w:cs="Arial"/>
                <w:sz w:val="20"/>
                <w:szCs w:val="20"/>
                <w:lang w:val="x-none"/>
              </w:rPr>
              <w:t>povprečne letne plače zaposlenih v Sloveniji, preračunane na mesec</w:t>
            </w:r>
            <w:r w:rsidRPr="00731216">
              <w:rPr>
                <w:rFonts w:ascii="Arial" w:hAnsi="Arial" w:cs="Arial"/>
                <w:sz w:val="20"/>
                <w:szCs w:val="20"/>
              </w:rPr>
              <w:t xml:space="preserve">, za leto, za katero se dohodnina odmerja, v povezavi </w:t>
            </w:r>
            <w:r w:rsidR="00367796">
              <w:rPr>
                <w:rFonts w:ascii="Arial" w:hAnsi="Arial" w:cs="Arial"/>
                <w:sz w:val="20"/>
                <w:szCs w:val="20"/>
              </w:rPr>
              <w:t>z</w:t>
            </w:r>
            <w:r w:rsidRPr="00731216">
              <w:rPr>
                <w:rFonts w:ascii="Arial" w:hAnsi="Arial" w:cs="Arial"/>
                <w:sz w:val="20"/>
                <w:szCs w:val="20"/>
              </w:rPr>
              <w:t xml:space="preserve"> novo 13. točko prvega odstavka 44. člena ZDoh-2.</w:t>
            </w:r>
            <w:r w:rsidRPr="009F6750">
              <w:rPr>
                <w:rFonts w:ascii="Arial" w:hAnsi="Arial" w:cs="Arial"/>
                <w:sz w:val="20"/>
                <w:szCs w:val="20"/>
              </w:rPr>
              <w:t xml:space="preserve"> </w:t>
            </w:r>
            <w:r w:rsidRPr="00731216">
              <w:rPr>
                <w:rFonts w:ascii="Arial" w:eastAsia="Times New Roman" w:hAnsi="Arial" w:cs="Arial"/>
                <w:sz w:val="20"/>
                <w:szCs w:val="20"/>
                <w:lang w:eastAsia="sl-SI"/>
              </w:rPr>
              <w:t xml:space="preserve">13. točko prvega odstavka 44. člena ZDoh-2 pri obračunu akontacije dohodnine upošteva vsak delodajalec, izplačevalec dela plače za poslovno uspešnost oziroma regresa za letni dopust. Delavec ima lahko v posameznem letu več kot enega izplačevalca teh dohodkov, ki med sabo ne izmenjujejo informacij o izplačevanju dohodkov, niti se z davčno zakonodajo v povezavi z zakonodajo s področja varovanja osebnih podatkov tega ne želi predpisati. Ker se v skladu z novim šestim odstavkom 109. člena ZDoh-2 zaradi načela enakosti pred zakonom na letni ravni ugotavlja skupna višina dohodkov iz naslova regresa za letni dopust, ki se vštevajo v letno davčno osnovo, je treba zavezancu omogočiti, da se ob izplačilu dohodka lahko izreče o neupoštevanju davčno ugodnejše obravnave navedenih dohodkov, predvsem v oziru na to, ali je do teh dohodkov upravičen pri več delodajalcih in </w:t>
            </w:r>
            <w:r w:rsidR="00367796">
              <w:rPr>
                <w:rFonts w:ascii="Arial" w:eastAsia="Times New Roman" w:hAnsi="Arial" w:cs="Arial"/>
                <w:sz w:val="20"/>
                <w:szCs w:val="20"/>
                <w:lang w:eastAsia="sl-SI"/>
              </w:rPr>
              <w:t xml:space="preserve">ali </w:t>
            </w:r>
            <w:r w:rsidRPr="00731216">
              <w:rPr>
                <w:rFonts w:ascii="Arial" w:eastAsia="Times New Roman" w:hAnsi="Arial" w:cs="Arial"/>
                <w:sz w:val="20"/>
                <w:szCs w:val="20"/>
                <w:lang w:eastAsia="sl-SI"/>
              </w:rPr>
              <w:t>lahko pričakuje, da bo skupna letna vsota prejetega dohodka iz na</w:t>
            </w:r>
            <w:r w:rsidR="00EE2553">
              <w:rPr>
                <w:rFonts w:ascii="Arial" w:eastAsia="Times New Roman" w:hAnsi="Arial" w:cs="Arial"/>
                <w:sz w:val="20"/>
                <w:szCs w:val="20"/>
                <w:lang w:eastAsia="sl-SI"/>
              </w:rPr>
              <w:t>slova regresa presegala 100</w:t>
            </w:r>
            <w:r w:rsidR="00070943">
              <w:rPr>
                <w:rFonts w:ascii="Arial" w:eastAsia="Times New Roman" w:hAnsi="Arial" w:cs="Arial"/>
                <w:sz w:val="20"/>
                <w:szCs w:val="20"/>
                <w:lang w:eastAsia="sl-SI"/>
              </w:rPr>
              <w:t xml:space="preserve"> </w:t>
            </w:r>
            <w:r w:rsidR="00EE2553">
              <w:rPr>
                <w:rFonts w:ascii="Arial" w:eastAsia="Times New Roman" w:hAnsi="Arial" w:cs="Arial"/>
                <w:sz w:val="20"/>
                <w:szCs w:val="20"/>
                <w:lang w:eastAsia="sl-SI"/>
              </w:rPr>
              <w:t xml:space="preserve">% </w:t>
            </w:r>
            <w:r w:rsidRPr="00731216">
              <w:rPr>
                <w:rFonts w:ascii="Arial" w:eastAsia="Times New Roman" w:hAnsi="Arial" w:cs="Arial"/>
                <w:sz w:val="20"/>
                <w:szCs w:val="20"/>
                <w:lang w:eastAsia="sl-SI"/>
              </w:rPr>
              <w:t>l</w:t>
            </w:r>
            <w:r w:rsidRPr="00731216">
              <w:rPr>
                <w:rFonts w:ascii="Arial" w:hAnsi="Arial" w:cs="Arial"/>
                <w:sz w:val="20"/>
                <w:szCs w:val="20"/>
              </w:rPr>
              <w:t xml:space="preserve">etne </w:t>
            </w:r>
            <w:r w:rsidRPr="00731216">
              <w:rPr>
                <w:rFonts w:ascii="Arial" w:hAnsi="Arial" w:cs="Arial"/>
                <w:sz w:val="20"/>
                <w:szCs w:val="20"/>
                <w:lang w:val="x-none"/>
              </w:rPr>
              <w:t xml:space="preserve">povprečne letne plače zaposlenih v </w:t>
            </w:r>
            <w:r w:rsidRPr="00731216">
              <w:rPr>
                <w:rFonts w:ascii="Arial" w:hAnsi="Arial" w:cs="Arial"/>
                <w:sz w:val="20"/>
                <w:szCs w:val="20"/>
                <w:lang w:val="x-none"/>
              </w:rPr>
              <w:lastRenderedPageBreak/>
              <w:t>Sloveniji, preračunane na mesec</w:t>
            </w:r>
            <w:r w:rsidRPr="00731216">
              <w:rPr>
                <w:rFonts w:ascii="Arial" w:hAnsi="Arial" w:cs="Arial"/>
                <w:sz w:val="20"/>
                <w:szCs w:val="20"/>
              </w:rPr>
              <w:t>, kar bi utegnilo privesti do povečane obveznosti doplačil</w:t>
            </w:r>
            <w:r w:rsidR="00367796">
              <w:rPr>
                <w:rFonts w:ascii="Arial" w:hAnsi="Arial" w:cs="Arial"/>
                <w:sz w:val="20"/>
                <w:szCs w:val="20"/>
              </w:rPr>
              <w:t>a</w:t>
            </w:r>
            <w:r w:rsidRPr="00731216">
              <w:rPr>
                <w:rFonts w:ascii="Arial" w:hAnsi="Arial" w:cs="Arial"/>
                <w:sz w:val="20"/>
                <w:szCs w:val="20"/>
              </w:rPr>
              <w:t xml:space="preserve"> dohodnine na letni ravni.</w:t>
            </w:r>
          </w:p>
          <w:p w14:paraId="4AC64FAF" w14:textId="77777777" w:rsidR="007F6D06" w:rsidRPr="00731216" w:rsidRDefault="007F6D06" w:rsidP="00731216">
            <w:pPr>
              <w:spacing w:line="276" w:lineRule="auto"/>
              <w:jc w:val="both"/>
              <w:rPr>
                <w:rFonts w:ascii="Arial" w:hAnsi="Arial" w:cs="Arial"/>
                <w:b/>
                <w:sz w:val="20"/>
                <w:szCs w:val="20"/>
              </w:rPr>
            </w:pPr>
          </w:p>
          <w:p w14:paraId="47C634EC" w14:textId="25220F2A" w:rsidR="00E82922" w:rsidRPr="00731216" w:rsidRDefault="00D942E3" w:rsidP="00731216">
            <w:pPr>
              <w:spacing w:line="276" w:lineRule="auto"/>
              <w:jc w:val="both"/>
              <w:rPr>
                <w:rFonts w:ascii="Arial" w:hAnsi="Arial" w:cs="Arial"/>
                <w:b/>
                <w:sz w:val="20"/>
                <w:szCs w:val="20"/>
              </w:rPr>
            </w:pPr>
            <w:r w:rsidRPr="00731216">
              <w:rPr>
                <w:rFonts w:ascii="Arial" w:hAnsi="Arial" w:cs="Arial"/>
                <w:b/>
                <w:sz w:val="20"/>
                <w:szCs w:val="20"/>
              </w:rPr>
              <w:t>K</w:t>
            </w:r>
            <w:r w:rsidR="00106EAA" w:rsidRPr="00731216">
              <w:rPr>
                <w:rFonts w:ascii="Arial" w:hAnsi="Arial" w:cs="Arial"/>
                <w:b/>
                <w:sz w:val="20"/>
                <w:szCs w:val="20"/>
              </w:rPr>
              <w:t xml:space="preserve"> </w:t>
            </w:r>
            <w:r w:rsidR="009F6750" w:rsidRPr="009F6750">
              <w:rPr>
                <w:rFonts w:ascii="Arial" w:hAnsi="Arial" w:cs="Arial"/>
                <w:b/>
                <w:sz w:val="20"/>
                <w:szCs w:val="20"/>
              </w:rPr>
              <w:t>5</w:t>
            </w:r>
            <w:r w:rsidR="008D795D">
              <w:rPr>
                <w:rFonts w:ascii="Arial" w:hAnsi="Arial" w:cs="Arial"/>
                <w:b/>
                <w:sz w:val="20"/>
                <w:szCs w:val="20"/>
              </w:rPr>
              <w:t>.</w:t>
            </w:r>
            <w:r w:rsidR="00295197">
              <w:rPr>
                <w:rFonts w:ascii="Arial" w:hAnsi="Arial" w:cs="Arial"/>
                <w:b/>
                <w:sz w:val="20"/>
                <w:szCs w:val="20"/>
              </w:rPr>
              <w:t xml:space="preserve"> </w:t>
            </w:r>
            <w:r w:rsidR="0079796C" w:rsidRPr="00731216">
              <w:rPr>
                <w:rFonts w:ascii="Arial" w:hAnsi="Arial" w:cs="Arial"/>
                <w:b/>
                <w:sz w:val="20"/>
                <w:szCs w:val="20"/>
              </w:rPr>
              <w:t>členu</w:t>
            </w:r>
          </w:p>
          <w:p w14:paraId="5CCDFA5A" w14:textId="5CEAB04B" w:rsidR="0079796C" w:rsidRDefault="00B75128" w:rsidP="00731216">
            <w:pPr>
              <w:spacing w:line="276" w:lineRule="auto"/>
              <w:jc w:val="both"/>
              <w:rPr>
                <w:rFonts w:ascii="Arial" w:hAnsi="Arial" w:cs="Arial"/>
                <w:sz w:val="20"/>
                <w:szCs w:val="20"/>
              </w:rPr>
            </w:pPr>
            <w:r>
              <w:rPr>
                <w:rFonts w:ascii="Arial" w:hAnsi="Arial" w:cs="Arial"/>
                <w:sz w:val="20"/>
                <w:szCs w:val="20"/>
              </w:rPr>
              <w:t xml:space="preserve">V skladu s to prehodno </w:t>
            </w:r>
            <w:r w:rsidR="00117067">
              <w:rPr>
                <w:rFonts w:ascii="Arial" w:hAnsi="Arial" w:cs="Arial"/>
                <w:sz w:val="20"/>
                <w:szCs w:val="20"/>
              </w:rPr>
              <w:t xml:space="preserve">določbo </w:t>
            </w:r>
            <w:r w:rsidR="0070144B">
              <w:rPr>
                <w:rFonts w:ascii="Arial" w:hAnsi="Arial" w:cs="Arial"/>
                <w:sz w:val="20"/>
                <w:szCs w:val="20"/>
              </w:rPr>
              <w:t>5</w:t>
            </w:r>
            <w:r w:rsidR="004C1836">
              <w:rPr>
                <w:rFonts w:ascii="Arial" w:hAnsi="Arial" w:cs="Arial"/>
                <w:sz w:val="20"/>
                <w:szCs w:val="20"/>
              </w:rPr>
              <w:t xml:space="preserve">. člena tega zakona </w:t>
            </w:r>
            <w:r>
              <w:rPr>
                <w:rFonts w:ascii="Arial" w:hAnsi="Arial" w:cs="Arial"/>
                <w:sz w:val="20"/>
                <w:szCs w:val="20"/>
              </w:rPr>
              <w:t xml:space="preserve">se davčno ugodnejša obravnava dohodka iz delovnega razmerja v obliki regresa za letni dopust </w:t>
            </w:r>
            <w:r w:rsidRPr="009F6750">
              <w:rPr>
                <w:rFonts w:ascii="Arial" w:hAnsi="Arial" w:cs="Arial"/>
                <w:sz w:val="20"/>
                <w:szCs w:val="20"/>
              </w:rPr>
              <w:t xml:space="preserve">določa za </w:t>
            </w:r>
            <w:r w:rsidR="0070144B">
              <w:rPr>
                <w:rFonts w:ascii="Arial" w:hAnsi="Arial" w:cs="Arial"/>
                <w:sz w:val="20"/>
                <w:szCs w:val="20"/>
              </w:rPr>
              <w:t>vsa izplačila v letu</w:t>
            </w:r>
            <w:r w:rsidRPr="009F6750">
              <w:rPr>
                <w:rFonts w:ascii="Arial" w:hAnsi="Arial" w:cs="Arial"/>
                <w:sz w:val="20"/>
                <w:szCs w:val="20"/>
              </w:rPr>
              <w:t xml:space="preserve"> 2019</w:t>
            </w:r>
            <w:r w:rsidR="0070144B">
              <w:rPr>
                <w:rFonts w:ascii="Arial" w:hAnsi="Arial" w:cs="Arial"/>
                <w:sz w:val="20"/>
                <w:szCs w:val="20"/>
              </w:rPr>
              <w:t xml:space="preserve">, izplačana do začetka </w:t>
            </w:r>
            <w:r w:rsidR="00435D20">
              <w:rPr>
                <w:rFonts w:ascii="Arial" w:hAnsi="Arial" w:cs="Arial"/>
                <w:sz w:val="20"/>
                <w:szCs w:val="20"/>
              </w:rPr>
              <w:t>uveljavitve</w:t>
            </w:r>
            <w:r>
              <w:rPr>
                <w:rFonts w:ascii="Arial" w:hAnsi="Arial" w:cs="Arial"/>
                <w:sz w:val="20"/>
                <w:szCs w:val="20"/>
              </w:rPr>
              <w:t xml:space="preserve"> tega zakona</w:t>
            </w:r>
            <w:r w:rsidRPr="009F6750">
              <w:rPr>
                <w:rFonts w:ascii="Arial" w:hAnsi="Arial" w:cs="Arial"/>
                <w:sz w:val="20"/>
                <w:szCs w:val="20"/>
              </w:rPr>
              <w:t>.</w:t>
            </w:r>
            <w:r>
              <w:rPr>
                <w:rFonts w:ascii="Arial" w:hAnsi="Arial" w:cs="Arial"/>
                <w:sz w:val="20"/>
                <w:szCs w:val="20"/>
              </w:rPr>
              <w:t xml:space="preserve"> Davčno ugodneje bodo obravnavani dohodki </w:t>
            </w:r>
            <w:r w:rsidR="000D4921">
              <w:rPr>
                <w:rFonts w:ascii="Arial" w:hAnsi="Arial" w:cs="Arial"/>
                <w:sz w:val="20"/>
                <w:szCs w:val="20"/>
              </w:rPr>
              <w:t xml:space="preserve">v obliki </w:t>
            </w:r>
            <w:r>
              <w:rPr>
                <w:rFonts w:ascii="Arial" w:hAnsi="Arial" w:cs="Arial"/>
                <w:sz w:val="20"/>
                <w:szCs w:val="20"/>
              </w:rPr>
              <w:t>regres</w:t>
            </w:r>
            <w:r w:rsidR="000D4921">
              <w:rPr>
                <w:rFonts w:ascii="Arial" w:hAnsi="Arial" w:cs="Arial"/>
                <w:sz w:val="20"/>
                <w:szCs w:val="20"/>
              </w:rPr>
              <w:t>a</w:t>
            </w:r>
            <w:r>
              <w:rPr>
                <w:rFonts w:ascii="Arial" w:hAnsi="Arial" w:cs="Arial"/>
                <w:sz w:val="20"/>
                <w:szCs w:val="20"/>
              </w:rPr>
              <w:t xml:space="preserve"> za letni dopust</w:t>
            </w:r>
            <w:r w:rsidR="000D4921">
              <w:rPr>
                <w:rFonts w:ascii="Arial" w:hAnsi="Arial" w:cs="Arial"/>
                <w:sz w:val="20"/>
                <w:szCs w:val="20"/>
              </w:rPr>
              <w:t xml:space="preserve"> do višine 100 % </w:t>
            </w:r>
            <w:r w:rsidR="000D4921" w:rsidRPr="00E8301B">
              <w:rPr>
                <w:rFonts w:ascii="Arial" w:hAnsi="Arial"/>
                <w:sz w:val="20"/>
              </w:rPr>
              <w:t xml:space="preserve">povprečne </w:t>
            </w:r>
            <w:r w:rsidR="0070144B" w:rsidRPr="00E8301B">
              <w:rPr>
                <w:rFonts w:ascii="Arial" w:hAnsi="Arial" w:cs="Arial"/>
                <w:sz w:val="20"/>
                <w:szCs w:val="20"/>
              </w:rPr>
              <w:t>mesečne</w:t>
            </w:r>
            <w:r w:rsidR="000D4921" w:rsidRPr="00E8301B">
              <w:rPr>
                <w:rFonts w:ascii="Arial" w:hAnsi="Arial"/>
                <w:sz w:val="20"/>
              </w:rPr>
              <w:t xml:space="preserve"> plače zaposlenih v Sloveniji</w:t>
            </w:r>
            <w:r w:rsidR="000D4921">
              <w:rPr>
                <w:rFonts w:ascii="Arial" w:hAnsi="Arial" w:cs="Arial"/>
                <w:sz w:val="20"/>
                <w:szCs w:val="20"/>
              </w:rPr>
              <w:t xml:space="preserve"> po </w:t>
            </w:r>
            <w:r w:rsidR="0070144B">
              <w:rPr>
                <w:rFonts w:ascii="Arial" w:hAnsi="Arial" w:cs="Arial"/>
                <w:sz w:val="20"/>
                <w:szCs w:val="20"/>
              </w:rPr>
              <w:t>zadnjem podatku</w:t>
            </w:r>
            <w:r w:rsidR="000D4921">
              <w:rPr>
                <w:rFonts w:ascii="Arial" w:hAnsi="Arial" w:cs="Arial"/>
                <w:sz w:val="20"/>
                <w:szCs w:val="20"/>
              </w:rPr>
              <w:t xml:space="preserve"> Statističnega urada Republike Slovenije</w:t>
            </w:r>
            <w:r w:rsidR="0070144B">
              <w:rPr>
                <w:rFonts w:ascii="Arial" w:hAnsi="Arial" w:cs="Arial"/>
                <w:sz w:val="20"/>
                <w:szCs w:val="20"/>
              </w:rPr>
              <w:t xml:space="preserve"> glede na dan izplačila regresa</w:t>
            </w:r>
            <w:r w:rsidR="000D4921">
              <w:rPr>
                <w:rFonts w:ascii="Arial" w:hAnsi="Arial" w:cs="Arial"/>
                <w:sz w:val="20"/>
                <w:szCs w:val="20"/>
              </w:rPr>
              <w:t>.</w:t>
            </w:r>
          </w:p>
          <w:p w14:paraId="0FF65637" w14:textId="77777777" w:rsidR="000D4921" w:rsidRDefault="000D4921" w:rsidP="00731216">
            <w:pPr>
              <w:spacing w:line="276" w:lineRule="auto"/>
              <w:jc w:val="both"/>
              <w:rPr>
                <w:rFonts w:ascii="Arial" w:hAnsi="Arial" w:cs="Arial"/>
                <w:sz w:val="20"/>
                <w:szCs w:val="20"/>
              </w:rPr>
            </w:pPr>
          </w:p>
          <w:p w14:paraId="6291793E" w14:textId="2E3D2AAA" w:rsidR="00E9228E" w:rsidRDefault="00962FF2" w:rsidP="009F6750">
            <w:pPr>
              <w:spacing w:line="276" w:lineRule="auto"/>
              <w:jc w:val="both"/>
              <w:rPr>
                <w:rFonts w:ascii="Arial" w:hAnsi="Arial" w:cs="Arial"/>
                <w:sz w:val="20"/>
                <w:szCs w:val="20"/>
              </w:rPr>
            </w:pPr>
            <w:r w:rsidRPr="009F6750">
              <w:rPr>
                <w:rFonts w:ascii="Arial" w:hAnsi="Arial" w:cs="Arial"/>
                <w:sz w:val="20"/>
                <w:szCs w:val="20"/>
              </w:rPr>
              <w:t>Drugi odstavek</w:t>
            </w:r>
            <w:r w:rsidR="0070144B">
              <w:rPr>
                <w:rFonts w:ascii="Arial" w:hAnsi="Arial" w:cs="Arial"/>
                <w:sz w:val="20"/>
                <w:szCs w:val="20"/>
              </w:rPr>
              <w:t xml:space="preserve"> tega člena določa</w:t>
            </w:r>
            <w:r w:rsidR="000D4921" w:rsidRPr="009F6750">
              <w:rPr>
                <w:rFonts w:ascii="Arial" w:hAnsi="Arial" w:cs="Arial"/>
                <w:sz w:val="20"/>
                <w:szCs w:val="20"/>
              </w:rPr>
              <w:t xml:space="preserve"> postopek </w:t>
            </w:r>
            <w:r w:rsidR="0070144B">
              <w:rPr>
                <w:rFonts w:ascii="Arial" w:hAnsi="Arial" w:cs="Arial"/>
                <w:sz w:val="20"/>
                <w:szCs w:val="20"/>
              </w:rPr>
              <w:t xml:space="preserve">vračila izračunane in odtegnjene </w:t>
            </w:r>
            <w:r w:rsidR="00435D20">
              <w:rPr>
                <w:rFonts w:ascii="Arial" w:hAnsi="Arial" w:cs="Arial"/>
                <w:sz w:val="20"/>
                <w:szCs w:val="20"/>
              </w:rPr>
              <w:t xml:space="preserve">oziroma odmerjene </w:t>
            </w:r>
            <w:r w:rsidR="0070144B">
              <w:rPr>
                <w:rFonts w:ascii="Arial" w:hAnsi="Arial" w:cs="Arial"/>
                <w:sz w:val="20"/>
                <w:szCs w:val="20"/>
              </w:rPr>
              <w:t xml:space="preserve">akontacije dohodnine </w:t>
            </w:r>
            <w:r w:rsidR="00E9228E">
              <w:rPr>
                <w:rFonts w:ascii="Arial" w:hAnsi="Arial" w:cs="Arial"/>
                <w:sz w:val="20"/>
                <w:szCs w:val="20"/>
              </w:rPr>
              <w:t>od navedenega dohodka pred uveljavitvijo tega zakona</w:t>
            </w:r>
            <w:r w:rsidR="00435D20">
              <w:rPr>
                <w:rFonts w:ascii="Arial" w:hAnsi="Arial" w:cs="Arial"/>
                <w:sz w:val="20"/>
                <w:szCs w:val="20"/>
              </w:rPr>
              <w:t xml:space="preserve"> in ugotovitve davčne obveznosti </w:t>
            </w:r>
            <w:r w:rsidR="00B87831">
              <w:rPr>
                <w:rFonts w:ascii="Arial" w:hAnsi="Arial" w:cs="Arial"/>
                <w:sz w:val="20"/>
                <w:szCs w:val="20"/>
              </w:rPr>
              <w:t>v skladu s spremenjenim 41. in 44. členom ZDoh-2 in prejšnjim odstavkom tega člena</w:t>
            </w:r>
            <w:r w:rsidR="00435D20">
              <w:rPr>
                <w:rFonts w:ascii="Arial" w:hAnsi="Arial" w:cs="Arial"/>
                <w:sz w:val="20"/>
                <w:szCs w:val="20"/>
              </w:rPr>
              <w:t>. Navedeno se izvede na podlagi posebne odločbe davčnega organa, ki jo le-ta izda po uradni dolžnosti.</w:t>
            </w:r>
            <w:r w:rsidR="0070144B">
              <w:rPr>
                <w:rFonts w:ascii="Arial" w:hAnsi="Arial" w:cs="Arial"/>
                <w:sz w:val="20"/>
                <w:szCs w:val="20"/>
              </w:rPr>
              <w:t xml:space="preserve"> </w:t>
            </w:r>
            <w:r w:rsidR="00162046">
              <w:rPr>
                <w:rFonts w:ascii="Arial" w:hAnsi="Arial" w:cs="Arial"/>
                <w:sz w:val="20"/>
                <w:szCs w:val="20"/>
              </w:rPr>
              <w:t xml:space="preserve">Ne </w:t>
            </w:r>
            <w:r w:rsidR="0070144B">
              <w:rPr>
                <w:rFonts w:ascii="Arial" w:hAnsi="Arial" w:cs="Arial"/>
                <w:sz w:val="20"/>
                <w:szCs w:val="20"/>
              </w:rPr>
              <w:t>glede na zakon</w:t>
            </w:r>
            <w:r w:rsidR="005C6A1C">
              <w:rPr>
                <w:rFonts w:ascii="Arial" w:hAnsi="Arial" w:cs="Arial"/>
                <w:sz w:val="20"/>
                <w:szCs w:val="20"/>
              </w:rPr>
              <w:t>, ki ureja</w:t>
            </w:r>
            <w:r w:rsidR="0070144B">
              <w:rPr>
                <w:rFonts w:ascii="Arial" w:hAnsi="Arial" w:cs="Arial"/>
                <w:sz w:val="20"/>
                <w:szCs w:val="20"/>
              </w:rPr>
              <w:t xml:space="preserve"> davčn</w:t>
            </w:r>
            <w:r w:rsidR="005C6A1C">
              <w:rPr>
                <w:rFonts w:ascii="Arial" w:hAnsi="Arial" w:cs="Arial"/>
                <w:sz w:val="20"/>
                <w:szCs w:val="20"/>
              </w:rPr>
              <w:t>i</w:t>
            </w:r>
            <w:r w:rsidR="0070144B">
              <w:rPr>
                <w:rFonts w:ascii="Arial" w:hAnsi="Arial" w:cs="Arial"/>
                <w:sz w:val="20"/>
                <w:szCs w:val="20"/>
              </w:rPr>
              <w:t xml:space="preserve"> postop</w:t>
            </w:r>
            <w:r w:rsidR="005C6A1C">
              <w:rPr>
                <w:rFonts w:ascii="Arial" w:hAnsi="Arial" w:cs="Arial"/>
                <w:sz w:val="20"/>
                <w:szCs w:val="20"/>
              </w:rPr>
              <w:t>ek,</w:t>
            </w:r>
            <w:r w:rsidR="0070144B">
              <w:rPr>
                <w:rFonts w:ascii="Arial" w:hAnsi="Arial" w:cs="Arial"/>
                <w:sz w:val="20"/>
                <w:szCs w:val="20"/>
              </w:rPr>
              <w:t xml:space="preserve"> </w:t>
            </w:r>
            <w:r w:rsidR="00162046">
              <w:rPr>
                <w:rFonts w:ascii="Arial" w:hAnsi="Arial" w:cs="Arial"/>
                <w:sz w:val="20"/>
                <w:szCs w:val="20"/>
              </w:rPr>
              <w:t xml:space="preserve">se </w:t>
            </w:r>
            <w:r w:rsidR="0070144B">
              <w:rPr>
                <w:rFonts w:ascii="Arial" w:hAnsi="Arial" w:cs="Arial"/>
                <w:sz w:val="20"/>
                <w:szCs w:val="20"/>
              </w:rPr>
              <w:t>izračunana in odtegnjena</w:t>
            </w:r>
            <w:r w:rsidR="00E9228E">
              <w:rPr>
                <w:rFonts w:ascii="Arial" w:hAnsi="Arial" w:cs="Arial"/>
                <w:sz w:val="20"/>
                <w:szCs w:val="20"/>
              </w:rPr>
              <w:t xml:space="preserve"> oziroma odmerjena </w:t>
            </w:r>
            <w:r w:rsidR="0070144B">
              <w:rPr>
                <w:rFonts w:ascii="Arial" w:hAnsi="Arial" w:cs="Arial"/>
                <w:sz w:val="20"/>
                <w:szCs w:val="20"/>
              </w:rPr>
              <w:t>akontacija dohodnine vrne zavezancu</w:t>
            </w:r>
            <w:r w:rsidR="00162046">
              <w:rPr>
                <w:rFonts w:ascii="Arial" w:hAnsi="Arial" w:cs="Arial"/>
                <w:sz w:val="20"/>
                <w:szCs w:val="20"/>
              </w:rPr>
              <w:t xml:space="preserve"> (delavcu)</w:t>
            </w:r>
            <w:r w:rsidR="00E9228E">
              <w:rPr>
                <w:rFonts w:ascii="Arial" w:hAnsi="Arial" w:cs="Arial"/>
                <w:sz w:val="20"/>
                <w:szCs w:val="20"/>
              </w:rPr>
              <w:t xml:space="preserve"> in ne plačniku davka</w:t>
            </w:r>
            <w:r w:rsidR="0070144B">
              <w:rPr>
                <w:rFonts w:ascii="Arial" w:hAnsi="Arial" w:cs="Arial"/>
                <w:sz w:val="20"/>
                <w:szCs w:val="20"/>
              </w:rPr>
              <w:t xml:space="preserve">. </w:t>
            </w:r>
            <w:r w:rsidR="00A8238A">
              <w:rPr>
                <w:rFonts w:ascii="Arial" w:hAnsi="Arial" w:cs="Arial"/>
                <w:sz w:val="20"/>
                <w:szCs w:val="20"/>
              </w:rPr>
              <w:t xml:space="preserve">S tem se zagotovi, da bo delavec zagotovo dobil vrnjeno </w:t>
            </w:r>
            <w:r w:rsidR="00E9228E">
              <w:rPr>
                <w:rFonts w:ascii="Arial" w:hAnsi="Arial" w:cs="Arial"/>
                <w:sz w:val="20"/>
                <w:szCs w:val="20"/>
              </w:rPr>
              <w:t xml:space="preserve">odtegnjeno akontacijo dohodnine </w:t>
            </w:r>
            <w:r w:rsidR="00A8238A">
              <w:rPr>
                <w:rFonts w:ascii="Arial" w:hAnsi="Arial" w:cs="Arial"/>
                <w:sz w:val="20"/>
                <w:szCs w:val="20"/>
              </w:rPr>
              <w:t>od regresa za letni dopust</w:t>
            </w:r>
            <w:r w:rsidR="00641D79">
              <w:rPr>
                <w:rFonts w:ascii="Arial" w:hAnsi="Arial" w:cs="Arial"/>
                <w:sz w:val="20"/>
                <w:szCs w:val="20"/>
              </w:rPr>
              <w:t>, prejetega v letu 2019</w:t>
            </w:r>
            <w:r w:rsidR="00A8238A">
              <w:rPr>
                <w:rFonts w:ascii="Arial" w:hAnsi="Arial" w:cs="Arial"/>
                <w:sz w:val="20"/>
                <w:szCs w:val="20"/>
              </w:rPr>
              <w:t>. Akontacija se delavcu vrne ne glede na to, ali je plačnik davka odtegnjeno akontacijo dohodnine tudi dejansko plačal.</w:t>
            </w:r>
            <w:r w:rsidR="00E9228E">
              <w:rPr>
                <w:rFonts w:ascii="Arial" w:hAnsi="Arial" w:cs="Arial"/>
                <w:sz w:val="20"/>
                <w:szCs w:val="20"/>
              </w:rPr>
              <w:t xml:space="preserve"> Z odločbo davčnega se ugotovi davčna obveznost in znesek preveč izračunane in odtegnjene oziroma odmerjene akontacije dohodnine. Zavezancu v tem primeru obresti ne pripadajo.</w:t>
            </w:r>
          </w:p>
          <w:p w14:paraId="7FAB4F49" w14:textId="1A1887C9" w:rsidR="00E9228E" w:rsidRDefault="00E9228E" w:rsidP="009F6750">
            <w:pPr>
              <w:spacing w:line="276" w:lineRule="auto"/>
              <w:jc w:val="both"/>
              <w:rPr>
                <w:rFonts w:ascii="Arial" w:hAnsi="Arial" w:cs="Arial"/>
                <w:sz w:val="20"/>
                <w:szCs w:val="20"/>
              </w:rPr>
            </w:pPr>
            <w:r>
              <w:rPr>
                <w:rFonts w:ascii="Arial" w:hAnsi="Arial" w:cs="Arial"/>
                <w:sz w:val="20"/>
                <w:szCs w:val="20"/>
              </w:rPr>
              <w:br/>
              <w:t>Tretji odstavek tega člena določa, da odločba iz drugega odstavka tega člena ne posega v obveznost plačnika davka, vzpostavljeno z obračunom davčnega odtegljaja, s katerim je bila izračunana in odtegnjena akontacija dohodnine od navedenega dohodka. Po pomeni, da če</w:t>
            </w:r>
            <w:r w:rsidR="00A8238A">
              <w:rPr>
                <w:rFonts w:ascii="Arial" w:hAnsi="Arial" w:cs="Arial"/>
                <w:sz w:val="20"/>
                <w:szCs w:val="20"/>
              </w:rPr>
              <w:t xml:space="preserve"> akontacija ni bila plačana, terjatev do plačnika davka s popravkom obračuna davčnega odtegljaja ne ugasne.</w:t>
            </w:r>
          </w:p>
          <w:p w14:paraId="044E6E76" w14:textId="77777777" w:rsidR="00D31DF0" w:rsidRDefault="00D31DF0" w:rsidP="00731216">
            <w:pPr>
              <w:spacing w:line="276" w:lineRule="auto"/>
              <w:jc w:val="both"/>
              <w:rPr>
                <w:rFonts w:ascii="Arial" w:hAnsi="Arial" w:cs="Arial"/>
                <w:sz w:val="20"/>
                <w:szCs w:val="20"/>
              </w:rPr>
            </w:pPr>
          </w:p>
          <w:p w14:paraId="71EC18CE" w14:textId="551EB34B" w:rsidR="00E9228E" w:rsidRDefault="00E3005B" w:rsidP="00731216">
            <w:pPr>
              <w:spacing w:line="276" w:lineRule="auto"/>
              <w:jc w:val="both"/>
              <w:rPr>
                <w:rFonts w:ascii="Arial" w:hAnsi="Arial" w:cs="Arial"/>
                <w:sz w:val="20"/>
                <w:szCs w:val="20"/>
              </w:rPr>
            </w:pPr>
            <w:r>
              <w:rPr>
                <w:rFonts w:ascii="Arial" w:hAnsi="Arial" w:cs="Arial"/>
                <w:sz w:val="20"/>
                <w:szCs w:val="20"/>
              </w:rPr>
              <w:t>Četrti</w:t>
            </w:r>
            <w:r w:rsidR="000D4921">
              <w:rPr>
                <w:rFonts w:ascii="Arial" w:hAnsi="Arial" w:cs="Arial"/>
                <w:sz w:val="20"/>
                <w:szCs w:val="20"/>
              </w:rPr>
              <w:t xml:space="preserve"> odstavek tega člena določa</w:t>
            </w:r>
            <w:r w:rsidR="00E9228E">
              <w:rPr>
                <w:rFonts w:ascii="Arial" w:hAnsi="Arial" w:cs="Arial"/>
                <w:sz w:val="20"/>
                <w:szCs w:val="20"/>
              </w:rPr>
              <w:t xml:space="preserve"> rok, do katerega mora davčni organ izdati odločbo iz drugega odstavka tega člena, to je do 30. </w:t>
            </w:r>
            <w:r w:rsidR="00B87831">
              <w:rPr>
                <w:rFonts w:ascii="Arial" w:hAnsi="Arial" w:cs="Arial"/>
                <w:sz w:val="20"/>
                <w:szCs w:val="20"/>
              </w:rPr>
              <w:t>junija</w:t>
            </w:r>
            <w:r w:rsidR="00E9228E">
              <w:rPr>
                <w:rFonts w:ascii="Arial" w:hAnsi="Arial" w:cs="Arial"/>
                <w:sz w:val="20"/>
                <w:szCs w:val="20"/>
              </w:rPr>
              <w:t xml:space="preserve"> 2019.</w:t>
            </w:r>
          </w:p>
          <w:p w14:paraId="3D20B744" w14:textId="77777777" w:rsidR="00435D20" w:rsidRPr="00731216" w:rsidRDefault="00435D20" w:rsidP="00435D20">
            <w:pPr>
              <w:spacing w:line="276" w:lineRule="auto"/>
              <w:jc w:val="both"/>
              <w:rPr>
                <w:rFonts w:ascii="Arial" w:hAnsi="Arial" w:cs="Arial"/>
                <w:sz w:val="20"/>
                <w:szCs w:val="20"/>
              </w:rPr>
            </w:pPr>
            <w:r>
              <w:rPr>
                <w:rFonts w:ascii="Arial" w:hAnsi="Arial" w:cs="Arial"/>
                <w:sz w:val="20"/>
                <w:szCs w:val="20"/>
              </w:rPr>
              <w:t xml:space="preserve">  </w:t>
            </w:r>
          </w:p>
          <w:p w14:paraId="33C01E71" w14:textId="6C6AACDA" w:rsidR="0079796C" w:rsidRPr="00295197" w:rsidRDefault="0079796C" w:rsidP="00731216">
            <w:pPr>
              <w:spacing w:line="276" w:lineRule="auto"/>
              <w:jc w:val="both"/>
              <w:rPr>
                <w:rFonts w:ascii="Arial" w:hAnsi="Arial" w:cs="Arial"/>
                <w:b/>
                <w:sz w:val="20"/>
                <w:szCs w:val="20"/>
              </w:rPr>
            </w:pPr>
            <w:r w:rsidRPr="00295197">
              <w:rPr>
                <w:rFonts w:ascii="Arial" w:hAnsi="Arial" w:cs="Arial"/>
                <w:b/>
                <w:sz w:val="20"/>
                <w:szCs w:val="20"/>
              </w:rPr>
              <w:t xml:space="preserve">K </w:t>
            </w:r>
            <w:r w:rsidR="009F6750" w:rsidRPr="009F6750">
              <w:rPr>
                <w:rFonts w:ascii="Arial" w:hAnsi="Arial" w:cs="Arial"/>
                <w:b/>
                <w:sz w:val="20"/>
                <w:szCs w:val="20"/>
              </w:rPr>
              <w:t>6</w:t>
            </w:r>
            <w:r w:rsidR="00295197" w:rsidRPr="00295197">
              <w:rPr>
                <w:rFonts w:ascii="Arial" w:hAnsi="Arial" w:cs="Arial"/>
                <w:b/>
                <w:sz w:val="20"/>
                <w:szCs w:val="20"/>
              </w:rPr>
              <w:t>. členu</w:t>
            </w:r>
          </w:p>
          <w:p w14:paraId="7F0D39F9" w14:textId="473CF023" w:rsidR="00435D20" w:rsidRDefault="00715086" w:rsidP="006439F4">
            <w:pPr>
              <w:spacing w:line="276" w:lineRule="auto"/>
              <w:jc w:val="both"/>
              <w:rPr>
                <w:rFonts w:ascii="Arial" w:hAnsi="Arial" w:cs="Arial"/>
                <w:sz w:val="20"/>
                <w:szCs w:val="20"/>
              </w:rPr>
            </w:pPr>
            <w:r w:rsidRPr="009F6750">
              <w:rPr>
                <w:rFonts w:ascii="Arial" w:hAnsi="Arial" w:cs="Arial"/>
                <w:sz w:val="20"/>
                <w:szCs w:val="20"/>
              </w:rPr>
              <w:t>S te</w:t>
            </w:r>
            <w:r>
              <w:rPr>
                <w:rFonts w:ascii="Arial" w:hAnsi="Arial" w:cs="Arial"/>
                <w:sz w:val="20"/>
                <w:szCs w:val="20"/>
              </w:rPr>
              <w:t>m</w:t>
            </w:r>
            <w:r w:rsidRPr="009F6750">
              <w:rPr>
                <w:rFonts w:ascii="Arial" w:hAnsi="Arial" w:cs="Arial"/>
                <w:sz w:val="20"/>
                <w:szCs w:val="20"/>
              </w:rPr>
              <w:t xml:space="preserve"> člen</w:t>
            </w:r>
            <w:r>
              <w:rPr>
                <w:rFonts w:ascii="Arial" w:hAnsi="Arial" w:cs="Arial"/>
                <w:sz w:val="20"/>
                <w:szCs w:val="20"/>
              </w:rPr>
              <w:t>om</w:t>
            </w:r>
            <w:r w:rsidRPr="009F6750">
              <w:rPr>
                <w:rFonts w:ascii="Arial" w:hAnsi="Arial" w:cs="Arial"/>
                <w:sz w:val="20"/>
                <w:szCs w:val="20"/>
              </w:rPr>
              <w:t xml:space="preserve"> se določata uveljavitev in </w:t>
            </w:r>
            <w:r>
              <w:rPr>
                <w:rFonts w:ascii="Arial" w:hAnsi="Arial" w:cs="Arial"/>
                <w:sz w:val="20"/>
                <w:szCs w:val="20"/>
              </w:rPr>
              <w:t xml:space="preserve">začetek </w:t>
            </w:r>
            <w:r w:rsidRPr="009F6750">
              <w:rPr>
                <w:rFonts w:ascii="Arial" w:hAnsi="Arial" w:cs="Arial"/>
                <w:sz w:val="20"/>
                <w:szCs w:val="20"/>
              </w:rPr>
              <w:t>u</w:t>
            </w:r>
            <w:r>
              <w:rPr>
                <w:rFonts w:ascii="Arial" w:hAnsi="Arial" w:cs="Arial"/>
                <w:sz w:val="20"/>
                <w:szCs w:val="20"/>
              </w:rPr>
              <w:t>porabe</w:t>
            </w:r>
            <w:r w:rsidRPr="009F6750">
              <w:rPr>
                <w:rFonts w:ascii="Arial" w:hAnsi="Arial" w:cs="Arial"/>
                <w:sz w:val="20"/>
                <w:szCs w:val="20"/>
              </w:rPr>
              <w:t xml:space="preserve"> tega zakona</w:t>
            </w:r>
            <w:r w:rsidR="00D942E3" w:rsidRPr="009F6750">
              <w:rPr>
                <w:rFonts w:ascii="Arial" w:hAnsi="Arial" w:cs="Arial"/>
                <w:sz w:val="20"/>
                <w:szCs w:val="20"/>
              </w:rPr>
              <w:t>. Zakon začne veljati naslednji dan po objavi v Uradnem listu Republike Slovenije</w:t>
            </w:r>
            <w:r w:rsidR="00B87831">
              <w:rPr>
                <w:rFonts w:ascii="Arial" w:hAnsi="Arial" w:cs="Arial"/>
                <w:sz w:val="20"/>
                <w:szCs w:val="20"/>
              </w:rPr>
              <w:t>, uporablja pa se</w:t>
            </w:r>
            <w:r w:rsidR="00B87831" w:rsidRPr="003F5EFF">
              <w:rPr>
                <w:rFonts w:ascii="Arial" w:hAnsi="Arial" w:cs="Arial"/>
                <w:sz w:val="20"/>
                <w:szCs w:val="20"/>
              </w:rPr>
              <w:t xml:space="preserve"> že za </w:t>
            </w:r>
            <w:r w:rsidR="00B87831">
              <w:rPr>
                <w:rFonts w:ascii="Arial" w:hAnsi="Arial" w:cs="Arial"/>
                <w:sz w:val="20"/>
                <w:szCs w:val="20"/>
              </w:rPr>
              <w:t xml:space="preserve">regres za letni dopust, </w:t>
            </w:r>
            <w:r w:rsidR="001927D3">
              <w:rPr>
                <w:rFonts w:ascii="Arial" w:hAnsi="Arial" w:cs="Arial"/>
                <w:sz w:val="20"/>
                <w:szCs w:val="20"/>
              </w:rPr>
              <w:t>prejet</w:t>
            </w:r>
            <w:r w:rsidR="00B87831">
              <w:rPr>
                <w:rFonts w:ascii="Arial" w:hAnsi="Arial" w:cs="Arial"/>
                <w:sz w:val="20"/>
                <w:szCs w:val="20"/>
              </w:rPr>
              <w:t xml:space="preserve"> od 1. januarja 2019</w:t>
            </w:r>
            <w:r w:rsidR="00A10DBC">
              <w:rPr>
                <w:rFonts w:ascii="Arial" w:hAnsi="Arial" w:cs="Arial"/>
                <w:sz w:val="20"/>
                <w:szCs w:val="20"/>
              </w:rPr>
              <w:t xml:space="preserve"> dalje</w:t>
            </w:r>
            <w:r w:rsidR="00435D20">
              <w:rPr>
                <w:rFonts w:ascii="Arial" w:hAnsi="Arial" w:cs="Arial"/>
                <w:sz w:val="20"/>
                <w:szCs w:val="20"/>
              </w:rPr>
              <w:t>.</w:t>
            </w:r>
          </w:p>
          <w:p w14:paraId="29A3878D" w14:textId="0C8F5922" w:rsidR="00D942E3" w:rsidRPr="004C1836" w:rsidRDefault="00D942E3" w:rsidP="009B3441">
            <w:pPr>
              <w:spacing w:line="276" w:lineRule="auto"/>
              <w:jc w:val="both"/>
              <w:rPr>
                <w:rFonts w:ascii="Arial" w:hAnsi="Arial"/>
                <w:sz w:val="20"/>
              </w:rPr>
            </w:pPr>
            <w:r w:rsidRPr="00D942E3">
              <w:rPr>
                <w:rFonts w:ascii="Arial" w:hAnsi="Arial" w:cs="Arial"/>
                <w:sz w:val="20"/>
                <w:szCs w:val="20"/>
              </w:rPr>
              <w:t xml:space="preserve"> </w:t>
            </w:r>
          </w:p>
        </w:tc>
      </w:tr>
    </w:tbl>
    <w:p w14:paraId="26352B6F" w14:textId="77777777" w:rsidR="00D942E3" w:rsidRPr="00D942E3" w:rsidRDefault="00D942E3" w:rsidP="00D942E3">
      <w:pPr>
        <w:jc w:val="both"/>
      </w:pPr>
      <w:r w:rsidRPr="00D942E3">
        <w:rPr>
          <w:b/>
        </w:rPr>
        <w:lastRenderedPageBreak/>
        <w:br w:type="page"/>
      </w:r>
    </w:p>
    <w:tbl>
      <w:tblPr>
        <w:tblW w:w="0" w:type="auto"/>
        <w:tblLook w:val="04A0" w:firstRow="1" w:lastRow="0" w:firstColumn="1" w:lastColumn="0" w:noHBand="0" w:noVBand="1"/>
      </w:tblPr>
      <w:tblGrid>
        <w:gridCol w:w="9235"/>
      </w:tblGrid>
      <w:tr w:rsidR="00D942E3" w:rsidRPr="00D942E3" w14:paraId="01D468C4" w14:textId="77777777" w:rsidTr="00BB4215">
        <w:tc>
          <w:tcPr>
            <w:tcW w:w="9235" w:type="dxa"/>
          </w:tcPr>
          <w:p w14:paraId="60D01877" w14:textId="77777777" w:rsidR="00D942E3" w:rsidRPr="00D942E3" w:rsidRDefault="00D942E3" w:rsidP="003E5A43">
            <w:pPr>
              <w:spacing w:line="276" w:lineRule="auto"/>
              <w:jc w:val="both"/>
              <w:rPr>
                <w:rFonts w:ascii="Arial" w:hAnsi="Arial" w:cs="Arial"/>
                <w:b/>
                <w:sz w:val="20"/>
                <w:szCs w:val="20"/>
              </w:rPr>
            </w:pPr>
            <w:r w:rsidRPr="00D942E3">
              <w:rPr>
                <w:rFonts w:ascii="Arial" w:hAnsi="Arial" w:cs="Arial"/>
                <w:b/>
                <w:sz w:val="20"/>
                <w:szCs w:val="20"/>
              </w:rPr>
              <w:lastRenderedPageBreak/>
              <w:t>IV. BESEDILO ČLENOV, KI SE SPREMINJAJO</w:t>
            </w:r>
          </w:p>
          <w:p w14:paraId="392047B6" w14:textId="0A92AAF6" w:rsidR="00991AE7" w:rsidRDefault="00991AE7" w:rsidP="00EA70CA">
            <w:pPr>
              <w:spacing w:line="276" w:lineRule="auto"/>
              <w:jc w:val="both"/>
              <w:rPr>
                <w:rFonts w:ascii="Arial" w:hAnsi="Arial" w:cs="Arial"/>
                <w:sz w:val="20"/>
                <w:szCs w:val="20"/>
              </w:rPr>
            </w:pPr>
          </w:p>
          <w:p w14:paraId="5078FFCE" w14:textId="77777777" w:rsidR="00991AE7" w:rsidRPr="00991AE7" w:rsidRDefault="00991AE7" w:rsidP="00991AE7">
            <w:pPr>
              <w:spacing w:line="276" w:lineRule="auto"/>
              <w:jc w:val="center"/>
              <w:rPr>
                <w:rFonts w:ascii="Arial" w:hAnsi="Arial" w:cs="Arial"/>
                <w:b/>
                <w:sz w:val="20"/>
                <w:szCs w:val="20"/>
              </w:rPr>
            </w:pPr>
            <w:r w:rsidRPr="00991AE7">
              <w:rPr>
                <w:rFonts w:ascii="Arial" w:hAnsi="Arial" w:cs="Arial"/>
                <w:b/>
                <w:sz w:val="20"/>
                <w:szCs w:val="20"/>
              </w:rPr>
              <w:t>41. člen</w:t>
            </w:r>
          </w:p>
          <w:p w14:paraId="5986AF47" w14:textId="2385EBF3" w:rsidR="00991AE7" w:rsidRPr="00991AE7" w:rsidRDefault="00991AE7" w:rsidP="005A362E">
            <w:pPr>
              <w:spacing w:line="276" w:lineRule="auto"/>
              <w:jc w:val="center"/>
              <w:rPr>
                <w:rFonts w:ascii="Arial" w:hAnsi="Arial" w:cs="Arial"/>
                <w:sz w:val="20"/>
                <w:szCs w:val="20"/>
              </w:rPr>
            </w:pPr>
            <w:r w:rsidRPr="00991AE7">
              <w:rPr>
                <w:rFonts w:ascii="Arial" w:hAnsi="Arial" w:cs="Arial"/>
                <w:b/>
                <w:sz w:val="20"/>
                <w:szCs w:val="20"/>
              </w:rPr>
              <w:t>(davčna osnova)</w:t>
            </w:r>
          </w:p>
          <w:p w14:paraId="1EFF26AA" w14:textId="77777777"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(1) Osnova za dohodnino (v nadaljnjem besedilu: davčna osnova) od dohodka iz delovnega razmerja je dohodek iz 37. člena tega zakona, zmanjšan za obvezne prispevke za socialno varnost, ki jih je na podlagi posebnih predpisov dolžan plačevati delojemalec.</w:t>
            </w:r>
          </w:p>
          <w:p w14:paraId="3D7B0281" w14:textId="77777777" w:rsidR="00991AE7" w:rsidRPr="00991AE7" w:rsidRDefault="00991AE7" w:rsidP="00991AE7">
            <w:pPr>
              <w:spacing w:line="276" w:lineRule="auto"/>
              <w:jc w:val="both"/>
              <w:rPr>
                <w:rFonts w:ascii="Arial" w:hAnsi="Arial" w:cs="Arial"/>
                <w:sz w:val="20"/>
                <w:szCs w:val="20"/>
              </w:rPr>
            </w:pPr>
          </w:p>
          <w:p w14:paraId="331BD1ED" w14:textId="77777777"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(2) Obvezni prispevki za socialno varnost, ki so primerljivi z obveznimi prispevki za socialno varnost v Sloveniji in jih delojemalec plačuje v sklad, priznan za davčne namene v katerikoli drugi državi, se pri ugotavljanju davčne osnove od dohodka iz 37. člena tega zakona odštejejo pod pogojem, da fizična oseba ni bila rezident Slovenije neposredno pred začetkom opravljanja dela iz delovnega razmerja v Sloveniji in je v tem času že prispevala v navedeni sklad.</w:t>
            </w:r>
          </w:p>
          <w:p w14:paraId="4D513A61" w14:textId="77777777" w:rsidR="00991AE7" w:rsidRPr="00991AE7" w:rsidRDefault="00991AE7" w:rsidP="00991AE7">
            <w:pPr>
              <w:spacing w:line="276" w:lineRule="auto"/>
              <w:jc w:val="both"/>
              <w:rPr>
                <w:rFonts w:ascii="Arial" w:hAnsi="Arial" w:cs="Arial"/>
                <w:sz w:val="20"/>
                <w:szCs w:val="20"/>
              </w:rPr>
            </w:pPr>
          </w:p>
          <w:p w14:paraId="40396771" w14:textId="77777777"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(3) Ne glede na prvi odstavek tega člena, se v davčno osnovo od pokojnin, nadomestil in drugih dohodkov iz naslova pokojninskega in invalidskega zavarovanja šteje dohodek, kot je odmerjen v skladu z Zakonom o pokojninskem in invalidskem zavarovanju in v skladu z drugimi predpisi, zmanjšan za obvezne prispevke za socialno varnost, ki jih je na podlagi posebnih predpisov dolžan plačevati prejemnik teh dohodkov. Za določitev davčne osnove pri vdovski in družinski pokojnini se upošteva število družinskih članov, ki jo prejemajo. V davčno osnovo od navedenih dohodkov, prejetih iz tujine, se šteje dohodek, kot je odmerjen v skladu s predpisi.</w:t>
            </w:r>
          </w:p>
          <w:p w14:paraId="75422979" w14:textId="77777777" w:rsidR="00991AE7" w:rsidRPr="00991AE7" w:rsidRDefault="00991AE7" w:rsidP="00991AE7">
            <w:pPr>
              <w:spacing w:line="276" w:lineRule="auto"/>
              <w:jc w:val="both"/>
              <w:rPr>
                <w:rFonts w:ascii="Arial" w:hAnsi="Arial" w:cs="Arial"/>
                <w:sz w:val="20"/>
                <w:szCs w:val="20"/>
              </w:rPr>
            </w:pPr>
          </w:p>
          <w:p w14:paraId="063DF57B" w14:textId="77777777"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(4) Davčna osnova od dohodka iz prvega, drugega in tretjega odstavka 38. člena tega zakona je vsak posamezni dohodek, zmanjšan za obvezne prispevke za socialno varnost, ki jih je na podlagi posebnih predpisov dolžan plačati delojemalec in za normirane stroške v višini 10% dohodka. Poleg normiranih stroškov je mogoče uveljavljati tudi dejanske stroške prevoza in nočitve v zvezi z opravljanjem dela ali storitev, in sicer se priznajo na podlagi dokazil pod pogoji in do višin, ki jih na podlagi 44. člena tega zakona določi vlada.</w:t>
            </w:r>
          </w:p>
          <w:p w14:paraId="11FF202A" w14:textId="77777777" w:rsidR="00991AE7" w:rsidRPr="00991AE7" w:rsidRDefault="00991AE7" w:rsidP="00991AE7">
            <w:pPr>
              <w:spacing w:line="276" w:lineRule="auto"/>
              <w:jc w:val="both"/>
              <w:rPr>
                <w:rFonts w:ascii="Arial" w:hAnsi="Arial" w:cs="Arial"/>
                <w:sz w:val="20"/>
                <w:szCs w:val="20"/>
              </w:rPr>
            </w:pPr>
          </w:p>
          <w:p w14:paraId="0381B2BE" w14:textId="77777777"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(5) Davčna osnova od dohodka iz četrtega odstavka 38. člena tega zakona, je vsak posamezni dohodek, zmanjšan za obvezne prispevke za socialno varnost, ki jih je na podlagi posebnih predpisov dolžan plačevati verski delavec.</w:t>
            </w:r>
          </w:p>
          <w:p w14:paraId="21B2E171" w14:textId="77777777" w:rsidR="00991AE7" w:rsidRPr="00991AE7" w:rsidRDefault="00991AE7" w:rsidP="00991AE7">
            <w:pPr>
              <w:spacing w:line="276" w:lineRule="auto"/>
              <w:jc w:val="both"/>
              <w:rPr>
                <w:rFonts w:ascii="Arial" w:hAnsi="Arial" w:cs="Arial"/>
                <w:sz w:val="20"/>
                <w:szCs w:val="20"/>
              </w:rPr>
            </w:pPr>
          </w:p>
          <w:p w14:paraId="7E2FCB2E" w14:textId="667F6B4A" w:rsidR="00991AE7" w:rsidRPr="00991AE7" w:rsidRDefault="00991AE7" w:rsidP="00991AE7">
            <w:pPr>
              <w:spacing w:line="276" w:lineRule="auto"/>
              <w:jc w:val="both"/>
              <w:rPr>
                <w:rFonts w:ascii="Arial" w:hAnsi="Arial" w:cs="Arial"/>
                <w:sz w:val="20"/>
                <w:szCs w:val="20"/>
              </w:rPr>
            </w:pPr>
            <w:r w:rsidRPr="00991AE7">
              <w:rPr>
                <w:rFonts w:ascii="Arial" w:hAnsi="Arial" w:cs="Arial"/>
                <w:sz w:val="20"/>
                <w:szCs w:val="20"/>
              </w:rPr>
              <w:t>(6) Ne glede na prvi odstavek tega člena se za dohodke iz dela plače za poslovno uspešnost, ki se vštevajo v davčno osnovo, davčna osnova zmanjša za sorazmerni del obveznih prispevkov za socialno varnost, ki jih mora na podlagi posebnih predpisov plačevati delojemalec, glede na delež teh dohodkov, ki se vštevajo v davčno osnovo.</w:t>
            </w:r>
          </w:p>
          <w:p w14:paraId="30C923B8" w14:textId="77777777" w:rsidR="001630D5" w:rsidRDefault="001630D5" w:rsidP="00EA70CA">
            <w:pPr>
              <w:spacing w:line="276" w:lineRule="auto"/>
              <w:rPr>
                <w:rFonts w:ascii="Arial" w:hAnsi="Arial" w:cs="Arial"/>
                <w:sz w:val="20"/>
                <w:szCs w:val="20"/>
              </w:rPr>
            </w:pPr>
          </w:p>
          <w:p w14:paraId="7C50E84F" w14:textId="77777777" w:rsidR="003E31E0" w:rsidRPr="003E31E0" w:rsidRDefault="003E31E0" w:rsidP="00EA70CA">
            <w:pPr>
              <w:spacing w:line="276" w:lineRule="auto"/>
              <w:jc w:val="center"/>
              <w:rPr>
                <w:rFonts w:ascii="Arial" w:hAnsi="Arial" w:cs="Arial"/>
                <w:b/>
                <w:sz w:val="20"/>
                <w:szCs w:val="20"/>
              </w:rPr>
            </w:pPr>
            <w:r w:rsidRPr="003E31E0">
              <w:rPr>
                <w:rFonts w:ascii="Arial" w:hAnsi="Arial" w:cs="Arial"/>
                <w:b/>
                <w:sz w:val="20"/>
                <w:szCs w:val="20"/>
              </w:rPr>
              <w:t>44. člen</w:t>
            </w:r>
          </w:p>
          <w:p w14:paraId="1359C390" w14:textId="77777777" w:rsidR="003E31E0" w:rsidRPr="003E31E0" w:rsidRDefault="003E31E0" w:rsidP="00EA70CA">
            <w:pPr>
              <w:spacing w:line="276" w:lineRule="auto"/>
              <w:jc w:val="center"/>
              <w:rPr>
                <w:rFonts w:ascii="Arial" w:hAnsi="Arial" w:cs="Arial"/>
                <w:b/>
                <w:sz w:val="20"/>
                <w:szCs w:val="20"/>
              </w:rPr>
            </w:pPr>
            <w:r w:rsidRPr="003E31E0">
              <w:rPr>
                <w:rFonts w:ascii="Arial" w:hAnsi="Arial" w:cs="Arial"/>
                <w:b/>
                <w:sz w:val="20"/>
                <w:szCs w:val="20"/>
              </w:rPr>
              <w:t>(dohodek iz delovnega razmerja, ki se ne všteva  v davčno osnovo)</w:t>
            </w:r>
          </w:p>
          <w:p w14:paraId="015A9465" w14:textId="77777777"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(1) V davčno osnovo dohodka iz delovnega razmerja se ne vštevajo:</w:t>
            </w:r>
          </w:p>
          <w:p w14:paraId="70258300" w14:textId="1BCB8966"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1. obvezni prispevki za socialno varnost, ki jih je na podlagi posebnih predpisov dolžan plačevati delodajalec;</w:t>
            </w:r>
          </w:p>
          <w:p w14:paraId="5719DD0F" w14:textId="6B83C780"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2. 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eurov letno. Glede uskladitve premije, ki se ne všteva v davčno osnovo in načina objave usklajenih zneskov premije, se uporablja 118. člen tega zakona;</w:t>
            </w:r>
          </w:p>
          <w:p w14:paraId="0A8270EA" w14:textId="79AB43D5"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xml:space="preserve">3. povračila stroškov v zvezi z delom, kot so prehrana med delom, stroški prevoza na delo in z dela in terenski dodatek, pod pogoji in do višin, ki jih določi vlada, nadomestilo za ločeno življenje do višine, </w:t>
            </w:r>
            <w:r w:rsidRPr="003E31E0">
              <w:rPr>
                <w:rFonts w:ascii="Arial" w:hAnsi="Arial" w:cs="Arial"/>
                <w:sz w:val="20"/>
                <w:szCs w:val="20"/>
              </w:rPr>
              <w:lastRenderedPageBreak/>
              <w:t>ki jo določi vlada, ter mesečni pavšalni znesek za pokrivanje stroškov pri opravljanju funkcije v zvezi z delom v volilni enoti v skladu z zakonom, ki ureja poslance;</w:t>
            </w:r>
          </w:p>
          <w:p w14:paraId="2F2A308A" w14:textId="092D5372"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4. povračila stroškov v zvezi s službenim potovanjem, kot so:</w:t>
            </w:r>
          </w:p>
          <w:p w14:paraId="6CF448E5" w14:textId="0CAC6EB5"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a) dnevnica,</w:t>
            </w:r>
          </w:p>
          <w:p w14:paraId="1CEB248E" w14:textId="36D912B0"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b) povračilo stroškov prevoza vključno s povračilom stroškov za uporabo delojemalčevega osebnega vozila za službene namene (kilometrina),</w:t>
            </w:r>
          </w:p>
          <w:p w14:paraId="2BA32D13" w14:textId="1D43BFC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c) povračilo stroškov za prenočišče,</w:t>
            </w:r>
          </w:p>
          <w:p w14:paraId="0DA9C2DC" w14:textId="77777777"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pod pogoji in do višin, ki jih določi vlada. Povračilo stroškov po tej točki se lahko določi ločeno ali v skupnih zneskih;</w:t>
            </w:r>
          </w:p>
          <w:p w14:paraId="114A6CB1" w14:textId="4B2017F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4.a povračilo stroškov delojemalcu za plačane premije za individualno zdravstveno zavarovanje z medicinsko asistenco v tujini, kadar gre za zavarovanje, ki velja v vseh državah sveta, in kadar:</w:t>
            </w:r>
          </w:p>
          <w:p w14:paraId="653BD741" w14:textId="0852793C"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je sklenitev takega zavarovanja vezana le na opravljanje službenih nalog na službenem potovanju v tujini ali začasni napotitvi na delo v tujino,</w:t>
            </w:r>
          </w:p>
          <w:p w14:paraId="62E935FA" w14:textId="323D8A57"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je povračilo stroškov sklenitve takega zavarovanja na voljo vsem delojemalcem, ki službeno potujejo v tujino ali so začasno napoteni na delo v tujino, in</w:t>
            </w:r>
          </w:p>
          <w:p w14:paraId="59B8D651" w14:textId="20E5148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tako zavarovanje krije nujno pomoč, prevoze in storitve (zavarovanje je sklenjeno za najnižji obseg tveganja/pravic oziroma najnižjo višino kritja);</w:t>
            </w:r>
          </w:p>
          <w:p w14:paraId="3CE7D994" w14:textId="369AE516"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4.b povračila stroškov v zvezi z začasno napotitvijo na delo v tujino:</w:t>
            </w:r>
          </w:p>
          <w:p w14:paraId="0F6DA93E" w14:textId="470A4FF3"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povračilo stroškov prehrane za vsak delovni dan v času napotitve:</w:t>
            </w:r>
          </w:p>
          <w:p w14:paraId="5E2159BE" w14:textId="542C7807"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a) ki traja neprekinjeno do največ 30 dni ali 90 dni za napotene, ki opravljajo poklic voznika v mednarodnem cestnem prometu, do višine in pod pogoji, določenimi v skladu s 4. točko prvega odstavka tega člena za povračilo stroškov prehrane na službeni poti,</w:t>
            </w:r>
          </w:p>
          <w:p w14:paraId="0A37CFD7" w14:textId="06FBEF5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b) ki traja neprekinjeno nad 30 dni ali 90 dni za napotene, ki opravljajo poklic voznika v mednarodnem cestnem prometu, do višine in pod pogoji, določenimi v skladu s 3. točko prvega odstavka tega člena za povračilo stroškov prehrane med delom, povečane za 80 % glede na višino, ki jo določi vlada;</w:t>
            </w:r>
          </w:p>
          <w:p w14:paraId="4E8B1C5B" w14:textId="0A18A9AE"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povračilo stroškov prevoza vključno s povračilom stroškov za uporabo delojemalčevega osebnega vozila za službene namene (kilometrina):</w:t>
            </w:r>
          </w:p>
          <w:p w14:paraId="239A228F" w14:textId="70CB66C5"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a) za prevoz med običajnim prebivališčem v času napotitve in mestom opravljanja dela v kraju napotitve do višine in pod pogoji, določenimi v skladu s 3. točko prvega odstavka tega člena za povračilo stroškov prevoza na delo in z dela,</w:t>
            </w:r>
          </w:p>
          <w:p w14:paraId="26BB3CEC" w14:textId="2E6CA90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b) za prevoz v kraj napotitve ob začetku napotitve in za prevoz iz kraja napotitve ob koncu napotitve do višine in pod pogoji, določenimi v skladu s 4. točko prvega odstavka tega člena za povračilo stroškov prevoza na službenem potovanju;</w:t>
            </w:r>
          </w:p>
          <w:p w14:paraId="0BBD347A" w14:textId="199C5026"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povračilo stroškov za prenočišče na začasni napotitvi, ki traja neprekinjeno do največ 90 dni, do višine in pod pogoji, določenimi v skladu s 4. točko prvega odstavka tega člena za povračilo stroškov za prenočišče na službeni poti, pri čemer se izključuje uporaba 3. točke prvega odstavka tega člena v zvezi s povračilom stroškov za prenočišče.</w:t>
            </w:r>
          </w:p>
          <w:p w14:paraId="3F8F7E94" w14:textId="3BE60CF0"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5. vrednost uniform in osebnih zaščitnih delovnih sredstev, vključno s stroški za njihovo vzdrževanje, pod pogojem, da so določene s posebnimi predpisi;</w:t>
            </w:r>
          </w:p>
          <w:p w14:paraId="022D5548" w14:textId="6E6D59EC"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6. nadomestilo za uporabo lastnega orodja, naprav in predmetov (razen osebnih vozil), potrebnih za opravljanje dela na delovnem mestu, pod pogojem, da so določena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04D6DE16" w14:textId="626263BA"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7. jubilejna nagrada za skupno delovno dobo ali za skupno delovno dobo pri zadnjem delodajalcu, odpravnina ob upokojitvi in enkratna solidarnostna pomoč do višine, ki jo določi vlada;</w:t>
            </w:r>
          </w:p>
          <w:p w14:paraId="5F3AAB96" w14:textId="60CCBA7E"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8. plačila vajencem, dijakom in študentom za obvezno praktično delo, do višine, ki jo določi vlada;</w:t>
            </w:r>
          </w:p>
          <w:p w14:paraId="6003F20F" w14:textId="4F57E822"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xml:space="preserve">9. 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w:t>
            </w:r>
            <w:r w:rsidRPr="003E31E0">
              <w:rPr>
                <w:rFonts w:ascii="Arial" w:hAnsi="Arial" w:cs="Arial"/>
                <w:sz w:val="20"/>
                <w:szCs w:val="20"/>
              </w:rPr>
              <w:lastRenderedPageBreak/>
              <w:t>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088E59BD" w14:textId="7A7139F6"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10. 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4739352B" w14:textId="685A95D1"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11. 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14:paraId="04311B4E" w14:textId="462B86B7"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12. del plače za poslovno uspešnost po zakonu, ki ureja delovna razmerja, ali vsebinsko primerljiv dohodek iz tujine, izplačan enkrat v koledarskem letu vsem upravičenim delavcem hkrati, če:</w:t>
            </w:r>
          </w:p>
          <w:p w14:paraId="446A8DE3" w14:textId="0EDBE7F6"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imajo vsi delavci pri delodajalcu pravico do izplačila dela plače za poslovno uspešnost in so pravica do izplačila dela plače za poslovno uspešnost ter merila za njegovo izplačilo določeni v splošnem aktu delodajalca, s katerim so delavci vnaprej seznanjeni, ali</w:t>
            </w:r>
          </w:p>
          <w:p w14:paraId="04732169" w14:textId="0EBF5FC0" w:rsidR="003E31E0" w:rsidRPr="003E31E0" w:rsidRDefault="003E31E0" w:rsidP="00EA70CA">
            <w:pPr>
              <w:spacing w:line="276" w:lineRule="auto"/>
              <w:jc w:val="both"/>
              <w:rPr>
                <w:rFonts w:ascii="Arial" w:hAnsi="Arial" w:cs="Arial"/>
                <w:sz w:val="20"/>
                <w:szCs w:val="20"/>
              </w:rPr>
            </w:pPr>
            <w:r w:rsidRPr="003E31E0">
              <w:rPr>
                <w:rFonts w:ascii="Arial" w:hAnsi="Arial" w:cs="Arial"/>
                <w:sz w:val="20"/>
                <w:szCs w:val="20"/>
              </w:rPr>
              <w:t>- je s kolektivno pogodbo dogovorjena možnost izplačila dela plače za poslovno uspešnost po merilih, dogovorjenih v tej kolektivni pogodbi ali dogovorjenih na način ali na podlagi te kolektivne pogodbe,</w:t>
            </w:r>
          </w:p>
          <w:p w14:paraId="47A3F93B" w14:textId="77777777" w:rsidR="003E31E0" w:rsidRDefault="003E31E0" w:rsidP="00EA70CA">
            <w:pPr>
              <w:spacing w:line="276" w:lineRule="auto"/>
              <w:jc w:val="both"/>
              <w:rPr>
                <w:rFonts w:ascii="Arial" w:hAnsi="Arial" w:cs="Arial"/>
                <w:sz w:val="20"/>
                <w:szCs w:val="20"/>
              </w:rPr>
            </w:pPr>
            <w:r w:rsidRPr="003E31E0">
              <w:rPr>
                <w:rFonts w:ascii="Arial" w:hAnsi="Arial" w:cs="Arial"/>
                <w:sz w:val="20"/>
                <w:szCs w:val="20"/>
              </w:rPr>
              <w:t>in sicer do višine 100 % povprečne mesečne plače zaposlenih v Sloveniji. Šteje se, da imajo pravico do dela plače za poslovno uspešnost vsi delavci pri delodajalcu, če so pogoji za pridobitev pravice do dela plače za poslovno uspešnost s splošnim aktom delodajalca določeni enotno za vse delavce.</w:t>
            </w:r>
          </w:p>
          <w:p w14:paraId="2393CB17" w14:textId="77777777" w:rsidR="00991AE7" w:rsidRPr="003E31E0" w:rsidRDefault="00991AE7" w:rsidP="00EA70CA">
            <w:pPr>
              <w:spacing w:line="276" w:lineRule="auto"/>
              <w:jc w:val="both"/>
              <w:rPr>
                <w:rFonts w:ascii="Arial" w:hAnsi="Arial" w:cs="Arial"/>
                <w:sz w:val="20"/>
                <w:szCs w:val="20"/>
              </w:rPr>
            </w:pPr>
          </w:p>
          <w:p w14:paraId="3E67ED66" w14:textId="77777777" w:rsidR="003E31E0" w:rsidRDefault="003E31E0" w:rsidP="00EA70CA">
            <w:pPr>
              <w:spacing w:line="276" w:lineRule="auto"/>
              <w:jc w:val="both"/>
              <w:rPr>
                <w:rFonts w:ascii="Arial" w:hAnsi="Arial" w:cs="Arial"/>
                <w:sz w:val="20"/>
                <w:szCs w:val="20"/>
              </w:rPr>
            </w:pPr>
            <w:r w:rsidRPr="003E31E0">
              <w:rPr>
                <w:rFonts w:ascii="Arial" w:hAnsi="Arial" w:cs="Arial"/>
                <w:sz w:val="20"/>
                <w:szCs w:val="20"/>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3C4A30F5" w14:textId="77777777" w:rsidR="00991AE7" w:rsidRPr="003E31E0" w:rsidRDefault="00991AE7" w:rsidP="00EA70CA">
            <w:pPr>
              <w:spacing w:line="276" w:lineRule="auto"/>
              <w:jc w:val="both"/>
              <w:rPr>
                <w:rFonts w:ascii="Arial" w:hAnsi="Arial" w:cs="Arial"/>
                <w:sz w:val="20"/>
                <w:szCs w:val="20"/>
              </w:rPr>
            </w:pPr>
          </w:p>
          <w:p w14:paraId="2B48316C" w14:textId="77777777" w:rsidR="003E31E0" w:rsidRDefault="003E31E0" w:rsidP="00EA70CA">
            <w:pPr>
              <w:spacing w:line="276" w:lineRule="auto"/>
              <w:jc w:val="both"/>
              <w:rPr>
                <w:rFonts w:ascii="Arial" w:hAnsi="Arial" w:cs="Arial"/>
                <w:sz w:val="20"/>
                <w:szCs w:val="20"/>
              </w:rPr>
            </w:pPr>
            <w:r w:rsidRPr="003E31E0">
              <w:rPr>
                <w:rFonts w:ascii="Arial" w:hAnsi="Arial" w:cs="Arial"/>
                <w:sz w:val="20"/>
                <w:szCs w:val="20"/>
              </w:rPr>
              <w:t>(3) Pri določanju zneska povprečne mesečne plače zaposlenih v Sloveniji, navedenega v 6., 9., 10., 11. in 12. točki prvega odstavka tega člena, se upošteva zadnji podatek Statističnega urada Republike Slovenije.</w:t>
            </w:r>
          </w:p>
          <w:p w14:paraId="576A28A4" w14:textId="77777777" w:rsidR="00991AE7" w:rsidRPr="003E31E0" w:rsidRDefault="00991AE7" w:rsidP="00EA70CA">
            <w:pPr>
              <w:spacing w:line="276" w:lineRule="auto"/>
              <w:jc w:val="both"/>
              <w:rPr>
                <w:rFonts w:ascii="Arial" w:hAnsi="Arial" w:cs="Arial"/>
                <w:sz w:val="20"/>
                <w:szCs w:val="20"/>
              </w:rPr>
            </w:pPr>
          </w:p>
          <w:p w14:paraId="1632DD9A" w14:textId="77777777" w:rsidR="003E31E0" w:rsidRDefault="003E31E0" w:rsidP="00EA70CA">
            <w:pPr>
              <w:spacing w:line="276" w:lineRule="auto"/>
              <w:jc w:val="both"/>
              <w:rPr>
                <w:rFonts w:ascii="Arial" w:hAnsi="Arial" w:cs="Arial"/>
                <w:sz w:val="20"/>
                <w:szCs w:val="20"/>
              </w:rPr>
            </w:pPr>
            <w:r w:rsidRPr="003E31E0">
              <w:rPr>
                <w:rFonts w:ascii="Arial" w:hAnsi="Arial" w:cs="Arial"/>
                <w:sz w:val="20"/>
                <w:szCs w:val="20"/>
              </w:rPr>
              <w:t>(4) Če delodajalec izplačuje dohodke iz 2., 6., 9., 10., 11. in 12. točke prvega odstavka in drugega odstavka tega člena v višini, ki presega znesek, naveden v navedenih točkah in odstavkih kot neobdavčen, se znesek posameznega dohodka v delu, ki presega znesek, ki je določen kot neobdavčen, všteva v davčno osnovo dohodka iz delovnega razmerja.</w:t>
            </w:r>
          </w:p>
          <w:p w14:paraId="3BA782B3" w14:textId="77777777" w:rsidR="00991AE7" w:rsidRPr="003E31E0" w:rsidRDefault="00991AE7" w:rsidP="00EA70CA">
            <w:pPr>
              <w:spacing w:line="276" w:lineRule="auto"/>
              <w:jc w:val="both"/>
              <w:rPr>
                <w:rFonts w:ascii="Arial" w:hAnsi="Arial" w:cs="Arial"/>
                <w:sz w:val="20"/>
                <w:szCs w:val="20"/>
              </w:rPr>
            </w:pPr>
          </w:p>
          <w:p w14:paraId="137ADFCB" w14:textId="5CA7D1CE" w:rsidR="003E31E0" w:rsidRPr="001630D5" w:rsidRDefault="003E31E0" w:rsidP="00EA70CA">
            <w:pPr>
              <w:spacing w:line="276" w:lineRule="auto"/>
              <w:jc w:val="both"/>
              <w:rPr>
                <w:rFonts w:ascii="Arial" w:hAnsi="Arial" w:cs="Arial"/>
                <w:sz w:val="20"/>
                <w:szCs w:val="20"/>
              </w:rPr>
            </w:pPr>
            <w:r w:rsidRPr="003E31E0">
              <w:rPr>
                <w:rFonts w:ascii="Arial" w:hAnsi="Arial" w:cs="Arial"/>
                <w:sz w:val="20"/>
                <w:szCs w:val="20"/>
              </w:rPr>
              <w:t>(5) Za napotene, ki opravljajo poklic voznika v mednarodnem cestnem prometu, se za posamezno napotitev za potrebe 4.b točke prvega odstavka tega člena šteje opravljanje delovnih nalog voznika v mednarodnem cestnem prometu v okviru ene odsotnosti s sedeža delodajalca oziroma drugega mesta delodajalca, na katerem se vozniki pri delodajalcu običajno vključijo v organiziran delovni proces delodajalca.</w:t>
            </w:r>
          </w:p>
          <w:p w14:paraId="513796FA" w14:textId="77777777" w:rsidR="00BB4215" w:rsidRPr="00EA70CA" w:rsidRDefault="00BB4215" w:rsidP="00EA70CA">
            <w:pPr>
              <w:spacing w:line="276" w:lineRule="auto"/>
              <w:rPr>
                <w:rFonts w:ascii="Arial" w:hAnsi="Arial" w:cs="Arial"/>
                <w:sz w:val="20"/>
                <w:szCs w:val="20"/>
              </w:rPr>
            </w:pPr>
          </w:p>
          <w:p w14:paraId="75F954FD" w14:textId="77777777" w:rsidR="00EB7BB6" w:rsidRPr="00EB7BB6" w:rsidRDefault="00EB7BB6" w:rsidP="00EB7BB6">
            <w:pPr>
              <w:spacing w:line="276" w:lineRule="auto"/>
              <w:jc w:val="center"/>
              <w:rPr>
                <w:rFonts w:ascii="Arial" w:hAnsi="Arial" w:cs="Arial"/>
                <w:b/>
                <w:sz w:val="20"/>
                <w:szCs w:val="20"/>
              </w:rPr>
            </w:pPr>
            <w:r w:rsidRPr="00EB7BB6">
              <w:rPr>
                <w:rFonts w:ascii="Arial" w:hAnsi="Arial" w:cs="Arial"/>
                <w:b/>
                <w:sz w:val="20"/>
                <w:szCs w:val="20"/>
              </w:rPr>
              <w:t>109. člen</w:t>
            </w:r>
          </w:p>
          <w:p w14:paraId="201957E5" w14:textId="6ABFC3F5" w:rsidR="00EB7BB6" w:rsidRPr="00EB7BB6" w:rsidRDefault="00EB7BB6" w:rsidP="00EB7BB6">
            <w:pPr>
              <w:spacing w:line="276" w:lineRule="auto"/>
              <w:jc w:val="center"/>
              <w:rPr>
                <w:rFonts w:ascii="Arial" w:hAnsi="Arial" w:cs="Arial"/>
                <w:sz w:val="20"/>
                <w:szCs w:val="20"/>
              </w:rPr>
            </w:pPr>
            <w:r w:rsidRPr="00EB7BB6">
              <w:rPr>
                <w:rFonts w:ascii="Arial" w:hAnsi="Arial" w:cs="Arial"/>
                <w:b/>
                <w:sz w:val="20"/>
                <w:szCs w:val="20"/>
              </w:rPr>
              <w:t>(letna davčna osnova rezidenta)</w:t>
            </w:r>
          </w:p>
          <w:p w14:paraId="074DC2BD" w14:textId="77777777" w:rsidR="00EB7BB6" w:rsidRPr="00EB7BB6" w:rsidRDefault="00EB7BB6" w:rsidP="00EB7BB6">
            <w:pPr>
              <w:spacing w:line="276" w:lineRule="auto"/>
              <w:jc w:val="both"/>
              <w:rPr>
                <w:rFonts w:ascii="Arial" w:hAnsi="Arial" w:cs="Arial"/>
                <w:sz w:val="20"/>
                <w:szCs w:val="20"/>
              </w:rPr>
            </w:pPr>
            <w:r w:rsidRPr="00EB7BB6">
              <w:rPr>
                <w:rFonts w:ascii="Arial" w:hAnsi="Arial" w:cs="Arial"/>
                <w:sz w:val="20"/>
                <w:szCs w:val="20"/>
              </w:rPr>
              <w:t>(1) Letna davčna osnova od dohodkov rezidenta, pridobljenih v davčnem letu, je vsota davčnih osnov od dohodka iz zaposlitve, dohodka iz dejavnosti, razen dohodka iz dejavnosti, če se davčna osnova od tega dohodka v davčnem letu ugotavlja na podlagi dejanskih prihodkov in normiranih odhodkov, dohodka iz osnovne kmetijske in osnovne gozdarske dejavnosti in iz prenosa premoženjske pravice ter drugih dohodkov, vključno s povečanji in zmanjšanji, določenimi pri posamezni vrsti dohodka.</w:t>
            </w:r>
          </w:p>
          <w:p w14:paraId="4D347845" w14:textId="77777777" w:rsidR="00EB7BB6" w:rsidRPr="00EB7BB6" w:rsidRDefault="00EB7BB6" w:rsidP="00EB7BB6">
            <w:pPr>
              <w:spacing w:line="276" w:lineRule="auto"/>
              <w:jc w:val="both"/>
              <w:rPr>
                <w:rFonts w:ascii="Arial" w:hAnsi="Arial" w:cs="Arial"/>
                <w:sz w:val="20"/>
                <w:szCs w:val="20"/>
              </w:rPr>
            </w:pPr>
          </w:p>
          <w:p w14:paraId="70F6BDF7" w14:textId="77777777" w:rsidR="00EB7BB6" w:rsidRPr="00EB7BB6" w:rsidRDefault="00EB7BB6" w:rsidP="00EB7BB6">
            <w:pPr>
              <w:spacing w:line="276" w:lineRule="auto"/>
              <w:jc w:val="both"/>
              <w:rPr>
                <w:rFonts w:ascii="Arial" w:hAnsi="Arial" w:cs="Arial"/>
                <w:sz w:val="20"/>
                <w:szCs w:val="20"/>
              </w:rPr>
            </w:pPr>
            <w:r w:rsidRPr="00EB7BB6">
              <w:rPr>
                <w:rFonts w:ascii="Arial" w:hAnsi="Arial" w:cs="Arial"/>
                <w:sz w:val="20"/>
                <w:szCs w:val="20"/>
              </w:rPr>
              <w:t>(2) Ne glede na prvi odstavek tega člena, se letna davčna osnova od dohodkov iz kmetijske in dopolnilne dejavnosti zmanjša tudi za obvezne prispevke za socialno varnost, ki se nanašajo na socialno varnost zavezanca, ki opravlja kmetijsko ali dopolnilno dejavnost na kmetiji, in jih plačuje kot kmet oziroma član kmečkega gospodarstva, v skladu s predpisi, v višini razlike med obveznimi prispevki za socialno varnost, ki jih zavezanec plačuje iz naslova opravljanja kmetijske in dopolnilne dejavnosti in delom obveznih prispevkov za socialno varnost iz tega naslova, ki so upoštevani pri izračunu davčne osnove od osnovne kmetijske in osnovne gozdarske dejavnosti. Razlika iz prejšnjega stavka se prizna v obračunu akontacije dohodnine od dohodka iz dejavnosti.</w:t>
            </w:r>
          </w:p>
          <w:p w14:paraId="44E290D6" w14:textId="77777777" w:rsidR="00EB7BB6" w:rsidRPr="00EB7BB6" w:rsidRDefault="00EB7BB6" w:rsidP="00EB7BB6">
            <w:pPr>
              <w:spacing w:line="276" w:lineRule="auto"/>
              <w:jc w:val="both"/>
              <w:rPr>
                <w:rFonts w:ascii="Arial" w:hAnsi="Arial" w:cs="Arial"/>
                <w:sz w:val="20"/>
                <w:szCs w:val="20"/>
              </w:rPr>
            </w:pPr>
          </w:p>
          <w:p w14:paraId="42DB2EFE" w14:textId="77777777" w:rsidR="00EB7BB6" w:rsidRPr="00EB7BB6" w:rsidRDefault="00EB7BB6" w:rsidP="00EB7BB6">
            <w:pPr>
              <w:spacing w:line="276" w:lineRule="auto"/>
              <w:jc w:val="both"/>
              <w:rPr>
                <w:rFonts w:ascii="Arial" w:hAnsi="Arial" w:cs="Arial"/>
                <w:sz w:val="20"/>
                <w:szCs w:val="20"/>
              </w:rPr>
            </w:pPr>
            <w:r w:rsidRPr="00EB7BB6">
              <w:rPr>
                <w:rFonts w:ascii="Arial" w:hAnsi="Arial" w:cs="Arial"/>
                <w:sz w:val="20"/>
                <w:szCs w:val="20"/>
              </w:rPr>
              <w:t>(3) Na letni ravni ugotovljena vsota davčnih osnov, ugotovljenih na način, kot je določen v 71. členu tega zakona, vključno z oprostitvami iz 73. člena tega zakona, se zmanjša za obvezne prispevke za socialno varnost iz naslova opravljanja osnovne kmetijske in osnovne gozdarske dejavnosti, ki se nanašajo na socialno zavarovanje zavezanca, za pristojbine, uvedene s predpisi o gozdovih in za stroške delovanja in vzdrževanja osuševalnih in namakalnih sistemov, določene na podlagi predpisov o kmetijskih zemljiščih.</w:t>
            </w:r>
          </w:p>
          <w:p w14:paraId="6DA6AA86" w14:textId="77777777" w:rsidR="00EB7BB6" w:rsidRPr="00EB7BB6" w:rsidRDefault="00EB7BB6" w:rsidP="00EB7BB6">
            <w:pPr>
              <w:spacing w:line="276" w:lineRule="auto"/>
              <w:jc w:val="both"/>
              <w:rPr>
                <w:rFonts w:ascii="Arial" w:hAnsi="Arial" w:cs="Arial"/>
                <w:sz w:val="20"/>
                <w:szCs w:val="20"/>
              </w:rPr>
            </w:pPr>
          </w:p>
          <w:p w14:paraId="2DE8D83B" w14:textId="77777777" w:rsidR="00EB7BB6" w:rsidRPr="00EB7BB6" w:rsidRDefault="00EB7BB6" w:rsidP="00EB7BB6">
            <w:pPr>
              <w:spacing w:line="276" w:lineRule="auto"/>
              <w:jc w:val="both"/>
              <w:rPr>
                <w:rFonts w:ascii="Arial" w:hAnsi="Arial" w:cs="Arial"/>
                <w:sz w:val="20"/>
                <w:szCs w:val="20"/>
              </w:rPr>
            </w:pPr>
            <w:r w:rsidRPr="00EB7BB6">
              <w:rPr>
                <w:rFonts w:ascii="Arial" w:hAnsi="Arial" w:cs="Arial"/>
                <w:sz w:val="20"/>
                <w:szCs w:val="20"/>
              </w:rPr>
              <w:t>(4) Če je na letni ravni ugotovljena davčna osnova iz 71. člena tega zakona negativna, se šteje, da je davčna osnova enaka nič.</w:t>
            </w:r>
          </w:p>
          <w:p w14:paraId="58BC2B85" w14:textId="77777777" w:rsidR="00EB7BB6" w:rsidRPr="00EB7BB6" w:rsidRDefault="00EB7BB6" w:rsidP="00EB7BB6">
            <w:pPr>
              <w:spacing w:line="276" w:lineRule="auto"/>
              <w:jc w:val="both"/>
              <w:rPr>
                <w:rFonts w:ascii="Arial" w:hAnsi="Arial" w:cs="Arial"/>
                <w:sz w:val="20"/>
                <w:szCs w:val="20"/>
              </w:rPr>
            </w:pPr>
          </w:p>
          <w:p w14:paraId="6ADF6A3F" w14:textId="5EDD148D" w:rsidR="003E5A43" w:rsidRDefault="00EB7BB6" w:rsidP="00EB7BB6">
            <w:pPr>
              <w:spacing w:line="276" w:lineRule="auto"/>
              <w:jc w:val="both"/>
              <w:rPr>
                <w:rFonts w:ascii="Arial" w:hAnsi="Arial" w:cs="Arial"/>
                <w:sz w:val="20"/>
                <w:szCs w:val="20"/>
              </w:rPr>
            </w:pPr>
            <w:r w:rsidRPr="00EB7BB6">
              <w:rPr>
                <w:rFonts w:ascii="Arial" w:hAnsi="Arial" w:cs="Arial"/>
                <w:sz w:val="20"/>
                <w:szCs w:val="20"/>
              </w:rPr>
              <w:t>(5) Letna davčna osnova se ob izpolnjevanju pogojev iz 116. člena tega zakona lahko ugotavlja tudi za rezidente držav članic EU oziroma EGP.</w:t>
            </w:r>
          </w:p>
          <w:p w14:paraId="5E40585C" w14:textId="77777777" w:rsidR="003A132B" w:rsidRDefault="003A132B" w:rsidP="00EA70CA">
            <w:pPr>
              <w:spacing w:line="276" w:lineRule="auto"/>
              <w:rPr>
                <w:rFonts w:ascii="Arial" w:hAnsi="Arial" w:cs="Arial"/>
                <w:sz w:val="20"/>
                <w:szCs w:val="20"/>
              </w:rPr>
            </w:pPr>
          </w:p>
          <w:p w14:paraId="3BC6B1B2" w14:textId="77777777" w:rsidR="00D35282" w:rsidRPr="00D35282" w:rsidRDefault="00D35282" w:rsidP="00D35282">
            <w:pPr>
              <w:spacing w:line="276" w:lineRule="auto"/>
              <w:jc w:val="center"/>
              <w:rPr>
                <w:rFonts w:ascii="Arial" w:hAnsi="Arial" w:cs="Arial"/>
                <w:b/>
                <w:bCs/>
                <w:sz w:val="20"/>
                <w:szCs w:val="20"/>
              </w:rPr>
            </w:pPr>
            <w:r w:rsidRPr="00D35282">
              <w:rPr>
                <w:rFonts w:ascii="Arial" w:hAnsi="Arial" w:cs="Arial"/>
                <w:b/>
                <w:bCs/>
                <w:sz w:val="20"/>
                <w:szCs w:val="20"/>
                <w:lang w:val="x-none"/>
              </w:rPr>
              <w:t>127. člen</w:t>
            </w:r>
          </w:p>
          <w:p w14:paraId="509BC5DE" w14:textId="77777777" w:rsidR="00D35282" w:rsidRPr="00D35282" w:rsidRDefault="00D35282" w:rsidP="00D35282">
            <w:pPr>
              <w:spacing w:line="276" w:lineRule="auto"/>
              <w:jc w:val="center"/>
              <w:rPr>
                <w:rFonts w:ascii="Arial" w:hAnsi="Arial" w:cs="Arial"/>
                <w:b/>
                <w:bCs/>
                <w:sz w:val="20"/>
                <w:szCs w:val="20"/>
              </w:rPr>
            </w:pPr>
            <w:r w:rsidRPr="00D35282">
              <w:rPr>
                <w:rFonts w:ascii="Arial" w:hAnsi="Arial" w:cs="Arial"/>
                <w:b/>
                <w:bCs/>
                <w:sz w:val="20"/>
                <w:szCs w:val="20"/>
                <w:lang w:val="x-none"/>
              </w:rPr>
              <w:t>(akontacije dohodnine od dohodka iz zaposlitve)</w:t>
            </w:r>
          </w:p>
          <w:p w14:paraId="0302A514"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(1) Akontacija dohodnine od dohodka iz zaposlitve se izračuna in plača od dohodka iz zaposlitve od davčne osnove iz 41. do 45.</w:t>
            </w:r>
            <w:r w:rsidRPr="00D35282">
              <w:rPr>
                <w:rFonts w:ascii="Arial" w:hAnsi="Arial" w:cs="Arial"/>
                <w:sz w:val="20"/>
                <w:szCs w:val="20"/>
              </w:rPr>
              <w:t>a</w:t>
            </w:r>
            <w:r w:rsidRPr="00D35282">
              <w:rPr>
                <w:rFonts w:ascii="Arial" w:hAnsi="Arial" w:cs="Arial"/>
                <w:sz w:val="20"/>
                <w:szCs w:val="20"/>
                <w:lang w:val="x-none"/>
              </w:rPr>
              <w:t xml:space="preserve"> člena tega zakona.</w:t>
            </w:r>
          </w:p>
          <w:p w14:paraId="3D7341E7" w14:textId="77777777" w:rsidR="00296068" w:rsidRPr="00296068" w:rsidRDefault="00296068" w:rsidP="00D35282">
            <w:pPr>
              <w:spacing w:line="276" w:lineRule="auto"/>
              <w:jc w:val="both"/>
              <w:rPr>
                <w:rFonts w:ascii="Arial" w:hAnsi="Arial" w:cs="Arial"/>
                <w:sz w:val="20"/>
                <w:szCs w:val="20"/>
              </w:rPr>
            </w:pPr>
          </w:p>
          <w:p w14:paraId="17839210"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w:t>
            </w:r>
          </w:p>
          <w:p w14:paraId="58A0ADB7" w14:textId="77777777" w:rsidR="00296068" w:rsidRPr="00296068" w:rsidRDefault="00296068" w:rsidP="00D35282">
            <w:pPr>
              <w:spacing w:line="276" w:lineRule="auto"/>
              <w:jc w:val="both"/>
              <w:rPr>
                <w:rFonts w:ascii="Arial" w:hAnsi="Arial" w:cs="Arial"/>
                <w:sz w:val="20"/>
                <w:szCs w:val="20"/>
              </w:rPr>
            </w:pPr>
          </w:p>
          <w:p w14:paraId="2D872038"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 xml:space="preserve">(3) Pri izračunu akontacije dohodnine od dohodka iz drugega odstavka tega člena, ki ga izplača glavni delodajalec, se upošteva 1/12 zneska olajšave iz prvega odstavka 111. člena, prvega in drugega odstavka 112. člena in iz 114. člena tega zakona. Pri izračunu akontacije dohodnine od dohodka iz drugega odstavka tega člena, ki ga izplača glavni delodajalec, se upošteva tudi 1/12 zneska olajšave iz drugega odstavka 111. člena tega zakona, če ta dohodek ne presega 1/12 dohodka iz drugega odstavka 111. člena tega zakona oziroma 1/12 zneska olajšave, ugotovljenega z uporabo enačbe iz tretjega odstavka 111. člena tega zakona ob upoštevanju dohodka iz drugega odstavka tega člena, ki ga izplača glavni delodajalec, preračunanega na letno raven, če ta dohodek ne presega 1/12 dohodka iz tretjega odstavka 111. člena tega zakona. Če zavezanec ne želi, da se mu pri izračunu akontacije dohodnine od dohodka iz drugega odstavka tega člena, ki ga izplača glavni delodajalec, upošteva olajšava iz drugega oziroma tretjega odstavka 111. člena tega zakona, o tem obvesti glavnega </w:t>
            </w:r>
            <w:r w:rsidRPr="00D35282">
              <w:rPr>
                <w:rFonts w:ascii="Arial" w:hAnsi="Arial" w:cs="Arial"/>
                <w:sz w:val="20"/>
                <w:szCs w:val="20"/>
                <w:lang w:val="x-none"/>
              </w:rPr>
              <w:lastRenderedPageBreak/>
              <w:t>delodajalca. Pri izračunu akontacije dohodnine od pokojnine se upošteva tudi olajšava iz tretjega odstavka 112. člena tega zakona. Pri izračunu akontacije dohodnine od nadomestil iz obveznega invalidskega zavarovanja, ki jih prejemajo delovni invalidi po predpisih, ki urejajo pokojninsko in invalidsko zavarovanje, ki jih za mesečno obdobje izplačuje Zavod za pokojninsko in invalidsko zavarovanje Slovenije, se upošteva tudi olajšava iz četrtega odstavka 112. člena tega zakona. Pri izračunu akontacije dohodnine od poklicne pokojnine se upošteva tudi olajšava iz šestega odstavka 112. člena tega zakona.</w:t>
            </w:r>
          </w:p>
          <w:p w14:paraId="0774E165" w14:textId="77777777" w:rsidR="00296068" w:rsidRPr="00296068" w:rsidRDefault="00296068" w:rsidP="00D35282">
            <w:pPr>
              <w:spacing w:line="276" w:lineRule="auto"/>
              <w:jc w:val="both"/>
              <w:rPr>
                <w:rFonts w:ascii="Arial" w:hAnsi="Arial" w:cs="Arial"/>
                <w:sz w:val="20"/>
                <w:szCs w:val="20"/>
              </w:rPr>
            </w:pPr>
          </w:p>
          <w:p w14:paraId="33EBDBDC"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71BB2B37" w14:textId="77777777" w:rsidR="00296068" w:rsidRPr="00296068" w:rsidRDefault="00296068" w:rsidP="00D35282">
            <w:pPr>
              <w:spacing w:line="276" w:lineRule="auto"/>
              <w:jc w:val="both"/>
              <w:rPr>
                <w:rFonts w:ascii="Arial" w:hAnsi="Arial" w:cs="Arial"/>
                <w:sz w:val="20"/>
                <w:szCs w:val="20"/>
              </w:rPr>
            </w:pPr>
          </w:p>
          <w:p w14:paraId="7A5E66C0"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5A32817E" w14:textId="77777777" w:rsidR="00296068" w:rsidRPr="00296068" w:rsidRDefault="00296068" w:rsidP="00D35282">
            <w:pPr>
              <w:spacing w:line="276" w:lineRule="auto"/>
              <w:jc w:val="both"/>
              <w:rPr>
                <w:rFonts w:ascii="Arial" w:hAnsi="Arial" w:cs="Arial"/>
                <w:sz w:val="20"/>
                <w:szCs w:val="20"/>
              </w:rPr>
            </w:pPr>
          </w:p>
          <w:p w14:paraId="1298E02B"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(6) Če delodajalec ni glavni delodajalec zaposlenega, se akontacijo dohodnine od dohodka iz delovnega razmerja izračuna po stopnji 25% od davčne osnove iz prvega odstavka tega člena in brez upoštevanja olajšav po tretjem odstavku tega člena.</w:t>
            </w:r>
          </w:p>
          <w:p w14:paraId="07A90355" w14:textId="77777777" w:rsidR="00296068" w:rsidRPr="00296068" w:rsidRDefault="00296068" w:rsidP="00D35282">
            <w:pPr>
              <w:spacing w:line="276" w:lineRule="auto"/>
              <w:jc w:val="both"/>
              <w:rPr>
                <w:rFonts w:ascii="Arial" w:hAnsi="Arial" w:cs="Arial"/>
                <w:sz w:val="20"/>
                <w:szCs w:val="20"/>
              </w:rPr>
            </w:pPr>
          </w:p>
          <w:p w14:paraId="0DDC943C"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(7) Ne glede na drugi in tretji odstavek tega člena se izračun akontacije dohodnine od nadomestila iz obveznega invalidskega zavarovanja, ki ga prejema delovni invalid, od polovice oziroma sorazmernega dela pokojnine uživalcu pokojnine, ki začne ponovno delati oziroma opravljati dejavnost, od delne pokojnine in od 20% predčasne ali starostne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 Pri izračunu akontacije dohodnine od nadomestila iz obveznega invalidskega zavarovanja se upošteva olajšava iz četrtega odstavka 112. člena tega zakona, pri izračunu akontacije dohodnine od polovice oziroma sorazmernega dela pokojnine, od delne pokojnine in od 20% predčasne ali starostne pokojnine pa se upošteva olajšava iz tretjega odstavka 112. člena tega zakona.</w:t>
            </w:r>
          </w:p>
          <w:p w14:paraId="5DFB504C" w14:textId="77777777" w:rsidR="00296068" w:rsidRPr="00296068" w:rsidRDefault="00296068" w:rsidP="00D35282">
            <w:pPr>
              <w:spacing w:line="276" w:lineRule="auto"/>
              <w:jc w:val="both"/>
              <w:rPr>
                <w:rFonts w:ascii="Arial" w:hAnsi="Arial" w:cs="Arial"/>
                <w:sz w:val="20"/>
                <w:szCs w:val="20"/>
              </w:rPr>
            </w:pPr>
          </w:p>
          <w:p w14:paraId="622F87A1"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20% predčasne ali starostne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6E2C9368" w14:textId="77777777" w:rsidR="00296068" w:rsidRPr="00296068" w:rsidRDefault="00296068" w:rsidP="00D35282">
            <w:pPr>
              <w:spacing w:line="276" w:lineRule="auto"/>
              <w:jc w:val="both"/>
              <w:rPr>
                <w:rFonts w:ascii="Arial" w:hAnsi="Arial" w:cs="Arial"/>
                <w:sz w:val="20"/>
                <w:szCs w:val="20"/>
              </w:rPr>
            </w:pPr>
          </w:p>
          <w:p w14:paraId="5473106A"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6D22FEB8" w14:textId="77777777" w:rsidR="00296068" w:rsidRPr="00296068" w:rsidRDefault="00296068" w:rsidP="00D35282">
            <w:pPr>
              <w:spacing w:line="276" w:lineRule="auto"/>
              <w:jc w:val="both"/>
              <w:rPr>
                <w:rFonts w:ascii="Arial" w:hAnsi="Arial" w:cs="Arial"/>
                <w:sz w:val="20"/>
                <w:szCs w:val="20"/>
              </w:rPr>
            </w:pPr>
          </w:p>
          <w:p w14:paraId="5D49A60C" w14:textId="77777777" w:rsid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 xml:space="preserve">(10) Akontacija dohodnine od dohodka iz drugega pogodbenega razmerja se izračuna in plača od </w:t>
            </w:r>
            <w:r w:rsidRPr="00D35282">
              <w:rPr>
                <w:rFonts w:ascii="Arial" w:hAnsi="Arial" w:cs="Arial"/>
                <w:sz w:val="20"/>
                <w:szCs w:val="20"/>
                <w:lang w:val="x-none"/>
              </w:rPr>
              <w:lastRenderedPageBreak/>
              <w:t>davčne osnove iz četrtega in petega odstavka 41. člena tega zakona po stopnji 25%.</w:t>
            </w:r>
          </w:p>
          <w:p w14:paraId="382DDAD5" w14:textId="77777777" w:rsidR="00296068" w:rsidRPr="00296068" w:rsidRDefault="00296068" w:rsidP="00D35282">
            <w:pPr>
              <w:spacing w:line="276" w:lineRule="auto"/>
              <w:jc w:val="both"/>
              <w:rPr>
                <w:rFonts w:ascii="Arial" w:hAnsi="Arial" w:cs="Arial"/>
                <w:sz w:val="20"/>
                <w:szCs w:val="20"/>
              </w:rPr>
            </w:pPr>
          </w:p>
          <w:p w14:paraId="6D73F7A5" w14:textId="77777777" w:rsidR="00D35282" w:rsidRPr="00D35282" w:rsidRDefault="00D35282" w:rsidP="00D35282">
            <w:pPr>
              <w:spacing w:line="276" w:lineRule="auto"/>
              <w:jc w:val="both"/>
              <w:rPr>
                <w:rFonts w:ascii="Arial" w:hAnsi="Arial" w:cs="Arial"/>
                <w:sz w:val="20"/>
                <w:szCs w:val="20"/>
              </w:rPr>
            </w:pPr>
            <w:r w:rsidRPr="00D35282">
              <w:rPr>
                <w:rFonts w:ascii="Arial" w:hAnsi="Arial" w:cs="Arial"/>
                <w:sz w:val="20"/>
                <w:szCs w:val="20"/>
                <w:lang w:val="x-none"/>
              </w:rPr>
              <w:t>(11) Ne glede na deseti odstavek tega člena se akontacija dohodnine od dohodka verskega delavca ne plača, če se izračunava od dohodka, ki je enak znesku, ki zagotavlja socialno varnost v Sloveniji.</w:t>
            </w:r>
          </w:p>
          <w:p w14:paraId="29EF29EC" w14:textId="77777777" w:rsidR="00D90778" w:rsidRPr="00D90778" w:rsidRDefault="00D90778" w:rsidP="00D35282">
            <w:pPr>
              <w:spacing w:line="276" w:lineRule="auto"/>
              <w:jc w:val="both"/>
              <w:rPr>
                <w:rFonts w:ascii="Arial" w:hAnsi="Arial" w:cs="Arial"/>
                <w:sz w:val="20"/>
                <w:szCs w:val="20"/>
              </w:rPr>
            </w:pPr>
          </w:p>
          <w:p w14:paraId="355465DC" w14:textId="280FB5D5" w:rsidR="00602C17" w:rsidRPr="00D942E3" w:rsidRDefault="00D35282" w:rsidP="00C24168">
            <w:pPr>
              <w:spacing w:line="276" w:lineRule="auto"/>
              <w:jc w:val="both"/>
              <w:rPr>
                <w:rFonts w:ascii="Arial" w:hAnsi="Arial" w:cs="Arial"/>
                <w:sz w:val="20"/>
                <w:szCs w:val="20"/>
              </w:rPr>
            </w:pPr>
            <w:r w:rsidRPr="00D35282">
              <w:rPr>
                <w:rFonts w:ascii="Arial" w:hAnsi="Arial" w:cs="Arial"/>
                <w:sz w:val="20"/>
                <w:szCs w:val="20"/>
                <w:lang w:val="x-none"/>
              </w:rPr>
              <w:t>(12)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eurov.</w:t>
            </w:r>
          </w:p>
        </w:tc>
      </w:tr>
      <w:tr w:rsidR="00D942E3" w:rsidRPr="00D942E3" w14:paraId="43E0BE59" w14:textId="77777777" w:rsidTr="00BB4215">
        <w:tc>
          <w:tcPr>
            <w:tcW w:w="9235" w:type="dxa"/>
            <w:shd w:val="clear" w:color="auto" w:fill="auto"/>
          </w:tcPr>
          <w:p w14:paraId="31E89D21" w14:textId="4EE07946" w:rsidR="00D942E3" w:rsidRPr="00D942E3" w:rsidRDefault="00D942E3" w:rsidP="00EA70CA">
            <w:pPr>
              <w:spacing w:before="240" w:after="100" w:line="276" w:lineRule="auto"/>
              <w:jc w:val="both"/>
              <w:rPr>
                <w:rFonts w:ascii="Arial" w:hAnsi="Arial" w:cs="Arial"/>
                <w:color w:val="A6A6A6"/>
                <w:sz w:val="20"/>
                <w:szCs w:val="20"/>
              </w:rPr>
            </w:pPr>
          </w:p>
        </w:tc>
      </w:tr>
    </w:tbl>
    <w:p w14:paraId="0442CC49" w14:textId="77777777" w:rsidR="00BB596C" w:rsidRDefault="00BB596C">
      <w:r>
        <w:br w:type="page"/>
      </w:r>
    </w:p>
    <w:tbl>
      <w:tblPr>
        <w:tblW w:w="0" w:type="auto"/>
        <w:tblLook w:val="04A0" w:firstRow="1" w:lastRow="0" w:firstColumn="1" w:lastColumn="0" w:noHBand="0" w:noVBand="1"/>
      </w:tblPr>
      <w:tblGrid>
        <w:gridCol w:w="9213"/>
      </w:tblGrid>
      <w:tr w:rsidR="00D942E3" w:rsidRPr="00D942E3" w14:paraId="52241421" w14:textId="77777777" w:rsidTr="00D942E3">
        <w:tc>
          <w:tcPr>
            <w:tcW w:w="9213" w:type="dxa"/>
          </w:tcPr>
          <w:p w14:paraId="1FF3417D" w14:textId="7FA4764C" w:rsidR="00D942E3" w:rsidRPr="00D942E3" w:rsidRDefault="00BB596C" w:rsidP="00D942E3">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lastRenderedPageBreak/>
              <w:br w:type="page"/>
            </w:r>
            <w:r w:rsidR="00D942E3" w:rsidRPr="00D942E3">
              <w:rPr>
                <w:rFonts w:ascii="Arial" w:eastAsia="Times New Roman" w:hAnsi="Arial" w:cs="Arial"/>
                <w:b/>
                <w:sz w:val="20"/>
                <w:szCs w:val="20"/>
                <w:lang w:eastAsia="sl-SI"/>
              </w:rPr>
              <w:t>V. PREDLOG, DA SE PREDLOG ZAKONA OBRAVNAVA PO NUJNEM OZIROMA SKRAJŠANEM POSTOPKU</w:t>
            </w:r>
          </w:p>
        </w:tc>
      </w:tr>
      <w:tr w:rsidR="00D942E3" w:rsidRPr="00D942E3" w14:paraId="3F86E29D" w14:textId="77777777" w:rsidTr="00D942E3">
        <w:tc>
          <w:tcPr>
            <w:tcW w:w="9213" w:type="dxa"/>
          </w:tcPr>
          <w:p w14:paraId="27359077" w14:textId="3BBDCC9F" w:rsidR="00F24C48" w:rsidRPr="00E85FF1" w:rsidRDefault="00F24C48" w:rsidP="00E85FF1">
            <w:pPr>
              <w:overflowPunct w:val="0"/>
              <w:autoSpaceDE w:val="0"/>
              <w:autoSpaceDN w:val="0"/>
              <w:adjustRightInd w:val="0"/>
              <w:spacing w:line="276" w:lineRule="auto"/>
              <w:jc w:val="both"/>
              <w:textAlignment w:val="baseline"/>
              <w:rPr>
                <w:rFonts w:ascii="Arial" w:hAnsi="Arial" w:cs="Arial"/>
                <w:sz w:val="20"/>
                <w:szCs w:val="20"/>
              </w:rPr>
            </w:pPr>
          </w:p>
          <w:p w14:paraId="750E4556" w14:textId="16C69ECD" w:rsidR="00D942E3" w:rsidRPr="00D942E3" w:rsidRDefault="00E85FF1" w:rsidP="00F15BB4">
            <w:pPr>
              <w:overflowPunct w:val="0"/>
              <w:autoSpaceDE w:val="0"/>
              <w:autoSpaceDN w:val="0"/>
              <w:adjustRightInd w:val="0"/>
              <w:spacing w:line="276" w:lineRule="auto"/>
              <w:jc w:val="both"/>
              <w:textAlignment w:val="baseline"/>
              <w:rPr>
                <w:rFonts w:ascii="Arial" w:eastAsia="Times New Roman" w:hAnsi="Arial" w:cs="Arial"/>
                <w:color w:val="A6A6A6"/>
                <w:sz w:val="20"/>
                <w:szCs w:val="20"/>
                <w:lang w:eastAsia="sl-SI"/>
              </w:rPr>
            </w:pPr>
            <w:r w:rsidRPr="00320151">
              <w:rPr>
                <w:rFonts w:ascii="Arial" w:hAnsi="Arial"/>
                <w:sz w:val="20"/>
              </w:rPr>
              <w:t>V skladu s prvim odstavkom 143. člena Poslovnika Državnega zbora RS (Uradni list RS, št. 92/07 – uradno prečiščeno besedilo, 105/10, 80/13 in 38/17) vlada predlaga obravnavo predloga zakona po nujnem postopku</w:t>
            </w:r>
            <w:r w:rsidR="00F15BB4">
              <w:rPr>
                <w:rFonts w:ascii="Arial" w:hAnsi="Arial"/>
                <w:sz w:val="20"/>
              </w:rPr>
              <w:t>.</w:t>
            </w:r>
            <w:r w:rsidRPr="00320151">
              <w:rPr>
                <w:rFonts w:ascii="Arial" w:hAnsi="Arial"/>
                <w:sz w:val="20"/>
              </w:rPr>
              <w:t xml:space="preserve"> Gre za prvi ukrep v okviru davčnega prestrukturiranja, v zvezi s katerim so potekali pogovori in usklajevanja z vsemi zainteresiranimi deležniki. Predlagana sprememba je prvi od več korakov k ugodnejši davčni strukturi, ki pa jo je </w:t>
            </w:r>
            <w:r w:rsidR="00320151" w:rsidRPr="00320151">
              <w:rPr>
                <w:rFonts w:ascii="Arial" w:hAnsi="Arial" w:cs="Arial"/>
                <w:sz w:val="20"/>
                <w:szCs w:val="20"/>
              </w:rPr>
              <w:t xml:space="preserve">nujno </w:t>
            </w:r>
            <w:r w:rsidRPr="00320151">
              <w:rPr>
                <w:rFonts w:ascii="Arial" w:hAnsi="Arial"/>
                <w:sz w:val="20"/>
              </w:rPr>
              <w:t xml:space="preserve">treba speljati čim prej, saj analize in mednarodne primerjave kažejo, da je davčna struktura in obremenitev dela v Sloveniji z vidika mednarodne konkurenčnosti ter zagotavljanja kvalitetne in strokovne delovne sile slovenskemu gospodarstvu problematična, zato je treba čim prej začeti z oblikovanjem ukrepov, s katerimi bi se vzpostavilo bolj učinkovit in rasti prijazen davčni sistem. Dodatno gre tudi za vidik prejemka v obliki regresa za letni dopust, ki ga morajo delodajalci v skladu z delovnopravno zakonodajo izplačati najkasneje do </w:t>
            </w:r>
            <w:r w:rsidR="00320151" w:rsidRPr="00320151">
              <w:rPr>
                <w:rFonts w:ascii="Arial" w:hAnsi="Arial" w:cs="Arial"/>
                <w:sz w:val="20"/>
                <w:szCs w:val="20"/>
              </w:rPr>
              <w:t>1. julija</w:t>
            </w:r>
            <w:r w:rsidRPr="00320151">
              <w:rPr>
                <w:rFonts w:ascii="Arial" w:hAnsi="Arial"/>
                <w:sz w:val="20"/>
              </w:rPr>
              <w:t xml:space="preserve"> tekočega leta. V kolikor zakon ne bi bil sprejet v najkrajšem možnem času, bi prišlo do prekomernih nesorazmerij med akontacijami dohodnine in končno dohodninsko obveznostjo</w:t>
            </w:r>
            <w:r w:rsidR="00320151" w:rsidRPr="00320151">
              <w:rPr>
                <w:rFonts w:ascii="Arial" w:hAnsi="Arial" w:cs="Arial"/>
                <w:sz w:val="20"/>
                <w:szCs w:val="20"/>
              </w:rPr>
              <w:t>, množična izdaja odločb o ugotovitvi davčne obveznosti in vračilu akontacije dohodnine v skladu s tem zakonom pa bi imelo zaradi obremenitev Finančne uprave Republike Slovenije posledice na izvajanje njenih drugih nalog</w:t>
            </w:r>
            <w:r w:rsidRPr="00320151">
              <w:rPr>
                <w:rFonts w:ascii="Arial" w:hAnsi="Arial"/>
                <w:sz w:val="20"/>
              </w:rPr>
              <w:t>.</w:t>
            </w:r>
          </w:p>
        </w:tc>
      </w:tr>
    </w:tbl>
    <w:p w14:paraId="0D8B919D" w14:textId="77777777" w:rsidR="00BE594B" w:rsidRDefault="00BE594B" w:rsidP="00D942E3">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p>
    <w:p w14:paraId="32176ED1" w14:textId="77777777" w:rsidR="00BE594B" w:rsidRDefault="00BE594B">
      <w:pPr>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75F87963" w14:textId="5194474B" w:rsidR="00DF3371" w:rsidRDefault="00D942E3" w:rsidP="009F6750">
      <w:pPr>
        <w:suppressAutoHyphens/>
        <w:overflowPunct w:val="0"/>
        <w:autoSpaceDE w:val="0"/>
        <w:autoSpaceDN w:val="0"/>
        <w:adjustRightInd w:val="0"/>
        <w:spacing w:line="260" w:lineRule="exact"/>
        <w:jc w:val="both"/>
        <w:textAlignment w:val="baseline"/>
        <w:outlineLvl w:val="3"/>
        <w:rPr>
          <w:rFonts w:ascii="Arial" w:eastAsia="Times New Roman" w:hAnsi="Arial"/>
          <w:b/>
          <w:sz w:val="20"/>
          <w:lang w:eastAsia="sl-SI"/>
        </w:rPr>
      </w:pPr>
      <w:r w:rsidRPr="00D942E3">
        <w:rPr>
          <w:rFonts w:ascii="Arial" w:eastAsia="Times New Roman" w:hAnsi="Arial" w:cs="Arial"/>
          <w:b/>
          <w:sz w:val="20"/>
          <w:szCs w:val="20"/>
          <w:lang w:eastAsia="sl-SI"/>
        </w:rPr>
        <w:lastRenderedPageBreak/>
        <w:t>VI. PRILOGE</w:t>
      </w:r>
    </w:p>
    <w:p w14:paraId="319F5A9B" w14:textId="77777777" w:rsidR="003B12C7" w:rsidRPr="003B12C7" w:rsidRDefault="003B12C7" w:rsidP="003B12C7">
      <w:pPr>
        <w:pStyle w:val="Alineazaodstavkom"/>
        <w:numPr>
          <w:ilvl w:val="0"/>
          <w:numId w:val="3"/>
        </w:numPr>
        <w:spacing w:line="276" w:lineRule="auto"/>
        <w:ind w:left="709" w:hanging="284"/>
        <w:rPr>
          <w:color w:val="A6A6A6"/>
          <w:sz w:val="20"/>
          <w:szCs w:val="20"/>
        </w:rPr>
      </w:pPr>
      <w:r w:rsidRPr="003B12C7">
        <w:rPr>
          <w:color w:val="A6A6A6"/>
          <w:sz w:val="20"/>
          <w:szCs w:val="20"/>
        </w:rPr>
        <w:t>osnutki podzakonskih predpisov, katerih izdajo določa predlog zakona</w:t>
      </w:r>
    </w:p>
    <w:p w14:paraId="4963B86F" w14:textId="77777777" w:rsidR="003B12C7" w:rsidRPr="003B12C7" w:rsidRDefault="003B12C7" w:rsidP="003B12C7">
      <w:pPr>
        <w:pStyle w:val="Alineazaodstavkom"/>
        <w:numPr>
          <w:ilvl w:val="0"/>
          <w:numId w:val="3"/>
        </w:numPr>
        <w:spacing w:line="276" w:lineRule="auto"/>
        <w:ind w:left="709" w:hanging="284"/>
        <w:rPr>
          <w:color w:val="A6A6A6"/>
          <w:sz w:val="20"/>
          <w:szCs w:val="20"/>
        </w:rPr>
      </w:pPr>
      <w:r w:rsidRPr="003B12C7">
        <w:rPr>
          <w:color w:val="A6A6A6"/>
          <w:sz w:val="20"/>
          <w:szCs w:val="20"/>
        </w:rPr>
        <w:t>analize, študije</w:t>
      </w:r>
    </w:p>
    <w:p w14:paraId="11A76925" w14:textId="77777777" w:rsidR="003B12C7" w:rsidRPr="003B12C7" w:rsidRDefault="003B12C7" w:rsidP="003B12C7">
      <w:pPr>
        <w:pStyle w:val="Alineazaodstavkom"/>
        <w:numPr>
          <w:ilvl w:val="0"/>
          <w:numId w:val="3"/>
        </w:numPr>
        <w:spacing w:line="276" w:lineRule="auto"/>
        <w:ind w:left="709" w:hanging="284"/>
        <w:rPr>
          <w:color w:val="A6A6A6"/>
          <w:sz w:val="20"/>
          <w:szCs w:val="20"/>
        </w:rPr>
      </w:pPr>
      <w:r w:rsidRPr="003B12C7">
        <w:rPr>
          <w:color w:val="A6A6A6"/>
          <w:sz w:val="20"/>
          <w:szCs w:val="20"/>
        </w:rPr>
        <w:t>vprašalniki</w:t>
      </w:r>
    </w:p>
    <w:p w14:paraId="5E797CB8" w14:textId="77777777" w:rsidR="003B12C7" w:rsidRPr="003B12C7" w:rsidRDefault="003B12C7" w:rsidP="003B12C7">
      <w:pPr>
        <w:pStyle w:val="Alineazaodstavkom"/>
        <w:numPr>
          <w:ilvl w:val="0"/>
          <w:numId w:val="3"/>
        </w:numPr>
        <w:spacing w:line="276" w:lineRule="auto"/>
        <w:ind w:left="709" w:hanging="284"/>
        <w:rPr>
          <w:color w:val="A6A6A6"/>
          <w:sz w:val="20"/>
          <w:szCs w:val="20"/>
        </w:rPr>
      </w:pPr>
      <w:r w:rsidRPr="003B12C7">
        <w:rPr>
          <w:color w:val="A6A6A6"/>
          <w:sz w:val="20"/>
          <w:szCs w:val="20"/>
        </w:rPr>
        <w:t>ankete</w:t>
      </w:r>
    </w:p>
    <w:p w14:paraId="4B073C39" w14:textId="30C10825" w:rsidR="003B12C7" w:rsidRPr="003B12C7" w:rsidRDefault="003B12C7" w:rsidP="003B12C7">
      <w:pPr>
        <w:pStyle w:val="Alineazaodstavkom"/>
        <w:numPr>
          <w:ilvl w:val="0"/>
          <w:numId w:val="3"/>
        </w:numPr>
        <w:spacing w:line="276" w:lineRule="auto"/>
        <w:ind w:left="709" w:hanging="284"/>
        <w:rPr>
          <w:color w:val="A6A6A6"/>
          <w:sz w:val="20"/>
          <w:szCs w:val="20"/>
        </w:rPr>
      </w:pPr>
      <w:r w:rsidRPr="003B12C7">
        <w:rPr>
          <w:color w:val="A6A6A6"/>
          <w:sz w:val="20"/>
          <w:szCs w:val="20"/>
        </w:rPr>
        <w:t>pobude in predlogi, ki so neposredno vplivali na odločitev za predlog zakona</w:t>
      </w:r>
    </w:p>
    <w:p w14:paraId="3A7189D2" w14:textId="25AE2771" w:rsidR="00DF3371" w:rsidRPr="003B12C7" w:rsidRDefault="003B12C7" w:rsidP="003B12C7">
      <w:pPr>
        <w:pStyle w:val="Alineazaodstavkom"/>
        <w:numPr>
          <w:ilvl w:val="0"/>
          <w:numId w:val="3"/>
        </w:numPr>
        <w:spacing w:line="276" w:lineRule="auto"/>
        <w:ind w:left="709" w:hanging="284"/>
        <w:rPr>
          <w:color w:val="A6A6A6"/>
          <w:sz w:val="20"/>
        </w:rPr>
      </w:pPr>
      <w:r w:rsidRPr="003B12C7">
        <w:rPr>
          <w:color w:val="A6A6A6"/>
          <w:sz w:val="20"/>
          <w:szCs w:val="20"/>
        </w:rPr>
        <w:t>drugo</w:t>
      </w:r>
    </w:p>
    <w:sectPr w:rsidR="00DF3371" w:rsidRPr="003B12C7" w:rsidSect="009F6750">
      <w:head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28D0E" w14:textId="77777777" w:rsidR="00985CFA" w:rsidRDefault="00985CFA">
      <w:r>
        <w:separator/>
      </w:r>
    </w:p>
  </w:endnote>
  <w:endnote w:type="continuationSeparator" w:id="0">
    <w:p w14:paraId="24A7572C" w14:textId="77777777" w:rsidR="00985CFA" w:rsidRDefault="00985CFA">
      <w:r>
        <w:continuationSeparator/>
      </w:r>
    </w:p>
  </w:endnote>
  <w:endnote w:type="continuationNotice" w:id="1">
    <w:p w14:paraId="0D1CE94C" w14:textId="77777777" w:rsidR="00985CFA" w:rsidRDefault="00985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3943"/>
      <w:docPartObj>
        <w:docPartGallery w:val="Page Numbers (Bottom of Page)"/>
        <w:docPartUnique/>
      </w:docPartObj>
    </w:sdtPr>
    <w:sdtEndPr/>
    <w:sdtContent>
      <w:p w14:paraId="49CAEC25" w14:textId="70972CD3" w:rsidR="00ED43CF" w:rsidRDefault="00ED43CF">
        <w:pPr>
          <w:pStyle w:val="Footer"/>
          <w:jc w:val="center"/>
        </w:pPr>
        <w:r>
          <w:fldChar w:fldCharType="begin"/>
        </w:r>
        <w:r>
          <w:instrText>PAGE   \* MERGEFORMAT</w:instrText>
        </w:r>
        <w:r>
          <w:fldChar w:fldCharType="separate"/>
        </w:r>
        <w:r w:rsidR="008A7FE0">
          <w:rPr>
            <w:noProof/>
          </w:rPr>
          <w:t>7</w:t>
        </w:r>
        <w:r>
          <w:fldChar w:fldCharType="end"/>
        </w:r>
      </w:p>
    </w:sdtContent>
  </w:sdt>
  <w:p w14:paraId="49CAEC26" w14:textId="77777777" w:rsidR="00ED43CF" w:rsidRDefault="00ED4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DA9D" w14:textId="77777777" w:rsidR="00985CFA" w:rsidRDefault="00985CFA">
      <w:r>
        <w:separator/>
      </w:r>
    </w:p>
  </w:footnote>
  <w:footnote w:type="continuationSeparator" w:id="0">
    <w:p w14:paraId="74D2417A" w14:textId="77777777" w:rsidR="00985CFA" w:rsidRDefault="00985CFA">
      <w:r>
        <w:continuationSeparator/>
      </w:r>
    </w:p>
  </w:footnote>
  <w:footnote w:type="continuationNotice" w:id="1">
    <w:p w14:paraId="0C069A04" w14:textId="77777777" w:rsidR="00985CFA" w:rsidRDefault="00985CFA"/>
  </w:footnote>
  <w:footnote w:id="2">
    <w:p w14:paraId="460F7F3D" w14:textId="77777777" w:rsidR="00ED43CF" w:rsidRDefault="00ED43CF" w:rsidP="00E14E98">
      <w:pPr>
        <w:pStyle w:val="FootnoteText"/>
        <w:jc w:val="both"/>
        <w:rPr>
          <w:sz w:val="18"/>
          <w:szCs w:val="18"/>
        </w:rPr>
      </w:pPr>
      <w:r>
        <w:rPr>
          <w:rStyle w:val="FootnoteReference"/>
          <w:sz w:val="18"/>
          <w:szCs w:val="18"/>
        </w:rPr>
        <w:footnoteRef/>
      </w:r>
      <w:r>
        <w:rPr>
          <w:sz w:val="18"/>
          <w:szCs w:val="18"/>
        </w:rPr>
        <w:t xml:space="preserve"> Vir: EK, Taxation trends 2018</w:t>
      </w:r>
    </w:p>
  </w:footnote>
  <w:footnote w:id="3">
    <w:p w14:paraId="663FB56A" w14:textId="5C4403CD" w:rsidR="00ED43CF" w:rsidRPr="00912BB7" w:rsidRDefault="00ED43CF" w:rsidP="00D942E3">
      <w:pPr>
        <w:pStyle w:val="FootnoteText"/>
        <w:rPr>
          <w:sz w:val="16"/>
          <w:szCs w:val="16"/>
        </w:rPr>
      </w:pPr>
      <w:r>
        <w:rPr>
          <w:rStyle w:val="FootnoteReference"/>
        </w:rPr>
        <w:footnoteRef/>
      </w:r>
      <w:r>
        <w:t xml:space="preserve"> </w:t>
      </w:r>
      <w:r w:rsidRPr="00912BB7">
        <w:rPr>
          <w:sz w:val="16"/>
          <w:szCs w:val="16"/>
        </w:rPr>
        <w:t xml:space="preserve">Vir: </w:t>
      </w:r>
      <w:r w:rsidRPr="00B67D9E">
        <w:rPr>
          <w:sz w:val="16"/>
          <w:szCs w:val="16"/>
        </w:rPr>
        <w:t xml:space="preserve"> IBFD Tax portal, The Tax Book 2018 in https://www.steuerklassen.com (Germany)</w:t>
      </w:r>
      <w:r w:rsidRPr="00B67D9E" w:rsidDel="00B67D9E">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EC27" w14:textId="77777777" w:rsidR="00ED43CF" w:rsidRPr="00E21FF9" w:rsidRDefault="00ED43CF"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9CAEC28" w14:textId="77777777" w:rsidR="00ED43CF" w:rsidRPr="008F3500" w:rsidRDefault="00ED43CF"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EC29" w14:textId="77777777" w:rsidR="00ED43CF" w:rsidRPr="008F3500" w:rsidRDefault="00ED43CF"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49CAEC2A" w14:textId="77777777" w:rsidR="00ED43CF" w:rsidRPr="008F3500" w:rsidRDefault="00ED43CF"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741"/>
    <w:multiLevelType w:val="hybridMultilevel"/>
    <w:tmpl w:val="6772F6B2"/>
    <w:lvl w:ilvl="0" w:tplc="091859C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6C5447"/>
    <w:multiLevelType w:val="hybridMultilevel"/>
    <w:tmpl w:val="18EEA228"/>
    <w:lvl w:ilvl="0" w:tplc="735614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9037169"/>
    <w:multiLevelType w:val="multilevel"/>
    <w:tmpl w:val="47AA988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BD1818"/>
    <w:multiLevelType w:val="hybridMultilevel"/>
    <w:tmpl w:val="EE9ED5E6"/>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802066"/>
    <w:multiLevelType w:val="hybridMultilevel"/>
    <w:tmpl w:val="682CE3AE"/>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9">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5923D2"/>
    <w:multiLevelType w:val="hybridMultilevel"/>
    <w:tmpl w:val="DB9C9E28"/>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2">
    <w:nsid w:val="32CF7BF1"/>
    <w:multiLevelType w:val="hybridMultilevel"/>
    <w:tmpl w:val="E4AA07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786"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Aline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3D9D7B2F"/>
    <w:multiLevelType w:val="multilevel"/>
    <w:tmpl w:val="30F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427138"/>
    <w:multiLevelType w:val="hybridMultilevel"/>
    <w:tmpl w:val="003A1F1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96853AE"/>
    <w:multiLevelType w:val="hybridMultilevel"/>
    <w:tmpl w:val="D8109D2E"/>
    <w:lvl w:ilvl="0" w:tplc="0424000F">
      <w:start w:val="1"/>
      <w:numFmt w:val="decimal"/>
      <w:pStyle w:val="tevilnatok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CD41911"/>
    <w:multiLevelType w:val="hybridMultilevel"/>
    <w:tmpl w:val="C6949B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F874721"/>
    <w:multiLevelType w:val="multilevel"/>
    <w:tmpl w:val="246A5038"/>
    <w:lvl w:ilvl="0">
      <w:start w:val="6"/>
      <w:numFmt w:val="decimal"/>
      <w:lvlText w:val="%1"/>
      <w:lvlJc w:val="left"/>
      <w:pPr>
        <w:ind w:left="360" w:hanging="360"/>
      </w:pPr>
      <w:rPr>
        <w:rFonts w:ascii="Calibri" w:hAnsi="Calibri" w:cs="Times New Roman" w:hint="default"/>
        <w:b w:val="0"/>
        <w:sz w:val="22"/>
      </w:rPr>
    </w:lvl>
    <w:lvl w:ilvl="1">
      <w:start w:val="4"/>
      <w:numFmt w:val="decimal"/>
      <w:lvlText w:val="%1.%2"/>
      <w:lvlJc w:val="left"/>
      <w:pPr>
        <w:ind w:left="360" w:hanging="360"/>
      </w:pPr>
      <w:rPr>
        <w:rFonts w:ascii="Calibri" w:hAnsi="Calibri" w:cs="Times New Roman" w:hint="default"/>
        <w:b w:val="0"/>
        <w:sz w:val="22"/>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8870D4B"/>
    <w:multiLevelType w:val="hybridMultilevel"/>
    <w:tmpl w:val="4192F09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1E2390"/>
    <w:multiLevelType w:val="multilevel"/>
    <w:tmpl w:val="E59C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241FEA"/>
    <w:multiLevelType w:val="hybridMultilevel"/>
    <w:tmpl w:val="19FC2802"/>
    <w:lvl w:ilvl="0" w:tplc="76AC1A70">
      <w:start w:val="49"/>
      <w:numFmt w:val="bullet"/>
      <w:pStyle w:val="rkovnatok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6E028C"/>
    <w:multiLevelType w:val="hybridMultilevel"/>
    <w:tmpl w:val="BF2A5D3E"/>
    <w:lvl w:ilvl="0" w:tplc="AD1CAE8A">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51B7F5E"/>
    <w:multiLevelType w:val="hybridMultilevel"/>
    <w:tmpl w:val="E6E68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66F6B7A"/>
    <w:multiLevelType w:val="hybridMultilevel"/>
    <w:tmpl w:val="3AB24D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B0B5472"/>
    <w:multiLevelType w:val="multilevel"/>
    <w:tmpl w:val="D7C2C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A16069"/>
    <w:multiLevelType w:val="hybridMultilevel"/>
    <w:tmpl w:val="E1F069EA"/>
    <w:lvl w:ilvl="0" w:tplc="1DBACEB8">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72AA3EB3"/>
    <w:multiLevelType w:val="hybridMultilevel"/>
    <w:tmpl w:val="5694EE8E"/>
    <w:lvl w:ilvl="0" w:tplc="76AC1A70">
      <w:start w:val="49"/>
      <w:numFmt w:val="bullet"/>
      <w:lvlText w:val=""/>
      <w:lvlJc w:val="left"/>
      <w:pPr>
        <w:ind w:left="1068" w:hanging="360"/>
      </w:pPr>
      <w:rPr>
        <w:rFonts w:ascii="Symbol" w:eastAsia="Times New Roman" w:hAnsi="Symbol" w:cs="Times New Roman"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nsid w:val="7ED3291E"/>
    <w:multiLevelType w:val="multilevel"/>
    <w:tmpl w:val="4844C3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290D25"/>
    <w:multiLevelType w:val="hybridMultilevel"/>
    <w:tmpl w:val="7780E6A6"/>
    <w:lvl w:ilvl="0" w:tplc="7D186566">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3"/>
  </w:num>
  <w:num w:numId="4">
    <w:abstractNumId w:val="2"/>
  </w:num>
  <w:num w:numId="5">
    <w:abstractNumId w:val="28"/>
  </w:num>
  <w:num w:numId="6">
    <w:abstractNumId w:val="14"/>
    <w:lvlOverride w:ilvl="0">
      <w:startOverride w:val="1"/>
    </w:lvlOverride>
  </w:num>
  <w:num w:numId="7">
    <w:abstractNumId w:val="15"/>
  </w:num>
  <w:num w:numId="8">
    <w:abstractNumId w:val="8"/>
  </w:num>
  <w:num w:numId="9">
    <w:abstractNumId w:val="4"/>
  </w:num>
  <w:num w:numId="10">
    <w:abstractNumId w:val="24"/>
  </w:num>
  <w:num w:numId="11">
    <w:abstractNumId w:val="6"/>
  </w:num>
  <w:num w:numId="12">
    <w:abstractNumId w:val="7"/>
  </w:num>
  <w:num w:numId="13">
    <w:abstractNumId w:val="26"/>
  </w:num>
  <w:num w:numId="14">
    <w:abstractNumId w:val="32"/>
  </w:num>
  <w:num w:numId="15">
    <w:abstractNumId w:val="38"/>
  </w:num>
  <w:num w:numId="16">
    <w:abstractNumId w:val="18"/>
  </w:num>
  <w:num w:numId="17">
    <w:abstractNumId w:val="11"/>
  </w:num>
  <w:num w:numId="18">
    <w:abstractNumId w:val="5"/>
  </w:num>
  <w:num w:numId="19">
    <w:abstractNumId w:val="12"/>
  </w:num>
  <w:num w:numId="20">
    <w:abstractNumId w:val="9"/>
  </w:num>
  <w:num w:numId="21">
    <w:abstractNumId w:val="36"/>
  </w:num>
  <w:num w:numId="22">
    <w:abstractNumId w:val="16"/>
  </w:num>
  <w:num w:numId="23">
    <w:abstractNumId w:val="33"/>
  </w:num>
  <w:num w:numId="24">
    <w:abstractNumId w:val="21"/>
  </w:num>
  <w:num w:numId="25">
    <w:abstractNumId w:val="30"/>
  </w:num>
  <w:num w:numId="26">
    <w:abstractNumId w:val="14"/>
    <w:lvlOverride w:ilvl="0">
      <w:startOverride w:val="1"/>
    </w:lvlOverride>
  </w:num>
  <w:num w:numId="27">
    <w:abstractNumId w:val="17"/>
  </w:num>
  <w:num w:numId="28">
    <w:abstractNumId w:val="37"/>
  </w:num>
  <w:num w:numId="29">
    <w:abstractNumId w:val="3"/>
  </w:num>
  <w:num w:numId="30">
    <w:abstractNumId w:val="23"/>
  </w:num>
  <w:num w:numId="31">
    <w:abstractNumId w:val="27"/>
  </w:num>
  <w:num w:numId="32">
    <w:abstractNumId w:val="34"/>
  </w:num>
  <w:num w:numId="33">
    <w:abstractNumId w:val="1"/>
  </w:num>
  <w:num w:numId="34">
    <w:abstractNumId w:val="0"/>
  </w:num>
  <w:num w:numId="35">
    <w:abstractNumId w:val="25"/>
  </w:num>
  <w:num w:numId="36">
    <w:abstractNumId w:val="29"/>
  </w:num>
  <w:num w:numId="37">
    <w:abstractNumId w:val="10"/>
  </w:num>
  <w:num w:numId="38">
    <w:abstractNumId w:val="22"/>
  </w:num>
  <w:num w:numId="39">
    <w:abstractNumId w:val="31"/>
  </w:num>
  <w:num w:numId="40">
    <w:abstractNumId w:val="14"/>
  </w:num>
  <w:num w:numId="4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E82"/>
    <w:rsid w:val="0000128D"/>
    <w:rsid w:val="000012E2"/>
    <w:rsid w:val="000022C7"/>
    <w:rsid w:val="00002D71"/>
    <w:rsid w:val="0000341F"/>
    <w:rsid w:val="000047D5"/>
    <w:rsid w:val="00004A69"/>
    <w:rsid w:val="000057EE"/>
    <w:rsid w:val="0000647C"/>
    <w:rsid w:val="0000671A"/>
    <w:rsid w:val="00006CD6"/>
    <w:rsid w:val="00007484"/>
    <w:rsid w:val="00007B4A"/>
    <w:rsid w:val="00007D05"/>
    <w:rsid w:val="000111B5"/>
    <w:rsid w:val="00011781"/>
    <w:rsid w:val="00012036"/>
    <w:rsid w:val="000124A5"/>
    <w:rsid w:val="00012575"/>
    <w:rsid w:val="00012984"/>
    <w:rsid w:val="00012A3D"/>
    <w:rsid w:val="00012D7D"/>
    <w:rsid w:val="00013633"/>
    <w:rsid w:val="00013C28"/>
    <w:rsid w:val="0001440F"/>
    <w:rsid w:val="000146D1"/>
    <w:rsid w:val="00014DA6"/>
    <w:rsid w:val="0001554A"/>
    <w:rsid w:val="0001593B"/>
    <w:rsid w:val="00015C6D"/>
    <w:rsid w:val="00016013"/>
    <w:rsid w:val="0001639C"/>
    <w:rsid w:val="00016990"/>
    <w:rsid w:val="00016C00"/>
    <w:rsid w:val="00017317"/>
    <w:rsid w:val="0001750B"/>
    <w:rsid w:val="00017C9D"/>
    <w:rsid w:val="00017EF0"/>
    <w:rsid w:val="000205D3"/>
    <w:rsid w:val="00020F04"/>
    <w:rsid w:val="000210AB"/>
    <w:rsid w:val="0002136E"/>
    <w:rsid w:val="0002266F"/>
    <w:rsid w:val="00023AAF"/>
    <w:rsid w:val="00025624"/>
    <w:rsid w:val="00025923"/>
    <w:rsid w:val="00025DB6"/>
    <w:rsid w:val="00026089"/>
    <w:rsid w:val="00027516"/>
    <w:rsid w:val="00027AD9"/>
    <w:rsid w:val="00027F89"/>
    <w:rsid w:val="00027FBE"/>
    <w:rsid w:val="00030412"/>
    <w:rsid w:val="00030F95"/>
    <w:rsid w:val="00031D16"/>
    <w:rsid w:val="000335D1"/>
    <w:rsid w:val="0003388B"/>
    <w:rsid w:val="00034258"/>
    <w:rsid w:val="0003469F"/>
    <w:rsid w:val="000347F9"/>
    <w:rsid w:val="00034927"/>
    <w:rsid w:val="00034F59"/>
    <w:rsid w:val="000352A1"/>
    <w:rsid w:val="000353BA"/>
    <w:rsid w:val="00035740"/>
    <w:rsid w:val="000357AA"/>
    <w:rsid w:val="00035B3B"/>
    <w:rsid w:val="00035C00"/>
    <w:rsid w:val="00035EF1"/>
    <w:rsid w:val="000362B5"/>
    <w:rsid w:val="00036752"/>
    <w:rsid w:val="000370D7"/>
    <w:rsid w:val="00037793"/>
    <w:rsid w:val="00037EC0"/>
    <w:rsid w:val="000409A2"/>
    <w:rsid w:val="000409FE"/>
    <w:rsid w:val="00040C1E"/>
    <w:rsid w:val="0004166F"/>
    <w:rsid w:val="00041966"/>
    <w:rsid w:val="00041BD5"/>
    <w:rsid w:val="00042BF0"/>
    <w:rsid w:val="00043CD6"/>
    <w:rsid w:val="00043DA3"/>
    <w:rsid w:val="0004435C"/>
    <w:rsid w:val="00044852"/>
    <w:rsid w:val="00044BE5"/>
    <w:rsid w:val="00045147"/>
    <w:rsid w:val="000464BD"/>
    <w:rsid w:val="000464D5"/>
    <w:rsid w:val="00046811"/>
    <w:rsid w:val="00046890"/>
    <w:rsid w:val="00050373"/>
    <w:rsid w:val="00050EA0"/>
    <w:rsid w:val="00051D59"/>
    <w:rsid w:val="000520C2"/>
    <w:rsid w:val="00052178"/>
    <w:rsid w:val="00053E22"/>
    <w:rsid w:val="00054199"/>
    <w:rsid w:val="000546B4"/>
    <w:rsid w:val="00054D8E"/>
    <w:rsid w:val="0005515C"/>
    <w:rsid w:val="00055650"/>
    <w:rsid w:val="000557BA"/>
    <w:rsid w:val="00055BD6"/>
    <w:rsid w:val="000560D3"/>
    <w:rsid w:val="00056816"/>
    <w:rsid w:val="000570ED"/>
    <w:rsid w:val="000575D2"/>
    <w:rsid w:val="000579CD"/>
    <w:rsid w:val="00060BEF"/>
    <w:rsid w:val="0006177A"/>
    <w:rsid w:val="00062805"/>
    <w:rsid w:val="0006295F"/>
    <w:rsid w:val="00062CA3"/>
    <w:rsid w:val="00063BDE"/>
    <w:rsid w:val="00064213"/>
    <w:rsid w:val="000643AF"/>
    <w:rsid w:val="000648F2"/>
    <w:rsid w:val="000655EB"/>
    <w:rsid w:val="00065D80"/>
    <w:rsid w:val="00066144"/>
    <w:rsid w:val="00067266"/>
    <w:rsid w:val="0006765A"/>
    <w:rsid w:val="00067963"/>
    <w:rsid w:val="00067C8A"/>
    <w:rsid w:val="00070815"/>
    <w:rsid w:val="00070943"/>
    <w:rsid w:val="00071056"/>
    <w:rsid w:val="00071979"/>
    <w:rsid w:val="00071B95"/>
    <w:rsid w:val="00072957"/>
    <w:rsid w:val="00072A8B"/>
    <w:rsid w:val="00072C90"/>
    <w:rsid w:val="00072DA7"/>
    <w:rsid w:val="0007374F"/>
    <w:rsid w:val="000741FE"/>
    <w:rsid w:val="0007475D"/>
    <w:rsid w:val="00074AFD"/>
    <w:rsid w:val="00074E9C"/>
    <w:rsid w:val="00074F18"/>
    <w:rsid w:val="00076BEC"/>
    <w:rsid w:val="00077244"/>
    <w:rsid w:val="00077291"/>
    <w:rsid w:val="00080BD3"/>
    <w:rsid w:val="00081CAE"/>
    <w:rsid w:val="00081EA3"/>
    <w:rsid w:val="0008247C"/>
    <w:rsid w:val="00082903"/>
    <w:rsid w:val="00082956"/>
    <w:rsid w:val="000847BE"/>
    <w:rsid w:val="00084AC7"/>
    <w:rsid w:val="00084B2A"/>
    <w:rsid w:val="000858B0"/>
    <w:rsid w:val="00086554"/>
    <w:rsid w:val="00087C15"/>
    <w:rsid w:val="00087E16"/>
    <w:rsid w:val="00090214"/>
    <w:rsid w:val="00090E05"/>
    <w:rsid w:val="00093BF6"/>
    <w:rsid w:val="00094A4E"/>
    <w:rsid w:val="000955A1"/>
    <w:rsid w:val="00095879"/>
    <w:rsid w:val="00095CBE"/>
    <w:rsid w:val="00096411"/>
    <w:rsid w:val="000A0923"/>
    <w:rsid w:val="000A096A"/>
    <w:rsid w:val="000A303B"/>
    <w:rsid w:val="000A3F1F"/>
    <w:rsid w:val="000A4444"/>
    <w:rsid w:val="000A4537"/>
    <w:rsid w:val="000A4C2B"/>
    <w:rsid w:val="000A51DB"/>
    <w:rsid w:val="000A52C4"/>
    <w:rsid w:val="000A5D12"/>
    <w:rsid w:val="000A5FA2"/>
    <w:rsid w:val="000A6043"/>
    <w:rsid w:val="000A61F1"/>
    <w:rsid w:val="000A6699"/>
    <w:rsid w:val="000A6779"/>
    <w:rsid w:val="000A6F90"/>
    <w:rsid w:val="000B04B8"/>
    <w:rsid w:val="000B0925"/>
    <w:rsid w:val="000B0E73"/>
    <w:rsid w:val="000B10A5"/>
    <w:rsid w:val="000B164B"/>
    <w:rsid w:val="000B1BC4"/>
    <w:rsid w:val="000B2104"/>
    <w:rsid w:val="000B2628"/>
    <w:rsid w:val="000B2856"/>
    <w:rsid w:val="000B3911"/>
    <w:rsid w:val="000B4026"/>
    <w:rsid w:val="000B4188"/>
    <w:rsid w:val="000B6259"/>
    <w:rsid w:val="000B69EF"/>
    <w:rsid w:val="000B72BF"/>
    <w:rsid w:val="000B75CE"/>
    <w:rsid w:val="000B78CF"/>
    <w:rsid w:val="000C0534"/>
    <w:rsid w:val="000C0E8F"/>
    <w:rsid w:val="000C1269"/>
    <w:rsid w:val="000C1F4E"/>
    <w:rsid w:val="000C266D"/>
    <w:rsid w:val="000C2961"/>
    <w:rsid w:val="000C32F4"/>
    <w:rsid w:val="000C33CA"/>
    <w:rsid w:val="000C3693"/>
    <w:rsid w:val="000C3A2B"/>
    <w:rsid w:val="000C54BB"/>
    <w:rsid w:val="000C5F52"/>
    <w:rsid w:val="000C6099"/>
    <w:rsid w:val="000C6153"/>
    <w:rsid w:val="000C6D8F"/>
    <w:rsid w:val="000C7407"/>
    <w:rsid w:val="000D0A9B"/>
    <w:rsid w:val="000D0FA3"/>
    <w:rsid w:val="000D1C23"/>
    <w:rsid w:val="000D2885"/>
    <w:rsid w:val="000D45E3"/>
    <w:rsid w:val="000D4921"/>
    <w:rsid w:val="000D4E81"/>
    <w:rsid w:val="000D518B"/>
    <w:rsid w:val="000D535D"/>
    <w:rsid w:val="000D58AD"/>
    <w:rsid w:val="000D6EEC"/>
    <w:rsid w:val="000D7285"/>
    <w:rsid w:val="000E054E"/>
    <w:rsid w:val="000E096E"/>
    <w:rsid w:val="000E1769"/>
    <w:rsid w:val="000E39ED"/>
    <w:rsid w:val="000E4EE0"/>
    <w:rsid w:val="000E64A4"/>
    <w:rsid w:val="000E64CE"/>
    <w:rsid w:val="000E6AA4"/>
    <w:rsid w:val="000E7035"/>
    <w:rsid w:val="000E7DE7"/>
    <w:rsid w:val="000E7E4E"/>
    <w:rsid w:val="000F09FE"/>
    <w:rsid w:val="000F0F91"/>
    <w:rsid w:val="000F1047"/>
    <w:rsid w:val="000F191E"/>
    <w:rsid w:val="000F2355"/>
    <w:rsid w:val="000F317C"/>
    <w:rsid w:val="000F37AC"/>
    <w:rsid w:val="000F3B5F"/>
    <w:rsid w:val="000F5F84"/>
    <w:rsid w:val="000F5FEA"/>
    <w:rsid w:val="000F618C"/>
    <w:rsid w:val="000F6284"/>
    <w:rsid w:val="000F76FB"/>
    <w:rsid w:val="000F7736"/>
    <w:rsid w:val="00100B96"/>
    <w:rsid w:val="00100D80"/>
    <w:rsid w:val="00100EA9"/>
    <w:rsid w:val="001015C7"/>
    <w:rsid w:val="001029B0"/>
    <w:rsid w:val="00102D9C"/>
    <w:rsid w:val="00103179"/>
    <w:rsid w:val="001038D1"/>
    <w:rsid w:val="00103EBC"/>
    <w:rsid w:val="00104812"/>
    <w:rsid w:val="0010572B"/>
    <w:rsid w:val="00105B1C"/>
    <w:rsid w:val="00105FDB"/>
    <w:rsid w:val="00106546"/>
    <w:rsid w:val="00106EAA"/>
    <w:rsid w:val="0010733F"/>
    <w:rsid w:val="001075E0"/>
    <w:rsid w:val="00107934"/>
    <w:rsid w:val="00107AD2"/>
    <w:rsid w:val="00107ED0"/>
    <w:rsid w:val="00111D73"/>
    <w:rsid w:val="0011273D"/>
    <w:rsid w:val="0011277A"/>
    <w:rsid w:val="00112AF4"/>
    <w:rsid w:val="00112C6E"/>
    <w:rsid w:val="0011364F"/>
    <w:rsid w:val="00113F67"/>
    <w:rsid w:val="00115319"/>
    <w:rsid w:val="00116BBB"/>
    <w:rsid w:val="00116F07"/>
    <w:rsid w:val="00117067"/>
    <w:rsid w:val="001178F9"/>
    <w:rsid w:val="00117FCD"/>
    <w:rsid w:val="00120176"/>
    <w:rsid w:val="00120F53"/>
    <w:rsid w:val="00121302"/>
    <w:rsid w:val="001218AB"/>
    <w:rsid w:val="001219E8"/>
    <w:rsid w:val="00121F0E"/>
    <w:rsid w:val="00123125"/>
    <w:rsid w:val="001240C7"/>
    <w:rsid w:val="00124591"/>
    <w:rsid w:val="0012533F"/>
    <w:rsid w:val="00125465"/>
    <w:rsid w:val="00125CB3"/>
    <w:rsid w:val="00125E33"/>
    <w:rsid w:val="001265FD"/>
    <w:rsid w:val="00126D6B"/>
    <w:rsid w:val="0012712A"/>
    <w:rsid w:val="00127410"/>
    <w:rsid w:val="001274D1"/>
    <w:rsid w:val="00127767"/>
    <w:rsid w:val="0013003F"/>
    <w:rsid w:val="0013032B"/>
    <w:rsid w:val="00130466"/>
    <w:rsid w:val="0013063E"/>
    <w:rsid w:val="00131280"/>
    <w:rsid w:val="00131CE8"/>
    <w:rsid w:val="00131F4C"/>
    <w:rsid w:val="00131FD5"/>
    <w:rsid w:val="0013256C"/>
    <w:rsid w:val="00132CBF"/>
    <w:rsid w:val="00132CE4"/>
    <w:rsid w:val="00132EC3"/>
    <w:rsid w:val="001341DE"/>
    <w:rsid w:val="001345FF"/>
    <w:rsid w:val="00134901"/>
    <w:rsid w:val="00134A55"/>
    <w:rsid w:val="0013676C"/>
    <w:rsid w:val="00136E9A"/>
    <w:rsid w:val="00136F9D"/>
    <w:rsid w:val="0013778C"/>
    <w:rsid w:val="00137A6C"/>
    <w:rsid w:val="00137B3D"/>
    <w:rsid w:val="0014020D"/>
    <w:rsid w:val="00140BC5"/>
    <w:rsid w:val="00141186"/>
    <w:rsid w:val="00141515"/>
    <w:rsid w:val="0014166F"/>
    <w:rsid w:val="00142295"/>
    <w:rsid w:val="001427DA"/>
    <w:rsid w:val="00142B31"/>
    <w:rsid w:val="00143AA5"/>
    <w:rsid w:val="00144347"/>
    <w:rsid w:val="00144474"/>
    <w:rsid w:val="00144965"/>
    <w:rsid w:val="00145134"/>
    <w:rsid w:val="00146212"/>
    <w:rsid w:val="00146770"/>
    <w:rsid w:val="00146A79"/>
    <w:rsid w:val="00146C45"/>
    <w:rsid w:val="0014781C"/>
    <w:rsid w:val="00147F42"/>
    <w:rsid w:val="00151692"/>
    <w:rsid w:val="001516CB"/>
    <w:rsid w:val="0015195E"/>
    <w:rsid w:val="001519B4"/>
    <w:rsid w:val="00151C23"/>
    <w:rsid w:val="0015220F"/>
    <w:rsid w:val="0015244E"/>
    <w:rsid w:val="00153BDA"/>
    <w:rsid w:val="00154268"/>
    <w:rsid w:val="001544D3"/>
    <w:rsid w:val="00154CC7"/>
    <w:rsid w:val="00154F87"/>
    <w:rsid w:val="00155B7E"/>
    <w:rsid w:val="00155BE6"/>
    <w:rsid w:val="0015608C"/>
    <w:rsid w:val="001568FA"/>
    <w:rsid w:val="00156BA4"/>
    <w:rsid w:val="00156C80"/>
    <w:rsid w:val="00156ED3"/>
    <w:rsid w:val="00157AC3"/>
    <w:rsid w:val="001601DE"/>
    <w:rsid w:val="00160633"/>
    <w:rsid w:val="00160E29"/>
    <w:rsid w:val="001611AF"/>
    <w:rsid w:val="00162046"/>
    <w:rsid w:val="00162104"/>
    <w:rsid w:val="00162818"/>
    <w:rsid w:val="001630D5"/>
    <w:rsid w:val="00163785"/>
    <w:rsid w:val="00163F9C"/>
    <w:rsid w:val="0016442F"/>
    <w:rsid w:val="001648BD"/>
    <w:rsid w:val="0016670F"/>
    <w:rsid w:val="001675F4"/>
    <w:rsid w:val="001678CD"/>
    <w:rsid w:val="00167C4D"/>
    <w:rsid w:val="001708A9"/>
    <w:rsid w:val="00170E30"/>
    <w:rsid w:val="00171144"/>
    <w:rsid w:val="00171170"/>
    <w:rsid w:val="00171897"/>
    <w:rsid w:val="00171A1A"/>
    <w:rsid w:val="00171D23"/>
    <w:rsid w:val="001721CB"/>
    <w:rsid w:val="00172429"/>
    <w:rsid w:val="00173946"/>
    <w:rsid w:val="00173C3A"/>
    <w:rsid w:val="00173F24"/>
    <w:rsid w:val="001757F0"/>
    <w:rsid w:val="001759BA"/>
    <w:rsid w:val="001764CF"/>
    <w:rsid w:val="00176649"/>
    <w:rsid w:val="00176850"/>
    <w:rsid w:val="001776E9"/>
    <w:rsid w:val="00177709"/>
    <w:rsid w:val="00177BD8"/>
    <w:rsid w:val="00180199"/>
    <w:rsid w:val="001801B4"/>
    <w:rsid w:val="00180394"/>
    <w:rsid w:val="00180439"/>
    <w:rsid w:val="00180553"/>
    <w:rsid w:val="00180803"/>
    <w:rsid w:val="001808BB"/>
    <w:rsid w:val="00182411"/>
    <w:rsid w:val="00182718"/>
    <w:rsid w:val="00182797"/>
    <w:rsid w:val="00182889"/>
    <w:rsid w:val="00183D38"/>
    <w:rsid w:val="001843EF"/>
    <w:rsid w:val="0018460A"/>
    <w:rsid w:val="0018470F"/>
    <w:rsid w:val="00184B08"/>
    <w:rsid w:val="001853B2"/>
    <w:rsid w:val="00185ECB"/>
    <w:rsid w:val="00186022"/>
    <w:rsid w:val="00186CFC"/>
    <w:rsid w:val="0018710C"/>
    <w:rsid w:val="001871A2"/>
    <w:rsid w:val="0019192B"/>
    <w:rsid w:val="001927D3"/>
    <w:rsid w:val="00192CC8"/>
    <w:rsid w:val="00193165"/>
    <w:rsid w:val="001945A0"/>
    <w:rsid w:val="00194773"/>
    <w:rsid w:val="00194F6D"/>
    <w:rsid w:val="001959D0"/>
    <w:rsid w:val="001959F4"/>
    <w:rsid w:val="00196FAF"/>
    <w:rsid w:val="00197908"/>
    <w:rsid w:val="001A0860"/>
    <w:rsid w:val="001A0C6B"/>
    <w:rsid w:val="001A0D22"/>
    <w:rsid w:val="001A123B"/>
    <w:rsid w:val="001A128C"/>
    <w:rsid w:val="001A163F"/>
    <w:rsid w:val="001A2887"/>
    <w:rsid w:val="001A5418"/>
    <w:rsid w:val="001A5E85"/>
    <w:rsid w:val="001A5EA6"/>
    <w:rsid w:val="001A6023"/>
    <w:rsid w:val="001A6868"/>
    <w:rsid w:val="001A6B7A"/>
    <w:rsid w:val="001A6C89"/>
    <w:rsid w:val="001A71C2"/>
    <w:rsid w:val="001B0AC6"/>
    <w:rsid w:val="001B0C4B"/>
    <w:rsid w:val="001B147F"/>
    <w:rsid w:val="001B18D6"/>
    <w:rsid w:val="001B2061"/>
    <w:rsid w:val="001B20B6"/>
    <w:rsid w:val="001B223E"/>
    <w:rsid w:val="001B2344"/>
    <w:rsid w:val="001B31C3"/>
    <w:rsid w:val="001B3399"/>
    <w:rsid w:val="001B377A"/>
    <w:rsid w:val="001B4102"/>
    <w:rsid w:val="001B4493"/>
    <w:rsid w:val="001B503A"/>
    <w:rsid w:val="001B7E47"/>
    <w:rsid w:val="001C0E3E"/>
    <w:rsid w:val="001C102C"/>
    <w:rsid w:val="001C1FE9"/>
    <w:rsid w:val="001C2262"/>
    <w:rsid w:val="001C2375"/>
    <w:rsid w:val="001C388F"/>
    <w:rsid w:val="001C3BC2"/>
    <w:rsid w:val="001C3C6B"/>
    <w:rsid w:val="001C3DCE"/>
    <w:rsid w:val="001C4274"/>
    <w:rsid w:val="001C4811"/>
    <w:rsid w:val="001C4A84"/>
    <w:rsid w:val="001C4D9B"/>
    <w:rsid w:val="001C54AA"/>
    <w:rsid w:val="001C5A73"/>
    <w:rsid w:val="001C6C99"/>
    <w:rsid w:val="001C73B2"/>
    <w:rsid w:val="001C7AB0"/>
    <w:rsid w:val="001C7E21"/>
    <w:rsid w:val="001D0213"/>
    <w:rsid w:val="001D064E"/>
    <w:rsid w:val="001D0B12"/>
    <w:rsid w:val="001D13A7"/>
    <w:rsid w:val="001D1C2E"/>
    <w:rsid w:val="001D275B"/>
    <w:rsid w:val="001D28C0"/>
    <w:rsid w:val="001D28F7"/>
    <w:rsid w:val="001D3D14"/>
    <w:rsid w:val="001D4527"/>
    <w:rsid w:val="001D47A9"/>
    <w:rsid w:val="001D505C"/>
    <w:rsid w:val="001D50F0"/>
    <w:rsid w:val="001D69E0"/>
    <w:rsid w:val="001D6CDF"/>
    <w:rsid w:val="001D7632"/>
    <w:rsid w:val="001E0037"/>
    <w:rsid w:val="001E025D"/>
    <w:rsid w:val="001E09C1"/>
    <w:rsid w:val="001E14A2"/>
    <w:rsid w:val="001E1577"/>
    <w:rsid w:val="001E25D5"/>
    <w:rsid w:val="001E2888"/>
    <w:rsid w:val="001E328B"/>
    <w:rsid w:val="001E3341"/>
    <w:rsid w:val="001E3EF3"/>
    <w:rsid w:val="001E44A8"/>
    <w:rsid w:val="001E506B"/>
    <w:rsid w:val="001E5128"/>
    <w:rsid w:val="001E57A3"/>
    <w:rsid w:val="001E6744"/>
    <w:rsid w:val="001E71A0"/>
    <w:rsid w:val="001E7455"/>
    <w:rsid w:val="001E7D09"/>
    <w:rsid w:val="001F02D4"/>
    <w:rsid w:val="001F0818"/>
    <w:rsid w:val="001F169B"/>
    <w:rsid w:val="001F1A6F"/>
    <w:rsid w:val="001F226E"/>
    <w:rsid w:val="001F228F"/>
    <w:rsid w:val="001F40F9"/>
    <w:rsid w:val="001F443E"/>
    <w:rsid w:val="001F486E"/>
    <w:rsid w:val="001F4AE4"/>
    <w:rsid w:val="001F4B20"/>
    <w:rsid w:val="001F586E"/>
    <w:rsid w:val="001F5A95"/>
    <w:rsid w:val="001F651F"/>
    <w:rsid w:val="001F6E4F"/>
    <w:rsid w:val="001F7B35"/>
    <w:rsid w:val="00200784"/>
    <w:rsid w:val="00200A57"/>
    <w:rsid w:val="00200FAC"/>
    <w:rsid w:val="0020244B"/>
    <w:rsid w:val="0020276C"/>
    <w:rsid w:val="002036AE"/>
    <w:rsid w:val="00203F46"/>
    <w:rsid w:val="0020428C"/>
    <w:rsid w:val="00204697"/>
    <w:rsid w:val="0020477E"/>
    <w:rsid w:val="00204B30"/>
    <w:rsid w:val="00204D05"/>
    <w:rsid w:val="00206C17"/>
    <w:rsid w:val="00207013"/>
    <w:rsid w:val="002073F6"/>
    <w:rsid w:val="00207444"/>
    <w:rsid w:val="002108C3"/>
    <w:rsid w:val="002108E4"/>
    <w:rsid w:val="00210BCF"/>
    <w:rsid w:val="00212B5B"/>
    <w:rsid w:val="00212B71"/>
    <w:rsid w:val="002159AC"/>
    <w:rsid w:val="00215F2A"/>
    <w:rsid w:val="002170AF"/>
    <w:rsid w:val="0021752C"/>
    <w:rsid w:val="002200E1"/>
    <w:rsid w:val="0022016D"/>
    <w:rsid w:val="00220E79"/>
    <w:rsid w:val="00221332"/>
    <w:rsid w:val="0022187B"/>
    <w:rsid w:val="00221945"/>
    <w:rsid w:val="002222A1"/>
    <w:rsid w:val="00222714"/>
    <w:rsid w:val="00225822"/>
    <w:rsid w:val="00225F44"/>
    <w:rsid w:val="00226BED"/>
    <w:rsid w:val="00226D00"/>
    <w:rsid w:val="002274DC"/>
    <w:rsid w:val="00227C39"/>
    <w:rsid w:val="002300E2"/>
    <w:rsid w:val="0023133D"/>
    <w:rsid w:val="00233537"/>
    <w:rsid w:val="002335C0"/>
    <w:rsid w:val="0023362A"/>
    <w:rsid w:val="002336F4"/>
    <w:rsid w:val="00234220"/>
    <w:rsid w:val="0023456F"/>
    <w:rsid w:val="00235AA9"/>
    <w:rsid w:val="00240762"/>
    <w:rsid w:val="00240800"/>
    <w:rsid w:val="00240D46"/>
    <w:rsid w:val="00241027"/>
    <w:rsid w:val="00241143"/>
    <w:rsid w:val="00241AA6"/>
    <w:rsid w:val="00242478"/>
    <w:rsid w:val="00242F7F"/>
    <w:rsid w:val="002443CF"/>
    <w:rsid w:val="0024455E"/>
    <w:rsid w:val="002454C0"/>
    <w:rsid w:val="00246E35"/>
    <w:rsid w:val="002512A9"/>
    <w:rsid w:val="00251957"/>
    <w:rsid w:val="00251A4F"/>
    <w:rsid w:val="002522D2"/>
    <w:rsid w:val="00252C33"/>
    <w:rsid w:val="00252CC6"/>
    <w:rsid w:val="002539D6"/>
    <w:rsid w:val="002551B9"/>
    <w:rsid w:val="0025579F"/>
    <w:rsid w:val="00255D3A"/>
    <w:rsid w:val="0025684F"/>
    <w:rsid w:val="002573B0"/>
    <w:rsid w:val="00260B3E"/>
    <w:rsid w:val="002611E2"/>
    <w:rsid w:val="00261215"/>
    <w:rsid w:val="002615AA"/>
    <w:rsid w:val="002623AC"/>
    <w:rsid w:val="0026240D"/>
    <w:rsid w:val="00262D67"/>
    <w:rsid w:val="00262F73"/>
    <w:rsid w:val="00263128"/>
    <w:rsid w:val="00263B93"/>
    <w:rsid w:val="00264319"/>
    <w:rsid w:val="002647F4"/>
    <w:rsid w:val="00265424"/>
    <w:rsid w:val="0026558B"/>
    <w:rsid w:val="00265A63"/>
    <w:rsid w:val="00265BA7"/>
    <w:rsid w:val="00265CE8"/>
    <w:rsid w:val="0026779C"/>
    <w:rsid w:val="002716FB"/>
    <w:rsid w:val="0027275B"/>
    <w:rsid w:val="00273E09"/>
    <w:rsid w:val="0027421F"/>
    <w:rsid w:val="002744E0"/>
    <w:rsid w:val="002749A5"/>
    <w:rsid w:val="0027530D"/>
    <w:rsid w:val="00275412"/>
    <w:rsid w:val="00276630"/>
    <w:rsid w:val="0027672A"/>
    <w:rsid w:val="0027714B"/>
    <w:rsid w:val="0027756C"/>
    <w:rsid w:val="00277FDA"/>
    <w:rsid w:val="00280C4D"/>
    <w:rsid w:val="00280EA1"/>
    <w:rsid w:val="0028103D"/>
    <w:rsid w:val="00281252"/>
    <w:rsid w:val="0028134A"/>
    <w:rsid w:val="00282249"/>
    <w:rsid w:val="00282761"/>
    <w:rsid w:val="00282DFA"/>
    <w:rsid w:val="002831E5"/>
    <w:rsid w:val="0028345B"/>
    <w:rsid w:val="002836FA"/>
    <w:rsid w:val="00283700"/>
    <w:rsid w:val="00284093"/>
    <w:rsid w:val="002860E3"/>
    <w:rsid w:val="00286144"/>
    <w:rsid w:val="00287760"/>
    <w:rsid w:val="002879E5"/>
    <w:rsid w:val="00287AA1"/>
    <w:rsid w:val="002903AF"/>
    <w:rsid w:val="0029071F"/>
    <w:rsid w:val="0029102D"/>
    <w:rsid w:val="002914D9"/>
    <w:rsid w:val="0029158F"/>
    <w:rsid w:val="0029166C"/>
    <w:rsid w:val="00292322"/>
    <w:rsid w:val="002944A6"/>
    <w:rsid w:val="00294D1F"/>
    <w:rsid w:val="00295197"/>
    <w:rsid w:val="00295AA9"/>
    <w:rsid w:val="00296062"/>
    <w:rsid w:val="00296068"/>
    <w:rsid w:val="002968E1"/>
    <w:rsid w:val="002A0451"/>
    <w:rsid w:val="002A078A"/>
    <w:rsid w:val="002A12BA"/>
    <w:rsid w:val="002A15ED"/>
    <w:rsid w:val="002A1B23"/>
    <w:rsid w:val="002A24FD"/>
    <w:rsid w:val="002A2BF2"/>
    <w:rsid w:val="002A2F22"/>
    <w:rsid w:val="002A3771"/>
    <w:rsid w:val="002A3CE4"/>
    <w:rsid w:val="002A4807"/>
    <w:rsid w:val="002A5083"/>
    <w:rsid w:val="002A61D3"/>
    <w:rsid w:val="002A63E2"/>
    <w:rsid w:val="002A7205"/>
    <w:rsid w:val="002A76CF"/>
    <w:rsid w:val="002A7713"/>
    <w:rsid w:val="002B025F"/>
    <w:rsid w:val="002B05A3"/>
    <w:rsid w:val="002B0A0C"/>
    <w:rsid w:val="002B14B4"/>
    <w:rsid w:val="002B19D8"/>
    <w:rsid w:val="002B1A58"/>
    <w:rsid w:val="002B20A5"/>
    <w:rsid w:val="002B3051"/>
    <w:rsid w:val="002B360B"/>
    <w:rsid w:val="002B3BE0"/>
    <w:rsid w:val="002B3F9D"/>
    <w:rsid w:val="002B4103"/>
    <w:rsid w:val="002B4BEC"/>
    <w:rsid w:val="002B5AD8"/>
    <w:rsid w:val="002B5B03"/>
    <w:rsid w:val="002B6381"/>
    <w:rsid w:val="002B6D06"/>
    <w:rsid w:val="002B7296"/>
    <w:rsid w:val="002B73B9"/>
    <w:rsid w:val="002B7C39"/>
    <w:rsid w:val="002C05C8"/>
    <w:rsid w:val="002C18FE"/>
    <w:rsid w:val="002C330C"/>
    <w:rsid w:val="002C3552"/>
    <w:rsid w:val="002C4108"/>
    <w:rsid w:val="002C424D"/>
    <w:rsid w:val="002C5148"/>
    <w:rsid w:val="002C5A32"/>
    <w:rsid w:val="002C616F"/>
    <w:rsid w:val="002C63CE"/>
    <w:rsid w:val="002C67BB"/>
    <w:rsid w:val="002C6B09"/>
    <w:rsid w:val="002C7342"/>
    <w:rsid w:val="002C7CE9"/>
    <w:rsid w:val="002D0144"/>
    <w:rsid w:val="002D04E7"/>
    <w:rsid w:val="002D05F6"/>
    <w:rsid w:val="002D0FD6"/>
    <w:rsid w:val="002D21CE"/>
    <w:rsid w:val="002D29AC"/>
    <w:rsid w:val="002D303F"/>
    <w:rsid w:val="002D34EC"/>
    <w:rsid w:val="002D3D50"/>
    <w:rsid w:val="002D51B2"/>
    <w:rsid w:val="002D5424"/>
    <w:rsid w:val="002D597E"/>
    <w:rsid w:val="002D5D97"/>
    <w:rsid w:val="002D5DAB"/>
    <w:rsid w:val="002D5E9D"/>
    <w:rsid w:val="002E0804"/>
    <w:rsid w:val="002E0EF7"/>
    <w:rsid w:val="002E1F48"/>
    <w:rsid w:val="002E2561"/>
    <w:rsid w:val="002E28CF"/>
    <w:rsid w:val="002E305E"/>
    <w:rsid w:val="002E352B"/>
    <w:rsid w:val="002E3722"/>
    <w:rsid w:val="002E3D00"/>
    <w:rsid w:val="002E40C4"/>
    <w:rsid w:val="002E4CE0"/>
    <w:rsid w:val="002E4EC9"/>
    <w:rsid w:val="002E56D4"/>
    <w:rsid w:val="002E6DFE"/>
    <w:rsid w:val="002E6EC0"/>
    <w:rsid w:val="002E7113"/>
    <w:rsid w:val="002E7157"/>
    <w:rsid w:val="002E734D"/>
    <w:rsid w:val="002E7D2E"/>
    <w:rsid w:val="002F00A2"/>
    <w:rsid w:val="002F11D3"/>
    <w:rsid w:val="002F11DE"/>
    <w:rsid w:val="002F13F7"/>
    <w:rsid w:val="002F148A"/>
    <w:rsid w:val="002F161B"/>
    <w:rsid w:val="002F1E15"/>
    <w:rsid w:val="002F220C"/>
    <w:rsid w:val="002F34D7"/>
    <w:rsid w:val="002F3802"/>
    <w:rsid w:val="002F3818"/>
    <w:rsid w:val="002F386A"/>
    <w:rsid w:val="002F3B28"/>
    <w:rsid w:val="002F3DA9"/>
    <w:rsid w:val="002F4F6D"/>
    <w:rsid w:val="002F5019"/>
    <w:rsid w:val="002F53FE"/>
    <w:rsid w:val="002F5E6F"/>
    <w:rsid w:val="002F607E"/>
    <w:rsid w:val="002F6347"/>
    <w:rsid w:val="002F6874"/>
    <w:rsid w:val="00300056"/>
    <w:rsid w:val="003000F3"/>
    <w:rsid w:val="00300CE8"/>
    <w:rsid w:val="00301548"/>
    <w:rsid w:val="003027D0"/>
    <w:rsid w:val="00302828"/>
    <w:rsid w:val="0030376E"/>
    <w:rsid w:val="0030442B"/>
    <w:rsid w:val="00304652"/>
    <w:rsid w:val="00304778"/>
    <w:rsid w:val="003049A8"/>
    <w:rsid w:val="00304C20"/>
    <w:rsid w:val="00305A88"/>
    <w:rsid w:val="00306766"/>
    <w:rsid w:val="003068B9"/>
    <w:rsid w:val="00310574"/>
    <w:rsid w:val="003105BF"/>
    <w:rsid w:val="00310833"/>
    <w:rsid w:val="00310888"/>
    <w:rsid w:val="00310B0B"/>
    <w:rsid w:val="00310C52"/>
    <w:rsid w:val="00310D31"/>
    <w:rsid w:val="00310F65"/>
    <w:rsid w:val="00311081"/>
    <w:rsid w:val="00311335"/>
    <w:rsid w:val="003119E7"/>
    <w:rsid w:val="003121EA"/>
    <w:rsid w:val="00313197"/>
    <w:rsid w:val="0031376E"/>
    <w:rsid w:val="00313D53"/>
    <w:rsid w:val="00314202"/>
    <w:rsid w:val="00315071"/>
    <w:rsid w:val="0031511E"/>
    <w:rsid w:val="003165DD"/>
    <w:rsid w:val="00316811"/>
    <w:rsid w:val="00316A7C"/>
    <w:rsid w:val="00316C9E"/>
    <w:rsid w:val="00316FEF"/>
    <w:rsid w:val="003170FF"/>
    <w:rsid w:val="00317385"/>
    <w:rsid w:val="0032010C"/>
    <w:rsid w:val="00320151"/>
    <w:rsid w:val="003205F5"/>
    <w:rsid w:val="00320849"/>
    <w:rsid w:val="00320E1C"/>
    <w:rsid w:val="00323554"/>
    <w:rsid w:val="00323DA1"/>
    <w:rsid w:val="00323EF3"/>
    <w:rsid w:val="00324E3C"/>
    <w:rsid w:val="00324F8B"/>
    <w:rsid w:val="00326A3F"/>
    <w:rsid w:val="0032724F"/>
    <w:rsid w:val="003273C4"/>
    <w:rsid w:val="0033088C"/>
    <w:rsid w:val="00330C66"/>
    <w:rsid w:val="00330E5E"/>
    <w:rsid w:val="00331664"/>
    <w:rsid w:val="00332570"/>
    <w:rsid w:val="00334CFC"/>
    <w:rsid w:val="0033671A"/>
    <w:rsid w:val="00336773"/>
    <w:rsid w:val="00337163"/>
    <w:rsid w:val="00337DC2"/>
    <w:rsid w:val="003400FE"/>
    <w:rsid w:val="003409C5"/>
    <w:rsid w:val="00340EF4"/>
    <w:rsid w:val="00340F60"/>
    <w:rsid w:val="003410A6"/>
    <w:rsid w:val="003438CF"/>
    <w:rsid w:val="00344591"/>
    <w:rsid w:val="00345223"/>
    <w:rsid w:val="00345642"/>
    <w:rsid w:val="00345B58"/>
    <w:rsid w:val="00345C93"/>
    <w:rsid w:val="00345F62"/>
    <w:rsid w:val="00346C7C"/>
    <w:rsid w:val="003471A5"/>
    <w:rsid w:val="003473FB"/>
    <w:rsid w:val="00347E01"/>
    <w:rsid w:val="003502D8"/>
    <w:rsid w:val="00350B6B"/>
    <w:rsid w:val="00351000"/>
    <w:rsid w:val="00351B3F"/>
    <w:rsid w:val="00351E81"/>
    <w:rsid w:val="00354072"/>
    <w:rsid w:val="00354272"/>
    <w:rsid w:val="0035493F"/>
    <w:rsid w:val="00354AA5"/>
    <w:rsid w:val="00355691"/>
    <w:rsid w:val="0035584F"/>
    <w:rsid w:val="00355946"/>
    <w:rsid w:val="003562B9"/>
    <w:rsid w:val="0035687F"/>
    <w:rsid w:val="00357A00"/>
    <w:rsid w:val="00357BBE"/>
    <w:rsid w:val="0036010B"/>
    <w:rsid w:val="00360673"/>
    <w:rsid w:val="00360F81"/>
    <w:rsid w:val="00361212"/>
    <w:rsid w:val="0036135D"/>
    <w:rsid w:val="0036243F"/>
    <w:rsid w:val="0036254F"/>
    <w:rsid w:val="00363478"/>
    <w:rsid w:val="00364ABF"/>
    <w:rsid w:val="00364C45"/>
    <w:rsid w:val="00364CA9"/>
    <w:rsid w:val="00365852"/>
    <w:rsid w:val="00365964"/>
    <w:rsid w:val="00366C5B"/>
    <w:rsid w:val="00366EBA"/>
    <w:rsid w:val="00367796"/>
    <w:rsid w:val="00367BCD"/>
    <w:rsid w:val="0037168B"/>
    <w:rsid w:val="00371FD8"/>
    <w:rsid w:val="00372466"/>
    <w:rsid w:val="003725DA"/>
    <w:rsid w:val="003727AE"/>
    <w:rsid w:val="00372B4D"/>
    <w:rsid w:val="00374702"/>
    <w:rsid w:val="00374BCC"/>
    <w:rsid w:val="003750A5"/>
    <w:rsid w:val="0037552B"/>
    <w:rsid w:val="0037615D"/>
    <w:rsid w:val="00376B4B"/>
    <w:rsid w:val="00377966"/>
    <w:rsid w:val="00380191"/>
    <w:rsid w:val="003802FA"/>
    <w:rsid w:val="00380A5C"/>
    <w:rsid w:val="00380C5A"/>
    <w:rsid w:val="00380DFC"/>
    <w:rsid w:val="00381686"/>
    <w:rsid w:val="00381BF8"/>
    <w:rsid w:val="00381D79"/>
    <w:rsid w:val="00381E23"/>
    <w:rsid w:val="00381ECA"/>
    <w:rsid w:val="0038299E"/>
    <w:rsid w:val="00382B0A"/>
    <w:rsid w:val="00382F33"/>
    <w:rsid w:val="00383078"/>
    <w:rsid w:val="00383428"/>
    <w:rsid w:val="00383516"/>
    <w:rsid w:val="003836CC"/>
    <w:rsid w:val="00383933"/>
    <w:rsid w:val="00383FD7"/>
    <w:rsid w:val="003846D4"/>
    <w:rsid w:val="00384C0C"/>
    <w:rsid w:val="00384D7C"/>
    <w:rsid w:val="00384D80"/>
    <w:rsid w:val="00384E6C"/>
    <w:rsid w:val="00385050"/>
    <w:rsid w:val="00385EE8"/>
    <w:rsid w:val="00386812"/>
    <w:rsid w:val="003914E9"/>
    <w:rsid w:val="0039201B"/>
    <w:rsid w:val="003922A5"/>
    <w:rsid w:val="00393008"/>
    <w:rsid w:val="00393261"/>
    <w:rsid w:val="003933DC"/>
    <w:rsid w:val="003938D9"/>
    <w:rsid w:val="003938F9"/>
    <w:rsid w:val="00393B5F"/>
    <w:rsid w:val="00393CFA"/>
    <w:rsid w:val="00393D16"/>
    <w:rsid w:val="003942DC"/>
    <w:rsid w:val="003942F0"/>
    <w:rsid w:val="00394BD4"/>
    <w:rsid w:val="0039528D"/>
    <w:rsid w:val="0039600B"/>
    <w:rsid w:val="00396108"/>
    <w:rsid w:val="00396ED9"/>
    <w:rsid w:val="00397AA4"/>
    <w:rsid w:val="003A02BB"/>
    <w:rsid w:val="003A0D97"/>
    <w:rsid w:val="003A0E85"/>
    <w:rsid w:val="003A1021"/>
    <w:rsid w:val="003A132B"/>
    <w:rsid w:val="003A1412"/>
    <w:rsid w:val="003A19E9"/>
    <w:rsid w:val="003A216F"/>
    <w:rsid w:val="003A23C7"/>
    <w:rsid w:val="003A2A24"/>
    <w:rsid w:val="003A3896"/>
    <w:rsid w:val="003A4093"/>
    <w:rsid w:val="003A53DE"/>
    <w:rsid w:val="003A54D7"/>
    <w:rsid w:val="003A598C"/>
    <w:rsid w:val="003A5F27"/>
    <w:rsid w:val="003A63EF"/>
    <w:rsid w:val="003A7702"/>
    <w:rsid w:val="003B1086"/>
    <w:rsid w:val="003B12C7"/>
    <w:rsid w:val="003B1A4C"/>
    <w:rsid w:val="003B1E16"/>
    <w:rsid w:val="003B2AD9"/>
    <w:rsid w:val="003B2C46"/>
    <w:rsid w:val="003B3172"/>
    <w:rsid w:val="003B379B"/>
    <w:rsid w:val="003B4017"/>
    <w:rsid w:val="003B4B6E"/>
    <w:rsid w:val="003B4C8B"/>
    <w:rsid w:val="003B629B"/>
    <w:rsid w:val="003B7261"/>
    <w:rsid w:val="003B7624"/>
    <w:rsid w:val="003B7EF5"/>
    <w:rsid w:val="003B7FCA"/>
    <w:rsid w:val="003C0CD5"/>
    <w:rsid w:val="003C0E87"/>
    <w:rsid w:val="003C126A"/>
    <w:rsid w:val="003C1B66"/>
    <w:rsid w:val="003C21D6"/>
    <w:rsid w:val="003C42A2"/>
    <w:rsid w:val="003C4725"/>
    <w:rsid w:val="003C5F2F"/>
    <w:rsid w:val="003C6C2F"/>
    <w:rsid w:val="003C72C0"/>
    <w:rsid w:val="003D0A34"/>
    <w:rsid w:val="003D12B5"/>
    <w:rsid w:val="003D1E7C"/>
    <w:rsid w:val="003D2DC6"/>
    <w:rsid w:val="003D3B31"/>
    <w:rsid w:val="003D4207"/>
    <w:rsid w:val="003D4793"/>
    <w:rsid w:val="003D579C"/>
    <w:rsid w:val="003D5C7B"/>
    <w:rsid w:val="003D63CB"/>
    <w:rsid w:val="003D696D"/>
    <w:rsid w:val="003D6DBF"/>
    <w:rsid w:val="003D71F4"/>
    <w:rsid w:val="003D73C0"/>
    <w:rsid w:val="003D7B0A"/>
    <w:rsid w:val="003D7D40"/>
    <w:rsid w:val="003D7E1C"/>
    <w:rsid w:val="003E19EB"/>
    <w:rsid w:val="003E20D8"/>
    <w:rsid w:val="003E21DF"/>
    <w:rsid w:val="003E2412"/>
    <w:rsid w:val="003E2E3F"/>
    <w:rsid w:val="003E31E0"/>
    <w:rsid w:val="003E3E36"/>
    <w:rsid w:val="003E44AF"/>
    <w:rsid w:val="003E5A43"/>
    <w:rsid w:val="003E683B"/>
    <w:rsid w:val="003E700E"/>
    <w:rsid w:val="003E72FC"/>
    <w:rsid w:val="003F0520"/>
    <w:rsid w:val="003F10DE"/>
    <w:rsid w:val="003F15F3"/>
    <w:rsid w:val="003F1D84"/>
    <w:rsid w:val="003F2040"/>
    <w:rsid w:val="003F2274"/>
    <w:rsid w:val="003F2806"/>
    <w:rsid w:val="003F28FC"/>
    <w:rsid w:val="003F4BB7"/>
    <w:rsid w:val="003F5466"/>
    <w:rsid w:val="003F5B41"/>
    <w:rsid w:val="003F5EFF"/>
    <w:rsid w:val="003F7469"/>
    <w:rsid w:val="004005DB"/>
    <w:rsid w:val="00401122"/>
    <w:rsid w:val="00401ED8"/>
    <w:rsid w:val="00402158"/>
    <w:rsid w:val="0040274F"/>
    <w:rsid w:val="0040331E"/>
    <w:rsid w:val="004038E5"/>
    <w:rsid w:val="00404662"/>
    <w:rsid w:val="00404A64"/>
    <w:rsid w:val="00404C6E"/>
    <w:rsid w:val="004052EE"/>
    <w:rsid w:val="00405365"/>
    <w:rsid w:val="00406249"/>
    <w:rsid w:val="00406DF7"/>
    <w:rsid w:val="00406EF7"/>
    <w:rsid w:val="004072F2"/>
    <w:rsid w:val="00407903"/>
    <w:rsid w:val="0041027E"/>
    <w:rsid w:val="0041057D"/>
    <w:rsid w:val="00410594"/>
    <w:rsid w:val="00410D2D"/>
    <w:rsid w:val="00410D85"/>
    <w:rsid w:val="00411999"/>
    <w:rsid w:val="00411B71"/>
    <w:rsid w:val="00411CB4"/>
    <w:rsid w:val="004122A1"/>
    <w:rsid w:val="00412EE3"/>
    <w:rsid w:val="00413119"/>
    <w:rsid w:val="00413349"/>
    <w:rsid w:val="00413554"/>
    <w:rsid w:val="00413FCA"/>
    <w:rsid w:val="00414005"/>
    <w:rsid w:val="00414B97"/>
    <w:rsid w:val="00414FC9"/>
    <w:rsid w:val="004150F2"/>
    <w:rsid w:val="0041536A"/>
    <w:rsid w:val="00415C1C"/>
    <w:rsid w:val="00415EF4"/>
    <w:rsid w:val="0041609E"/>
    <w:rsid w:val="00416456"/>
    <w:rsid w:val="00416E45"/>
    <w:rsid w:val="00416FB8"/>
    <w:rsid w:val="004177A4"/>
    <w:rsid w:val="00417BB8"/>
    <w:rsid w:val="00417E53"/>
    <w:rsid w:val="00417FD2"/>
    <w:rsid w:val="00417FEF"/>
    <w:rsid w:val="004207F5"/>
    <w:rsid w:val="00420CFA"/>
    <w:rsid w:val="0042107D"/>
    <w:rsid w:val="0042126E"/>
    <w:rsid w:val="00421669"/>
    <w:rsid w:val="00421F7D"/>
    <w:rsid w:val="00422026"/>
    <w:rsid w:val="0042215C"/>
    <w:rsid w:val="004232F8"/>
    <w:rsid w:val="00424587"/>
    <w:rsid w:val="0042476D"/>
    <w:rsid w:val="00424799"/>
    <w:rsid w:val="004247D2"/>
    <w:rsid w:val="00424944"/>
    <w:rsid w:val="00424C20"/>
    <w:rsid w:val="00425DE2"/>
    <w:rsid w:val="0042613E"/>
    <w:rsid w:val="004268E0"/>
    <w:rsid w:val="00426C2D"/>
    <w:rsid w:val="00426EE1"/>
    <w:rsid w:val="0042705E"/>
    <w:rsid w:val="0043110F"/>
    <w:rsid w:val="00431E7D"/>
    <w:rsid w:val="00431F47"/>
    <w:rsid w:val="00432019"/>
    <w:rsid w:val="004320B7"/>
    <w:rsid w:val="00434324"/>
    <w:rsid w:val="00434AB4"/>
    <w:rsid w:val="00435D20"/>
    <w:rsid w:val="00436E79"/>
    <w:rsid w:val="004370E3"/>
    <w:rsid w:val="00437A26"/>
    <w:rsid w:val="00437DB6"/>
    <w:rsid w:val="00440687"/>
    <w:rsid w:val="00440850"/>
    <w:rsid w:val="00441D47"/>
    <w:rsid w:val="00442272"/>
    <w:rsid w:val="004428E0"/>
    <w:rsid w:val="00443455"/>
    <w:rsid w:val="0044362D"/>
    <w:rsid w:val="00443A48"/>
    <w:rsid w:val="0044419A"/>
    <w:rsid w:val="00445840"/>
    <w:rsid w:val="00445EBE"/>
    <w:rsid w:val="004470BF"/>
    <w:rsid w:val="0044720B"/>
    <w:rsid w:val="004512BD"/>
    <w:rsid w:val="00451F99"/>
    <w:rsid w:val="00452A91"/>
    <w:rsid w:val="00452C4B"/>
    <w:rsid w:val="00453CB5"/>
    <w:rsid w:val="00453ED8"/>
    <w:rsid w:val="00453F8D"/>
    <w:rsid w:val="00454369"/>
    <w:rsid w:val="00454741"/>
    <w:rsid w:val="004548D9"/>
    <w:rsid w:val="00454C1A"/>
    <w:rsid w:val="004551ED"/>
    <w:rsid w:val="0045528A"/>
    <w:rsid w:val="00455357"/>
    <w:rsid w:val="00455714"/>
    <w:rsid w:val="00455C77"/>
    <w:rsid w:val="0045686C"/>
    <w:rsid w:val="00457498"/>
    <w:rsid w:val="004577B0"/>
    <w:rsid w:val="00457C6E"/>
    <w:rsid w:val="00460A30"/>
    <w:rsid w:val="0046175E"/>
    <w:rsid w:val="0046177F"/>
    <w:rsid w:val="00461CD0"/>
    <w:rsid w:val="00462A0F"/>
    <w:rsid w:val="00463B14"/>
    <w:rsid w:val="00463DDE"/>
    <w:rsid w:val="00464C74"/>
    <w:rsid w:val="00464CAA"/>
    <w:rsid w:val="004653A7"/>
    <w:rsid w:val="0046604C"/>
    <w:rsid w:val="0046614F"/>
    <w:rsid w:val="0046681B"/>
    <w:rsid w:val="00470304"/>
    <w:rsid w:val="00472136"/>
    <w:rsid w:val="004754E7"/>
    <w:rsid w:val="004766DD"/>
    <w:rsid w:val="00476B51"/>
    <w:rsid w:val="004770C6"/>
    <w:rsid w:val="0047722B"/>
    <w:rsid w:val="00477C28"/>
    <w:rsid w:val="00480B24"/>
    <w:rsid w:val="004810FA"/>
    <w:rsid w:val="004819AE"/>
    <w:rsid w:val="004822CA"/>
    <w:rsid w:val="00482956"/>
    <w:rsid w:val="00482F7E"/>
    <w:rsid w:val="0048389F"/>
    <w:rsid w:val="0048396A"/>
    <w:rsid w:val="00483ADE"/>
    <w:rsid w:val="00483E3B"/>
    <w:rsid w:val="00483FE8"/>
    <w:rsid w:val="00484219"/>
    <w:rsid w:val="00484363"/>
    <w:rsid w:val="00484DF2"/>
    <w:rsid w:val="004851ED"/>
    <w:rsid w:val="00486DD7"/>
    <w:rsid w:val="00487EED"/>
    <w:rsid w:val="00491A32"/>
    <w:rsid w:val="004927AA"/>
    <w:rsid w:val="00493095"/>
    <w:rsid w:val="00493520"/>
    <w:rsid w:val="00493DD7"/>
    <w:rsid w:val="00494357"/>
    <w:rsid w:val="0049573E"/>
    <w:rsid w:val="00495A17"/>
    <w:rsid w:val="00496D6D"/>
    <w:rsid w:val="004A0368"/>
    <w:rsid w:val="004A0D37"/>
    <w:rsid w:val="004A1B13"/>
    <w:rsid w:val="004A32D2"/>
    <w:rsid w:val="004A46EC"/>
    <w:rsid w:val="004A54FC"/>
    <w:rsid w:val="004A64DD"/>
    <w:rsid w:val="004A6BCE"/>
    <w:rsid w:val="004A751B"/>
    <w:rsid w:val="004A7A31"/>
    <w:rsid w:val="004A7C57"/>
    <w:rsid w:val="004B00CF"/>
    <w:rsid w:val="004B041C"/>
    <w:rsid w:val="004B0801"/>
    <w:rsid w:val="004B0BE3"/>
    <w:rsid w:val="004B18DF"/>
    <w:rsid w:val="004B1DDC"/>
    <w:rsid w:val="004B201B"/>
    <w:rsid w:val="004B24FA"/>
    <w:rsid w:val="004B2CAD"/>
    <w:rsid w:val="004B47FB"/>
    <w:rsid w:val="004B5762"/>
    <w:rsid w:val="004B5FEF"/>
    <w:rsid w:val="004B655D"/>
    <w:rsid w:val="004B684E"/>
    <w:rsid w:val="004B7B49"/>
    <w:rsid w:val="004B7D7F"/>
    <w:rsid w:val="004C01AC"/>
    <w:rsid w:val="004C1836"/>
    <w:rsid w:val="004C1B2F"/>
    <w:rsid w:val="004C243A"/>
    <w:rsid w:val="004C26B5"/>
    <w:rsid w:val="004C295D"/>
    <w:rsid w:val="004C3A4B"/>
    <w:rsid w:val="004C4057"/>
    <w:rsid w:val="004C4674"/>
    <w:rsid w:val="004C4F57"/>
    <w:rsid w:val="004C72C2"/>
    <w:rsid w:val="004C7EFC"/>
    <w:rsid w:val="004D015D"/>
    <w:rsid w:val="004D021B"/>
    <w:rsid w:val="004D091E"/>
    <w:rsid w:val="004D14B5"/>
    <w:rsid w:val="004D1F77"/>
    <w:rsid w:val="004D2DFF"/>
    <w:rsid w:val="004D5057"/>
    <w:rsid w:val="004D52F0"/>
    <w:rsid w:val="004D569C"/>
    <w:rsid w:val="004D63BA"/>
    <w:rsid w:val="004D7480"/>
    <w:rsid w:val="004D7FC5"/>
    <w:rsid w:val="004E006C"/>
    <w:rsid w:val="004E0E5F"/>
    <w:rsid w:val="004E1B45"/>
    <w:rsid w:val="004E1EC2"/>
    <w:rsid w:val="004E3300"/>
    <w:rsid w:val="004E46CF"/>
    <w:rsid w:val="004E49D3"/>
    <w:rsid w:val="004E4A50"/>
    <w:rsid w:val="004E6F21"/>
    <w:rsid w:val="004E74DC"/>
    <w:rsid w:val="004E7510"/>
    <w:rsid w:val="004E75DB"/>
    <w:rsid w:val="004E779A"/>
    <w:rsid w:val="004F0077"/>
    <w:rsid w:val="004F0248"/>
    <w:rsid w:val="004F03C8"/>
    <w:rsid w:val="004F0407"/>
    <w:rsid w:val="004F0531"/>
    <w:rsid w:val="004F065A"/>
    <w:rsid w:val="004F091E"/>
    <w:rsid w:val="004F1DE5"/>
    <w:rsid w:val="004F1F0E"/>
    <w:rsid w:val="004F27D6"/>
    <w:rsid w:val="004F2F7D"/>
    <w:rsid w:val="004F382F"/>
    <w:rsid w:val="004F475A"/>
    <w:rsid w:val="004F6050"/>
    <w:rsid w:val="004F64DB"/>
    <w:rsid w:val="004F6CC3"/>
    <w:rsid w:val="005002FA"/>
    <w:rsid w:val="005005E6"/>
    <w:rsid w:val="00500CDE"/>
    <w:rsid w:val="005010DD"/>
    <w:rsid w:val="005011E0"/>
    <w:rsid w:val="00501EF2"/>
    <w:rsid w:val="005034E4"/>
    <w:rsid w:val="0050372D"/>
    <w:rsid w:val="00504922"/>
    <w:rsid w:val="0050499B"/>
    <w:rsid w:val="00504B3E"/>
    <w:rsid w:val="00505BD1"/>
    <w:rsid w:val="00507112"/>
    <w:rsid w:val="00507B3A"/>
    <w:rsid w:val="00507D57"/>
    <w:rsid w:val="00510C89"/>
    <w:rsid w:val="005120C9"/>
    <w:rsid w:val="00512BDC"/>
    <w:rsid w:val="00512C85"/>
    <w:rsid w:val="00513293"/>
    <w:rsid w:val="005144D9"/>
    <w:rsid w:val="00514622"/>
    <w:rsid w:val="00515396"/>
    <w:rsid w:val="00515947"/>
    <w:rsid w:val="00516351"/>
    <w:rsid w:val="005168A8"/>
    <w:rsid w:val="0052002E"/>
    <w:rsid w:val="00520092"/>
    <w:rsid w:val="00520485"/>
    <w:rsid w:val="0052199F"/>
    <w:rsid w:val="00521E44"/>
    <w:rsid w:val="0052348A"/>
    <w:rsid w:val="00524E22"/>
    <w:rsid w:val="00525223"/>
    <w:rsid w:val="005254D6"/>
    <w:rsid w:val="00525681"/>
    <w:rsid w:val="0052621C"/>
    <w:rsid w:val="00527407"/>
    <w:rsid w:val="00527B83"/>
    <w:rsid w:val="00530C81"/>
    <w:rsid w:val="0053123B"/>
    <w:rsid w:val="00531F3E"/>
    <w:rsid w:val="0053222C"/>
    <w:rsid w:val="00532E7D"/>
    <w:rsid w:val="0053469B"/>
    <w:rsid w:val="005346AE"/>
    <w:rsid w:val="00534C09"/>
    <w:rsid w:val="00535686"/>
    <w:rsid w:val="0053577B"/>
    <w:rsid w:val="005358CD"/>
    <w:rsid w:val="00537116"/>
    <w:rsid w:val="00537391"/>
    <w:rsid w:val="00540E0A"/>
    <w:rsid w:val="005412DA"/>
    <w:rsid w:val="00541741"/>
    <w:rsid w:val="0054253C"/>
    <w:rsid w:val="005428CA"/>
    <w:rsid w:val="00543484"/>
    <w:rsid w:val="0054388A"/>
    <w:rsid w:val="005446CF"/>
    <w:rsid w:val="0054486D"/>
    <w:rsid w:val="0054513F"/>
    <w:rsid w:val="005455D7"/>
    <w:rsid w:val="00545806"/>
    <w:rsid w:val="00545CFA"/>
    <w:rsid w:val="00546730"/>
    <w:rsid w:val="0054673E"/>
    <w:rsid w:val="00546EAE"/>
    <w:rsid w:val="00546EB1"/>
    <w:rsid w:val="0054742A"/>
    <w:rsid w:val="005478A8"/>
    <w:rsid w:val="005503F2"/>
    <w:rsid w:val="005510E2"/>
    <w:rsid w:val="00551F2C"/>
    <w:rsid w:val="005522F0"/>
    <w:rsid w:val="00552432"/>
    <w:rsid w:val="00553562"/>
    <w:rsid w:val="00553729"/>
    <w:rsid w:val="005549E4"/>
    <w:rsid w:val="005551ED"/>
    <w:rsid w:val="005553CB"/>
    <w:rsid w:val="0055567C"/>
    <w:rsid w:val="005556BF"/>
    <w:rsid w:val="00555744"/>
    <w:rsid w:val="00555F23"/>
    <w:rsid w:val="005561A3"/>
    <w:rsid w:val="00556467"/>
    <w:rsid w:val="0055664F"/>
    <w:rsid w:val="00556EEE"/>
    <w:rsid w:val="00557406"/>
    <w:rsid w:val="0055748F"/>
    <w:rsid w:val="00557AD1"/>
    <w:rsid w:val="00557C5A"/>
    <w:rsid w:val="00557D8E"/>
    <w:rsid w:val="00560780"/>
    <w:rsid w:val="0056094E"/>
    <w:rsid w:val="00560A27"/>
    <w:rsid w:val="005624C6"/>
    <w:rsid w:val="00562776"/>
    <w:rsid w:val="00562AA1"/>
    <w:rsid w:val="00562C7C"/>
    <w:rsid w:val="005639F5"/>
    <w:rsid w:val="00563D34"/>
    <w:rsid w:val="005643D0"/>
    <w:rsid w:val="00564D02"/>
    <w:rsid w:val="00564F8C"/>
    <w:rsid w:val="005654ED"/>
    <w:rsid w:val="005659B0"/>
    <w:rsid w:val="00567D7E"/>
    <w:rsid w:val="0057257D"/>
    <w:rsid w:val="00572693"/>
    <w:rsid w:val="00572B19"/>
    <w:rsid w:val="005736E7"/>
    <w:rsid w:val="005765E0"/>
    <w:rsid w:val="00576996"/>
    <w:rsid w:val="00576E6C"/>
    <w:rsid w:val="0058018F"/>
    <w:rsid w:val="00580808"/>
    <w:rsid w:val="0058208C"/>
    <w:rsid w:val="005823B2"/>
    <w:rsid w:val="00582C04"/>
    <w:rsid w:val="00582E10"/>
    <w:rsid w:val="0058313A"/>
    <w:rsid w:val="005831D8"/>
    <w:rsid w:val="00583DCE"/>
    <w:rsid w:val="0058518A"/>
    <w:rsid w:val="0058574E"/>
    <w:rsid w:val="00585CD4"/>
    <w:rsid w:val="005862B2"/>
    <w:rsid w:val="0059075B"/>
    <w:rsid w:val="00590860"/>
    <w:rsid w:val="005918C7"/>
    <w:rsid w:val="00591AC8"/>
    <w:rsid w:val="005921C6"/>
    <w:rsid w:val="00593AA1"/>
    <w:rsid w:val="00593C98"/>
    <w:rsid w:val="0059473E"/>
    <w:rsid w:val="00594B17"/>
    <w:rsid w:val="00594B86"/>
    <w:rsid w:val="00594B90"/>
    <w:rsid w:val="005952C8"/>
    <w:rsid w:val="00595901"/>
    <w:rsid w:val="00595FF9"/>
    <w:rsid w:val="0059610E"/>
    <w:rsid w:val="0059639D"/>
    <w:rsid w:val="0059658E"/>
    <w:rsid w:val="005967FD"/>
    <w:rsid w:val="00596822"/>
    <w:rsid w:val="00597D54"/>
    <w:rsid w:val="005A05DC"/>
    <w:rsid w:val="005A0FB2"/>
    <w:rsid w:val="005A159D"/>
    <w:rsid w:val="005A1BB1"/>
    <w:rsid w:val="005A1C6E"/>
    <w:rsid w:val="005A1FC7"/>
    <w:rsid w:val="005A25B3"/>
    <w:rsid w:val="005A29BF"/>
    <w:rsid w:val="005A2D3C"/>
    <w:rsid w:val="005A3104"/>
    <w:rsid w:val="005A34F2"/>
    <w:rsid w:val="005A362E"/>
    <w:rsid w:val="005A6318"/>
    <w:rsid w:val="005A682B"/>
    <w:rsid w:val="005A6F0B"/>
    <w:rsid w:val="005B0016"/>
    <w:rsid w:val="005B0776"/>
    <w:rsid w:val="005B0AFE"/>
    <w:rsid w:val="005B0ED2"/>
    <w:rsid w:val="005B1D38"/>
    <w:rsid w:val="005B2F56"/>
    <w:rsid w:val="005B31FA"/>
    <w:rsid w:val="005B4049"/>
    <w:rsid w:val="005B426B"/>
    <w:rsid w:val="005B5204"/>
    <w:rsid w:val="005B57AC"/>
    <w:rsid w:val="005B7517"/>
    <w:rsid w:val="005B7A72"/>
    <w:rsid w:val="005B7F6D"/>
    <w:rsid w:val="005B7FA2"/>
    <w:rsid w:val="005C0138"/>
    <w:rsid w:val="005C0429"/>
    <w:rsid w:val="005C04D0"/>
    <w:rsid w:val="005C0AAE"/>
    <w:rsid w:val="005C17CD"/>
    <w:rsid w:val="005C2914"/>
    <w:rsid w:val="005C3A04"/>
    <w:rsid w:val="005C4E58"/>
    <w:rsid w:val="005C5139"/>
    <w:rsid w:val="005C5599"/>
    <w:rsid w:val="005C5F18"/>
    <w:rsid w:val="005C69E7"/>
    <w:rsid w:val="005C6A1C"/>
    <w:rsid w:val="005C6B53"/>
    <w:rsid w:val="005C6F98"/>
    <w:rsid w:val="005C74D9"/>
    <w:rsid w:val="005C77E1"/>
    <w:rsid w:val="005C7BE1"/>
    <w:rsid w:val="005C7C6C"/>
    <w:rsid w:val="005C7D35"/>
    <w:rsid w:val="005D0440"/>
    <w:rsid w:val="005D059E"/>
    <w:rsid w:val="005D0C59"/>
    <w:rsid w:val="005D1B20"/>
    <w:rsid w:val="005D2F34"/>
    <w:rsid w:val="005D329F"/>
    <w:rsid w:val="005D3506"/>
    <w:rsid w:val="005D3847"/>
    <w:rsid w:val="005D4EA0"/>
    <w:rsid w:val="005D522B"/>
    <w:rsid w:val="005D6B2E"/>
    <w:rsid w:val="005D73EB"/>
    <w:rsid w:val="005D7532"/>
    <w:rsid w:val="005D7BE8"/>
    <w:rsid w:val="005E0062"/>
    <w:rsid w:val="005E1895"/>
    <w:rsid w:val="005E2520"/>
    <w:rsid w:val="005E2BCC"/>
    <w:rsid w:val="005E3AB6"/>
    <w:rsid w:val="005E508D"/>
    <w:rsid w:val="005E567F"/>
    <w:rsid w:val="005E59C9"/>
    <w:rsid w:val="005E5FD4"/>
    <w:rsid w:val="005E6077"/>
    <w:rsid w:val="005E63EF"/>
    <w:rsid w:val="005E6EBA"/>
    <w:rsid w:val="005E71DC"/>
    <w:rsid w:val="005F0358"/>
    <w:rsid w:val="005F05AB"/>
    <w:rsid w:val="005F08E5"/>
    <w:rsid w:val="005F182E"/>
    <w:rsid w:val="005F267F"/>
    <w:rsid w:val="005F3C3D"/>
    <w:rsid w:val="005F3DC6"/>
    <w:rsid w:val="005F44D1"/>
    <w:rsid w:val="005F5B0F"/>
    <w:rsid w:val="005F5F8D"/>
    <w:rsid w:val="005F61FD"/>
    <w:rsid w:val="005F6BBF"/>
    <w:rsid w:val="005F6FF0"/>
    <w:rsid w:val="005F772D"/>
    <w:rsid w:val="00600119"/>
    <w:rsid w:val="006006AD"/>
    <w:rsid w:val="006024B9"/>
    <w:rsid w:val="00602603"/>
    <w:rsid w:val="00602C17"/>
    <w:rsid w:val="00603598"/>
    <w:rsid w:val="00603687"/>
    <w:rsid w:val="00603A63"/>
    <w:rsid w:val="00604677"/>
    <w:rsid w:val="0060500B"/>
    <w:rsid w:val="00605250"/>
    <w:rsid w:val="00605660"/>
    <w:rsid w:val="00605D83"/>
    <w:rsid w:val="00605DFB"/>
    <w:rsid w:val="00605F83"/>
    <w:rsid w:val="00606033"/>
    <w:rsid w:val="0060682E"/>
    <w:rsid w:val="00607753"/>
    <w:rsid w:val="00607B96"/>
    <w:rsid w:val="00610395"/>
    <w:rsid w:val="00610DDE"/>
    <w:rsid w:val="00610F68"/>
    <w:rsid w:val="00611E11"/>
    <w:rsid w:val="006121DC"/>
    <w:rsid w:val="0061227D"/>
    <w:rsid w:val="006124D2"/>
    <w:rsid w:val="00614109"/>
    <w:rsid w:val="006143FB"/>
    <w:rsid w:val="00614415"/>
    <w:rsid w:val="006149F2"/>
    <w:rsid w:val="00614BA5"/>
    <w:rsid w:val="00614E4B"/>
    <w:rsid w:val="006151A7"/>
    <w:rsid w:val="00615353"/>
    <w:rsid w:val="00615878"/>
    <w:rsid w:val="006159D4"/>
    <w:rsid w:val="00615A10"/>
    <w:rsid w:val="00615AB4"/>
    <w:rsid w:val="006167F9"/>
    <w:rsid w:val="00616A47"/>
    <w:rsid w:val="00616E3A"/>
    <w:rsid w:val="00617072"/>
    <w:rsid w:val="00617EC8"/>
    <w:rsid w:val="006202FA"/>
    <w:rsid w:val="006207C0"/>
    <w:rsid w:val="006225DE"/>
    <w:rsid w:val="00622E78"/>
    <w:rsid w:val="00624133"/>
    <w:rsid w:val="00624501"/>
    <w:rsid w:val="006253D0"/>
    <w:rsid w:val="00625B47"/>
    <w:rsid w:val="00625BAE"/>
    <w:rsid w:val="00626366"/>
    <w:rsid w:val="006276FB"/>
    <w:rsid w:val="0063031E"/>
    <w:rsid w:val="006306CD"/>
    <w:rsid w:val="00630F5A"/>
    <w:rsid w:val="00631591"/>
    <w:rsid w:val="00631760"/>
    <w:rsid w:val="00632EE8"/>
    <w:rsid w:val="00633443"/>
    <w:rsid w:val="00633FCF"/>
    <w:rsid w:val="006349AF"/>
    <w:rsid w:val="00634AEB"/>
    <w:rsid w:val="006354A0"/>
    <w:rsid w:val="00636764"/>
    <w:rsid w:val="00636CEB"/>
    <w:rsid w:val="006370BB"/>
    <w:rsid w:val="0063756B"/>
    <w:rsid w:val="00637710"/>
    <w:rsid w:val="0064007F"/>
    <w:rsid w:val="00640E3F"/>
    <w:rsid w:val="00641CB2"/>
    <w:rsid w:val="00641D79"/>
    <w:rsid w:val="00642B87"/>
    <w:rsid w:val="00642FF8"/>
    <w:rsid w:val="006439F4"/>
    <w:rsid w:val="00643EDE"/>
    <w:rsid w:val="00645EF1"/>
    <w:rsid w:val="00645FFF"/>
    <w:rsid w:val="0064603C"/>
    <w:rsid w:val="006463C8"/>
    <w:rsid w:val="0064729B"/>
    <w:rsid w:val="00650A4F"/>
    <w:rsid w:val="00650D03"/>
    <w:rsid w:val="006510FC"/>
    <w:rsid w:val="00651450"/>
    <w:rsid w:val="006525C2"/>
    <w:rsid w:val="006533A1"/>
    <w:rsid w:val="00654AF6"/>
    <w:rsid w:val="00654D4E"/>
    <w:rsid w:val="00654E44"/>
    <w:rsid w:val="00655A9A"/>
    <w:rsid w:val="00655F5D"/>
    <w:rsid w:val="00657062"/>
    <w:rsid w:val="00661331"/>
    <w:rsid w:val="00662139"/>
    <w:rsid w:val="00662448"/>
    <w:rsid w:val="00662C94"/>
    <w:rsid w:val="00663652"/>
    <w:rsid w:val="0066382D"/>
    <w:rsid w:val="00663B82"/>
    <w:rsid w:val="0066420F"/>
    <w:rsid w:val="00664960"/>
    <w:rsid w:val="0066533B"/>
    <w:rsid w:val="0066536E"/>
    <w:rsid w:val="0066586A"/>
    <w:rsid w:val="006658A8"/>
    <w:rsid w:val="00666CEE"/>
    <w:rsid w:val="0067078C"/>
    <w:rsid w:val="006708D2"/>
    <w:rsid w:val="00670909"/>
    <w:rsid w:val="00671B69"/>
    <w:rsid w:val="00671C59"/>
    <w:rsid w:val="0067232A"/>
    <w:rsid w:val="00672401"/>
    <w:rsid w:val="006724C0"/>
    <w:rsid w:val="00673B90"/>
    <w:rsid w:val="00673CCC"/>
    <w:rsid w:val="00674290"/>
    <w:rsid w:val="006747C7"/>
    <w:rsid w:val="00674E39"/>
    <w:rsid w:val="00677326"/>
    <w:rsid w:val="00680E3D"/>
    <w:rsid w:val="00681547"/>
    <w:rsid w:val="00681B25"/>
    <w:rsid w:val="0068252A"/>
    <w:rsid w:val="00682B61"/>
    <w:rsid w:val="00682CAE"/>
    <w:rsid w:val="00682E56"/>
    <w:rsid w:val="0068319B"/>
    <w:rsid w:val="0068344B"/>
    <w:rsid w:val="00683959"/>
    <w:rsid w:val="00684075"/>
    <w:rsid w:val="00684108"/>
    <w:rsid w:val="00684385"/>
    <w:rsid w:val="0068465E"/>
    <w:rsid w:val="006846BD"/>
    <w:rsid w:val="00684D52"/>
    <w:rsid w:val="00684EE8"/>
    <w:rsid w:val="00685372"/>
    <w:rsid w:val="0068632C"/>
    <w:rsid w:val="00686493"/>
    <w:rsid w:val="006864C4"/>
    <w:rsid w:val="006864F9"/>
    <w:rsid w:val="00686B1B"/>
    <w:rsid w:val="00687041"/>
    <w:rsid w:val="00690743"/>
    <w:rsid w:val="00690BA9"/>
    <w:rsid w:val="006911DE"/>
    <w:rsid w:val="00691DCC"/>
    <w:rsid w:val="006920B2"/>
    <w:rsid w:val="00692555"/>
    <w:rsid w:val="006927CC"/>
    <w:rsid w:val="00692845"/>
    <w:rsid w:val="0069284A"/>
    <w:rsid w:val="0069383A"/>
    <w:rsid w:val="006939DB"/>
    <w:rsid w:val="00693FEA"/>
    <w:rsid w:val="00694C18"/>
    <w:rsid w:val="00695198"/>
    <w:rsid w:val="00696049"/>
    <w:rsid w:val="0069650B"/>
    <w:rsid w:val="00696B66"/>
    <w:rsid w:val="00697452"/>
    <w:rsid w:val="00697634"/>
    <w:rsid w:val="00697AD9"/>
    <w:rsid w:val="006A07F5"/>
    <w:rsid w:val="006A0E77"/>
    <w:rsid w:val="006A133C"/>
    <w:rsid w:val="006A2FA6"/>
    <w:rsid w:val="006A3406"/>
    <w:rsid w:val="006A37DB"/>
    <w:rsid w:val="006A3AD6"/>
    <w:rsid w:val="006A3F9E"/>
    <w:rsid w:val="006A4037"/>
    <w:rsid w:val="006A46B4"/>
    <w:rsid w:val="006A5437"/>
    <w:rsid w:val="006A56BD"/>
    <w:rsid w:val="006A6232"/>
    <w:rsid w:val="006A79A6"/>
    <w:rsid w:val="006B0400"/>
    <w:rsid w:val="006B094E"/>
    <w:rsid w:val="006B0E47"/>
    <w:rsid w:val="006B224A"/>
    <w:rsid w:val="006B231C"/>
    <w:rsid w:val="006B25DE"/>
    <w:rsid w:val="006B2EF7"/>
    <w:rsid w:val="006B2F4B"/>
    <w:rsid w:val="006B4ACC"/>
    <w:rsid w:val="006B4D77"/>
    <w:rsid w:val="006B5C41"/>
    <w:rsid w:val="006B5DAB"/>
    <w:rsid w:val="006B647C"/>
    <w:rsid w:val="006C01A8"/>
    <w:rsid w:val="006C0922"/>
    <w:rsid w:val="006C17BD"/>
    <w:rsid w:val="006C1A9E"/>
    <w:rsid w:val="006C1BA0"/>
    <w:rsid w:val="006C1F48"/>
    <w:rsid w:val="006C2177"/>
    <w:rsid w:val="006C2A78"/>
    <w:rsid w:val="006C3546"/>
    <w:rsid w:val="006C3EA8"/>
    <w:rsid w:val="006C5E1A"/>
    <w:rsid w:val="006C5F8E"/>
    <w:rsid w:val="006C674B"/>
    <w:rsid w:val="006C6DCA"/>
    <w:rsid w:val="006C6FAB"/>
    <w:rsid w:val="006C6FD7"/>
    <w:rsid w:val="006C7832"/>
    <w:rsid w:val="006C7A45"/>
    <w:rsid w:val="006D0D1F"/>
    <w:rsid w:val="006D13C8"/>
    <w:rsid w:val="006D1EC8"/>
    <w:rsid w:val="006D2197"/>
    <w:rsid w:val="006D2D70"/>
    <w:rsid w:val="006D3154"/>
    <w:rsid w:val="006D37AC"/>
    <w:rsid w:val="006D38C1"/>
    <w:rsid w:val="006D562F"/>
    <w:rsid w:val="006D5A65"/>
    <w:rsid w:val="006D6054"/>
    <w:rsid w:val="006D7504"/>
    <w:rsid w:val="006D7754"/>
    <w:rsid w:val="006E11C2"/>
    <w:rsid w:val="006E151C"/>
    <w:rsid w:val="006E24C5"/>
    <w:rsid w:val="006E3816"/>
    <w:rsid w:val="006E440E"/>
    <w:rsid w:val="006E4413"/>
    <w:rsid w:val="006E45B7"/>
    <w:rsid w:val="006E46D3"/>
    <w:rsid w:val="006E50D3"/>
    <w:rsid w:val="006E6075"/>
    <w:rsid w:val="006E697D"/>
    <w:rsid w:val="006E6BC2"/>
    <w:rsid w:val="006E6CD2"/>
    <w:rsid w:val="006F0112"/>
    <w:rsid w:val="006F0203"/>
    <w:rsid w:val="006F1129"/>
    <w:rsid w:val="006F1B9A"/>
    <w:rsid w:val="006F1CBC"/>
    <w:rsid w:val="006F1CE1"/>
    <w:rsid w:val="006F274A"/>
    <w:rsid w:val="006F27CE"/>
    <w:rsid w:val="006F3480"/>
    <w:rsid w:val="006F4588"/>
    <w:rsid w:val="006F4AC2"/>
    <w:rsid w:val="006F68EE"/>
    <w:rsid w:val="006F6965"/>
    <w:rsid w:val="006F751C"/>
    <w:rsid w:val="006F78F6"/>
    <w:rsid w:val="006F7C08"/>
    <w:rsid w:val="006F7F03"/>
    <w:rsid w:val="00700041"/>
    <w:rsid w:val="00700ADD"/>
    <w:rsid w:val="00700DB3"/>
    <w:rsid w:val="007010D1"/>
    <w:rsid w:val="0070144B"/>
    <w:rsid w:val="0070235A"/>
    <w:rsid w:val="00702833"/>
    <w:rsid w:val="00702A44"/>
    <w:rsid w:val="007035CB"/>
    <w:rsid w:val="00704B9D"/>
    <w:rsid w:val="0070519F"/>
    <w:rsid w:val="007054DB"/>
    <w:rsid w:val="0070629B"/>
    <w:rsid w:val="00707202"/>
    <w:rsid w:val="007077D4"/>
    <w:rsid w:val="00707FC0"/>
    <w:rsid w:val="00710294"/>
    <w:rsid w:val="007105B9"/>
    <w:rsid w:val="00711488"/>
    <w:rsid w:val="0071170E"/>
    <w:rsid w:val="0071307B"/>
    <w:rsid w:val="007130D1"/>
    <w:rsid w:val="00713822"/>
    <w:rsid w:val="0071462A"/>
    <w:rsid w:val="00714A2E"/>
    <w:rsid w:val="0071504E"/>
    <w:rsid w:val="00715086"/>
    <w:rsid w:val="0071522E"/>
    <w:rsid w:val="007153DB"/>
    <w:rsid w:val="00715958"/>
    <w:rsid w:val="00715BE4"/>
    <w:rsid w:val="00717D84"/>
    <w:rsid w:val="00721475"/>
    <w:rsid w:val="007223FA"/>
    <w:rsid w:val="00722583"/>
    <w:rsid w:val="00722941"/>
    <w:rsid w:val="00722A55"/>
    <w:rsid w:val="00722FC3"/>
    <w:rsid w:val="007233F2"/>
    <w:rsid w:val="00723758"/>
    <w:rsid w:val="00723FB4"/>
    <w:rsid w:val="00724FA1"/>
    <w:rsid w:val="00725CBD"/>
    <w:rsid w:val="007265C2"/>
    <w:rsid w:val="00727505"/>
    <w:rsid w:val="00730A0D"/>
    <w:rsid w:val="00730E43"/>
    <w:rsid w:val="00731216"/>
    <w:rsid w:val="007314B3"/>
    <w:rsid w:val="0073177A"/>
    <w:rsid w:val="007320B6"/>
    <w:rsid w:val="00732C9F"/>
    <w:rsid w:val="00734352"/>
    <w:rsid w:val="00734669"/>
    <w:rsid w:val="007348FC"/>
    <w:rsid w:val="0073510C"/>
    <w:rsid w:val="007351E5"/>
    <w:rsid w:val="007354B5"/>
    <w:rsid w:val="0073631A"/>
    <w:rsid w:val="00737508"/>
    <w:rsid w:val="00737842"/>
    <w:rsid w:val="00741468"/>
    <w:rsid w:val="00741C28"/>
    <w:rsid w:val="0074229E"/>
    <w:rsid w:val="00742401"/>
    <w:rsid w:val="00742F28"/>
    <w:rsid w:val="007446B2"/>
    <w:rsid w:val="00744710"/>
    <w:rsid w:val="007474BF"/>
    <w:rsid w:val="0074754C"/>
    <w:rsid w:val="00747C9A"/>
    <w:rsid w:val="0075037B"/>
    <w:rsid w:val="00750DCF"/>
    <w:rsid w:val="00752ECD"/>
    <w:rsid w:val="007530FA"/>
    <w:rsid w:val="00753877"/>
    <w:rsid w:val="007541E5"/>
    <w:rsid w:val="00755341"/>
    <w:rsid w:val="00755394"/>
    <w:rsid w:val="00755650"/>
    <w:rsid w:val="00755DBB"/>
    <w:rsid w:val="007572D8"/>
    <w:rsid w:val="007574E7"/>
    <w:rsid w:val="00760091"/>
    <w:rsid w:val="007600AE"/>
    <w:rsid w:val="00760384"/>
    <w:rsid w:val="0076055E"/>
    <w:rsid w:val="00762C02"/>
    <w:rsid w:val="00762D93"/>
    <w:rsid w:val="007649EF"/>
    <w:rsid w:val="00764B83"/>
    <w:rsid w:val="007658C8"/>
    <w:rsid w:val="00766A52"/>
    <w:rsid w:val="007671B8"/>
    <w:rsid w:val="00767447"/>
    <w:rsid w:val="00767527"/>
    <w:rsid w:val="00767689"/>
    <w:rsid w:val="00767836"/>
    <w:rsid w:val="00770D49"/>
    <w:rsid w:val="00772191"/>
    <w:rsid w:val="007726DD"/>
    <w:rsid w:val="007726E0"/>
    <w:rsid w:val="00772A85"/>
    <w:rsid w:val="00773078"/>
    <w:rsid w:val="00773306"/>
    <w:rsid w:val="007741D0"/>
    <w:rsid w:val="0077499B"/>
    <w:rsid w:val="0077517A"/>
    <w:rsid w:val="00775397"/>
    <w:rsid w:val="00775510"/>
    <w:rsid w:val="0077561B"/>
    <w:rsid w:val="007763B6"/>
    <w:rsid w:val="00776FCB"/>
    <w:rsid w:val="00780276"/>
    <w:rsid w:val="00780319"/>
    <w:rsid w:val="007804F9"/>
    <w:rsid w:val="00782073"/>
    <w:rsid w:val="0078292F"/>
    <w:rsid w:val="00782F93"/>
    <w:rsid w:val="007848D2"/>
    <w:rsid w:val="00784B9E"/>
    <w:rsid w:val="0078554F"/>
    <w:rsid w:val="00785F01"/>
    <w:rsid w:val="007866E4"/>
    <w:rsid w:val="007869FA"/>
    <w:rsid w:val="00786B0B"/>
    <w:rsid w:val="00786B87"/>
    <w:rsid w:val="00787313"/>
    <w:rsid w:val="00787778"/>
    <w:rsid w:val="007901EB"/>
    <w:rsid w:val="007908C7"/>
    <w:rsid w:val="00790D9D"/>
    <w:rsid w:val="00791095"/>
    <w:rsid w:val="00791871"/>
    <w:rsid w:val="007929D7"/>
    <w:rsid w:val="00792A2C"/>
    <w:rsid w:val="007949D2"/>
    <w:rsid w:val="007957FE"/>
    <w:rsid w:val="00795C72"/>
    <w:rsid w:val="00796276"/>
    <w:rsid w:val="00796C40"/>
    <w:rsid w:val="00796D3B"/>
    <w:rsid w:val="0079796C"/>
    <w:rsid w:val="00797981"/>
    <w:rsid w:val="00797E46"/>
    <w:rsid w:val="007A025A"/>
    <w:rsid w:val="007A1A4E"/>
    <w:rsid w:val="007A1DDB"/>
    <w:rsid w:val="007A2654"/>
    <w:rsid w:val="007A3722"/>
    <w:rsid w:val="007A3971"/>
    <w:rsid w:val="007A3EA5"/>
    <w:rsid w:val="007A417A"/>
    <w:rsid w:val="007A47D1"/>
    <w:rsid w:val="007A49D6"/>
    <w:rsid w:val="007A54B1"/>
    <w:rsid w:val="007A55D5"/>
    <w:rsid w:val="007A607B"/>
    <w:rsid w:val="007A6908"/>
    <w:rsid w:val="007B10B2"/>
    <w:rsid w:val="007B12E8"/>
    <w:rsid w:val="007B187D"/>
    <w:rsid w:val="007B2983"/>
    <w:rsid w:val="007B2BF8"/>
    <w:rsid w:val="007B30E7"/>
    <w:rsid w:val="007B36BE"/>
    <w:rsid w:val="007B3C30"/>
    <w:rsid w:val="007B4A6A"/>
    <w:rsid w:val="007B57D1"/>
    <w:rsid w:val="007B5AF1"/>
    <w:rsid w:val="007B6504"/>
    <w:rsid w:val="007B6BF5"/>
    <w:rsid w:val="007B772C"/>
    <w:rsid w:val="007B7994"/>
    <w:rsid w:val="007C1192"/>
    <w:rsid w:val="007C18A3"/>
    <w:rsid w:val="007C18C0"/>
    <w:rsid w:val="007C21CD"/>
    <w:rsid w:val="007C3156"/>
    <w:rsid w:val="007C4411"/>
    <w:rsid w:val="007C44D8"/>
    <w:rsid w:val="007C4715"/>
    <w:rsid w:val="007C4842"/>
    <w:rsid w:val="007C49FA"/>
    <w:rsid w:val="007C554F"/>
    <w:rsid w:val="007C5A1B"/>
    <w:rsid w:val="007C5A44"/>
    <w:rsid w:val="007C5FAC"/>
    <w:rsid w:val="007C62D5"/>
    <w:rsid w:val="007C74DD"/>
    <w:rsid w:val="007C766C"/>
    <w:rsid w:val="007C7D07"/>
    <w:rsid w:val="007D11FB"/>
    <w:rsid w:val="007D12A9"/>
    <w:rsid w:val="007D142A"/>
    <w:rsid w:val="007D2A46"/>
    <w:rsid w:val="007D2FD7"/>
    <w:rsid w:val="007D3806"/>
    <w:rsid w:val="007D38E5"/>
    <w:rsid w:val="007D495B"/>
    <w:rsid w:val="007D5152"/>
    <w:rsid w:val="007D743F"/>
    <w:rsid w:val="007D7D39"/>
    <w:rsid w:val="007E162A"/>
    <w:rsid w:val="007E39D0"/>
    <w:rsid w:val="007E3F0C"/>
    <w:rsid w:val="007E4A01"/>
    <w:rsid w:val="007E4C39"/>
    <w:rsid w:val="007E4E28"/>
    <w:rsid w:val="007E5066"/>
    <w:rsid w:val="007E6BE3"/>
    <w:rsid w:val="007F08DE"/>
    <w:rsid w:val="007F16FA"/>
    <w:rsid w:val="007F2182"/>
    <w:rsid w:val="007F339F"/>
    <w:rsid w:val="007F33C5"/>
    <w:rsid w:val="007F4F44"/>
    <w:rsid w:val="007F66C9"/>
    <w:rsid w:val="007F6902"/>
    <w:rsid w:val="007F6D06"/>
    <w:rsid w:val="007F7D26"/>
    <w:rsid w:val="008003F1"/>
    <w:rsid w:val="00801A3D"/>
    <w:rsid w:val="00801F31"/>
    <w:rsid w:val="00802EF8"/>
    <w:rsid w:val="00803319"/>
    <w:rsid w:val="00803BEF"/>
    <w:rsid w:val="0080529E"/>
    <w:rsid w:val="00805FA4"/>
    <w:rsid w:val="00806AB7"/>
    <w:rsid w:val="0080777C"/>
    <w:rsid w:val="00807854"/>
    <w:rsid w:val="00810F14"/>
    <w:rsid w:val="008113A8"/>
    <w:rsid w:val="008116EC"/>
    <w:rsid w:val="00811E29"/>
    <w:rsid w:val="0081230E"/>
    <w:rsid w:val="00814394"/>
    <w:rsid w:val="00814436"/>
    <w:rsid w:val="00814E58"/>
    <w:rsid w:val="00815716"/>
    <w:rsid w:val="00817386"/>
    <w:rsid w:val="008208B5"/>
    <w:rsid w:val="00821E9A"/>
    <w:rsid w:val="008228EA"/>
    <w:rsid w:val="0082292F"/>
    <w:rsid w:val="00823F5A"/>
    <w:rsid w:val="008243B4"/>
    <w:rsid w:val="008249D6"/>
    <w:rsid w:val="00824D7E"/>
    <w:rsid w:val="00825339"/>
    <w:rsid w:val="00825A87"/>
    <w:rsid w:val="00825F42"/>
    <w:rsid w:val="008267D5"/>
    <w:rsid w:val="00826969"/>
    <w:rsid w:val="00826E8C"/>
    <w:rsid w:val="00826F39"/>
    <w:rsid w:val="00827392"/>
    <w:rsid w:val="008301E9"/>
    <w:rsid w:val="008306D6"/>
    <w:rsid w:val="00831834"/>
    <w:rsid w:val="00831C4E"/>
    <w:rsid w:val="00832B52"/>
    <w:rsid w:val="00834681"/>
    <w:rsid w:val="008349E8"/>
    <w:rsid w:val="008354F6"/>
    <w:rsid w:val="00836557"/>
    <w:rsid w:val="00837172"/>
    <w:rsid w:val="00840593"/>
    <w:rsid w:val="00840848"/>
    <w:rsid w:val="0084100E"/>
    <w:rsid w:val="00841489"/>
    <w:rsid w:val="00841686"/>
    <w:rsid w:val="00841FEF"/>
    <w:rsid w:val="0084235D"/>
    <w:rsid w:val="00842C48"/>
    <w:rsid w:val="00843AAF"/>
    <w:rsid w:val="00843D0B"/>
    <w:rsid w:val="00844012"/>
    <w:rsid w:val="00844E2D"/>
    <w:rsid w:val="008450D7"/>
    <w:rsid w:val="00845442"/>
    <w:rsid w:val="00845824"/>
    <w:rsid w:val="00845D97"/>
    <w:rsid w:val="00845E7F"/>
    <w:rsid w:val="00846940"/>
    <w:rsid w:val="00847702"/>
    <w:rsid w:val="00850A5C"/>
    <w:rsid w:val="00850F69"/>
    <w:rsid w:val="008515A5"/>
    <w:rsid w:val="00851887"/>
    <w:rsid w:val="00851FFA"/>
    <w:rsid w:val="0085209D"/>
    <w:rsid w:val="008524C9"/>
    <w:rsid w:val="00852B82"/>
    <w:rsid w:val="008533CF"/>
    <w:rsid w:val="008534E1"/>
    <w:rsid w:val="00854086"/>
    <w:rsid w:val="008544FC"/>
    <w:rsid w:val="008547C4"/>
    <w:rsid w:val="00854BA4"/>
    <w:rsid w:val="00854BFF"/>
    <w:rsid w:val="00854C9E"/>
    <w:rsid w:val="0085523A"/>
    <w:rsid w:val="008568C7"/>
    <w:rsid w:val="00856A17"/>
    <w:rsid w:val="00860006"/>
    <w:rsid w:val="00861931"/>
    <w:rsid w:val="00861D43"/>
    <w:rsid w:val="00861F7C"/>
    <w:rsid w:val="00862B39"/>
    <w:rsid w:val="00862E29"/>
    <w:rsid w:val="00863AA8"/>
    <w:rsid w:val="00863CD6"/>
    <w:rsid w:val="008642E3"/>
    <w:rsid w:val="00864483"/>
    <w:rsid w:val="008654AF"/>
    <w:rsid w:val="008657CD"/>
    <w:rsid w:val="00866097"/>
    <w:rsid w:val="00867815"/>
    <w:rsid w:val="008700E1"/>
    <w:rsid w:val="00870753"/>
    <w:rsid w:val="008711AB"/>
    <w:rsid w:val="008717A3"/>
    <w:rsid w:val="008720E9"/>
    <w:rsid w:val="00872125"/>
    <w:rsid w:val="00872288"/>
    <w:rsid w:val="008722F9"/>
    <w:rsid w:val="00873013"/>
    <w:rsid w:val="00873573"/>
    <w:rsid w:val="00873834"/>
    <w:rsid w:val="0087385E"/>
    <w:rsid w:val="008745C5"/>
    <w:rsid w:val="008747E6"/>
    <w:rsid w:val="00875666"/>
    <w:rsid w:val="0087592D"/>
    <w:rsid w:val="00875B65"/>
    <w:rsid w:val="00875C85"/>
    <w:rsid w:val="00877B48"/>
    <w:rsid w:val="00877E7A"/>
    <w:rsid w:val="00880954"/>
    <w:rsid w:val="00880A21"/>
    <w:rsid w:val="008810B7"/>
    <w:rsid w:val="00882537"/>
    <w:rsid w:val="008833C7"/>
    <w:rsid w:val="008837D0"/>
    <w:rsid w:val="0088385A"/>
    <w:rsid w:val="008844B1"/>
    <w:rsid w:val="00885920"/>
    <w:rsid w:val="0088644F"/>
    <w:rsid w:val="00886921"/>
    <w:rsid w:val="00886F46"/>
    <w:rsid w:val="008876F4"/>
    <w:rsid w:val="00887FB1"/>
    <w:rsid w:val="00890BF3"/>
    <w:rsid w:val="00890FAE"/>
    <w:rsid w:val="00891486"/>
    <w:rsid w:val="0089271B"/>
    <w:rsid w:val="00892FAD"/>
    <w:rsid w:val="00893DFB"/>
    <w:rsid w:val="008942B2"/>
    <w:rsid w:val="00894A69"/>
    <w:rsid w:val="00894BB1"/>
    <w:rsid w:val="00895A28"/>
    <w:rsid w:val="00895AE7"/>
    <w:rsid w:val="00895D59"/>
    <w:rsid w:val="0089628A"/>
    <w:rsid w:val="00896292"/>
    <w:rsid w:val="00896FE9"/>
    <w:rsid w:val="008970CC"/>
    <w:rsid w:val="008975C2"/>
    <w:rsid w:val="00897749"/>
    <w:rsid w:val="008978AF"/>
    <w:rsid w:val="00897D29"/>
    <w:rsid w:val="008A0A6F"/>
    <w:rsid w:val="008A10B6"/>
    <w:rsid w:val="008A1696"/>
    <w:rsid w:val="008A193D"/>
    <w:rsid w:val="008A20E8"/>
    <w:rsid w:val="008A2169"/>
    <w:rsid w:val="008A2919"/>
    <w:rsid w:val="008A309F"/>
    <w:rsid w:val="008A3805"/>
    <w:rsid w:val="008A4136"/>
    <w:rsid w:val="008A480F"/>
    <w:rsid w:val="008A6451"/>
    <w:rsid w:val="008A6C45"/>
    <w:rsid w:val="008A7BE7"/>
    <w:rsid w:val="008A7F4E"/>
    <w:rsid w:val="008A7FE0"/>
    <w:rsid w:val="008B0872"/>
    <w:rsid w:val="008B3157"/>
    <w:rsid w:val="008B3C70"/>
    <w:rsid w:val="008B46DA"/>
    <w:rsid w:val="008B4EB9"/>
    <w:rsid w:val="008B505B"/>
    <w:rsid w:val="008B5456"/>
    <w:rsid w:val="008B65B5"/>
    <w:rsid w:val="008B7D71"/>
    <w:rsid w:val="008C0D02"/>
    <w:rsid w:val="008C0D37"/>
    <w:rsid w:val="008C1245"/>
    <w:rsid w:val="008C1D8C"/>
    <w:rsid w:val="008C2A1E"/>
    <w:rsid w:val="008C2B6C"/>
    <w:rsid w:val="008C2B85"/>
    <w:rsid w:val="008C2DBA"/>
    <w:rsid w:val="008C31EE"/>
    <w:rsid w:val="008C3492"/>
    <w:rsid w:val="008C3873"/>
    <w:rsid w:val="008C3CF0"/>
    <w:rsid w:val="008C41CB"/>
    <w:rsid w:val="008C537B"/>
    <w:rsid w:val="008C5B15"/>
    <w:rsid w:val="008C64FC"/>
    <w:rsid w:val="008C6B18"/>
    <w:rsid w:val="008C6E65"/>
    <w:rsid w:val="008D1967"/>
    <w:rsid w:val="008D1B3E"/>
    <w:rsid w:val="008D2814"/>
    <w:rsid w:val="008D2BE8"/>
    <w:rsid w:val="008D32AF"/>
    <w:rsid w:val="008D56E2"/>
    <w:rsid w:val="008D6108"/>
    <w:rsid w:val="008D68B5"/>
    <w:rsid w:val="008D6AAB"/>
    <w:rsid w:val="008D6D0C"/>
    <w:rsid w:val="008D7843"/>
    <w:rsid w:val="008D795D"/>
    <w:rsid w:val="008D7D7C"/>
    <w:rsid w:val="008E003C"/>
    <w:rsid w:val="008E032C"/>
    <w:rsid w:val="008E032D"/>
    <w:rsid w:val="008E079A"/>
    <w:rsid w:val="008E0888"/>
    <w:rsid w:val="008E1E68"/>
    <w:rsid w:val="008E2392"/>
    <w:rsid w:val="008E288D"/>
    <w:rsid w:val="008E2F66"/>
    <w:rsid w:val="008E33C7"/>
    <w:rsid w:val="008E4146"/>
    <w:rsid w:val="008E4BA1"/>
    <w:rsid w:val="008E50C0"/>
    <w:rsid w:val="008E5A22"/>
    <w:rsid w:val="008E5B69"/>
    <w:rsid w:val="008E64A0"/>
    <w:rsid w:val="008E66AF"/>
    <w:rsid w:val="008E742C"/>
    <w:rsid w:val="008E7AFC"/>
    <w:rsid w:val="008F09CC"/>
    <w:rsid w:val="008F0A89"/>
    <w:rsid w:val="008F140D"/>
    <w:rsid w:val="008F1C4E"/>
    <w:rsid w:val="008F1DA7"/>
    <w:rsid w:val="008F2505"/>
    <w:rsid w:val="008F2584"/>
    <w:rsid w:val="008F2CD7"/>
    <w:rsid w:val="008F3687"/>
    <w:rsid w:val="008F3DD5"/>
    <w:rsid w:val="008F42A5"/>
    <w:rsid w:val="008F44BE"/>
    <w:rsid w:val="008F485A"/>
    <w:rsid w:val="008F5167"/>
    <w:rsid w:val="008F587B"/>
    <w:rsid w:val="008F6916"/>
    <w:rsid w:val="00900313"/>
    <w:rsid w:val="00900BA2"/>
    <w:rsid w:val="00901314"/>
    <w:rsid w:val="00903A30"/>
    <w:rsid w:val="00903BBF"/>
    <w:rsid w:val="00903F56"/>
    <w:rsid w:val="0090411C"/>
    <w:rsid w:val="00904314"/>
    <w:rsid w:val="00905471"/>
    <w:rsid w:val="00905619"/>
    <w:rsid w:val="009064AC"/>
    <w:rsid w:val="00910336"/>
    <w:rsid w:val="00910641"/>
    <w:rsid w:val="00911812"/>
    <w:rsid w:val="009119DB"/>
    <w:rsid w:val="00912134"/>
    <w:rsid w:val="0091258E"/>
    <w:rsid w:val="00912676"/>
    <w:rsid w:val="00912BB7"/>
    <w:rsid w:val="00912D44"/>
    <w:rsid w:val="00913439"/>
    <w:rsid w:val="009156FA"/>
    <w:rsid w:val="00915764"/>
    <w:rsid w:val="00915E3C"/>
    <w:rsid w:val="00915F57"/>
    <w:rsid w:val="0091603C"/>
    <w:rsid w:val="009165E5"/>
    <w:rsid w:val="009166B5"/>
    <w:rsid w:val="00916A48"/>
    <w:rsid w:val="00917BDB"/>
    <w:rsid w:val="00920368"/>
    <w:rsid w:val="00920B19"/>
    <w:rsid w:val="00920C38"/>
    <w:rsid w:val="00921A01"/>
    <w:rsid w:val="009230E6"/>
    <w:rsid w:val="009231E7"/>
    <w:rsid w:val="00924A7B"/>
    <w:rsid w:val="00925315"/>
    <w:rsid w:val="0092547C"/>
    <w:rsid w:val="009256B0"/>
    <w:rsid w:val="00925EAA"/>
    <w:rsid w:val="00926628"/>
    <w:rsid w:val="00926A6D"/>
    <w:rsid w:val="009271A2"/>
    <w:rsid w:val="00930C3A"/>
    <w:rsid w:val="00931008"/>
    <w:rsid w:val="00931172"/>
    <w:rsid w:val="00931BDA"/>
    <w:rsid w:val="00931F9E"/>
    <w:rsid w:val="00932113"/>
    <w:rsid w:val="00932F97"/>
    <w:rsid w:val="00933506"/>
    <w:rsid w:val="00933F2C"/>
    <w:rsid w:val="00936CE4"/>
    <w:rsid w:val="009378AA"/>
    <w:rsid w:val="00937BA3"/>
    <w:rsid w:val="00941AF4"/>
    <w:rsid w:val="00941CEF"/>
    <w:rsid w:val="0094206D"/>
    <w:rsid w:val="0094489C"/>
    <w:rsid w:val="00945958"/>
    <w:rsid w:val="0094755D"/>
    <w:rsid w:val="0095045B"/>
    <w:rsid w:val="0095063A"/>
    <w:rsid w:val="00950CB2"/>
    <w:rsid w:val="0095187E"/>
    <w:rsid w:val="00952428"/>
    <w:rsid w:val="00952C21"/>
    <w:rsid w:val="00953697"/>
    <w:rsid w:val="009545CE"/>
    <w:rsid w:val="00955011"/>
    <w:rsid w:val="00955443"/>
    <w:rsid w:val="00956D77"/>
    <w:rsid w:val="00956F5A"/>
    <w:rsid w:val="009579B4"/>
    <w:rsid w:val="00960093"/>
    <w:rsid w:val="00960F63"/>
    <w:rsid w:val="00961E2B"/>
    <w:rsid w:val="00961E59"/>
    <w:rsid w:val="00962BC8"/>
    <w:rsid w:val="00962FF2"/>
    <w:rsid w:val="0096330D"/>
    <w:rsid w:val="009639DF"/>
    <w:rsid w:val="00963D4F"/>
    <w:rsid w:val="00963F16"/>
    <w:rsid w:val="00964EA1"/>
    <w:rsid w:val="0096596E"/>
    <w:rsid w:val="00966209"/>
    <w:rsid w:val="009665D4"/>
    <w:rsid w:val="009669A1"/>
    <w:rsid w:val="00966C56"/>
    <w:rsid w:val="00967460"/>
    <w:rsid w:val="009677E4"/>
    <w:rsid w:val="0096780C"/>
    <w:rsid w:val="009700A3"/>
    <w:rsid w:val="00970746"/>
    <w:rsid w:val="00971ABC"/>
    <w:rsid w:val="00971B93"/>
    <w:rsid w:val="0097326B"/>
    <w:rsid w:val="00974086"/>
    <w:rsid w:val="00974836"/>
    <w:rsid w:val="00975730"/>
    <w:rsid w:val="00975C86"/>
    <w:rsid w:val="0097624F"/>
    <w:rsid w:val="00976FA7"/>
    <w:rsid w:val="009775C8"/>
    <w:rsid w:val="00981417"/>
    <w:rsid w:val="00981C01"/>
    <w:rsid w:val="00981D95"/>
    <w:rsid w:val="00981EEB"/>
    <w:rsid w:val="0098211A"/>
    <w:rsid w:val="00983190"/>
    <w:rsid w:val="009832FC"/>
    <w:rsid w:val="00983647"/>
    <w:rsid w:val="00983AE6"/>
    <w:rsid w:val="00983E72"/>
    <w:rsid w:val="00985B1D"/>
    <w:rsid w:val="00985CFA"/>
    <w:rsid w:val="00985D05"/>
    <w:rsid w:val="009861F6"/>
    <w:rsid w:val="00986387"/>
    <w:rsid w:val="009870F6"/>
    <w:rsid w:val="00987ABA"/>
    <w:rsid w:val="0099009B"/>
    <w:rsid w:val="009901D9"/>
    <w:rsid w:val="00991859"/>
    <w:rsid w:val="0099188B"/>
    <w:rsid w:val="00991AE7"/>
    <w:rsid w:val="009923A6"/>
    <w:rsid w:val="009925CB"/>
    <w:rsid w:val="00992955"/>
    <w:rsid w:val="00993318"/>
    <w:rsid w:val="00993F90"/>
    <w:rsid w:val="0099474C"/>
    <w:rsid w:val="0099528F"/>
    <w:rsid w:val="00995380"/>
    <w:rsid w:val="009962CC"/>
    <w:rsid w:val="009A008A"/>
    <w:rsid w:val="009A00ED"/>
    <w:rsid w:val="009A0120"/>
    <w:rsid w:val="009A0659"/>
    <w:rsid w:val="009A093B"/>
    <w:rsid w:val="009A0D5D"/>
    <w:rsid w:val="009A1339"/>
    <w:rsid w:val="009A27DE"/>
    <w:rsid w:val="009A28B7"/>
    <w:rsid w:val="009A338A"/>
    <w:rsid w:val="009A4915"/>
    <w:rsid w:val="009A4998"/>
    <w:rsid w:val="009A4A5C"/>
    <w:rsid w:val="009A4C15"/>
    <w:rsid w:val="009A5AC1"/>
    <w:rsid w:val="009A5DA1"/>
    <w:rsid w:val="009A7062"/>
    <w:rsid w:val="009A7414"/>
    <w:rsid w:val="009A75E5"/>
    <w:rsid w:val="009A7840"/>
    <w:rsid w:val="009B0AFF"/>
    <w:rsid w:val="009B1A3A"/>
    <w:rsid w:val="009B1F09"/>
    <w:rsid w:val="009B2554"/>
    <w:rsid w:val="009B3441"/>
    <w:rsid w:val="009B4889"/>
    <w:rsid w:val="009B4B25"/>
    <w:rsid w:val="009B4FD3"/>
    <w:rsid w:val="009B5AEE"/>
    <w:rsid w:val="009B74F3"/>
    <w:rsid w:val="009B7BBF"/>
    <w:rsid w:val="009C0E6B"/>
    <w:rsid w:val="009C1988"/>
    <w:rsid w:val="009C2EF7"/>
    <w:rsid w:val="009C3AEB"/>
    <w:rsid w:val="009C3C76"/>
    <w:rsid w:val="009C3E47"/>
    <w:rsid w:val="009C4909"/>
    <w:rsid w:val="009C4D2C"/>
    <w:rsid w:val="009C53F6"/>
    <w:rsid w:val="009C5899"/>
    <w:rsid w:val="009C7F06"/>
    <w:rsid w:val="009D0DE6"/>
    <w:rsid w:val="009D18BE"/>
    <w:rsid w:val="009D2F8B"/>
    <w:rsid w:val="009D30C0"/>
    <w:rsid w:val="009D3853"/>
    <w:rsid w:val="009D3B9F"/>
    <w:rsid w:val="009D44D8"/>
    <w:rsid w:val="009D5125"/>
    <w:rsid w:val="009D6028"/>
    <w:rsid w:val="009D6570"/>
    <w:rsid w:val="009D7592"/>
    <w:rsid w:val="009D7614"/>
    <w:rsid w:val="009D7B6D"/>
    <w:rsid w:val="009E09EA"/>
    <w:rsid w:val="009E16C6"/>
    <w:rsid w:val="009E2029"/>
    <w:rsid w:val="009E5933"/>
    <w:rsid w:val="009E5D35"/>
    <w:rsid w:val="009E73ED"/>
    <w:rsid w:val="009E748D"/>
    <w:rsid w:val="009E784C"/>
    <w:rsid w:val="009E7FF8"/>
    <w:rsid w:val="009F0D95"/>
    <w:rsid w:val="009F13DE"/>
    <w:rsid w:val="009F197A"/>
    <w:rsid w:val="009F275F"/>
    <w:rsid w:val="009F2BE4"/>
    <w:rsid w:val="009F359E"/>
    <w:rsid w:val="009F3B84"/>
    <w:rsid w:val="009F450C"/>
    <w:rsid w:val="009F45C5"/>
    <w:rsid w:val="009F4747"/>
    <w:rsid w:val="009F4C5B"/>
    <w:rsid w:val="009F5358"/>
    <w:rsid w:val="009F5AC3"/>
    <w:rsid w:val="009F6750"/>
    <w:rsid w:val="009F6817"/>
    <w:rsid w:val="009F6F05"/>
    <w:rsid w:val="009F73D3"/>
    <w:rsid w:val="009F742D"/>
    <w:rsid w:val="009F7C23"/>
    <w:rsid w:val="009F7C45"/>
    <w:rsid w:val="009F7D33"/>
    <w:rsid w:val="009F7D69"/>
    <w:rsid w:val="00A0077D"/>
    <w:rsid w:val="00A00CE0"/>
    <w:rsid w:val="00A01BE9"/>
    <w:rsid w:val="00A02503"/>
    <w:rsid w:val="00A035C0"/>
    <w:rsid w:val="00A03BDB"/>
    <w:rsid w:val="00A04C33"/>
    <w:rsid w:val="00A06D07"/>
    <w:rsid w:val="00A06E76"/>
    <w:rsid w:val="00A101F0"/>
    <w:rsid w:val="00A10DBC"/>
    <w:rsid w:val="00A11206"/>
    <w:rsid w:val="00A11C55"/>
    <w:rsid w:val="00A12B51"/>
    <w:rsid w:val="00A12F2F"/>
    <w:rsid w:val="00A1368B"/>
    <w:rsid w:val="00A162C0"/>
    <w:rsid w:val="00A165C1"/>
    <w:rsid w:val="00A16654"/>
    <w:rsid w:val="00A169CD"/>
    <w:rsid w:val="00A16B2F"/>
    <w:rsid w:val="00A16F0C"/>
    <w:rsid w:val="00A17B9E"/>
    <w:rsid w:val="00A20857"/>
    <w:rsid w:val="00A20ADC"/>
    <w:rsid w:val="00A228B4"/>
    <w:rsid w:val="00A22D44"/>
    <w:rsid w:val="00A22E75"/>
    <w:rsid w:val="00A23391"/>
    <w:rsid w:val="00A2404D"/>
    <w:rsid w:val="00A2442E"/>
    <w:rsid w:val="00A24E98"/>
    <w:rsid w:val="00A25682"/>
    <w:rsid w:val="00A25875"/>
    <w:rsid w:val="00A278C4"/>
    <w:rsid w:val="00A27FCA"/>
    <w:rsid w:val="00A30371"/>
    <w:rsid w:val="00A3091F"/>
    <w:rsid w:val="00A31291"/>
    <w:rsid w:val="00A319AF"/>
    <w:rsid w:val="00A32787"/>
    <w:rsid w:val="00A327D0"/>
    <w:rsid w:val="00A327D9"/>
    <w:rsid w:val="00A33D35"/>
    <w:rsid w:val="00A34519"/>
    <w:rsid w:val="00A349AA"/>
    <w:rsid w:val="00A35644"/>
    <w:rsid w:val="00A35807"/>
    <w:rsid w:val="00A35EA6"/>
    <w:rsid w:val="00A36002"/>
    <w:rsid w:val="00A362F8"/>
    <w:rsid w:val="00A36A2C"/>
    <w:rsid w:val="00A401C5"/>
    <w:rsid w:val="00A40C4E"/>
    <w:rsid w:val="00A40EA6"/>
    <w:rsid w:val="00A4121A"/>
    <w:rsid w:val="00A41D01"/>
    <w:rsid w:val="00A42AEB"/>
    <w:rsid w:val="00A4358B"/>
    <w:rsid w:val="00A43DFB"/>
    <w:rsid w:val="00A44DC0"/>
    <w:rsid w:val="00A451E7"/>
    <w:rsid w:val="00A45485"/>
    <w:rsid w:val="00A45D98"/>
    <w:rsid w:val="00A45F01"/>
    <w:rsid w:val="00A45F84"/>
    <w:rsid w:val="00A467BF"/>
    <w:rsid w:val="00A505C6"/>
    <w:rsid w:val="00A51206"/>
    <w:rsid w:val="00A525FB"/>
    <w:rsid w:val="00A53009"/>
    <w:rsid w:val="00A53371"/>
    <w:rsid w:val="00A53685"/>
    <w:rsid w:val="00A54388"/>
    <w:rsid w:val="00A563F9"/>
    <w:rsid w:val="00A566BF"/>
    <w:rsid w:val="00A56708"/>
    <w:rsid w:val="00A56AF0"/>
    <w:rsid w:val="00A56B80"/>
    <w:rsid w:val="00A574FE"/>
    <w:rsid w:val="00A5778C"/>
    <w:rsid w:val="00A6022E"/>
    <w:rsid w:val="00A6083A"/>
    <w:rsid w:val="00A61D7F"/>
    <w:rsid w:val="00A620C1"/>
    <w:rsid w:val="00A622ED"/>
    <w:rsid w:val="00A6243A"/>
    <w:rsid w:val="00A62AA0"/>
    <w:rsid w:val="00A6341B"/>
    <w:rsid w:val="00A635F1"/>
    <w:rsid w:val="00A639AD"/>
    <w:rsid w:val="00A6425F"/>
    <w:rsid w:val="00A64462"/>
    <w:rsid w:val="00A6478C"/>
    <w:rsid w:val="00A649A4"/>
    <w:rsid w:val="00A64E91"/>
    <w:rsid w:val="00A65E76"/>
    <w:rsid w:val="00A66194"/>
    <w:rsid w:val="00A662CD"/>
    <w:rsid w:val="00A664B6"/>
    <w:rsid w:val="00A66539"/>
    <w:rsid w:val="00A66B0E"/>
    <w:rsid w:val="00A677F2"/>
    <w:rsid w:val="00A67904"/>
    <w:rsid w:val="00A700E8"/>
    <w:rsid w:val="00A71E0B"/>
    <w:rsid w:val="00A7330C"/>
    <w:rsid w:val="00A7342B"/>
    <w:rsid w:val="00A74414"/>
    <w:rsid w:val="00A755B4"/>
    <w:rsid w:val="00A759FF"/>
    <w:rsid w:val="00A75B14"/>
    <w:rsid w:val="00A75F51"/>
    <w:rsid w:val="00A76277"/>
    <w:rsid w:val="00A76EF4"/>
    <w:rsid w:val="00A77D04"/>
    <w:rsid w:val="00A77F74"/>
    <w:rsid w:val="00A80E6F"/>
    <w:rsid w:val="00A8238A"/>
    <w:rsid w:val="00A826A4"/>
    <w:rsid w:val="00A84842"/>
    <w:rsid w:val="00A848D9"/>
    <w:rsid w:val="00A84923"/>
    <w:rsid w:val="00A853A7"/>
    <w:rsid w:val="00A87BCE"/>
    <w:rsid w:val="00A87C37"/>
    <w:rsid w:val="00A87E97"/>
    <w:rsid w:val="00A90C39"/>
    <w:rsid w:val="00A914C0"/>
    <w:rsid w:val="00A94408"/>
    <w:rsid w:val="00A94D18"/>
    <w:rsid w:val="00A956A1"/>
    <w:rsid w:val="00A95F87"/>
    <w:rsid w:val="00AA07C0"/>
    <w:rsid w:val="00AA1074"/>
    <w:rsid w:val="00AA17B6"/>
    <w:rsid w:val="00AA1B0E"/>
    <w:rsid w:val="00AA2C8B"/>
    <w:rsid w:val="00AA34A1"/>
    <w:rsid w:val="00AA3600"/>
    <w:rsid w:val="00AA3C9A"/>
    <w:rsid w:val="00AA4695"/>
    <w:rsid w:val="00AA4BDA"/>
    <w:rsid w:val="00AA5461"/>
    <w:rsid w:val="00AA5B47"/>
    <w:rsid w:val="00AA65A3"/>
    <w:rsid w:val="00AA6836"/>
    <w:rsid w:val="00AA781B"/>
    <w:rsid w:val="00AB14A5"/>
    <w:rsid w:val="00AB1A14"/>
    <w:rsid w:val="00AB2559"/>
    <w:rsid w:val="00AB317A"/>
    <w:rsid w:val="00AB3595"/>
    <w:rsid w:val="00AB3A2B"/>
    <w:rsid w:val="00AB3D49"/>
    <w:rsid w:val="00AB3F09"/>
    <w:rsid w:val="00AB4DD1"/>
    <w:rsid w:val="00AB4FE8"/>
    <w:rsid w:val="00AB5093"/>
    <w:rsid w:val="00AB550A"/>
    <w:rsid w:val="00AB5B14"/>
    <w:rsid w:val="00AB6D76"/>
    <w:rsid w:val="00AB6FDC"/>
    <w:rsid w:val="00AB766D"/>
    <w:rsid w:val="00AB77CA"/>
    <w:rsid w:val="00AB7BD7"/>
    <w:rsid w:val="00AB7BE4"/>
    <w:rsid w:val="00AB7CAD"/>
    <w:rsid w:val="00AC015A"/>
    <w:rsid w:val="00AC1599"/>
    <w:rsid w:val="00AC170B"/>
    <w:rsid w:val="00AC348A"/>
    <w:rsid w:val="00AC356C"/>
    <w:rsid w:val="00AC3C91"/>
    <w:rsid w:val="00AC3E6F"/>
    <w:rsid w:val="00AC5F71"/>
    <w:rsid w:val="00AC68AB"/>
    <w:rsid w:val="00AC6AC1"/>
    <w:rsid w:val="00AC6F77"/>
    <w:rsid w:val="00AC764E"/>
    <w:rsid w:val="00AD00D5"/>
    <w:rsid w:val="00AD13CE"/>
    <w:rsid w:val="00AD14FE"/>
    <w:rsid w:val="00AD2EE9"/>
    <w:rsid w:val="00AD3041"/>
    <w:rsid w:val="00AD3BDC"/>
    <w:rsid w:val="00AD400A"/>
    <w:rsid w:val="00AD4872"/>
    <w:rsid w:val="00AD517C"/>
    <w:rsid w:val="00AD5244"/>
    <w:rsid w:val="00AD57DA"/>
    <w:rsid w:val="00AD5E88"/>
    <w:rsid w:val="00AE0DA1"/>
    <w:rsid w:val="00AE0E61"/>
    <w:rsid w:val="00AE1292"/>
    <w:rsid w:val="00AE137B"/>
    <w:rsid w:val="00AE1A1D"/>
    <w:rsid w:val="00AE1CD8"/>
    <w:rsid w:val="00AE2622"/>
    <w:rsid w:val="00AE31B5"/>
    <w:rsid w:val="00AE36D8"/>
    <w:rsid w:val="00AE44C7"/>
    <w:rsid w:val="00AE63E9"/>
    <w:rsid w:val="00AE662E"/>
    <w:rsid w:val="00AE6739"/>
    <w:rsid w:val="00AE79D2"/>
    <w:rsid w:val="00AE79FA"/>
    <w:rsid w:val="00AF0EBD"/>
    <w:rsid w:val="00AF14D5"/>
    <w:rsid w:val="00AF2E97"/>
    <w:rsid w:val="00AF3589"/>
    <w:rsid w:val="00AF39F4"/>
    <w:rsid w:val="00AF461B"/>
    <w:rsid w:val="00AF5DED"/>
    <w:rsid w:val="00AF7BB8"/>
    <w:rsid w:val="00AF7C76"/>
    <w:rsid w:val="00B00247"/>
    <w:rsid w:val="00B007B7"/>
    <w:rsid w:val="00B00B04"/>
    <w:rsid w:val="00B01508"/>
    <w:rsid w:val="00B01F21"/>
    <w:rsid w:val="00B021D3"/>
    <w:rsid w:val="00B026A8"/>
    <w:rsid w:val="00B02A53"/>
    <w:rsid w:val="00B031CA"/>
    <w:rsid w:val="00B038B8"/>
    <w:rsid w:val="00B045CA"/>
    <w:rsid w:val="00B057F4"/>
    <w:rsid w:val="00B06193"/>
    <w:rsid w:val="00B063EF"/>
    <w:rsid w:val="00B0690A"/>
    <w:rsid w:val="00B071D3"/>
    <w:rsid w:val="00B07937"/>
    <w:rsid w:val="00B103A4"/>
    <w:rsid w:val="00B110F6"/>
    <w:rsid w:val="00B11947"/>
    <w:rsid w:val="00B11A09"/>
    <w:rsid w:val="00B12335"/>
    <w:rsid w:val="00B126FC"/>
    <w:rsid w:val="00B12E87"/>
    <w:rsid w:val="00B12E95"/>
    <w:rsid w:val="00B12EC9"/>
    <w:rsid w:val="00B14B67"/>
    <w:rsid w:val="00B1529B"/>
    <w:rsid w:val="00B1561D"/>
    <w:rsid w:val="00B1587E"/>
    <w:rsid w:val="00B1789C"/>
    <w:rsid w:val="00B17BA5"/>
    <w:rsid w:val="00B2008E"/>
    <w:rsid w:val="00B20DDB"/>
    <w:rsid w:val="00B217A5"/>
    <w:rsid w:val="00B22614"/>
    <w:rsid w:val="00B23F65"/>
    <w:rsid w:val="00B2438F"/>
    <w:rsid w:val="00B24947"/>
    <w:rsid w:val="00B26A26"/>
    <w:rsid w:val="00B271B7"/>
    <w:rsid w:val="00B27CC6"/>
    <w:rsid w:val="00B304F2"/>
    <w:rsid w:val="00B30504"/>
    <w:rsid w:val="00B30A0D"/>
    <w:rsid w:val="00B3104B"/>
    <w:rsid w:val="00B31875"/>
    <w:rsid w:val="00B3272B"/>
    <w:rsid w:val="00B33655"/>
    <w:rsid w:val="00B3411A"/>
    <w:rsid w:val="00B366A5"/>
    <w:rsid w:val="00B36A0F"/>
    <w:rsid w:val="00B36B2C"/>
    <w:rsid w:val="00B37CD1"/>
    <w:rsid w:val="00B40551"/>
    <w:rsid w:val="00B4076B"/>
    <w:rsid w:val="00B4165A"/>
    <w:rsid w:val="00B432E2"/>
    <w:rsid w:val="00B434D7"/>
    <w:rsid w:val="00B435FB"/>
    <w:rsid w:val="00B43B2C"/>
    <w:rsid w:val="00B44387"/>
    <w:rsid w:val="00B44AE0"/>
    <w:rsid w:val="00B44B4E"/>
    <w:rsid w:val="00B45423"/>
    <w:rsid w:val="00B4553F"/>
    <w:rsid w:val="00B4674A"/>
    <w:rsid w:val="00B467FF"/>
    <w:rsid w:val="00B46A30"/>
    <w:rsid w:val="00B46CCA"/>
    <w:rsid w:val="00B47539"/>
    <w:rsid w:val="00B5030B"/>
    <w:rsid w:val="00B52D55"/>
    <w:rsid w:val="00B53A43"/>
    <w:rsid w:val="00B53A79"/>
    <w:rsid w:val="00B54228"/>
    <w:rsid w:val="00B544DB"/>
    <w:rsid w:val="00B55502"/>
    <w:rsid w:val="00B55675"/>
    <w:rsid w:val="00B56273"/>
    <w:rsid w:val="00B56747"/>
    <w:rsid w:val="00B56A34"/>
    <w:rsid w:val="00B56A44"/>
    <w:rsid w:val="00B56BB0"/>
    <w:rsid w:val="00B575D4"/>
    <w:rsid w:val="00B57E4B"/>
    <w:rsid w:val="00B61312"/>
    <w:rsid w:val="00B61673"/>
    <w:rsid w:val="00B61E75"/>
    <w:rsid w:val="00B61ED2"/>
    <w:rsid w:val="00B62509"/>
    <w:rsid w:val="00B62952"/>
    <w:rsid w:val="00B636A3"/>
    <w:rsid w:val="00B645E1"/>
    <w:rsid w:val="00B6462B"/>
    <w:rsid w:val="00B6500B"/>
    <w:rsid w:val="00B65DB2"/>
    <w:rsid w:val="00B66D95"/>
    <w:rsid w:val="00B671B1"/>
    <w:rsid w:val="00B6774B"/>
    <w:rsid w:val="00B67D9E"/>
    <w:rsid w:val="00B67F93"/>
    <w:rsid w:val="00B700F6"/>
    <w:rsid w:val="00B70A89"/>
    <w:rsid w:val="00B70CAA"/>
    <w:rsid w:val="00B71417"/>
    <w:rsid w:val="00B71956"/>
    <w:rsid w:val="00B72876"/>
    <w:rsid w:val="00B73A9C"/>
    <w:rsid w:val="00B73F5F"/>
    <w:rsid w:val="00B74789"/>
    <w:rsid w:val="00B749E8"/>
    <w:rsid w:val="00B74C6A"/>
    <w:rsid w:val="00B75128"/>
    <w:rsid w:val="00B75FD9"/>
    <w:rsid w:val="00B76A23"/>
    <w:rsid w:val="00B76CD1"/>
    <w:rsid w:val="00B76FD1"/>
    <w:rsid w:val="00B77056"/>
    <w:rsid w:val="00B77735"/>
    <w:rsid w:val="00B77BE1"/>
    <w:rsid w:val="00B77C50"/>
    <w:rsid w:val="00B80148"/>
    <w:rsid w:val="00B806E3"/>
    <w:rsid w:val="00B80C3B"/>
    <w:rsid w:val="00B81600"/>
    <w:rsid w:val="00B81C09"/>
    <w:rsid w:val="00B829E8"/>
    <w:rsid w:val="00B82F49"/>
    <w:rsid w:val="00B83DCB"/>
    <w:rsid w:val="00B84D4E"/>
    <w:rsid w:val="00B85829"/>
    <w:rsid w:val="00B86547"/>
    <w:rsid w:val="00B86E5D"/>
    <w:rsid w:val="00B87831"/>
    <w:rsid w:val="00B907F0"/>
    <w:rsid w:val="00B90EDD"/>
    <w:rsid w:val="00B9130F"/>
    <w:rsid w:val="00B92608"/>
    <w:rsid w:val="00B932F8"/>
    <w:rsid w:val="00B93CCC"/>
    <w:rsid w:val="00B95334"/>
    <w:rsid w:val="00B95890"/>
    <w:rsid w:val="00B95C5C"/>
    <w:rsid w:val="00B96262"/>
    <w:rsid w:val="00B97532"/>
    <w:rsid w:val="00BA0044"/>
    <w:rsid w:val="00BA15C7"/>
    <w:rsid w:val="00BA168E"/>
    <w:rsid w:val="00BA1A64"/>
    <w:rsid w:val="00BA21C7"/>
    <w:rsid w:val="00BA2A11"/>
    <w:rsid w:val="00BA2CE3"/>
    <w:rsid w:val="00BA334B"/>
    <w:rsid w:val="00BA3784"/>
    <w:rsid w:val="00BA75B9"/>
    <w:rsid w:val="00BA7AE4"/>
    <w:rsid w:val="00BA7E95"/>
    <w:rsid w:val="00BB22E0"/>
    <w:rsid w:val="00BB26AB"/>
    <w:rsid w:val="00BB2BFE"/>
    <w:rsid w:val="00BB34E6"/>
    <w:rsid w:val="00BB36DC"/>
    <w:rsid w:val="00BB38EF"/>
    <w:rsid w:val="00BB419C"/>
    <w:rsid w:val="00BB4215"/>
    <w:rsid w:val="00BB43D0"/>
    <w:rsid w:val="00BB471D"/>
    <w:rsid w:val="00BB4FD9"/>
    <w:rsid w:val="00BB502C"/>
    <w:rsid w:val="00BB596C"/>
    <w:rsid w:val="00BB5B8C"/>
    <w:rsid w:val="00BB5F0E"/>
    <w:rsid w:val="00BB61C5"/>
    <w:rsid w:val="00BB7012"/>
    <w:rsid w:val="00BB7E2A"/>
    <w:rsid w:val="00BC185F"/>
    <w:rsid w:val="00BC1CF5"/>
    <w:rsid w:val="00BC1DC0"/>
    <w:rsid w:val="00BC2258"/>
    <w:rsid w:val="00BC375C"/>
    <w:rsid w:val="00BC37E8"/>
    <w:rsid w:val="00BC4195"/>
    <w:rsid w:val="00BC49A3"/>
    <w:rsid w:val="00BC49B2"/>
    <w:rsid w:val="00BC4D1D"/>
    <w:rsid w:val="00BC57B2"/>
    <w:rsid w:val="00BC5DD2"/>
    <w:rsid w:val="00BC70DF"/>
    <w:rsid w:val="00BC76BF"/>
    <w:rsid w:val="00BC79A6"/>
    <w:rsid w:val="00BD2051"/>
    <w:rsid w:val="00BD23ED"/>
    <w:rsid w:val="00BD461F"/>
    <w:rsid w:val="00BD49BE"/>
    <w:rsid w:val="00BD5301"/>
    <w:rsid w:val="00BD69B3"/>
    <w:rsid w:val="00BD6B4D"/>
    <w:rsid w:val="00BD7275"/>
    <w:rsid w:val="00BD77EF"/>
    <w:rsid w:val="00BE01CE"/>
    <w:rsid w:val="00BE03E6"/>
    <w:rsid w:val="00BE2CD2"/>
    <w:rsid w:val="00BE2CFB"/>
    <w:rsid w:val="00BE39E8"/>
    <w:rsid w:val="00BE3F4C"/>
    <w:rsid w:val="00BE55DF"/>
    <w:rsid w:val="00BE5858"/>
    <w:rsid w:val="00BE594B"/>
    <w:rsid w:val="00BE6F7C"/>
    <w:rsid w:val="00BE6FA3"/>
    <w:rsid w:val="00BE70CB"/>
    <w:rsid w:val="00BF0A9C"/>
    <w:rsid w:val="00BF0D36"/>
    <w:rsid w:val="00BF0E77"/>
    <w:rsid w:val="00BF270E"/>
    <w:rsid w:val="00BF2748"/>
    <w:rsid w:val="00BF3523"/>
    <w:rsid w:val="00BF4147"/>
    <w:rsid w:val="00BF47F5"/>
    <w:rsid w:val="00BF4D56"/>
    <w:rsid w:val="00BF52F3"/>
    <w:rsid w:val="00BF52F9"/>
    <w:rsid w:val="00BF5451"/>
    <w:rsid w:val="00BF5F77"/>
    <w:rsid w:val="00BF71A2"/>
    <w:rsid w:val="00BF7CD8"/>
    <w:rsid w:val="00C000F4"/>
    <w:rsid w:val="00C006D7"/>
    <w:rsid w:val="00C01882"/>
    <w:rsid w:val="00C018BF"/>
    <w:rsid w:val="00C02201"/>
    <w:rsid w:val="00C03A81"/>
    <w:rsid w:val="00C0407F"/>
    <w:rsid w:val="00C04725"/>
    <w:rsid w:val="00C04E45"/>
    <w:rsid w:val="00C0503A"/>
    <w:rsid w:val="00C05A2D"/>
    <w:rsid w:val="00C0608F"/>
    <w:rsid w:val="00C066A6"/>
    <w:rsid w:val="00C108DD"/>
    <w:rsid w:val="00C118FE"/>
    <w:rsid w:val="00C11ED8"/>
    <w:rsid w:val="00C12137"/>
    <w:rsid w:val="00C1236E"/>
    <w:rsid w:val="00C125BA"/>
    <w:rsid w:val="00C13BC6"/>
    <w:rsid w:val="00C143B1"/>
    <w:rsid w:val="00C15EB5"/>
    <w:rsid w:val="00C16CF9"/>
    <w:rsid w:val="00C17241"/>
    <w:rsid w:val="00C176B5"/>
    <w:rsid w:val="00C17BAC"/>
    <w:rsid w:val="00C20330"/>
    <w:rsid w:val="00C21201"/>
    <w:rsid w:val="00C212CD"/>
    <w:rsid w:val="00C22B57"/>
    <w:rsid w:val="00C232C9"/>
    <w:rsid w:val="00C2336A"/>
    <w:rsid w:val="00C2404E"/>
    <w:rsid w:val="00C24168"/>
    <w:rsid w:val="00C25117"/>
    <w:rsid w:val="00C2533F"/>
    <w:rsid w:val="00C261F8"/>
    <w:rsid w:val="00C265DF"/>
    <w:rsid w:val="00C27031"/>
    <w:rsid w:val="00C271D4"/>
    <w:rsid w:val="00C27AA7"/>
    <w:rsid w:val="00C30225"/>
    <w:rsid w:val="00C310C9"/>
    <w:rsid w:val="00C31A55"/>
    <w:rsid w:val="00C31E0B"/>
    <w:rsid w:val="00C32112"/>
    <w:rsid w:val="00C3285B"/>
    <w:rsid w:val="00C33DB4"/>
    <w:rsid w:val="00C34371"/>
    <w:rsid w:val="00C348FA"/>
    <w:rsid w:val="00C34D11"/>
    <w:rsid w:val="00C34DE6"/>
    <w:rsid w:val="00C36C8C"/>
    <w:rsid w:val="00C37BC1"/>
    <w:rsid w:val="00C37D87"/>
    <w:rsid w:val="00C4059E"/>
    <w:rsid w:val="00C41B35"/>
    <w:rsid w:val="00C422AC"/>
    <w:rsid w:val="00C431DA"/>
    <w:rsid w:val="00C44026"/>
    <w:rsid w:val="00C44222"/>
    <w:rsid w:val="00C44AEE"/>
    <w:rsid w:val="00C459BF"/>
    <w:rsid w:val="00C45A3F"/>
    <w:rsid w:val="00C4671C"/>
    <w:rsid w:val="00C46D77"/>
    <w:rsid w:val="00C46D94"/>
    <w:rsid w:val="00C47818"/>
    <w:rsid w:val="00C514FF"/>
    <w:rsid w:val="00C5187A"/>
    <w:rsid w:val="00C520E6"/>
    <w:rsid w:val="00C5344B"/>
    <w:rsid w:val="00C537D3"/>
    <w:rsid w:val="00C53801"/>
    <w:rsid w:val="00C53A7C"/>
    <w:rsid w:val="00C5651A"/>
    <w:rsid w:val="00C57114"/>
    <w:rsid w:val="00C5789F"/>
    <w:rsid w:val="00C604C4"/>
    <w:rsid w:val="00C604D9"/>
    <w:rsid w:val="00C60779"/>
    <w:rsid w:val="00C611DC"/>
    <w:rsid w:val="00C62A50"/>
    <w:rsid w:val="00C62E66"/>
    <w:rsid w:val="00C635DB"/>
    <w:rsid w:val="00C66698"/>
    <w:rsid w:val="00C67101"/>
    <w:rsid w:val="00C67188"/>
    <w:rsid w:val="00C675E4"/>
    <w:rsid w:val="00C67C48"/>
    <w:rsid w:val="00C70AE3"/>
    <w:rsid w:val="00C70C7B"/>
    <w:rsid w:val="00C72A0B"/>
    <w:rsid w:val="00C72E37"/>
    <w:rsid w:val="00C741F7"/>
    <w:rsid w:val="00C74A8E"/>
    <w:rsid w:val="00C75D54"/>
    <w:rsid w:val="00C76120"/>
    <w:rsid w:val="00C76CF9"/>
    <w:rsid w:val="00C77346"/>
    <w:rsid w:val="00C802B7"/>
    <w:rsid w:val="00C808FA"/>
    <w:rsid w:val="00C814F6"/>
    <w:rsid w:val="00C81C0D"/>
    <w:rsid w:val="00C8231C"/>
    <w:rsid w:val="00C829C7"/>
    <w:rsid w:val="00C83554"/>
    <w:rsid w:val="00C842A3"/>
    <w:rsid w:val="00C84530"/>
    <w:rsid w:val="00C85576"/>
    <w:rsid w:val="00C863C3"/>
    <w:rsid w:val="00C8767F"/>
    <w:rsid w:val="00C87744"/>
    <w:rsid w:val="00C87C4F"/>
    <w:rsid w:val="00C87D85"/>
    <w:rsid w:val="00C902BD"/>
    <w:rsid w:val="00C90A65"/>
    <w:rsid w:val="00C90BEE"/>
    <w:rsid w:val="00C91B9E"/>
    <w:rsid w:val="00C92427"/>
    <w:rsid w:val="00C9327F"/>
    <w:rsid w:val="00C93CCC"/>
    <w:rsid w:val="00C95753"/>
    <w:rsid w:val="00C96526"/>
    <w:rsid w:val="00C965D2"/>
    <w:rsid w:val="00C9662D"/>
    <w:rsid w:val="00C97010"/>
    <w:rsid w:val="00C970D0"/>
    <w:rsid w:val="00C9797E"/>
    <w:rsid w:val="00CA025E"/>
    <w:rsid w:val="00CA0616"/>
    <w:rsid w:val="00CA077C"/>
    <w:rsid w:val="00CA0D41"/>
    <w:rsid w:val="00CA163B"/>
    <w:rsid w:val="00CA1FB7"/>
    <w:rsid w:val="00CA2A78"/>
    <w:rsid w:val="00CA3240"/>
    <w:rsid w:val="00CA35CA"/>
    <w:rsid w:val="00CA3F10"/>
    <w:rsid w:val="00CA45E1"/>
    <w:rsid w:val="00CA4DFF"/>
    <w:rsid w:val="00CA4E66"/>
    <w:rsid w:val="00CA5013"/>
    <w:rsid w:val="00CA5375"/>
    <w:rsid w:val="00CA5429"/>
    <w:rsid w:val="00CA590D"/>
    <w:rsid w:val="00CA59B8"/>
    <w:rsid w:val="00CA5AA9"/>
    <w:rsid w:val="00CA5CB6"/>
    <w:rsid w:val="00CA65B0"/>
    <w:rsid w:val="00CA6805"/>
    <w:rsid w:val="00CA689C"/>
    <w:rsid w:val="00CA6C7B"/>
    <w:rsid w:val="00CA7287"/>
    <w:rsid w:val="00CB10B4"/>
    <w:rsid w:val="00CB2113"/>
    <w:rsid w:val="00CB35B1"/>
    <w:rsid w:val="00CB36BB"/>
    <w:rsid w:val="00CB3C2B"/>
    <w:rsid w:val="00CB4522"/>
    <w:rsid w:val="00CB4DC5"/>
    <w:rsid w:val="00CB6078"/>
    <w:rsid w:val="00CB7271"/>
    <w:rsid w:val="00CB7C1F"/>
    <w:rsid w:val="00CC02AF"/>
    <w:rsid w:val="00CC038F"/>
    <w:rsid w:val="00CC0673"/>
    <w:rsid w:val="00CC0DAF"/>
    <w:rsid w:val="00CC0F46"/>
    <w:rsid w:val="00CC1685"/>
    <w:rsid w:val="00CC18C2"/>
    <w:rsid w:val="00CC23CC"/>
    <w:rsid w:val="00CC34E5"/>
    <w:rsid w:val="00CC37C0"/>
    <w:rsid w:val="00CC3DCA"/>
    <w:rsid w:val="00CC4476"/>
    <w:rsid w:val="00CC4709"/>
    <w:rsid w:val="00CC4C6E"/>
    <w:rsid w:val="00CC5ACC"/>
    <w:rsid w:val="00CC63B2"/>
    <w:rsid w:val="00CC6678"/>
    <w:rsid w:val="00CC79A8"/>
    <w:rsid w:val="00CD28E1"/>
    <w:rsid w:val="00CD2D68"/>
    <w:rsid w:val="00CD31BF"/>
    <w:rsid w:val="00CD3AD3"/>
    <w:rsid w:val="00CD5075"/>
    <w:rsid w:val="00CD64E8"/>
    <w:rsid w:val="00CD6569"/>
    <w:rsid w:val="00CD6D6C"/>
    <w:rsid w:val="00CD7205"/>
    <w:rsid w:val="00CD7C42"/>
    <w:rsid w:val="00CD7EC9"/>
    <w:rsid w:val="00CE0503"/>
    <w:rsid w:val="00CE0904"/>
    <w:rsid w:val="00CE0E09"/>
    <w:rsid w:val="00CE1792"/>
    <w:rsid w:val="00CE1FD8"/>
    <w:rsid w:val="00CE2B76"/>
    <w:rsid w:val="00CE2C9E"/>
    <w:rsid w:val="00CE2CEB"/>
    <w:rsid w:val="00CE3F46"/>
    <w:rsid w:val="00CE41C8"/>
    <w:rsid w:val="00CE4C56"/>
    <w:rsid w:val="00CE559F"/>
    <w:rsid w:val="00CE5A39"/>
    <w:rsid w:val="00CE5FA2"/>
    <w:rsid w:val="00CE6117"/>
    <w:rsid w:val="00CE70CD"/>
    <w:rsid w:val="00CE77C3"/>
    <w:rsid w:val="00CE7B15"/>
    <w:rsid w:val="00CF1486"/>
    <w:rsid w:val="00CF1612"/>
    <w:rsid w:val="00CF1900"/>
    <w:rsid w:val="00CF190D"/>
    <w:rsid w:val="00CF1BA2"/>
    <w:rsid w:val="00CF1D66"/>
    <w:rsid w:val="00CF2452"/>
    <w:rsid w:val="00CF24E4"/>
    <w:rsid w:val="00CF342B"/>
    <w:rsid w:val="00CF4A11"/>
    <w:rsid w:val="00CF5DCE"/>
    <w:rsid w:val="00CF633C"/>
    <w:rsid w:val="00CF642D"/>
    <w:rsid w:val="00CF64A1"/>
    <w:rsid w:val="00CF6B8C"/>
    <w:rsid w:val="00CF7772"/>
    <w:rsid w:val="00D00227"/>
    <w:rsid w:val="00D00EAE"/>
    <w:rsid w:val="00D010B0"/>
    <w:rsid w:val="00D01B3E"/>
    <w:rsid w:val="00D0208D"/>
    <w:rsid w:val="00D02207"/>
    <w:rsid w:val="00D02923"/>
    <w:rsid w:val="00D06330"/>
    <w:rsid w:val="00D117D8"/>
    <w:rsid w:val="00D1240B"/>
    <w:rsid w:val="00D1325A"/>
    <w:rsid w:val="00D13333"/>
    <w:rsid w:val="00D14D14"/>
    <w:rsid w:val="00D1517B"/>
    <w:rsid w:val="00D152BD"/>
    <w:rsid w:val="00D15ABD"/>
    <w:rsid w:val="00D1604C"/>
    <w:rsid w:val="00D1661E"/>
    <w:rsid w:val="00D16B2C"/>
    <w:rsid w:val="00D176FE"/>
    <w:rsid w:val="00D17954"/>
    <w:rsid w:val="00D201D9"/>
    <w:rsid w:val="00D202CF"/>
    <w:rsid w:val="00D20962"/>
    <w:rsid w:val="00D20C1E"/>
    <w:rsid w:val="00D20C65"/>
    <w:rsid w:val="00D20EF4"/>
    <w:rsid w:val="00D20FB8"/>
    <w:rsid w:val="00D20FD4"/>
    <w:rsid w:val="00D21A94"/>
    <w:rsid w:val="00D22554"/>
    <w:rsid w:val="00D2308B"/>
    <w:rsid w:val="00D25AB4"/>
    <w:rsid w:val="00D25D2B"/>
    <w:rsid w:val="00D25DA7"/>
    <w:rsid w:val="00D26965"/>
    <w:rsid w:val="00D26C55"/>
    <w:rsid w:val="00D2762C"/>
    <w:rsid w:val="00D31714"/>
    <w:rsid w:val="00D31DF0"/>
    <w:rsid w:val="00D32126"/>
    <w:rsid w:val="00D326B0"/>
    <w:rsid w:val="00D32A15"/>
    <w:rsid w:val="00D32F02"/>
    <w:rsid w:val="00D33236"/>
    <w:rsid w:val="00D3335E"/>
    <w:rsid w:val="00D336F9"/>
    <w:rsid w:val="00D33DE3"/>
    <w:rsid w:val="00D3403D"/>
    <w:rsid w:val="00D3495B"/>
    <w:rsid w:val="00D35282"/>
    <w:rsid w:val="00D35B43"/>
    <w:rsid w:val="00D4093C"/>
    <w:rsid w:val="00D412A0"/>
    <w:rsid w:val="00D4171F"/>
    <w:rsid w:val="00D41914"/>
    <w:rsid w:val="00D425A1"/>
    <w:rsid w:val="00D42907"/>
    <w:rsid w:val="00D42B23"/>
    <w:rsid w:val="00D4407C"/>
    <w:rsid w:val="00D4450F"/>
    <w:rsid w:val="00D45728"/>
    <w:rsid w:val="00D458F3"/>
    <w:rsid w:val="00D46070"/>
    <w:rsid w:val="00D46A42"/>
    <w:rsid w:val="00D470EA"/>
    <w:rsid w:val="00D47312"/>
    <w:rsid w:val="00D475CC"/>
    <w:rsid w:val="00D50E9F"/>
    <w:rsid w:val="00D51106"/>
    <w:rsid w:val="00D5167A"/>
    <w:rsid w:val="00D51860"/>
    <w:rsid w:val="00D52B6D"/>
    <w:rsid w:val="00D52ECE"/>
    <w:rsid w:val="00D53587"/>
    <w:rsid w:val="00D53ED2"/>
    <w:rsid w:val="00D541CE"/>
    <w:rsid w:val="00D551CC"/>
    <w:rsid w:val="00D552D0"/>
    <w:rsid w:val="00D556CC"/>
    <w:rsid w:val="00D557BE"/>
    <w:rsid w:val="00D5596E"/>
    <w:rsid w:val="00D56520"/>
    <w:rsid w:val="00D56C6C"/>
    <w:rsid w:val="00D57077"/>
    <w:rsid w:val="00D578A0"/>
    <w:rsid w:val="00D57BAA"/>
    <w:rsid w:val="00D57F78"/>
    <w:rsid w:val="00D618A2"/>
    <w:rsid w:val="00D628C5"/>
    <w:rsid w:val="00D634E8"/>
    <w:rsid w:val="00D63D50"/>
    <w:rsid w:val="00D64362"/>
    <w:rsid w:val="00D6485D"/>
    <w:rsid w:val="00D64BE9"/>
    <w:rsid w:val="00D6527F"/>
    <w:rsid w:val="00D654DD"/>
    <w:rsid w:val="00D658CA"/>
    <w:rsid w:val="00D659AB"/>
    <w:rsid w:val="00D66723"/>
    <w:rsid w:val="00D6756F"/>
    <w:rsid w:val="00D7007E"/>
    <w:rsid w:val="00D71595"/>
    <w:rsid w:val="00D71F1F"/>
    <w:rsid w:val="00D727CE"/>
    <w:rsid w:val="00D732F0"/>
    <w:rsid w:val="00D7363A"/>
    <w:rsid w:val="00D73BA8"/>
    <w:rsid w:val="00D73C39"/>
    <w:rsid w:val="00D73D26"/>
    <w:rsid w:val="00D74DAB"/>
    <w:rsid w:val="00D756CA"/>
    <w:rsid w:val="00D75708"/>
    <w:rsid w:val="00D775E6"/>
    <w:rsid w:val="00D802D7"/>
    <w:rsid w:val="00D80D6A"/>
    <w:rsid w:val="00D81713"/>
    <w:rsid w:val="00D819AA"/>
    <w:rsid w:val="00D823E9"/>
    <w:rsid w:val="00D830C1"/>
    <w:rsid w:val="00D83CD3"/>
    <w:rsid w:val="00D843BA"/>
    <w:rsid w:val="00D84B3B"/>
    <w:rsid w:val="00D855D6"/>
    <w:rsid w:val="00D85DAF"/>
    <w:rsid w:val="00D85E21"/>
    <w:rsid w:val="00D87608"/>
    <w:rsid w:val="00D90254"/>
    <w:rsid w:val="00D90556"/>
    <w:rsid w:val="00D90778"/>
    <w:rsid w:val="00D916CC"/>
    <w:rsid w:val="00D91FDE"/>
    <w:rsid w:val="00D92410"/>
    <w:rsid w:val="00D942E3"/>
    <w:rsid w:val="00D94B46"/>
    <w:rsid w:val="00D94CB6"/>
    <w:rsid w:val="00D95590"/>
    <w:rsid w:val="00D95B8E"/>
    <w:rsid w:val="00D96E7E"/>
    <w:rsid w:val="00D9713C"/>
    <w:rsid w:val="00D976B1"/>
    <w:rsid w:val="00D97DAE"/>
    <w:rsid w:val="00DA0C8D"/>
    <w:rsid w:val="00DA1013"/>
    <w:rsid w:val="00DA137E"/>
    <w:rsid w:val="00DA1649"/>
    <w:rsid w:val="00DA1FC2"/>
    <w:rsid w:val="00DA2A5B"/>
    <w:rsid w:val="00DA31F1"/>
    <w:rsid w:val="00DA33DA"/>
    <w:rsid w:val="00DA350A"/>
    <w:rsid w:val="00DA373D"/>
    <w:rsid w:val="00DA3950"/>
    <w:rsid w:val="00DA3CBE"/>
    <w:rsid w:val="00DA4EB0"/>
    <w:rsid w:val="00DA51CC"/>
    <w:rsid w:val="00DA5A13"/>
    <w:rsid w:val="00DA5D64"/>
    <w:rsid w:val="00DA62F5"/>
    <w:rsid w:val="00DA662C"/>
    <w:rsid w:val="00DA6748"/>
    <w:rsid w:val="00DA743C"/>
    <w:rsid w:val="00DA79C3"/>
    <w:rsid w:val="00DA7FA2"/>
    <w:rsid w:val="00DB02DC"/>
    <w:rsid w:val="00DB098B"/>
    <w:rsid w:val="00DB0EF4"/>
    <w:rsid w:val="00DB11C2"/>
    <w:rsid w:val="00DB1D59"/>
    <w:rsid w:val="00DB2B6F"/>
    <w:rsid w:val="00DB356D"/>
    <w:rsid w:val="00DB38F5"/>
    <w:rsid w:val="00DB4B92"/>
    <w:rsid w:val="00DB5258"/>
    <w:rsid w:val="00DB5395"/>
    <w:rsid w:val="00DB5B4D"/>
    <w:rsid w:val="00DB5EEC"/>
    <w:rsid w:val="00DB6BD2"/>
    <w:rsid w:val="00DC0155"/>
    <w:rsid w:val="00DC0A8B"/>
    <w:rsid w:val="00DC11AC"/>
    <w:rsid w:val="00DC154B"/>
    <w:rsid w:val="00DC1BC2"/>
    <w:rsid w:val="00DC1E5B"/>
    <w:rsid w:val="00DC22E6"/>
    <w:rsid w:val="00DC4256"/>
    <w:rsid w:val="00DC56F9"/>
    <w:rsid w:val="00DC704C"/>
    <w:rsid w:val="00DC7720"/>
    <w:rsid w:val="00DC7B06"/>
    <w:rsid w:val="00DD0563"/>
    <w:rsid w:val="00DD0B73"/>
    <w:rsid w:val="00DD0CCD"/>
    <w:rsid w:val="00DD0EA8"/>
    <w:rsid w:val="00DD10B3"/>
    <w:rsid w:val="00DD12E0"/>
    <w:rsid w:val="00DD1CA5"/>
    <w:rsid w:val="00DD1F30"/>
    <w:rsid w:val="00DD1FB5"/>
    <w:rsid w:val="00DD277E"/>
    <w:rsid w:val="00DD2B7B"/>
    <w:rsid w:val="00DD31DE"/>
    <w:rsid w:val="00DD4CEF"/>
    <w:rsid w:val="00DD5293"/>
    <w:rsid w:val="00DD5E73"/>
    <w:rsid w:val="00DD6751"/>
    <w:rsid w:val="00DD68DF"/>
    <w:rsid w:val="00DD6D18"/>
    <w:rsid w:val="00DD7FB5"/>
    <w:rsid w:val="00DE0734"/>
    <w:rsid w:val="00DE238C"/>
    <w:rsid w:val="00DE4546"/>
    <w:rsid w:val="00DE4806"/>
    <w:rsid w:val="00DE55DF"/>
    <w:rsid w:val="00DE652F"/>
    <w:rsid w:val="00DE6CAB"/>
    <w:rsid w:val="00DE7754"/>
    <w:rsid w:val="00DE779A"/>
    <w:rsid w:val="00DE77DA"/>
    <w:rsid w:val="00DF08B6"/>
    <w:rsid w:val="00DF0BCC"/>
    <w:rsid w:val="00DF1055"/>
    <w:rsid w:val="00DF18F0"/>
    <w:rsid w:val="00DF3371"/>
    <w:rsid w:val="00DF34E6"/>
    <w:rsid w:val="00DF3DDE"/>
    <w:rsid w:val="00DF4AEB"/>
    <w:rsid w:val="00DF50A4"/>
    <w:rsid w:val="00DF7977"/>
    <w:rsid w:val="00DF7C7B"/>
    <w:rsid w:val="00E001F3"/>
    <w:rsid w:val="00E00339"/>
    <w:rsid w:val="00E00947"/>
    <w:rsid w:val="00E00B74"/>
    <w:rsid w:val="00E01093"/>
    <w:rsid w:val="00E014BF"/>
    <w:rsid w:val="00E01920"/>
    <w:rsid w:val="00E02545"/>
    <w:rsid w:val="00E0279C"/>
    <w:rsid w:val="00E03770"/>
    <w:rsid w:val="00E03800"/>
    <w:rsid w:val="00E03814"/>
    <w:rsid w:val="00E04C6A"/>
    <w:rsid w:val="00E054B0"/>
    <w:rsid w:val="00E05657"/>
    <w:rsid w:val="00E06310"/>
    <w:rsid w:val="00E067A4"/>
    <w:rsid w:val="00E07062"/>
    <w:rsid w:val="00E1004B"/>
    <w:rsid w:val="00E10970"/>
    <w:rsid w:val="00E10E62"/>
    <w:rsid w:val="00E11ED2"/>
    <w:rsid w:val="00E12389"/>
    <w:rsid w:val="00E125BE"/>
    <w:rsid w:val="00E128E6"/>
    <w:rsid w:val="00E12FF3"/>
    <w:rsid w:val="00E1355D"/>
    <w:rsid w:val="00E13A71"/>
    <w:rsid w:val="00E13B0B"/>
    <w:rsid w:val="00E13BF3"/>
    <w:rsid w:val="00E13FD7"/>
    <w:rsid w:val="00E149F4"/>
    <w:rsid w:val="00E14B06"/>
    <w:rsid w:val="00E14E98"/>
    <w:rsid w:val="00E16819"/>
    <w:rsid w:val="00E16AE7"/>
    <w:rsid w:val="00E1700D"/>
    <w:rsid w:val="00E17AFA"/>
    <w:rsid w:val="00E17DCF"/>
    <w:rsid w:val="00E17EF3"/>
    <w:rsid w:val="00E2007C"/>
    <w:rsid w:val="00E205EC"/>
    <w:rsid w:val="00E21E7C"/>
    <w:rsid w:val="00E22445"/>
    <w:rsid w:val="00E22B37"/>
    <w:rsid w:val="00E24B01"/>
    <w:rsid w:val="00E24BD9"/>
    <w:rsid w:val="00E24BDE"/>
    <w:rsid w:val="00E2598B"/>
    <w:rsid w:val="00E260AD"/>
    <w:rsid w:val="00E2633C"/>
    <w:rsid w:val="00E26581"/>
    <w:rsid w:val="00E26CDC"/>
    <w:rsid w:val="00E26EBC"/>
    <w:rsid w:val="00E27052"/>
    <w:rsid w:val="00E274F0"/>
    <w:rsid w:val="00E2765D"/>
    <w:rsid w:val="00E3005B"/>
    <w:rsid w:val="00E3005D"/>
    <w:rsid w:val="00E30AD8"/>
    <w:rsid w:val="00E30EA1"/>
    <w:rsid w:val="00E33393"/>
    <w:rsid w:val="00E345EC"/>
    <w:rsid w:val="00E34875"/>
    <w:rsid w:val="00E34CB3"/>
    <w:rsid w:val="00E34FF8"/>
    <w:rsid w:val="00E35C04"/>
    <w:rsid w:val="00E360E4"/>
    <w:rsid w:val="00E36B89"/>
    <w:rsid w:val="00E3780D"/>
    <w:rsid w:val="00E37B49"/>
    <w:rsid w:val="00E41226"/>
    <w:rsid w:val="00E421CE"/>
    <w:rsid w:val="00E42A76"/>
    <w:rsid w:val="00E42CC3"/>
    <w:rsid w:val="00E437E1"/>
    <w:rsid w:val="00E44A22"/>
    <w:rsid w:val="00E44C36"/>
    <w:rsid w:val="00E4503C"/>
    <w:rsid w:val="00E455F9"/>
    <w:rsid w:val="00E457F8"/>
    <w:rsid w:val="00E459FA"/>
    <w:rsid w:val="00E46026"/>
    <w:rsid w:val="00E46DC5"/>
    <w:rsid w:val="00E5002F"/>
    <w:rsid w:val="00E522FF"/>
    <w:rsid w:val="00E5357F"/>
    <w:rsid w:val="00E54457"/>
    <w:rsid w:val="00E564AC"/>
    <w:rsid w:val="00E565F6"/>
    <w:rsid w:val="00E57885"/>
    <w:rsid w:val="00E609AE"/>
    <w:rsid w:val="00E61D97"/>
    <w:rsid w:val="00E627A0"/>
    <w:rsid w:val="00E62C29"/>
    <w:rsid w:val="00E6352E"/>
    <w:rsid w:val="00E645A7"/>
    <w:rsid w:val="00E64AB2"/>
    <w:rsid w:val="00E6641F"/>
    <w:rsid w:val="00E67BBF"/>
    <w:rsid w:val="00E67DE5"/>
    <w:rsid w:val="00E7026C"/>
    <w:rsid w:val="00E7172B"/>
    <w:rsid w:val="00E7189C"/>
    <w:rsid w:val="00E71991"/>
    <w:rsid w:val="00E71A78"/>
    <w:rsid w:val="00E727DF"/>
    <w:rsid w:val="00E72CCE"/>
    <w:rsid w:val="00E72D10"/>
    <w:rsid w:val="00E730D6"/>
    <w:rsid w:val="00E73B43"/>
    <w:rsid w:val="00E73F40"/>
    <w:rsid w:val="00E7455B"/>
    <w:rsid w:val="00E745C2"/>
    <w:rsid w:val="00E7486C"/>
    <w:rsid w:val="00E74968"/>
    <w:rsid w:val="00E753E6"/>
    <w:rsid w:val="00E77514"/>
    <w:rsid w:val="00E77955"/>
    <w:rsid w:val="00E77B4E"/>
    <w:rsid w:val="00E77E76"/>
    <w:rsid w:val="00E77FCF"/>
    <w:rsid w:val="00E80151"/>
    <w:rsid w:val="00E80315"/>
    <w:rsid w:val="00E805F7"/>
    <w:rsid w:val="00E81C81"/>
    <w:rsid w:val="00E81F8E"/>
    <w:rsid w:val="00E822CC"/>
    <w:rsid w:val="00E8291B"/>
    <w:rsid w:val="00E82922"/>
    <w:rsid w:val="00E8301B"/>
    <w:rsid w:val="00E83E0E"/>
    <w:rsid w:val="00E84849"/>
    <w:rsid w:val="00E84D6B"/>
    <w:rsid w:val="00E84FE2"/>
    <w:rsid w:val="00E85C3B"/>
    <w:rsid w:val="00E85FF1"/>
    <w:rsid w:val="00E8616E"/>
    <w:rsid w:val="00E872B9"/>
    <w:rsid w:val="00E873A3"/>
    <w:rsid w:val="00E9113D"/>
    <w:rsid w:val="00E91495"/>
    <w:rsid w:val="00E9172B"/>
    <w:rsid w:val="00E9208D"/>
    <w:rsid w:val="00E92256"/>
    <w:rsid w:val="00E9228E"/>
    <w:rsid w:val="00E923A7"/>
    <w:rsid w:val="00E92C0B"/>
    <w:rsid w:val="00E930A7"/>
    <w:rsid w:val="00E93DAE"/>
    <w:rsid w:val="00E93F62"/>
    <w:rsid w:val="00E945B9"/>
    <w:rsid w:val="00E94C67"/>
    <w:rsid w:val="00E95111"/>
    <w:rsid w:val="00E95299"/>
    <w:rsid w:val="00E961A7"/>
    <w:rsid w:val="00E9699C"/>
    <w:rsid w:val="00E96F0B"/>
    <w:rsid w:val="00E97426"/>
    <w:rsid w:val="00E976FF"/>
    <w:rsid w:val="00E97E2D"/>
    <w:rsid w:val="00EA119B"/>
    <w:rsid w:val="00EA16D3"/>
    <w:rsid w:val="00EA1BE3"/>
    <w:rsid w:val="00EA37B6"/>
    <w:rsid w:val="00EA3B5B"/>
    <w:rsid w:val="00EA3FAC"/>
    <w:rsid w:val="00EA44B4"/>
    <w:rsid w:val="00EA53C5"/>
    <w:rsid w:val="00EA5524"/>
    <w:rsid w:val="00EA557F"/>
    <w:rsid w:val="00EA5880"/>
    <w:rsid w:val="00EA5C5B"/>
    <w:rsid w:val="00EA5C8A"/>
    <w:rsid w:val="00EA70CA"/>
    <w:rsid w:val="00EA721B"/>
    <w:rsid w:val="00EA7688"/>
    <w:rsid w:val="00EB0399"/>
    <w:rsid w:val="00EB046D"/>
    <w:rsid w:val="00EB0584"/>
    <w:rsid w:val="00EB10E0"/>
    <w:rsid w:val="00EB12B8"/>
    <w:rsid w:val="00EB1F5A"/>
    <w:rsid w:val="00EB24F5"/>
    <w:rsid w:val="00EB2FC9"/>
    <w:rsid w:val="00EB498A"/>
    <w:rsid w:val="00EB4F5F"/>
    <w:rsid w:val="00EB5F7B"/>
    <w:rsid w:val="00EB64D9"/>
    <w:rsid w:val="00EB6866"/>
    <w:rsid w:val="00EB6C61"/>
    <w:rsid w:val="00EB7BB6"/>
    <w:rsid w:val="00EC025D"/>
    <w:rsid w:val="00EC0737"/>
    <w:rsid w:val="00EC11EB"/>
    <w:rsid w:val="00EC1624"/>
    <w:rsid w:val="00EC210C"/>
    <w:rsid w:val="00EC28EF"/>
    <w:rsid w:val="00EC3589"/>
    <w:rsid w:val="00EC3B34"/>
    <w:rsid w:val="00EC3EAC"/>
    <w:rsid w:val="00EC4D37"/>
    <w:rsid w:val="00EC5C10"/>
    <w:rsid w:val="00EC5EFB"/>
    <w:rsid w:val="00EC64B9"/>
    <w:rsid w:val="00EC7C8D"/>
    <w:rsid w:val="00EC7E35"/>
    <w:rsid w:val="00ED00B7"/>
    <w:rsid w:val="00ED1133"/>
    <w:rsid w:val="00ED134D"/>
    <w:rsid w:val="00ED1374"/>
    <w:rsid w:val="00ED1ACF"/>
    <w:rsid w:val="00ED1FDD"/>
    <w:rsid w:val="00ED21E1"/>
    <w:rsid w:val="00ED2D52"/>
    <w:rsid w:val="00ED2E0F"/>
    <w:rsid w:val="00ED2E75"/>
    <w:rsid w:val="00ED32FE"/>
    <w:rsid w:val="00ED3709"/>
    <w:rsid w:val="00ED4253"/>
    <w:rsid w:val="00ED43CF"/>
    <w:rsid w:val="00ED455B"/>
    <w:rsid w:val="00ED5952"/>
    <w:rsid w:val="00ED649C"/>
    <w:rsid w:val="00ED7027"/>
    <w:rsid w:val="00ED7D07"/>
    <w:rsid w:val="00ED7FEA"/>
    <w:rsid w:val="00EE0E55"/>
    <w:rsid w:val="00EE0E77"/>
    <w:rsid w:val="00EE1B0D"/>
    <w:rsid w:val="00EE2553"/>
    <w:rsid w:val="00EE2C50"/>
    <w:rsid w:val="00EE2CE4"/>
    <w:rsid w:val="00EE2E42"/>
    <w:rsid w:val="00EE392C"/>
    <w:rsid w:val="00EE3A49"/>
    <w:rsid w:val="00EE43CD"/>
    <w:rsid w:val="00EE49FB"/>
    <w:rsid w:val="00EE79A6"/>
    <w:rsid w:val="00EE7AD6"/>
    <w:rsid w:val="00EF13FF"/>
    <w:rsid w:val="00EF20CE"/>
    <w:rsid w:val="00EF2E64"/>
    <w:rsid w:val="00EF2FEF"/>
    <w:rsid w:val="00EF3512"/>
    <w:rsid w:val="00EF35CC"/>
    <w:rsid w:val="00EF38C9"/>
    <w:rsid w:val="00EF3AAF"/>
    <w:rsid w:val="00EF3C9D"/>
    <w:rsid w:val="00EF4208"/>
    <w:rsid w:val="00EF4E0E"/>
    <w:rsid w:val="00EF59E6"/>
    <w:rsid w:val="00EF5FE5"/>
    <w:rsid w:val="00EF6136"/>
    <w:rsid w:val="00EF6579"/>
    <w:rsid w:val="00EF78B0"/>
    <w:rsid w:val="00EF7FC3"/>
    <w:rsid w:val="00F017D0"/>
    <w:rsid w:val="00F01B91"/>
    <w:rsid w:val="00F0254A"/>
    <w:rsid w:val="00F0274C"/>
    <w:rsid w:val="00F03161"/>
    <w:rsid w:val="00F03306"/>
    <w:rsid w:val="00F04CBE"/>
    <w:rsid w:val="00F0613B"/>
    <w:rsid w:val="00F06B03"/>
    <w:rsid w:val="00F07671"/>
    <w:rsid w:val="00F108E0"/>
    <w:rsid w:val="00F11C07"/>
    <w:rsid w:val="00F12405"/>
    <w:rsid w:val="00F125EE"/>
    <w:rsid w:val="00F12DB8"/>
    <w:rsid w:val="00F135B5"/>
    <w:rsid w:val="00F14234"/>
    <w:rsid w:val="00F145B6"/>
    <w:rsid w:val="00F15BB4"/>
    <w:rsid w:val="00F15DAD"/>
    <w:rsid w:val="00F16192"/>
    <w:rsid w:val="00F1642B"/>
    <w:rsid w:val="00F16597"/>
    <w:rsid w:val="00F166DB"/>
    <w:rsid w:val="00F16ED3"/>
    <w:rsid w:val="00F171E9"/>
    <w:rsid w:val="00F1721E"/>
    <w:rsid w:val="00F17467"/>
    <w:rsid w:val="00F17C5B"/>
    <w:rsid w:val="00F2111D"/>
    <w:rsid w:val="00F21B26"/>
    <w:rsid w:val="00F21C84"/>
    <w:rsid w:val="00F227E8"/>
    <w:rsid w:val="00F2323F"/>
    <w:rsid w:val="00F23437"/>
    <w:rsid w:val="00F238D6"/>
    <w:rsid w:val="00F23F96"/>
    <w:rsid w:val="00F24C48"/>
    <w:rsid w:val="00F250FA"/>
    <w:rsid w:val="00F2523E"/>
    <w:rsid w:val="00F25CC1"/>
    <w:rsid w:val="00F2789F"/>
    <w:rsid w:val="00F27BA9"/>
    <w:rsid w:val="00F307CF"/>
    <w:rsid w:val="00F3096A"/>
    <w:rsid w:val="00F30E84"/>
    <w:rsid w:val="00F3120B"/>
    <w:rsid w:val="00F31BAF"/>
    <w:rsid w:val="00F31F70"/>
    <w:rsid w:val="00F3247C"/>
    <w:rsid w:val="00F32590"/>
    <w:rsid w:val="00F330D0"/>
    <w:rsid w:val="00F34404"/>
    <w:rsid w:val="00F34779"/>
    <w:rsid w:val="00F34DD0"/>
    <w:rsid w:val="00F3532F"/>
    <w:rsid w:val="00F35CFC"/>
    <w:rsid w:val="00F35EAC"/>
    <w:rsid w:val="00F365ED"/>
    <w:rsid w:val="00F36A04"/>
    <w:rsid w:val="00F3792E"/>
    <w:rsid w:val="00F4001E"/>
    <w:rsid w:val="00F40399"/>
    <w:rsid w:val="00F40A9D"/>
    <w:rsid w:val="00F40B83"/>
    <w:rsid w:val="00F4134D"/>
    <w:rsid w:val="00F42EA3"/>
    <w:rsid w:val="00F42F17"/>
    <w:rsid w:val="00F43475"/>
    <w:rsid w:val="00F43579"/>
    <w:rsid w:val="00F43F6A"/>
    <w:rsid w:val="00F44BEC"/>
    <w:rsid w:val="00F45B19"/>
    <w:rsid w:val="00F4641F"/>
    <w:rsid w:val="00F464C2"/>
    <w:rsid w:val="00F4685F"/>
    <w:rsid w:val="00F47B70"/>
    <w:rsid w:val="00F47E4C"/>
    <w:rsid w:val="00F500A0"/>
    <w:rsid w:val="00F50314"/>
    <w:rsid w:val="00F50B1D"/>
    <w:rsid w:val="00F5181C"/>
    <w:rsid w:val="00F52159"/>
    <w:rsid w:val="00F52EE5"/>
    <w:rsid w:val="00F52FD8"/>
    <w:rsid w:val="00F5320F"/>
    <w:rsid w:val="00F5353D"/>
    <w:rsid w:val="00F53A3B"/>
    <w:rsid w:val="00F548A7"/>
    <w:rsid w:val="00F5641C"/>
    <w:rsid w:val="00F5659F"/>
    <w:rsid w:val="00F56977"/>
    <w:rsid w:val="00F56C52"/>
    <w:rsid w:val="00F57733"/>
    <w:rsid w:val="00F57B1F"/>
    <w:rsid w:val="00F57E4A"/>
    <w:rsid w:val="00F6006D"/>
    <w:rsid w:val="00F6027F"/>
    <w:rsid w:val="00F605C6"/>
    <w:rsid w:val="00F606C3"/>
    <w:rsid w:val="00F60E08"/>
    <w:rsid w:val="00F61F73"/>
    <w:rsid w:val="00F62E0D"/>
    <w:rsid w:val="00F62F9E"/>
    <w:rsid w:val="00F636BE"/>
    <w:rsid w:val="00F638BC"/>
    <w:rsid w:val="00F640E4"/>
    <w:rsid w:val="00F64C03"/>
    <w:rsid w:val="00F64E0D"/>
    <w:rsid w:val="00F6550A"/>
    <w:rsid w:val="00F66125"/>
    <w:rsid w:val="00F66595"/>
    <w:rsid w:val="00F66639"/>
    <w:rsid w:val="00F667A2"/>
    <w:rsid w:val="00F66A1B"/>
    <w:rsid w:val="00F671D4"/>
    <w:rsid w:val="00F6728F"/>
    <w:rsid w:val="00F6795F"/>
    <w:rsid w:val="00F67A47"/>
    <w:rsid w:val="00F67FE6"/>
    <w:rsid w:val="00F7054C"/>
    <w:rsid w:val="00F707B2"/>
    <w:rsid w:val="00F71982"/>
    <w:rsid w:val="00F71A71"/>
    <w:rsid w:val="00F71DF9"/>
    <w:rsid w:val="00F72964"/>
    <w:rsid w:val="00F72A8B"/>
    <w:rsid w:val="00F72B7E"/>
    <w:rsid w:val="00F7463E"/>
    <w:rsid w:val="00F74A47"/>
    <w:rsid w:val="00F75659"/>
    <w:rsid w:val="00F75B64"/>
    <w:rsid w:val="00F75BE6"/>
    <w:rsid w:val="00F7639F"/>
    <w:rsid w:val="00F76C80"/>
    <w:rsid w:val="00F77E74"/>
    <w:rsid w:val="00F80081"/>
    <w:rsid w:val="00F80B76"/>
    <w:rsid w:val="00F80E93"/>
    <w:rsid w:val="00F816EA"/>
    <w:rsid w:val="00F817B0"/>
    <w:rsid w:val="00F8256D"/>
    <w:rsid w:val="00F826AE"/>
    <w:rsid w:val="00F829B5"/>
    <w:rsid w:val="00F83EF9"/>
    <w:rsid w:val="00F84256"/>
    <w:rsid w:val="00F84608"/>
    <w:rsid w:val="00F84B79"/>
    <w:rsid w:val="00F85190"/>
    <w:rsid w:val="00F853A7"/>
    <w:rsid w:val="00F85578"/>
    <w:rsid w:val="00F86957"/>
    <w:rsid w:val="00F86D8E"/>
    <w:rsid w:val="00F874FA"/>
    <w:rsid w:val="00F875CF"/>
    <w:rsid w:val="00F87B63"/>
    <w:rsid w:val="00F908B7"/>
    <w:rsid w:val="00F91B53"/>
    <w:rsid w:val="00F923FA"/>
    <w:rsid w:val="00F926C7"/>
    <w:rsid w:val="00F933C7"/>
    <w:rsid w:val="00F93F17"/>
    <w:rsid w:val="00F93FC7"/>
    <w:rsid w:val="00F94D12"/>
    <w:rsid w:val="00F9513E"/>
    <w:rsid w:val="00F9525D"/>
    <w:rsid w:val="00F97A98"/>
    <w:rsid w:val="00FA0608"/>
    <w:rsid w:val="00FA0B4A"/>
    <w:rsid w:val="00FA0D24"/>
    <w:rsid w:val="00FA112D"/>
    <w:rsid w:val="00FA1732"/>
    <w:rsid w:val="00FA2D9E"/>
    <w:rsid w:val="00FA4BD0"/>
    <w:rsid w:val="00FA4CC1"/>
    <w:rsid w:val="00FA5445"/>
    <w:rsid w:val="00FA62B2"/>
    <w:rsid w:val="00FA6926"/>
    <w:rsid w:val="00FA698D"/>
    <w:rsid w:val="00FA6E07"/>
    <w:rsid w:val="00FA7616"/>
    <w:rsid w:val="00FA7D4B"/>
    <w:rsid w:val="00FB06BB"/>
    <w:rsid w:val="00FB0D1C"/>
    <w:rsid w:val="00FB0D6E"/>
    <w:rsid w:val="00FB18EC"/>
    <w:rsid w:val="00FB25C2"/>
    <w:rsid w:val="00FB2AD1"/>
    <w:rsid w:val="00FB459E"/>
    <w:rsid w:val="00FB4D06"/>
    <w:rsid w:val="00FB55D1"/>
    <w:rsid w:val="00FB5DC3"/>
    <w:rsid w:val="00FB6654"/>
    <w:rsid w:val="00FB66DA"/>
    <w:rsid w:val="00FB6B7F"/>
    <w:rsid w:val="00FB7B39"/>
    <w:rsid w:val="00FC0329"/>
    <w:rsid w:val="00FC0359"/>
    <w:rsid w:val="00FC1062"/>
    <w:rsid w:val="00FC27C3"/>
    <w:rsid w:val="00FC2E51"/>
    <w:rsid w:val="00FC2FD0"/>
    <w:rsid w:val="00FC31F5"/>
    <w:rsid w:val="00FC339C"/>
    <w:rsid w:val="00FC3E44"/>
    <w:rsid w:val="00FC3F44"/>
    <w:rsid w:val="00FC4305"/>
    <w:rsid w:val="00FC5B3C"/>
    <w:rsid w:val="00FC5D95"/>
    <w:rsid w:val="00FC5DDF"/>
    <w:rsid w:val="00FC61D6"/>
    <w:rsid w:val="00FC61FD"/>
    <w:rsid w:val="00FC6A4C"/>
    <w:rsid w:val="00FC6F63"/>
    <w:rsid w:val="00FC7F7D"/>
    <w:rsid w:val="00FD041C"/>
    <w:rsid w:val="00FD1787"/>
    <w:rsid w:val="00FD1BD6"/>
    <w:rsid w:val="00FD2959"/>
    <w:rsid w:val="00FD3099"/>
    <w:rsid w:val="00FD33AE"/>
    <w:rsid w:val="00FD3749"/>
    <w:rsid w:val="00FD37B0"/>
    <w:rsid w:val="00FD38C1"/>
    <w:rsid w:val="00FD3CA8"/>
    <w:rsid w:val="00FD414B"/>
    <w:rsid w:val="00FD4B15"/>
    <w:rsid w:val="00FD5B08"/>
    <w:rsid w:val="00FD688B"/>
    <w:rsid w:val="00FD6A5C"/>
    <w:rsid w:val="00FE05C4"/>
    <w:rsid w:val="00FE0EAD"/>
    <w:rsid w:val="00FE1776"/>
    <w:rsid w:val="00FE2225"/>
    <w:rsid w:val="00FE226A"/>
    <w:rsid w:val="00FE30BA"/>
    <w:rsid w:val="00FE36F9"/>
    <w:rsid w:val="00FE41B6"/>
    <w:rsid w:val="00FE55A9"/>
    <w:rsid w:val="00FE5D8D"/>
    <w:rsid w:val="00FE5EEE"/>
    <w:rsid w:val="00FE632D"/>
    <w:rsid w:val="00FE7C38"/>
    <w:rsid w:val="00FF0561"/>
    <w:rsid w:val="00FF107F"/>
    <w:rsid w:val="00FF14B9"/>
    <w:rsid w:val="00FF21C8"/>
    <w:rsid w:val="00FF3675"/>
    <w:rsid w:val="00FF3C96"/>
    <w:rsid w:val="00FF3ED3"/>
    <w:rsid w:val="00FF4C8F"/>
    <w:rsid w:val="00FF60D9"/>
    <w:rsid w:val="00FF63B9"/>
    <w:rsid w:val="00FF64F2"/>
    <w:rsid w:val="00FF76F8"/>
    <w:rsid w:val="00FF7A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39"/>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2">
    <w:name w:val="heading 2"/>
    <w:basedOn w:val="Normal"/>
    <w:next w:val="Normal"/>
    <w:link w:val="Heading2Char"/>
    <w:uiPriority w:val="9"/>
    <w:semiHidden/>
    <w:unhideWhenUsed/>
    <w:qFormat/>
    <w:rsid w:val="002C6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6"/>
      </w:numPr>
      <w:overflowPunct w:val="0"/>
      <w:autoSpaceDE w:val="0"/>
      <w:autoSpaceDN w:val="0"/>
      <w:adjustRightInd w:val="0"/>
      <w:spacing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jc w:val="center"/>
    </w:pPr>
    <w:rPr>
      <w:rFonts w:ascii="Arial" w:eastAsia="Times New Roman" w:hAnsi="Arial" w:cs="Arial"/>
      <w:b/>
      <w:bCs/>
      <w:lang w:eastAsia="sl-SI"/>
    </w:rPr>
  </w:style>
  <w:style w:type="paragraph" w:customStyle="1" w:styleId="odstavek1">
    <w:name w:val="odstavek1"/>
    <w:basedOn w:val="Normal"/>
    <w:rsid w:val="006D3154"/>
    <w:pPr>
      <w:spacing w:before="240"/>
      <w:ind w:firstLine="1021"/>
      <w:jc w:val="both"/>
    </w:pPr>
    <w:rPr>
      <w:rFonts w:ascii="Arial" w:eastAsia="Times New Roman" w:hAnsi="Arial" w:cs="Arial"/>
      <w:lang w:eastAsia="sl-SI"/>
    </w:rPr>
  </w:style>
  <w:style w:type="paragraph" w:customStyle="1" w:styleId="lennaslov1">
    <w:name w:val="lennaslov1"/>
    <w:basedOn w:val="Normal"/>
    <w:rsid w:val="006D3154"/>
    <w:pPr>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ind w:left="425" w:hanging="425"/>
      <w:jc w:val="both"/>
    </w:pPr>
    <w:rPr>
      <w:rFonts w:ascii="Arial" w:eastAsia="Times New Roman" w:hAnsi="Arial" w:cs="Arial"/>
      <w:lang w:eastAsia="sl-SI"/>
    </w:rPr>
  </w:style>
  <w:style w:type="paragraph" w:styleId="BodyText">
    <w:name w:val="Body Text"/>
    <w:basedOn w:val="Normal"/>
    <w:link w:val="BodyTextChar"/>
    <w:uiPriority w:val="99"/>
    <w:unhideWhenUsed/>
    <w:rsid w:val="001E14A2"/>
    <w:pPr>
      <w:spacing w:after="120"/>
    </w:pPr>
  </w:style>
  <w:style w:type="character" w:customStyle="1" w:styleId="BodyTextChar">
    <w:name w:val="Body Text Char"/>
    <w:basedOn w:val="DefaultParagraphFont"/>
    <w:link w:val="BodyText"/>
    <w:uiPriority w:val="99"/>
    <w:rsid w:val="001E14A2"/>
    <w:rPr>
      <w:sz w:val="22"/>
      <w:szCs w:val="22"/>
      <w:lang w:eastAsia="en-US"/>
    </w:rPr>
  </w:style>
  <w:style w:type="paragraph" w:styleId="NormalWeb">
    <w:name w:val="Normal (Web)"/>
    <w:basedOn w:val="Normal"/>
    <w:uiPriority w:val="99"/>
    <w:unhideWhenUsed/>
    <w:rsid w:val="00F75B64"/>
    <w:rPr>
      <w:rFonts w:ascii="Verdana" w:eastAsiaTheme="minorHAnsi" w:hAnsi="Verdana"/>
      <w:color w:val="323232"/>
      <w:sz w:val="17"/>
      <w:szCs w:val="17"/>
      <w:lang w:eastAsia="sl-SI"/>
    </w:rPr>
  </w:style>
  <w:style w:type="numbering" w:customStyle="1" w:styleId="NoList1">
    <w:name w:val="No List1"/>
    <w:next w:val="NoList"/>
    <w:uiPriority w:val="99"/>
    <w:semiHidden/>
    <w:unhideWhenUsed/>
    <w:rsid w:val="00D942E3"/>
  </w:style>
  <w:style w:type="numbering" w:customStyle="1" w:styleId="NoList11">
    <w:name w:val="No List11"/>
    <w:next w:val="NoList"/>
    <w:uiPriority w:val="99"/>
    <w:semiHidden/>
    <w:unhideWhenUsed/>
    <w:rsid w:val="00D942E3"/>
  </w:style>
  <w:style w:type="paragraph" w:customStyle="1" w:styleId="alineazaodstavkom1">
    <w:name w:val="alineazaodstavkom1"/>
    <w:basedOn w:val="Normal"/>
    <w:rsid w:val="00436E79"/>
    <w:pPr>
      <w:ind w:left="425" w:hanging="425"/>
      <w:jc w:val="both"/>
    </w:pPr>
    <w:rPr>
      <w:rFonts w:ascii="Arial" w:eastAsia="Times New Roman" w:hAnsi="Arial" w:cs="Arial"/>
      <w:lang w:eastAsia="sl-SI"/>
    </w:rPr>
  </w:style>
  <w:style w:type="paragraph" w:customStyle="1" w:styleId="zamaknjenadolobaprvinivo1">
    <w:name w:val="zamaknjenadolobaprvinivo1"/>
    <w:basedOn w:val="Normal"/>
    <w:rsid w:val="00436E79"/>
    <w:pPr>
      <w:jc w:val="both"/>
    </w:pPr>
    <w:rPr>
      <w:rFonts w:ascii="Arial" w:eastAsia="Times New Roman" w:hAnsi="Arial" w:cs="Arial"/>
      <w:lang w:eastAsia="sl-SI"/>
    </w:rPr>
  </w:style>
  <w:style w:type="paragraph" w:customStyle="1" w:styleId="tevilnatoka">
    <w:name w:val="Številčna točka"/>
    <w:basedOn w:val="Normal"/>
    <w:qFormat/>
    <w:rsid w:val="003E5A43"/>
    <w:pPr>
      <w:numPr>
        <w:numId w:val="24"/>
      </w:numPr>
      <w:tabs>
        <w:tab w:val="left" w:pos="540"/>
        <w:tab w:val="left" w:pos="900"/>
      </w:tabs>
      <w:jc w:val="both"/>
    </w:pPr>
    <w:rPr>
      <w:rFonts w:ascii="Arial" w:eastAsia="Times New Roman" w:hAnsi="Arial"/>
      <w:lang w:val="x-none" w:eastAsia="x-none"/>
    </w:rPr>
  </w:style>
  <w:style w:type="character" w:customStyle="1" w:styleId="Heading2Char">
    <w:name w:val="Heading 2 Char"/>
    <w:basedOn w:val="DefaultParagraphFont"/>
    <w:link w:val="Heading2"/>
    <w:uiPriority w:val="9"/>
    <w:semiHidden/>
    <w:rsid w:val="002C67BB"/>
    <w:rPr>
      <w:rFonts w:asciiTheme="majorHAnsi" w:eastAsiaTheme="majorEastAsia" w:hAnsiTheme="majorHAnsi" w:cstheme="majorBidi"/>
      <w:color w:val="365F91" w:themeColor="accent1" w:themeShade="BF"/>
      <w:sz w:val="26"/>
      <w:szCs w:val="26"/>
      <w:lang w:eastAsia="en-US"/>
    </w:rPr>
  </w:style>
  <w:style w:type="paragraph" w:customStyle="1" w:styleId="xmsonormal">
    <w:name w:val="x_msonormal"/>
    <w:basedOn w:val="Normal"/>
    <w:uiPriority w:val="99"/>
    <w:rsid w:val="00330C66"/>
    <w:rPr>
      <w:rFonts w:ascii="Times New Roman" w:eastAsiaTheme="minorHAnsi"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39"/>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2">
    <w:name w:val="heading 2"/>
    <w:basedOn w:val="Normal"/>
    <w:next w:val="Normal"/>
    <w:link w:val="Heading2Char"/>
    <w:uiPriority w:val="9"/>
    <w:semiHidden/>
    <w:unhideWhenUsed/>
    <w:qFormat/>
    <w:rsid w:val="002C6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6"/>
      </w:numPr>
      <w:overflowPunct w:val="0"/>
      <w:autoSpaceDE w:val="0"/>
      <w:autoSpaceDN w:val="0"/>
      <w:adjustRightInd w:val="0"/>
      <w:spacing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jc w:val="center"/>
    </w:pPr>
    <w:rPr>
      <w:rFonts w:ascii="Arial" w:eastAsia="Times New Roman" w:hAnsi="Arial" w:cs="Arial"/>
      <w:b/>
      <w:bCs/>
      <w:lang w:eastAsia="sl-SI"/>
    </w:rPr>
  </w:style>
  <w:style w:type="paragraph" w:customStyle="1" w:styleId="odstavek1">
    <w:name w:val="odstavek1"/>
    <w:basedOn w:val="Normal"/>
    <w:rsid w:val="006D3154"/>
    <w:pPr>
      <w:spacing w:before="240"/>
      <w:ind w:firstLine="1021"/>
      <w:jc w:val="both"/>
    </w:pPr>
    <w:rPr>
      <w:rFonts w:ascii="Arial" w:eastAsia="Times New Roman" w:hAnsi="Arial" w:cs="Arial"/>
      <w:lang w:eastAsia="sl-SI"/>
    </w:rPr>
  </w:style>
  <w:style w:type="paragraph" w:customStyle="1" w:styleId="lennaslov1">
    <w:name w:val="lennaslov1"/>
    <w:basedOn w:val="Normal"/>
    <w:rsid w:val="006D3154"/>
    <w:pPr>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ind w:left="425" w:hanging="425"/>
      <w:jc w:val="both"/>
    </w:pPr>
    <w:rPr>
      <w:rFonts w:ascii="Arial" w:eastAsia="Times New Roman" w:hAnsi="Arial" w:cs="Arial"/>
      <w:lang w:eastAsia="sl-SI"/>
    </w:rPr>
  </w:style>
  <w:style w:type="paragraph" w:styleId="BodyText">
    <w:name w:val="Body Text"/>
    <w:basedOn w:val="Normal"/>
    <w:link w:val="BodyTextChar"/>
    <w:uiPriority w:val="99"/>
    <w:unhideWhenUsed/>
    <w:rsid w:val="001E14A2"/>
    <w:pPr>
      <w:spacing w:after="120"/>
    </w:pPr>
  </w:style>
  <w:style w:type="character" w:customStyle="1" w:styleId="BodyTextChar">
    <w:name w:val="Body Text Char"/>
    <w:basedOn w:val="DefaultParagraphFont"/>
    <w:link w:val="BodyText"/>
    <w:uiPriority w:val="99"/>
    <w:rsid w:val="001E14A2"/>
    <w:rPr>
      <w:sz w:val="22"/>
      <w:szCs w:val="22"/>
      <w:lang w:eastAsia="en-US"/>
    </w:rPr>
  </w:style>
  <w:style w:type="paragraph" w:styleId="NormalWeb">
    <w:name w:val="Normal (Web)"/>
    <w:basedOn w:val="Normal"/>
    <w:uiPriority w:val="99"/>
    <w:unhideWhenUsed/>
    <w:rsid w:val="00F75B64"/>
    <w:rPr>
      <w:rFonts w:ascii="Verdana" w:eastAsiaTheme="minorHAnsi" w:hAnsi="Verdana"/>
      <w:color w:val="323232"/>
      <w:sz w:val="17"/>
      <w:szCs w:val="17"/>
      <w:lang w:eastAsia="sl-SI"/>
    </w:rPr>
  </w:style>
  <w:style w:type="numbering" w:customStyle="1" w:styleId="NoList1">
    <w:name w:val="No List1"/>
    <w:next w:val="NoList"/>
    <w:uiPriority w:val="99"/>
    <w:semiHidden/>
    <w:unhideWhenUsed/>
    <w:rsid w:val="00D942E3"/>
  </w:style>
  <w:style w:type="numbering" w:customStyle="1" w:styleId="NoList11">
    <w:name w:val="No List11"/>
    <w:next w:val="NoList"/>
    <w:uiPriority w:val="99"/>
    <w:semiHidden/>
    <w:unhideWhenUsed/>
    <w:rsid w:val="00D942E3"/>
  </w:style>
  <w:style w:type="paragraph" w:customStyle="1" w:styleId="alineazaodstavkom1">
    <w:name w:val="alineazaodstavkom1"/>
    <w:basedOn w:val="Normal"/>
    <w:rsid w:val="00436E79"/>
    <w:pPr>
      <w:ind w:left="425" w:hanging="425"/>
      <w:jc w:val="both"/>
    </w:pPr>
    <w:rPr>
      <w:rFonts w:ascii="Arial" w:eastAsia="Times New Roman" w:hAnsi="Arial" w:cs="Arial"/>
      <w:lang w:eastAsia="sl-SI"/>
    </w:rPr>
  </w:style>
  <w:style w:type="paragraph" w:customStyle="1" w:styleId="zamaknjenadolobaprvinivo1">
    <w:name w:val="zamaknjenadolobaprvinivo1"/>
    <w:basedOn w:val="Normal"/>
    <w:rsid w:val="00436E79"/>
    <w:pPr>
      <w:jc w:val="both"/>
    </w:pPr>
    <w:rPr>
      <w:rFonts w:ascii="Arial" w:eastAsia="Times New Roman" w:hAnsi="Arial" w:cs="Arial"/>
      <w:lang w:eastAsia="sl-SI"/>
    </w:rPr>
  </w:style>
  <w:style w:type="paragraph" w:customStyle="1" w:styleId="tevilnatoka">
    <w:name w:val="Številčna točka"/>
    <w:basedOn w:val="Normal"/>
    <w:qFormat/>
    <w:rsid w:val="003E5A43"/>
    <w:pPr>
      <w:numPr>
        <w:numId w:val="24"/>
      </w:numPr>
      <w:tabs>
        <w:tab w:val="left" w:pos="540"/>
        <w:tab w:val="left" w:pos="900"/>
      </w:tabs>
      <w:jc w:val="both"/>
    </w:pPr>
    <w:rPr>
      <w:rFonts w:ascii="Arial" w:eastAsia="Times New Roman" w:hAnsi="Arial"/>
      <w:lang w:val="x-none" w:eastAsia="x-none"/>
    </w:rPr>
  </w:style>
  <w:style w:type="character" w:customStyle="1" w:styleId="Heading2Char">
    <w:name w:val="Heading 2 Char"/>
    <w:basedOn w:val="DefaultParagraphFont"/>
    <w:link w:val="Heading2"/>
    <w:uiPriority w:val="9"/>
    <w:semiHidden/>
    <w:rsid w:val="002C67BB"/>
    <w:rPr>
      <w:rFonts w:asciiTheme="majorHAnsi" w:eastAsiaTheme="majorEastAsia" w:hAnsiTheme="majorHAnsi" w:cstheme="majorBidi"/>
      <w:color w:val="365F91" w:themeColor="accent1" w:themeShade="BF"/>
      <w:sz w:val="26"/>
      <w:szCs w:val="26"/>
      <w:lang w:eastAsia="en-US"/>
    </w:rPr>
  </w:style>
  <w:style w:type="paragraph" w:customStyle="1" w:styleId="xmsonormal">
    <w:name w:val="x_msonormal"/>
    <w:basedOn w:val="Normal"/>
    <w:uiPriority w:val="99"/>
    <w:rsid w:val="00330C66"/>
    <w:rPr>
      <w:rFonts w:ascii="Times New Roman" w:eastAsiaTheme="minorHAnsi"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23">
      <w:bodyDiv w:val="1"/>
      <w:marLeft w:val="0"/>
      <w:marRight w:val="0"/>
      <w:marTop w:val="0"/>
      <w:marBottom w:val="0"/>
      <w:divBdr>
        <w:top w:val="none" w:sz="0" w:space="0" w:color="auto"/>
        <w:left w:val="none" w:sz="0" w:space="0" w:color="auto"/>
        <w:bottom w:val="none" w:sz="0" w:space="0" w:color="auto"/>
        <w:right w:val="none" w:sz="0" w:space="0" w:color="auto"/>
      </w:divBdr>
    </w:div>
    <w:div w:id="42366699">
      <w:bodyDiv w:val="1"/>
      <w:marLeft w:val="0"/>
      <w:marRight w:val="0"/>
      <w:marTop w:val="0"/>
      <w:marBottom w:val="0"/>
      <w:divBdr>
        <w:top w:val="none" w:sz="0" w:space="0" w:color="auto"/>
        <w:left w:val="none" w:sz="0" w:space="0" w:color="auto"/>
        <w:bottom w:val="none" w:sz="0" w:space="0" w:color="auto"/>
        <w:right w:val="none" w:sz="0" w:space="0" w:color="auto"/>
      </w:divBdr>
      <w:divsChild>
        <w:div w:id="793209733">
          <w:marLeft w:val="0"/>
          <w:marRight w:val="0"/>
          <w:marTop w:val="0"/>
          <w:marBottom w:val="0"/>
          <w:divBdr>
            <w:top w:val="none" w:sz="0" w:space="0" w:color="auto"/>
            <w:left w:val="none" w:sz="0" w:space="0" w:color="auto"/>
            <w:bottom w:val="none" w:sz="0" w:space="0" w:color="auto"/>
            <w:right w:val="none" w:sz="0" w:space="0" w:color="auto"/>
          </w:divBdr>
          <w:divsChild>
            <w:div w:id="1995522260">
              <w:marLeft w:val="0"/>
              <w:marRight w:val="0"/>
              <w:marTop w:val="100"/>
              <w:marBottom w:val="100"/>
              <w:divBdr>
                <w:top w:val="none" w:sz="0" w:space="0" w:color="auto"/>
                <w:left w:val="none" w:sz="0" w:space="0" w:color="auto"/>
                <w:bottom w:val="none" w:sz="0" w:space="0" w:color="auto"/>
                <w:right w:val="none" w:sz="0" w:space="0" w:color="auto"/>
              </w:divBdr>
              <w:divsChild>
                <w:div w:id="248197847">
                  <w:marLeft w:val="0"/>
                  <w:marRight w:val="0"/>
                  <w:marTop w:val="0"/>
                  <w:marBottom w:val="0"/>
                  <w:divBdr>
                    <w:top w:val="none" w:sz="0" w:space="0" w:color="auto"/>
                    <w:left w:val="none" w:sz="0" w:space="0" w:color="auto"/>
                    <w:bottom w:val="none" w:sz="0" w:space="0" w:color="auto"/>
                    <w:right w:val="none" w:sz="0" w:space="0" w:color="auto"/>
                  </w:divBdr>
                  <w:divsChild>
                    <w:div w:id="1155877603">
                      <w:marLeft w:val="0"/>
                      <w:marRight w:val="0"/>
                      <w:marTop w:val="0"/>
                      <w:marBottom w:val="0"/>
                      <w:divBdr>
                        <w:top w:val="none" w:sz="0" w:space="0" w:color="auto"/>
                        <w:left w:val="none" w:sz="0" w:space="0" w:color="auto"/>
                        <w:bottom w:val="none" w:sz="0" w:space="0" w:color="auto"/>
                        <w:right w:val="none" w:sz="0" w:space="0" w:color="auto"/>
                      </w:divBdr>
                      <w:divsChild>
                        <w:div w:id="141581937">
                          <w:marLeft w:val="0"/>
                          <w:marRight w:val="0"/>
                          <w:marTop w:val="0"/>
                          <w:marBottom w:val="0"/>
                          <w:divBdr>
                            <w:top w:val="none" w:sz="0" w:space="0" w:color="auto"/>
                            <w:left w:val="none" w:sz="0" w:space="0" w:color="auto"/>
                            <w:bottom w:val="none" w:sz="0" w:space="0" w:color="auto"/>
                            <w:right w:val="none" w:sz="0" w:space="0" w:color="auto"/>
                          </w:divBdr>
                          <w:divsChild>
                            <w:div w:id="898050601">
                              <w:marLeft w:val="0"/>
                              <w:marRight w:val="0"/>
                              <w:marTop w:val="0"/>
                              <w:marBottom w:val="0"/>
                              <w:divBdr>
                                <w:top w:val="none" w:sz="0" w:space="0" w:color="auto"/>
                                <w:left w:val="none" w:sz="0" w:space="0" w:color="auto"/>
                                <w:bottom w:val="none" w:sz="0" w:space="0" w:color="auto"/>
                                <w:right w:val="none" w:sz="0" w:space="0" w:color="auto"/>
                              </w:divBdr>
                              <w:divsChild>
                                <w:div w:id="90510919">
                                  <w:marLeft w:val="0"/>
                                  <w:marRight w:val="0"/>
                                  <w:marTop w:val="0"/>
                                  <w:marBottom w:val="0"/>
                                  <w:divBdr>
                                    <w:top w:val="none" w:sz="0" w:space="0" w:color="auto"/>
                                    <w:left w:val="none" w:sz="0" w:space="0" w:color="auto"/>
                                    <w:bottom w:val="none" w:sz="0" w:space="0" w:color="auto"/>
                                    <w:right w:val="none" w:sz="0" w:space="0" w:color="auto"/>
                                  </w:divBdr>
                                  <w:divsChild>
                                    <w:div w:id="713388424">
                                      <w:marLeft w:val="0"/>
                                      <w:marRight w:val="0"/>
                                      <w:marTop w:val="0"/>
                                      <w:marBottom w:val="0"/>
                                      <w:divBdr>
                                        <w:top w:val="none" w:sz="0" w:space="0" w:color="auto"/>
                                        <w:left w:val="none" w:sz="0" w:space="0" w:color="auto"/>
                                        <w:bottom w:val="none" w:sz="0" w:space="0" w:color="auto"/>
                                        <w:right w:val="none" w:sz="0" w:space="0" w:color="auto"/>
                                      </w:divBdr>
                                      <w:divsChild>
                                        <w:div w:id="8787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0898">
      <w:bodyDiv w:val="1"/>
      <w:marLeft w:val="0"/>
      <w:marRight w:val="0"/>
      <w:marTop w:val="0"/>
      <w:marBottom w:val="0"/>
      <w:divBdr>
        <w:top w:val="none" w:sz="0" w:space="0" w:color="auto"/>
        <w:left w:val="none" w:sz="0" w:space="0" w:color="auto"/>
        <w:bottom w:val="none" w:sz="0" w:space="0" w:color="auto"/>
        <w:right w:val="none" w:sz="0" w:space="0" w:color="auto"/>
      </w:divBdr>
    </w:div>
    <w:div w:id="92479012">
      <w:bodyDiv w:val="1"/>
      <w:marLeft w:val="0"/>
      <w:marRight w:val="0"/>
      <w:marTop w:val="0"/>
      <w:marBottom w:val="0"/>
      <w:divBdr>
        <w:top w:val="none" w:sz="0" w:space="0" w:color="auto"/>
        <w:left w:val="none" w:sz="0" w:space="0" w:color="auto"/>
        <w:bottom w:val="none" w:sz="0" w:space="0" w:color="auto"/>
        <w:right w:val="none" w:sz="0" w:space="0" w:color="auto"/>
      </w:divBdr>
      <w:divsChild>
        <w:div w:id="28144855">
          <w:marLeft w:val="0"/>
          <w:marRight w:val="0"/>
          <w:marTop w:val="0"/>
          <w:marBottom w:val="0"/>
          <w:divBdr>
            <w:top w:val="none" w:sz="0" w:space="0" w:color="auto"/>
            <w:left w:val="none" w:sz="0" w:space="0" w:color="auto"/>
            <w:bottom w:val="none" w:sz="0" w:space="0" w:color="auto"/>
            <w:right w:val="none" w:sz="0" w:space="0" w:color="auto"/>
          </w:divBdr>
          <w:divsChild>
            <w:div w:id="615215048">
              <w:marLeft w:val="0"/>
              <w:marRight w:val="0"/>
              <w:marTop w:val="100"/>
              <w:marBottom w:val="100"/>
              <w:divBdr>
                <w:top w:val="none" w:sz="0" w:space="0" w:color="auto"/>
                <w:left w:val="none" w:sz="0" w:space="0" w:color="auto"/>
                <w:bottom w:val="none" w:sz="0" w:space="0" w:color="auto"/>
                <w:right w:val="none" w:sz="0" w:space="0" w:color="auto"/>
              </w:divBdr>
              <w:divsChild>
                <w:div w:id="1816796310">
                  <w:marLeft w:val="0"/>
                  <w:marRight w:val="0"/>
                  <w:marTop w:val="0"/>
                  <w:marBottom w:val="0"/>
                  <w:divBdr>
                    <w:top w:val="none" w:sz="0" w:space="0" w:color="auto"/>
                    <w:left w:val="none" w:sz="0" w:space="0" w:color="auto"/>
                    <w:bottom w:val="none" w:sz="0" w:space="0" w:color="auto"/>
                    <w:right w:val="none" w:sz="0" w:space="0" w:color="auto"/>
                  </w:divBdr>
                  <w:divsChild>
                    <w:div w:id="1312179745">
                      <w:marLeft w:val="0"/>
                      <w:marRight w:val="0"/>
                      <w:marTop w:val="0"/>
                      <w:marBottom w:val="0"/>
                      <w:divBdr>
                        <w:top w:val="none" w:sz="0" w:space="0" w:color="auto"/>
                        <w:left w:val="none" w:sz="0" w:space="0" w:color="auto"/>
                        <w:bottom w:val="none" w:sz="0" w:space="0" w:color="auto"/>
                        <w:right w:val="none" w:sz="0" w:space="0" w:color="auto"/>
                      </w:divBdr>
                      <w:divsChild>
                        <w:div w:id="1672562525">
                          <w:marLeft w:val="0"/>
                          <w:marRight w:val="0"/>
                          <w:marTop w:val="0"/>
                          <w:marBottom w:val="0"/>
                          <w:divBdr>
                            <w:top w:val="none" w:sz="0" w:space="0" w:color="auto"/>
                            <w:left w:val="none" w:sz="0" w:space="0" w:color="auto"/>
                            <w:bottom w:val="none" w:sz="0" w:space="0" w:color="auto"/>
                            <w:right w:val="none" w:sz="0" w:space="0" w:color="auto"/>
                          </w:divBdr>
                          <w:divsChild>
                            <w:div w:id="749472217">
                              <w:marLeft w:val="0"/>
                              <w:marRight w:val="0"/>
                              <w:marTop w:val="0"/>
                              <w:marBottom w:val="0"/>
                              <w:divBdr>
                                <w:top w:val="none" w:sz="0" w:space="0" w:color="auto"/>
                                <w:left w:val="none" w:sz="0" w:space="0" w:color="auto"/>
                                <w:bottom w:val="none" w:sz="0" w:space="0" w:color="auto"/>
                                <w:right w:val="none" w:sz="0" w:space="0" w:color="auto"/>
                              </w:divBdr>
                              <w:divsChild>
                                <w:div w:id="889654604">
                                  <w:marLeft w:val="0"/>
                                  <w:marRight w:val="0"/>
                                  <w:marTop w:val="0"/>
                                  <w:marBottom w:val="0"/>
                                  <w:divBdr>
                                    <w:top w:val="none" w:sz="0" w:space="0" w:color="auto"/>
                                    <w:left w:val="none" w:sz="0" w:space="0" w:color="auto"/>
                                    <w:bottom w:val="none" w:sz="0" w:space="0" w:color="auto"/>
                                    <w:right w:val="none" w:sz="0" w:space="0" w:color="auto"/>
                                  </w:divBdr>
                                  <w:divsChild>
                                    <w:div w:id="761341032">
                                      <w:marLeft w:val="0"/>
                                      <w:marRight w:val="0"/>
                                      <w:marTop w:val="0"/>
                                      <w:marBottom w:val="0"/>
                                      <w:divBdr>
                                        <w:top w:val="none" w:sz="0" w:space="0" w:color="auto"/>
                                        <w:left w:val="none" w:sz="0" w:space="0" w:color="auto"/>
                                        <w:bottom w:val="none" w:sz="0" w:space="0" w:color="auto"/>
                                        <w:right w:val="none" w:sz="0" w:space="0" w:color="auto"/>
                                      </w:divBdr>
                                      <w:divsChild>
                                        <w:div w:id="15357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43537">
      <w:bodyDiv w:val="1"/>
      <w:marLeft w:val="0"/>
      <w:marRight w:val="0"/>
      <w:marTop w:val="0"/>
      <w:marBottom w:val="0"/>
      <w:divBdr>
        <w:top w:val="none" w:sz="0" w:space="0" w:color="auto"/>
        <w:left w:val="none" w:sz="0" w:space="0" w:color="auto"/>
        <w:bottom w:val="none" w:sz="0" w:space="0" w:color="auto"/>
        <w:right w:val="none" w:sz="0" w:space="0" w:color="auto"/>
      </w:divBdr>
    </w:div>
    <w:div w:id="98644569">
      <w:bodyDiv w:val="1"/>
      <w:marLeft w:val="0"/>
      <w:marRight w:val="0"/>
      <w:marTop w:val="0"/>
      <w:marBottom w:val="0"/>
      <w:divBdr>
        <w:top w:val="none" w:sz="0" w:space="0" w:color="auto"/>
        <w:left w:val="none" w:sz="0" w:space="0" w:color="auto"/>
        <w:bottom w:val="none" w:sz="0" w:space="0" w:color="auto"/>
        <w:right w:val="none" w:sz="0" w:space="0" w:color="auto"/>
      </w:divBdr>
    </w:div>
    <w:div w:id="99107099">
      <w:bodyDiv w:val="1"/>
      <w:marLeft w:val="0"/>
      <w:marRight w:val="0"/>
      <w:marTop w:val="0"/>
      <w:marBottom w:val="0"/>
      <w:divBdr>
        <w:top w:val="none" w:sz="0" w:space="0" w:color="auto"/>
        <w:left w:val="none" w:sz="0" w:space="0" w:color="auto"/>
        <w:bottom w:val="none" w:sz="0" w:space="0" w:color="auto"/>
        <w:right w:val="none" w:sz="0" w:space="0" w:color="auto"/>
      </w:divBdr>
    </w:div>
    <w:div w:id="114830598">
      <w:bodyDiv w:val="1"/>
      <w:marLeft w:val="0"/>
      <w:marRight w:val="0"/>
      <w:marTop w:val="0"/>
      <w:marBottom w:val="0"/>
      <w:divBdr>
        <w:top w:val="none" w:sz="0" w:space="0" w:color="auto"/>
        <w:left w:val="none" w:sz="0" w:space="0" w:color="auto"/>
        <w:bottom w:val="none" w:sz="0" w:space="0" w:color="auto"/>
        <w:right w:val="none" w:sz="0" w:space="0" w:color="auto"/>
      </w:divBdr>
      <w:divsChild>
        <w:div w:id="1127511452">
          <w:marLeft w:val="0"/>
          <w:marRight w:val="0"/>
          <w:marTop w:val="0"/>
          <w:marBottom w:val="0"/>
          <w:divBdr>
            <w:top w:val="none" w:sz="0" w:space="0" w:color="auto"/>
            <w:left w:val="none" w:sz="0" w:space="0" w:color="auto"/>
            <w:bottom w:val="none" w:sz="0" w:space="0" w:color="auto"/>
            <w:right w:val="none" w:sz="0" w:space="0" w:color="auto"/>
          </w:divBdr>
          <w:divsChild>
            <w:div w:id="1708018528">
              <w:marLeft w:val="0"/>
              <w:marRight w:val="0"/>
              <w:marTop w:val="100"/>
              <w:marBottom w:val="100"/>
              <w:divBdr>
                <w:top w:val="none" w:sz="0" w:space="0" w:color="auto"/>
                <w:left w:val="none" w:sz="0" w:space="0" w:color="auto"/>
                <w:bottom w:val="none" w:sz="0" w:space="0" w:color="auto"/>
                <w:right w:val="none" w:sz="0" w:space="0" w:color="auto"/>
              </w:divBdr>
              <w:divsChild>
                <w:div w:id="884952312">
                  <w:marLeft w:val="0"/>
                  <w:marRight w:val="0"/>
                  <w:marTop w:val="0"/>
                  <w:marBottom w:val="0"/>
                  <w:divBdr>
                    <w:top w:val="none" w:sz="0" w:space="0" w:color="auto"/>
                    <w:left w:val="none" w:sz="0" w:space="0" w:color="auto"/>
                    <w:bottom w:val="none" w:sz="0" w:space="0" w:color="auto"/>
                    <w:right w:val="none" w:sz="0" w:space="0" w:color="auto"/>
                  </w:divBdr>
                  <w:divsChild>
                    <w:div w:id="1992518905">
                      <w:marLeft w:val="0"/>
                      <w:marRight w:val="0"/>
                      <w:marTop w:val="0"/>
                      <w:marBottom w:val="0"/>
                      <w:divBdr>
                        <w:top w:val="none" w:sz="0" w:space="0" w:color="auto"/>
                        <w:left w:val="none" w:sz="0" w:space="0" w:color="auto"/>
                        <w:bottom w:val="none" w:sz="0" w:space="0" w:color="auto"/>
                        <w:right w:val="none" w:sz="0" w:space="0" w:color="auto"/>
                      </w:divBdr>
                      <w:divsChild>
                        <w:div w:id="463934618">
                          <w:marLeft w:val="0"/>
                          <w:marRight w:val="0"/>
                          <w:marTop w:val="0"/>
                          <w:marBottom w:val="0"/>
                          <w:divBdr>
                            <w:top w:val="none" w:sz="0" w:space="0" w:color="auto"/>
                            <w:left w:val="none" w:sz="0" w:space="0" w:color="auto"/>
                            <w:bottom w:val="none" w:sz="0" w:space="0" w:color="auto"/>
                            <w:right w:val="none" w:sz="0" w:space="0" w:color="auto"/>
                          </w:divBdr>
                          <w:divsChild>
                            <w:div w:id="670761781">
                              <w:marLeft w:val="0"/>
                              <w:marRight w:val="0"/>
                              <w:marTop w:val="0"/>
                              <w:marBottom w:val="0"/>
                              <w:divBdr>
                                <w:top w:val="none" w:sz="0" w:space="0" w:color="auto"/>
                                <w:left w:val="none" w:sz="0" w:space="0" w:color="auto"/>
                                <w:bottom w:val="none" w:sz="0" w:space="0" w:color="auto"/>
                                <w:right w:val="none" w:sz="0" w:space="0" w:color="auto"/>
                              </w:divBdr>
                              <w:divsChild>
                                <w:div w:id="31542629">
                                  <w:marLeft w:val="0"/>
                                  <w:marRight w:val="0"/>
                                  <w:marTop w:val="0"/>
                                  <w:marBottom w:val="0"/>
                                  <w:divBdr>
                                    <w:top w:val="none" w:sz="0" w:space="0" w:color="auto"/>
                                    <w:left w:val="none" w:sz="0" w:space="0" w:color="auto"/>
                                    <w:bottom w:val="none" w:sz="0" w:space="0" w:color="auto"/>
                                    <w:right w:val="none" w:sz="0" w:space="0" w:color="auto"/>
                                  </w:divBdr>
                                  <w:divsChild>
                                    <w:div w:id="905142335">
                                      <w:marLeft w:val="0"/>
                                      <w:marRight w:val="0"/>
                                      <w:marTop w:val="0"/>
                                      <w:marBottom w:val="0"/>
                                      <w:divBdr>
                                        <w:top w:val="none" w:sz="0" w:space="0" w:color="auto"/>
                                        <w:left w:val="none" w:sz="0" w:space="0" w:color="auto"/>
                                        <w:bottom w:val="none" w:sz="0" w:space="0" w:color="auto"/>
                                        <w:right w:val="none" w:sz="0" w:space="0" w:color="auto"/>
                                      </w:divBdr>
                                      <w:divsChild>
                                        <w:div w:id="146061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31006">
      <w:bodyDiv w:val="1"/>
      <w:marLeft w:val="0"/>
      <w:marRight w:val="0"/>
      <w:marTop w:val="0"/>
      <w:marBottom w:val="0"/>
      <w:divBdr>
        <w:top w:val="none" w:sz="0" w:space="0" w:color="auto"/>
        <w:left w:val="none" w:sz="0" w:space="0" w:color="auto"/>
        <w:bottom w:val="none" w:sz="0" w:space="0" w:color="auto"/>
        <w:right w:val="none" w:sz="0" w:space="0" w:color="auto"/>
      </w:divBdr>
    </w:div>
    <w:div w:id="128939560">
      <w:bodyDiv w:val="1"/>
      <w:marLeft w:val="0"/>
      <w:marRight w:val="0"/>
      <w:marTop w:val="0"/>
      <w:marBottom w:val="0"/>
      <w:divBdr>
        <w:top w:val="none" w:sz="0" w:space="0" w:color="auto"/>
        <w:left w:val="none" w:sz="0" w:space="0" w:color="auto"/>
        <w:bottom w:val="none" w:sz="0" w:space="0" w:color="auto"/>
        <w:right w:val="none" w:sz="0" w:space="0" w:color="auto"/>
      </w:divBdr>
      <w:divsChild>
        <w:div w:id="2001153614">
          <w:marLeft w:val="0"/>
          <w:marRight w:val="0"/>
          <w:marTop w:val="0"/>
          <w:marBottom w:val="0"/>
          <w:divBdr>
            <w:top w:val="none" w:sz="0" w:space="0" w:color="auto"/>
            <w:left w:val="none" w:sz="0" w:space="0" w:color="auto"/>
            <w:bottom w:val="none" w:sz="0" w:space="0" w:color="auto"/>
            <w:right w:val="none" w:sz="0" w:space="0" w:color="auto"/>
          </w:divBdr>
          <w:divsChild>
            <w:div w:id="452678775">
              <w:marLeft w:val="0"/>
              <w:marRight w:val="0"/>
              <w:marTop w:val="100"/>
              <w:marBottom w:val="100"/>
              <w:divBdr>
                <w:top w:val="none" w:sz="0" w:space="0" w:color="auto"/>
                <w:left w:val="none" w:sz="0" w:space="0" w:color="auto"/>
                <w:bottom w:val="none" w:sz="0" w:space="0" w:color="auto"/>
                <w:right w:val="none" w:sz="0" w:space="0" w:color="auto"/>
              </w:divBdr>
              <w:divsChild>
                <w:div w:id="1793211130">
                  <w:marLeft w:val="0"/>
                  <w:marRight w:val="0"/>
                  <w:marTop w:val="0"/>
                  <w:marBottom w:val="0"/>
                  <w:divBdr>
                    <w:top w:val="none" w:sz="0" w:space="0" w:color="auto"/>
                    <w:left w:val="none" w:sz="0" w:space="0" w:color="auto"/>
                    <w:bottom w:val="none" w:sz="0" w:space="0" w:color="auto"/>
                    <w:right w:val="none" w:sz="0" w:space="0" w:color="auto"/>
                  </w:divBdr>
                  <w:divsChild>
                    <w:div w:id="1980647815">
                      <w:marLeft w:val="0"/>
                      <w:marRight w:val="0"/>
                      <w:marTop w:val="0"/>
                      <w:marBottom w:val="0"/>
                      <w:divBdr>
                        <w:top w:val="none" w:sz="0" w:space="0" w:color="auto"/>
                        <w:left w:val="none" w:sz="0" w:space="0" w:color="auto"/>
                        <w:bottom w:val="none" w:sz="0" w:space="0" w:color="auto"/>
                        <w:right w:val="none" w:sz="0" w:space="0" w:color="auto"/>
                      </w:divBdr>
                      <w:divsChild>
                        <w:div w:id="1949041504">
                          <w:marLeft w:val="0"/>
                          <w:marRight w:val="0"/>
                          <w:marTop w:val="0"/>
                          <w:marBottom w:val="0"/>
                          <w:divBdr>
                            <w:top w:val="none" w:sz="0" w:space="0" w:color="auto"/>
                            <w:left w:val="none" w:sz="0" w:space="0" w:color="auto"/>
                            <w:bottom w:val="none" w:sz="0" w:space="0" w:color="auto"/>
                            <w:right w:val="none" w:sz="0" w:space="0" w:color="auto"/>
                          </w:divBdr>
                          <w:divsChild>
                            <w:div w:id="689767170">
                              <w:marLeft w:val="0"/>
                              <w:marRight w:val="0"/>
                              <w:marTop w:val="0"/>
                              <w:marBottom w:val="0"/>
                              <w:divBdr>
                                <w:top w:val="none" w:sz="0" w:space="0" w:color="auto"/>
                                <w:left w:val="none" w:sz="0" w:space="0" w:color="auto"/>
                                <w:bottom w:val="none" w:sz="0" w:space="0" w:color="auto"/>
                                <w:right w:val="none" w:sz="0" w:space="0" w:color="auto"/>
                              </w:divBdr>
                              <w:divsChild>
                                <w:div w:id="527984338">
                                  <w:marLeft w:val="0"/>
                                  <w:marRight w:val="0"/>
                                  <w:marTop w:val="0"/>
                                  <w:marBottom w:val="0"/>
                                  <w:divBdr>
                                    <w:top w:val="none" w:sz="0" w:space="0" w:color="auto"/>
                                    <w:left w:val="none" w:sz="0" w:space="0" w:color="auto"/>
                                    <w:bottom w:val="none" w:sz="0" w:space="0" w:color="auto"/>
                                    <w:right w:val="none" w:sz="0" w:space="0" w:color="auto"/>
                                  </w:divBdr>
                                  <w:divsChild>
                                    <w:div w:id="1178471642">
                                      <w:marLeft w:val="0"/>
                                      <w:marRight w:val="0"/>
                                      <w:marTop w:val="0"/>
                                      <w:marBottom w:val="0"/>
                                      <w:divBdr>
                                        <w:top w:val="none" w:sz="0" w:space="0" w:color="auto"/>
                                        <w:left w:val="none" w:sz="0" w:space="0" w:color="auto"/>
                                        <w:bottom w:val="none" w:sz="0" w:space="0" w:color="auto"/>
                                        <w:right w:val="none" w:sz="0" w:space="0" w:color="auto"/>
                                      </w:divBdr>
                                      <w:divsChild>
                                        <w:div w:id="1748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11952">
      <w:bodyDiv w:val="1"/>
      <w:marLeft w:val="0"/>
      <w:marRight w:val="0"/>
      <w:marTop w:val="0"/>
      <w:marBottom w:val="0"/>
      <w:divBdr>
        <w:top w:val="none" w:sz="0" w:space="0" w:color="auto"/>
        <w:left w:val="none" w:sz="0" w:space="0" w:color="auto"/>
        <w:bottom w:val="none" w:sz="0" w:space="0" w:color="auto"/>
        <w:right w:val="none" w:sz="0" w:space="0" w:color="auto"/>
      </w:divBdr>
      <w:divsChild>
        <w:div w:id="387152007">
          <w:marLeft w:val="0"/>
          <w:marRight w:val="0"/>
          <w:marTop w:val="0"/>
          <w:marBottom w:val="0"/>
          <w:divBdr>
            <w:top w:val="none" w:sz="0" w:space="0" w:color="auto"/>
            <w:left w:val="none" w:sz="0" w:space="0" w:color="auto"/>
            <w:bottom w:val="none" w:sz="0" w:space="0" w:color="auto"/>
            <w:right w:val="none" w:sz="0" w:space="0" w:color="auto"/>
          </w:divBdr>
          <w:divsChild>
            <w:div w:id="633365104">
              <w:marLeft w:val="0"/>
              <w:marRight w:val="0"/>
              <w:marTop w:val="100"/>
              <w:marBottom w:val="100"/>
              <w:divBdr>
                <w:top w:val="none" w:sz="0" w:space="0" w:color="auto"/>
                <w:left w:val="none" w:sz="0" w:space="0" w:color="auto"/>
                <w:bottom w:val="none" w:sz="0" w:space="0" w:color="auto"/>
                <w:right w:val="none" w:sz="0" w:space="0" w:color="auto"/>
              </w:divBdr>
              <w:divsChild>
                <w:div w:id="1409694458">
                  <w:marLeft w:val="0"/>
                  <w:marRight w:val="0"/>
                  <w:marTop w:val="0"/>
                  <w:marBottom w:val="0"/>
                  <w:divBdr>
                    <w:top w:val="none" w:sz="0" w:space="0" w:color="auto"/>
                    <w:left w:val="none" w:sz="0" w:space="0" w:color="auto"/>
                    <w:bottom w:val="none" w:sz="0" w:space="0" w:color="auto"/>
                    <w:right w:val="none" w:sz="0" w:space="0" w:color="auto"/>
                  </w:divBdr>
                  <w:divsChild>
                    <w:div w:id="1312363447">
                      <w:marLeft w:val="0"/>
                      <w:marRight w:val="0"/>
                      <w:marTop w:val="0"/>
                      <w:marBottom w:val="0"/>
                      <w:divBdr>
                        <w:top w:val="none" w:sz="0" w:space="0" w:color="auto"/>
                        <w:left w:val="none" w:sz="0" w:space="0" w:color="auto"/>
                        <w:bottom w:val="none" w:sz="0" w:space="0" w:color="auto"/>
                        <w:right w:val="none" w:sz="0" w:space="0" w:color="auto"/>
                      </w:divBdr>
                      <w:divsChild>
                        <w:div w:id="702556121">
                          <w:marLeft w:val="0"/>
                          <w:marRight w:val="0"/>
                          <w:marTop w:val="0"/>
                          <w:marBottom w:val="0"/>
                          <w:divBdr>
                            <w:top w:val="none" w:sz="0" w:space="0" w:color="auto"/>
                            <w:left w:val="none" w:sz="0" w:space="0" w:color="auto"/>
                            <w:bottom w:val="none" w:sz="0" w:space="0" w:color="auto"/>
                            <w:right w:val="none" w:sz="0" w:space="0" w:color="auto"/>
                          </w:divBdr>
                          <w:divsChild>
                            <w:div w:id="513034540">
                              <w:marLeft w:val="0"/>
                              <w:marRight w:val="0"/>
                              <w:marTop w:val="0"/>
                              <w:marBottom w:val="0"/>
                              <w:divBdr>
                                <w:top w:val="none" w:sz="0" w:space="0" w:color="auto"/>
                                <w:left w:val="none" w:sz="0" w:space="0" w:color="auto"/>
                                <w:bottom w:val="none" w:sz="0" w:space="0" w:color="auto"/>
                                <w:right w:val="none" w:sz="0" w:space="0" w:color="auto"/>
                              </w:divBdr>
                              <w:divsChild>
                                <w:div w:id="2085567713">
                                  <w:marLeft w:val="0"/>
                                  <w:marRight w:val="0"/>
                                  <w:marTop w:val="0"/>
                                  <w:marBottom w:val="0"/>
                                  <w:divBdr>
                                    <w:top w:val="none" w:sz="0" w:space="0" w:color="auto"/>
                                    <w:left w:val="none" w:sz="0" w:space="0" w:color="auto"/>
                                    <w:bottom w:val="none" w:sz="0" w:space="0" w:color="auto"/>
                                    <w:right w:val="none" w:sz="0" w:space="0" w:color="auto"/>
                                  </w:divBdr>
                                  <w:divsChild>
                                    <w:div w:id="2038651103">
                                      <w:marLeft w:val="0"/>
                                      <w:marRight w:val="0"/>
                                      <w:marTop w:val="0"/>
                                      <w:marBottom w:val="0"/>
                                      <w:divBdr>
                                        <w:top w:val="none" w:sz="0" w:space="0" w:color="auto"/>
                                        <w:left w:val="none" w:sz="0" w:space="0" w:color="auto"/>
                                        <w:bottom w:val="none" w:sz="0" w:space="0" w:color="auto"/>
                                        <w:right w:val="none" w:sz="0" w:space="0" w:color="auto"/>
                                      </w:divBdr>
                                      <w:divsChild>
                                        <w:div w:id="1356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4389">
      <w:bodyDiv w:val="1"/>
      <w:marLeft w:val="0"/>
      <w:marRight w:val="0"/>
      <w:marTop w:val="0"/>
      <w:marBottom w:val="0"/>
      <w:divBdr>
        <w:top w:val="none" w:sz="0" w:space="0" w:color="auto"/>
        <w:left w:val="none" w:sz="0" w:space="0" w:color="auto"/>
        <w:bottom w:val="none" w:sz="0" w:space="0" w:color="auto"/>
        <w:right w:val="none" w:sz="0" w:space="0" w:color="auto"/>
      </w:divBdr>
    </w:div>
    <w:div w:id="229005938">
      <w:bodyDiv w:val="1"/>
      <w:marLeft w:val="0"/>
      <w:marRight w:val="0"/>
      <w:marTop w:val="0"/>
      <w:marBottom w:val="0"/>
      <w:divBdr>
        <w:top w:val="none" w:sz="0" w:space="0" w:color="auto"/>
        <w:left w:val="none" w:sz="0" w:space="0" w:color="auto"/>
        <w:bottom w:val="none" w:sz="0" w:space="0" w:color="auto"/>
        <w:right w:val="none" w:sz="0" w:space="0" w:color="auto"/>
      </w:divBdr>
      <w:divsChild>
        <w:div w:id="1394233947">
          <w:marLeft w:val="0"/>
          <w:marRight w:val="0"/>
          <w:marTop w:val="0"/>
          <w:marBottom w:val="0"/>
          <w:divBdr>
            <w:top w:val="none" w:sz="0" w:space="0" w:color="auto"/>
            <w:left w:val="none" w:sz="0" w:space="0" w:color="auto"/>
            <w:bottom w:val="none" w:sz="0" w:space="0" w:color="auto"/>
            <w:right w:val="none" w:sz="0" w:space="0" w:color="auto"/>
          </w:divBdr>
          <w:divsChild>
            <w:div w:id="54814276">
              <w:marLeft w:val="0"/>
              <w:marRight w:val="0"/>
              <w:marTop w:val="100"/>
              <w:marBottom w:val="100"/>
              <w:divBdr>
                <w:top w:val="none" w:sz="0" w:space="0" w:color="auto"/>
                <w:left w:val="none" w:sz="0" w:space="0" w:color="auto"/>
                <w:bottom w:val="none" w:sz="0" w:space="0" w:color="auto"/>
                <w:right w:val="none" w:sz="0" w:space="0" w:color="auto"/>
              </w:divBdr>
              <w:divsChild>
                <w:div w:id="1392073674">
                  <w:marLeft w:val="0"/>
                  <w:marRight w:val="0"/>
                  <w:marTop w:val="0"/>
                  <w:marBottom w:val="0"/>
                  <w:divBdr>
                    <w:top w:val="none" w:sz="0" w:space="0" w:color="auto"/>
                    <w:left w:val="none" w:sz="0" w:space="0" w:color="auto"/>
                    <w:bottom w:val="none" w:sz="0" w:space="0" w:color="auto"/>
                    <w:right w:val="none" w:sz="0" w:space="0" w:color="auto"/>
                  </w:divBdr>
                  <w:divsChild>
                    <w:div w:id="1642222810">
                      <w:marLeft w:val="0"/>
                      <w:marRight w:val="0"/>
                      <w:marTop w:val="0"/>
                      <w:marBottom w:val="0"/>
                      <w:divBdr>
                        <w:top w:val="none" w:sz="0" w:space="0" w:color="auto"/>
                        <w:left w:val="none" w:sz="0" w:space="0" w:color="auto"/>
                        <w:bottom w:val="none" w:sz="0" w:space="0" w:color="auto"/>
                        <w:right w:val="none" w:sz="0" w:space="0" w:color="auto"/>
                      </w:divBdr>
                      <w:divsChild>
                        <w:div w:id="54476743">
                          <w:marLeft w:val="0"/>
                          <w:marRight w:val="0"/>
                          <w:marTop w:val="0"/>
                          <w:marBottom w:val="0"/>
                          <w:divBdr>
                            <w:top w:val="none" w:sz="0" w:space="0" w:color="auto"/>
                            <w:left w:val="none" w:sz="0" w:space="0" w:color="auto"/>
                            <w:bottom w:val="none" w:sz="0" w:space="0" w:color="auto"/>
                            <w:right w:val="none" w:sz="0" w:space="0" w:color="auto"/>
                          </w:divBdr>
                          <w:divsChild>
                            <w:div w:id="1290941030">
                              <w:marLeft w:val="0"/>
                              <w:marRight w:val="0"/>
                              <w:marTop w:val="0"/>
                              <w:marBottom w:val="0"/>
                              <w:divBdr>
                                <w:top w:val="none" w:sz="0" w:space="0" w:color="auto"/>
                                <w:left w:val="none" w:sz="0" w:space="0" w:color="auto"/>
                                <w:bottom w:val="none" w:sz="0" w:space="0" w:color="auto"/>
                                <w:right w:val="none" w:sz="0" w:space="0" w:color="auto"/>
                              </w:divBdr>
                              <w:divsChild>
                                <w:div w:id="1482769141">
                                  <w:marLeft w:val="0"/>
                                  <w:marRight w:val="0"/>
                                  <w:marTop w:val="0"/>
                                  <w:marBottom w:val="0"/>
                                  <w:divBdr>
                                    <w:top w:val="none" w:sz="0" w:space="0" w:color="auto"/>
                                    <w:left w:val="none" w:sz="0" w:space="0" w:color="auto"/>
                                    <w:bottom w:val="none" w:sz="0" w:space="0" w:color="auto"/>
                                    <w:right w:val="none" w:sz="0" w:space="0" w:color="auto"/>
                                  </w:divBdr>
                                  <w:divsChild>
                                    <w:div w:id="1198084965">
                                      <w:marLeft w:val="0"/>
                                      <w:marRight w:val="0"/>
                                      <w:marTop w:val="0"/>
                                      <w:marBottom w:val="0"/>
                                      <w:divBdr>
                                        <w:top w:val="none" w:sz="0" w:space="0" w:color="auto"/>
                                        <w:left w:val="none" w:sz="0" w:space="0" w:color="auto"/>
                                        <w:bottom w:val="none" w:sz="0" w:space="0" w:color="auto"/>
                                        <w:right w:val="none" w:sz="0" w:space="0" w:color="auto"/>
                                      </w:divBdr>
                                      <w:divsChild>
                                        <w:div w:id="535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492759">
      <w:bodyDiv w:val="1"/>
      <w:marLeft w:val="0"/>
      <w:marRight w:val="0"/>
      <w:marTop w:val="0"/>
      <w:marBottom w:val="0"/>
      <w:divBdr>
        <w:top w:val="none" w:sz="0" w:space="0" w:color="auto"/>
        <w:left w:val="none" w:sz="0" w:space="0" w:color="auto"/>
        <w:bottom w:val="none" w:sz="0" w:space="0" w:color="auto"/>
        <w:right w:val="none" w:sz="0" w:space="0" w:color="auto"/>
      </w:divBdr>
      <w:divsChild>
        <w:div w:id="1333409222">
          <w:marLeft w:val="0"/>
          <w:marRight w:val="0"/>
          <w:marTop w:val="0"/>
          <w:marBottom w:val="0"/>
          <w:divBdr>
            <w:top w:val="none" w:sz="0" w:space="0" w:color="auto"/>
            <w:left w:val="none" w:sz="0" w:space="0" w:color="auto"/>
            <w:bottom w:val="none" w:sz="0" w:space="0" w:color="auto"/>
            <w:right w:val="none" w:sz="0" w:space="0" w:color="auto"/>
          </w:divBdr>
          <w:divsChild>
            <w:div w:id="16935195">
              <w:marLeft w:val="0"/>
              <w:marRight w:val="0"/>
              <w:marTop w:val="100"/>
              <w:marBottom w:val="100"/>
              <w:divBdr>
                <w:top w:val="none" w:sz="0" w:space="0" w:color="auto"/>
                <w:left w:val="none" w:sz="0" w:space="0" w:color="auto"/>
                <w:bottom w:val="none" w:sz="0" w:space="0" w:color="auto"/>
                <w:right w:val="none" w:sz="0" w:space="0" w:color="auto"/>
              </w:divBdr>
              <w:divsChild>
                <w:div w:id="1065838759">
                  <w:marLeft w:val="0"/>
                  <w:marRight w:val="0"/>
                  <w:marTop w:val="0"/>
                  <w:marBottom w:val="0"/>
                  <w:divBdr>
                    <w:top w:val="none" w:sz="0" w:space="0" w:color="auto"/>
                    <w:left w:val="none" w:sz="0" w:space="0" w:color="auto"/>
                    <w:bottom w:val="none" w:sz="0" w:space="0" w:color="auto"/>
                    <w:right w:val="none" w:sz="0" w:space="0" w:color="auto"/>
                  </w:divBdr>
                  <w:divsChild>
                    <w:div w:id="2039696064">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1171942842">
                              <w:marLeft w:val="0"/>
                              <w:marRight w:val="0"/>
                              <w:marTop w:val="0"/>
                              <w:marBottom w:val="0"/>
                              <w:divBdr>
                                <w:top w:val="none" w:sz="0" w:space="0" w:color="auto"/>
                                <w:left w:val="none" w:sz="0" w:space="0" w:color="auto"/>
                                <w:bottom w:val="none" w:sz="0" w:space="0" w:color="auto"/>
                                <w:right w:val="none" w:sz="0" w:space="0" w:color="auto"/>
                              </w:divBdr>
                              <w:divsChild>
                                <w:div w:id="1919292766">
                                  <w:marLeft w:val="0"/>
                                  <w:marRight w:val="0"/>
                                  <w:marTop w:val="0"/>
                                  <w:marBottom w:val="0"/>
                                  <w:divBdr>
                                    <w:top w:val="none" w:sz="0" w:space="0" w:color="auto"/>
                                    <w:left w:val="none" w:sz="0" w:space="0" w:color="auto"/>
                                    <w:bottom w:val="none" w:sz="0" w:space="0" w:color="auto"/>
                                    <w:right w:val="none" w:sz="0" w:space="0" w:color="auto"/>
                                  </w:divBdr>
                                  <w:divsChild>
                                    <w:div w:id="1122765414">
                                      <w:marLeft w:val="0"/>
                                      <w:marRight w:val="0"/>
                                      <w:marTop w:val="0"/>
                                      <w:marBottom w:val="0"/>
                                      <w:divBdr>
                                        <w:top w:val="none" w:sz="0" w:space="0" w:color="auto"/>
                                        <w:left w:val="none" w:sz="0" w:space="0" w:color="auto"/>
                                        <w:bottom w:val="none" w:sz="0" w:space="0" w:color="auto"/>
                                        <w:right w:val="none" w:sz="0" w:space="0" w:color="auto"/>
                                      </w:divBdr>
                                      <w:divsChild>
                                        <w:div w:id="1642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19315">
      <w:bodyDiv w:val="1"/>
      <w:marLeft w:val="0"/>
      <w:marRight w:val="0"/>
      <w:marTop w:val="0"/>
      <w:marBottom w:val="0"/>
      <w:divBdr>
        <w:top w:val="none" w:sz="0" w:space="0" w:color="auto"/>
        <w:left w:val="none" w:sz="0" w:space="0" w:color="auto"/>
        <w:bottom w:val="none" w:sz="0" w:space="0" w:color="auto"/>
        <w:right w:val="none" w:sz="0" w:space="0" w:color="auto"/>
      </w:divBdr>
    </w:div>
    <w:div w:id="304554141">
      <w:bodyDiv w:val="1"/>
      <w:marLeft w:val="0"/>
      <w:marRight w:val="0"/>
      <w:marTop w:val="0"/>
      <w:marBottom w:val="0"/>
      <w:divBdr>
        <w:top w:val="none" w:sz="0" w:space="0" w:color="auto"/>
        <w:left w:val="none" w:sz="0" w:space="0" w:color="auto"/>
        <w:bottom w:val="none" w:sz="0" w:space="0" w:color="auto"/>
        <w:right w:val="none" w:sz="0" w:space="0" w:color="auto"/>
      </w:divBdr>
      <w:divsChild>
        <w:div w:id="2091808413">
          <w:marLeft w:val="0"/>
          <w:marRight w:val="0"/>
          <w:marTop w:val="0"/>
          <w:marBottom w:val="0"/>
          <w:divBdr>
            <w:top w:val="none" w:sz="0" w:space="0" w:color="auto"/>
            <w:left w:val="none" w:sz="0" w:space="0" w:color="auto"/>
            <w:bottom w:val="none" w:sz="0" w:space="0" w:color="auto"/>
            <w:right w:val="none" w:sz="0" w:space="0" w:color="auto"/>
          </w:divBdr>
          <w:divsChild>
            <w:div w:id="1564441265">
              <w:marLeft w:val="0"/>
              <w:marRight w:val="0"/>
              <w:marTop w:val="0"/>
              <w:marBottom w:val="0"/>
              <w:divBdr>
                <w:top w:val="none" w:sz="0" w:space="0" w:color="auto"/>
                <w:left w:val="none" w:sz="0" w:space="0" w:color="auto"/>
                <w:bottom w:val="none" w:sz="0" w:space="0" w:color="auto"/>
                <w:right w:val="none" w:sz="0" w:space="0" w:color="auto"/>
              </w:divBdr>
              <w:divsChild>
                <w:div w:id="859320409">
                  <w:marLeft w:val="-225"/>
                  <w:marRight w:val="-225"/>
                  <w:marTop w:val="0"/>
                  <w:marBottom w:val="0"/>
                  <w:divBdr>
                    <w:top w:val="none" w:sz="0" w:space="0" w:color="auto"/>
                    <w:left w:val="none" w:sz="0" w:space="0" w:color="auto"/>
                    <w:bottom w:val="none" w:sz="0" w:space="0" w:color="auto"/>
                    <w:right w:val="none" w:sz="0" w:space="0" w:color="auto"/>
                  </w:divBdr>
                  <w:divsChild>
                    <w:div w:id="2054882809">
                      <w:marLeft w:val="0"/>
                      <w:marRight w:val="0"/>
                      <w:marTop w:val="0"/>
                      <w:marBottom w:val="0"/>
                      <w:divBdr>
                        <w:top w:val="none" w:sz="0" w:space="0" w:color="auto"/>
                        <w:left w:val="none" w:sz="0" w:space="0" w:color="auto"/>
                        <w:bottom w:val="none" w:sz="0" w:space="0" w:color="auto"/>
                        <w:right w:val="none" w:sz="0" w:space="0" w:color="auto"/>
                      </w:divBdr>
                      <w:divsChild>
                        <w:div w:id="343633334">
                          <w:marLeft w:val="0"/>
                          <w:marRight w:val="0"/>
                          <w:marTop w:val="0"/>
                          <w:marBottom w:val="0"/>
                          <w:divBdr>
                            <w:top w:val="none" w:sz="0" w:space="0" w:color="auto"/>
                            <w:left w:val="none" w:sz="0" w:space="0" w:color="auto"/>
                            <w:bottom w:val="none" w:sz="0" w:space="0" w:color="auto"/>
                            <w:right w:val="none" w:sz="0" w:space="0" w:color="auto"/>
                          </w:divBdr>
                          <w:divsChild>
                            <w:div w:id="507907370">
                              <w:marLeft w:val="-225"/>
                              <w:marRight w:val="-225"/>
                              <w:marTop w:val="0"/>
                              <w:marBottom w:val="0"/>
                              <w:divBdr>
                                <w:top w:val="none" w:sz="0" w:space="0" w:color="auto"/>
                                <w:left w:val="none" w:sz="0" w:space="0" w:color="auto"/>
                                <w:bottom w:val="none" w:sz="0" w:space="0" w:color="auto"/>
                                <w:right w:val="none" w:sz="0" w:space="0" w:color="auto"/>
                              </w:divBdr>
                              <w:divsChild>
                                <w:div w:id="1471703879">
                                  <w:marLeft w:val="0"/>
                                  <w:marRight w:val="0"/>
                                  <w:marTop w:val="0"/>
                                  <w:marBottom w:val="0"/>
                                  <w:divBdr>
                                    <w:top w:val="none" w:sz="0" w:space="0" w:color="auto"/>
                                    <w:left w:val="none" w:sz="0" w:space="0" w:color="auto"/>
                                    <w:bottom w:val="none" w:sz="0" w:space="0" w:color="auto"/>
                                    <w:right w:val="none" w:sz="0" w:space="0" w:color="auto"/>
                                  </w:divBdr>
                                  <w:divsChild>
                                    <w:div w:id="1329408906">
                                      <w:marLeft w:val="0"/>
                                      <w:marRight w:val="0"/>
                                      <w:marTop w:val="0"/>
                                      <w:marBottom w:val="0"/>
                                      <w:divBdr>
                                        <w:top w:val="none" w:sz="0" w:space="0" w:color="auto"/>
                                        <w:left w:val="none" w:sz="0" w:space="0" w:color="auto"/>
                                        <w:bottom w:val="none" w:sz="0" w:space="0" w:color="auto"/>
                                        <w:right w:val="none" w:sz="0" w:space="0" w:color="auto"/>
                                      </w:divBdr>
                                      <w:divsChild>
                                        <w:div w:id="337971292">
                                          <w:marLeft w:val="0"/>
                                          <w:marRight w:val="0"/>
                                          <w:marTop w:val="240"/>
                                          <w:marBottom w:val="120"/>
                                          <w:divBdr>
                                            <w:top w:val="none" w:sz="0" w:space="0" w:color="auto"/>
                                            <w:left w:val="none" w:sz="0" w:space="0" w:color="auto"/>
                                            <w:bottom w:val="none" w:sz="0" w:space="0" w:color="auto"/>
                                            <w:right w:val="none" w:sz="0" w:space="0" w:color="auto"/>
                                          </w:divBdr>
                                        </w:div>
                                        <w:div w:id="89384984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263088">
      <w:bodyDiv w:val="1"/>
      <w:marLeft w:val="0"/>
      <w:marRight w:val="0"/>
      <w:marTop w:val="0"/>
      <w:marBottom w:val="0"/>
      <w:divBdr>
        <w:top w:val="none" w:sz="0" w:space="0" w:color="auto"/>
        <w:left w:val="none" w:sz="0" w:space="0" w:color="auto"/>
        <w:bottom w:val="none" w:sz="0" w:space="0" w:color="auto"/>
        <w:right w:val="none" w:sz="0" w:space="0" w:color="auto"/>
      </w:divBdr>
      <w:divsChild>
        <w:div w:id="1039815379">
          <w:marLeft w:val="0"/>
          <w:marRight w:val="0"/>
          <w:marTop w:val="0"/>
          <w:marBottom w:val="0"/>
          <w:divBdr>
            <w:top w:val="none" w:sz="0" w:space="0" w:color="auto"/>
            <w:left w:val="none" w:sz="0" w:space="0" w:color="auto"/>
            <w:bottom w:val="none" w:sz="0" w:space="0" w:color="auto"/>
            <w:right w:val="none" w:sz="0" w:space="0" w:color="auto"/>
          </w:divBdr>
          <w:divsChild>
            <w:div w:id="453672603">
              <w:marLeft w:val="0"/>
              <w:marRight w:val="0"/>
              <w:marTop w:val="100"/>
              <w:marBottom w:val="100"/>
              <w:divBdr>
                <w:top w:val="none" w:sz="0" w:space="0" w:color="auto"/>
                <w:left w:val="none" w:sz="0" w:space="0" w:color="auto"/>
                <w:bottom w:val="none" w:sz="0" w:space="0" w:color="auto"/>
                <w:right w:val="none" w:sz="0" w:space="0" w:color="auto"/>
              </w:divBdr>
              <w:divsChild>
                <w:div w:id="563106182">
                  <w:marLeft w:val="0"/>
                  <w:marRight w:val="0"/>
                  <w:marTop w:val="0"/>
                  <w:marBottom w:val="0"/>
                  <w:divBdr>
                    <w:top w:val="none" w:sz="0" w:space="0" w:color="auto"/>
                    <w:left w:val="none" w:sz="0" w:space="0" w:color="auto"/>
                    <w:bottom w:val="none" w:sz="0" w:space="0" w:color="auto"/>
                    <w:right w:val="none" w:sz="0" w:space="0" w:color="auto"/>
                  </w:divBdr>
                  <w:divsChild>
                    <w:div w:id="850727154">
                      <w:marLeft w:val="0"/>
                      <w:marRight w:val="0"/>
                      <w:marTop w:val="0"/>
                      <w:marBottom w:val="0"/>
                      <w:divBdr>
                        <w:top w:val="none" w:sz="0" w:space="0" w:color="auto"/>
                        <w:left w:val="none" w:sz="0" w:space="0" w:color="auto"/>
                        <w:bottom w:val="none" w:sz="0" w:space="0" w:color="auto"/>
                        <w:right w:val="none" w:sz="0" w:space="0" w:color="auto"/>
                      </w:divBdr>
                      <w:divsChild>
                        <w:div w:id="1749156789">
                          <w:marLeft w:val="0"/>
                          <w:marRight w:val="0"/>
                          <w:marTop w:val="0"/>
                          <w:marBottom w:val="0"/>
                          <w:divBdr>
                            <w:top w:val="none" w:sz="0" w:space="0" w:color="auto"/>
                            <w:left w:val="none" w:sz="0" w:space="0" w:color="auto"/>
                            <w:bottom w:val="none" w:sz="0" w:space="0" w:color="auto"/>
                            <w:right w:val="none" w:sz="0" w:space="0" w:color="auto"/>
                          </w:divBdr>
                          <w:divsChild>
                            <w:div w:id="1300765751">
                              <w:marLeft w:val="0"/>
                              <w:marRight w:val="0"/>
                              <w:marTop w:val="0"/>
                              <w:marBottom w:val="0"/>
                              <w:divBdr>
                                <w:top w:val="none" w:sz="0" w:space="0" w:color="auto"/>
                                <w:left w:val="none" w:sz="0" w:space="0" w:color="auto"/>
                                <w:bottom w:val="none" w:sz="0" w:space="0" w:color="auto"/>
                                <w:right w:val="none" w:sz="0" w:space="0" w:color="auto"/>
                              </w:divBdr>
                              <w:divsChild>
                                <w:div w:id="2004385536">
                                  <w:marLeft w:val="0"/>
                                  <w:marRight w:val="0"/>
                                  <w:marTop w:val="0"/>
                                  <w:marBottom w:val="0"/>
                                  <w:divBdr>
                                    <w:top w:val="none" w:sz="0" w:space="0" w:color="auto"/>
                                    <w:left w:val="none" w:sz="0" w:space="0" w:color="auto"/>
                                    <w:bottom w:val="none" w:sz="0" w:space="0" w:color="auto"/>
                                    <w:right w:val="none" w:sz="0" w:space="0" w:color="auto"/>
                                  </w:divBdr>
                                  <w:divsChild>
                                    <w:div w:id="1880243754">
                                      <w:marLeft w:val="0"/>
                                      <w:marRight w:val="0"/>
                                      <w:marTop w:val="0"/>
                                      <w:marBottom w:val="0"/>
                                      <w:divBdr>
                                        <w:top w:val="none" w:sz="0" w:space="0" w:color="auto"/>
                                        <w:left w:val="none" w:sz="0" w:space="0" w:color="auto"/>
                                        <w:bottom w:val="none" w:sz="0" w:space="0" w:color="auto"/>
                                        <w:right w:val="none" w:sz="0" w:space="0" w:color="auto"/>
                                      </w:divBdr>
                                      <w:divsChild>
                                        <w:div w:id="3141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920943">
      <w:bodyDiv w:val="1"/>
      <w:marLeft w:val="0"/>
      <w:marRight w:val="0"/>
      <w:marTop w:val="0"/>
      <w:marBottom w:val="0"/>
      <w:divBdr>
        <w:top w:val="none" w:sz="0" w:space="0" w:color="auto"/>
        <w:left w:val="none" w:sz="0" w:space="0" w:color="auto"/>
        <w:bottom w:val="none" w:sz="0" w:space="0" w:color="auto"/>
        <w:right w:val="none" w:sz="0" w:space="0" w:color="auto"/>
      </w:divBdr>
      <w:divsChild>
        <w:div w:id="398287212">
          <w:marLeft w:val="0"/>
          <w:marRight w:val="0"/>
          <w:marTop w:val="0"/>
          <w:marBottom w:val="0"/>
          <w:divBdr>
            <w:top w:val="none" w:sz="0" w:space="0" w:color="auto"/>
            <w:left w:val="none" w:sz="0" w:space="0" w:color="auto"/>
            <w:bottom w:val="none" w:sz="0" w:space="0" w:color="auto"/>
            <w:right w:val="none" w:sz="0" w:space="0" w:color="auto"/>
          </w:divBdr>
          <w:divsChild>
            <w:div w:id="910965995">
              <w:marLeft w:val="0"/>
              <w:marRight w:val="0"/>
              <w:marTop w:val="100"/>
              <w:marBottom w:val="100"/>
              <w:divBdr>
                <w:top w:val="none" w:sz="0" w:space="0" w:color="auto"/>
                <w:left w:val="none" w:sz="0" w:space="0" w:color="auto"/>
                <w:bottom w:val="none" w:sz="0" w:space="0" w:color="auto"/>
                <w:right w:val="none" w:sz="0" w:space="0" w:color="auto"/>
              </w:divBdr>
              <w:divsChild>
                <w:div w:id="564679454">
                  <w:marLeft w:val="0"/>
                  <w:marRight w:val="0"/>
                  <w:marTop w:val="0"/>
                  <w:marBottom w:val="0"/>
                  <w:divBdr>
                    <w:top w:val="none" w:sz="0" w:space="0" w:color="auto"/>
                    <w:left w:val="none" w:sz="0" w:space="0" w:color="auto"/>
                    <w:bottom w:val="none" w:sz="0" w:space="0" w:color="auto"/>
                    <w:right w:val="none" w:sz="0" w:space="0" w:color="auto"/>
                  </w:divBdr>
                  <w:divsChild>
                    <w:div w:id="1697391115">
                      <w:marLeft w:val="0"/>
                      <w:marRight w:val="0"/>
                      <w:marTop w:val="0"/>
                      <w:marBottom w:val="0"/>
                      <w:divBdr>
                        <w:top w:val="none" w:sz="0" w:space="0" w:color="auto"/>
                        <w:left w:val="none" w:sz="0" w:space="0" w:color="auto"/>
                        <w:bottom w:val="none" w:sz="0" w:space="0" w:color="auto"/>
                        <w:right w:val="none" w:sz="0" w:space="0" w:color="auto"/>
                      </w:divBdr>
                      <w:divsChild>
                        <w:div w:id="854808952">
                          <w:marLeft w:val="0"/>
                          <w:marRight w:val="0"/>
                          <w:marTop w:val="0"/>
                          <w:marBottom w:val="0"/>
                          <w:divBdr>
                            <w:top w:val="none" w:sz="0" w:space="0" w:color="auto"/>
                            <w:left w:val="none" w:sz="0" w:space="0" w:color="auto"/>
                            <w:bottom w:val="none" w:sz="0" w:space="0" w:color="auto"/>
                            <w:right w:val="none" w:sz="0" w:space="0" w:color="auto"/>
                          </w:divBdr>
                          <w:divsChild>
                            <w:div w:id="1725565931">
                              <w:marLeft w:val="0"/>
                              <w:marRight w:val="0"/>
                              <w:marTop w:val="0"/>
                              <w:marBottom w:val="0"/>
                              <w:divBdr>
                                <w:top w:val="none" w:sz="0" w:space="0" w:color="auto"/>
                                <w:left w:val="none" w:sz="0" w:space="0" w:color="auto"/>
                                <w:bottom w:val="none" w:sz="0" w:space="0" w:color="auto"/>
                                <w:right w:val="none" w:sz="0" w:space="0" w:color="auto"/>
                              </w:divBdr>
                              <w:divsChild>
                                <w:div w:id="637104202">
                                  <w:marLeft w:val="0"/>
                                  <w:marRight w:val="0"/>
                                  <w:marTop w:val="0"/>
                                  <w:marBottom w:val="0"/>
                                  <w:divBdr>
                                    <w:top w:val="none" w:sz="0" w:space="0" w:color="auto"/>
                                    <w:left w:val="none" w:sz="0" w:space="0" w:color="auto"/>
                                    <w:bottom w:val="none" w:sz="0" w:space="0" w:color="auto"/>
                                    <w:right w:val="none" w:sz="0" w:space="0" w:color="auto"/>
                                  </w:divBdr>
                                  <w:divsChild>
                                    <w:div w:id="38673284">
                                      <w:marLeft w:val="0"/>
                                      <w:marRight w:val="0"/>
                                      <w:marTop w:val="0"/>
                                      <w:marBottom w:val="0"/>
                                      <w:divBdr>
                                        <w:top w:val="none" w:sz="0" w:space="0" w:color="auto"/>
                                        <w:left w:val="none" w:sz="0" w:space="0" w:color="auto"/>
                                        <w:bottom w:val="none" w:sz="0" w:space="0" w:color="auto"/>
                                        <w:right w:val="none" w:sz="0" w:space="0" w:color="auto"/>
                                      </w:divBdr>
                                      <w:divsChild>
                                        <w:div w:id="777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533685">
      <w:bodyDiv w:val="1"/>
      <w:marLeft w:val="0"/>
      <w:marRight w:val="0"/>
      <w:marTop w:val="0"/>
      <w:marBottom w:val="0"/>
      <w:divBdr>
        <w:top w:val="none" w:sz="0" w:space="0" w:color="auto"/>
        <w:left w:val="none" w:sz="0" w:space="0" w:color="auto"/>
        <w:bottom w:val="none" w:sz="0" w:space="0" w:color="auto"/>
        <w:right w:val="none" w:sz="0" w:space="0" w:color="auto"/>
      </w:divBdr>
      <w:divsChild>
        <w:div w:id="1644658624">
          <w:marLeft w:val="0"/>
          <w:marRight w:val="0"/>
          <w:marTop w:val="0"/>
          <w:marBottom w:val="0"/>
          <w:divBdr>
            <w:top w:val="none" w:sz="0" w:space="0" w:color="auto"/>
            <w:left w:val="none" w:sz="0" w:space="0" w:color="auto"/>
            <w:bottom w:val="none" w:sz="0" w:space="0" w:color="auto"/>
            <w:right w:val="none" w:sz="0" w:space="0" w:color="auto"/>
          </w:divBdr>
          <w:divsChild>
            <w:div w:id="1773738452">
              <w:marLeft w:val="0"/>
              <w:marRight w:val="0"/>
              <w:marTop w:val="100"/>
              <w:marBottom w:val="100"/>
              <w:divBdr>
                <w:top w:val="none" w:sz="0" w:space="0" w:color="auto"/>
                <w:left w:val="none" w:sz="0" w:space="0" w:color="auto"/>
                <w:bottom w:val="none" w:sz="0" w:space="0" w:color="auto"/>
                <w:right w:val="none" w:sz="0" w:space="0" w:color="auto"/>
              </w:divBdr>
              <w:divsChild>
                <w:div w:id="1400178498">
                  <w:marLeft w:val="0"/>
                  <w:marRight w:val="0"/>
                  <w:marTop w:val="0"/>
                  <w:marBottom w:val="0"/>
                  <w:divBdr>
                    <w:top w:val="none" w:sz="0" w:space="0" w:color="auto"/>
                    <w:left w:val="none" w:sz="0" w:space="0" w:color="auto"/>
                    <w:bottom w:val="none" w:sz="0" w:space="0" w:color="auto"/>
                    <w:right w:val="none" w:sz="0" w:space="0" w:color="auto"/>
                  </w:divBdr>
                  <w:divsChild>
                    <w:div w:id="916406245">
                      <w:marLeft w:val="0"/>
                      <w:marRight w:val="0"/>
                      <w:marTop w:val="0"/>
                      <w:marBottom w:val="0"/>
                      <w:divBdr>
                        <w:top w:val="none" w:sz="0" w:space="0" w:color="auto"/>
                        <w:left w:val="none" w:sz="0" w:space="0" w:color="auto"/>
                        <w:bottom w:val="none" w:sz="0" w:space="0" w:color="auto"/>
                        <w:right w:val="none" w:sz="0" w:space="0" w:color="auto"/>
                      </w:divBdr>
                      <w:divsChild>
                        <w:div w:id="1514874477">
                          <w:marLeft w:val="0"/>
                          <w:marRight w:val="0"/>
                          <w:marTop w:val="0"/>
                          <w:marBottom w:val="0"/>
                          <w:divBdr>
                            <w:top w:val="none" w:sz="0" w:space="0" w:color="auto"/>
                            <w:left w:val="none" w:sz="0" w:space="0" w:color="auto"/>
                            <w:bottom w:val="none" w:sz="0" w:space="0" w:color="auto"/>
                            <w:right w:val="none" w:sz="0" w:space="0" w:color="auto"/>
                          </w:divBdr>
                          <w:divsChild>
                            <w:div w:id="1209339720">
                              <w:marLeft w:val="0"/>
                              <w:marRight w:val="0"/>
                              <w:marTop w:val="0"/>
                              <w:marBottom w:val="0"/>
                              <w:divBdr>
                                <w:top w:val="none" w:sz="0" w:space="0" w:color="auto"/>
                                <w:left w:val="none" w:sz="0" w:space="0" w:color="auto"/>
                                <w:bottom w:val="none" w:sz="0" w:space="0" w:color="auto"/>
                                <w:right w:val="none" w:sz="0" w:space="0" w:color="auto"/>
                              </w:divBdr>
                              <w:divsChild>
                                <w:div w:id="1849784610">
                                  <w:marLeft w:val="0"/>
                                  <w:marRight w:val="0"/>
                                  <w:marTop w:val="0"/>
                                  <w:marBottom w:val="0"/>
                                  <w:divBdr>
                                    <w:top w:val="none" w:sz="0" w:space="0" w:color="auto"/>
                                    <w:left w:val="none" w:sz="0" w:space="0" w:color="auto"/>
                                    <w:bottom w:val="none" w:sz="0" w:space="0" w:color="auto"/>
                                    <w:right w:val="none" w:sz="0" w:space="0" w:color="auto"/>
                                  </w:divBdr>
                                  <w:divsChild>
                                    <w:div w:id="898827070">
                                      <w:marLeft w:val="0"/>
                                      <w:marRight w:val="0"/>
                                      <w:marTop w:val="0"/>
                                      <w:marBottom w:val="0"/>
                                      <w:divBdr>
                                        <w:top w:val="none" w:sz="0" w:space="0" w:color="auto"/>
                                        <w:left w:val="none" w:sz="0" w:space="0" w:color="auto"/>
                                        <w:bottom w:val="none" w:sz="0" w:space="0" w:color="auto"/>
                                        <w:right w:val="none" w:sz="0" w:space="0" w:color="auto"/>
                                      </w:divBdr>
                                      <w:divsChild>
                                        <w:div w:id="17649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367989">
      <w:bodyDiv w:val="1"/>
      <w:marLeft w:val="0"/>
      <w:marRight w:val="0"/>
      <w:marTop w:val="0"/>
      <w:marBottom w:val="0"/>
      <w:divBdr>
        <w:top w:val="none" w:sz="0" w:space="0" w:color="auto"/>
        <w:left w:val="none" w:sz="0" w:space="0" w:color="auto"/>
        <w:bottom w:val="none" w:sz="0" w:space="0" w:color="auto"/>
        <w:right w:val="none" w:sz="0" w:space="0" w:color="auto"/>
      </w:divBdr>
    </w:div>
    <w:div w:id="435178588">
      <w:bodyDiv w:val="1"/>
      <w:marLeft w:val="0"/>
      <w:marRight w:val="0"/>
      <w:marTop w:val="0"/>
      <w:marBottom w:val="0"/>
      <w:divBdr>
        <w:top w:val="none" w:sz="0" w:space="0" w:color="auto"/>
        <w:left w:val="none" w:sz="0" w:space="0" w:color="auto"/>
        <w:bottom w:val="none" w:sz="0" w:space="0" w:color="auto"/>
        <w:right w:val="none" w:sz="0" w:space="0" w:color="auto"/>
      </w:divBdr>
    </w:div>
    <w:div w:id="455216940">
      <w:bodyDiv w:val="1"/>
      <w:marLeft w:val="0"/>
      <w:marRight w:val="0"/>
      <w:marTop w:val="0"/>
      <w:marBottom w:val="0"/>
      <w:divBdr>
        <w:top w:val="none" w:sz="0" w:space="0" w:color="auto"/>
        <w:left w:val="none" w:sz="0" w:space="0" w:color="auto"/>
        <w:bottom w:val="none" w:sz="0" w:space="0" w:color="auto"/>
        <w:right w:val="none" w:sz="0" w:space="0" w:color="auto"/>
      </w:divBdr>
      <w:divsChild>
        <w:div w:id="407385262">
          <w:marLeft w:val="0"/>
          <w:marRight w:val="0"/>
          <w:marTop w:val="0"/>
          <w:marBottom w:val="0"/>
          <w:divBdr>
            <w:top w:val="none" w:sz="0" w:space="0" w:color="auto"/>
            <w:left w:val="none" w:sz="0" w:space="0" w:color="auto"/>
            <w:bottom w:val="none" w:sz="0" w:space="0" w:color="auto"/>
            <w:right w:val="none" w:sz="0" w:space="0" w:color="auto"/>
          </w:divBdr>
          <w:divsChild>
            <w:div w:id="1976175177">
              <w:marLeft w:val="0"/>
              <w:marRight w:val="0"/>
              <w:marTop w:val="100"/>
              <w:marBottom w:val="100"/>
              <w:divBdr>
                <w:top w:val="none" w:sz="0" w:space="0" w:color="auto"/>
                <w:left w:val="none" w:sz="0" w:space="0" w:color="auto"/>
                <w:bottom w:val="none" w:sz="0" w:space="0" w:color="auto"/>
                <w:right w:val="none" w:sz="0" w:space="0" w:color="auto"/>
              </w:divBdr>
              <w:divsChild>
                <w:div w:id="781344451">
                  <w:marLeft w:val="0"/>
                  <w:marRight w:val="0"/>
                  <w:marTop w:val="0"/>
                  <w:marBottom w:val="0"/>
                  <w:divBdr>
                    <w:top w:val="none" w:sz="0" w:space="0" w:color="auto"/>
                    <w:left w:val="none" w:sz="0" w:space="0" w:color="auto"/>
                    <w:bottom w:val="none" w:sz="0" w:space="0" w:color="auto"/>
                    <w:right w:val="none" w:sz="0" w:space="0" w:color="auto"/>
                  </w:divBdr>
                  <w:divsChild>
                    <w:div w:id="413624061">
                      <w:marLeft w:val="0"/>
                      <w:marRight w:val="0"/>
                      <w:marTop w:val="0"/>
                      <w:marBottom w:val="0"/>
                      <w:divBdr>
                        <w:top w:val="none" w:sz="0" w:space="0" w:color="auto"/>
                        <w:left w:val="none" w:sz="0" w:space="0" w:color="auto"/>
                        <w:bottom w:val="none" w:sz="0" w:space="0" w:color="auto"/>
                        <w:right w:val="none" w:sz="0" w:space="0" w:color="auto"/>
                      </w:divBdr>
                      <w:divsChild>
                        <w:div w:id="398750789">
                          <w:marLeft w:val="0"/>
                          <w:marRight w:val="0"/>
                          <w:marTop w:val="0"/>
                          <w:marBottom w:val="0"/>
                          <w:divBdr>
                            <w:top w:val="none" w:sz="0" w:space="0" w:color="auto"/>
                            <w:left w:val="none" w:sz="0" w:space="0" w:color="auto"/>
                            <w:bottom w:val="none" w:sz="0" w:space="0" w:color="auto"/>
                            <w:right w:val="none" w:sz="0" w:space="0" w:color="auto"/>
                          </w:divBdr>
                          <w:divsChild>
                            <w:div w:id="2081781662">
                              <w:marLeft w:val="0"/>
                              <w:marRight w:val="0"/>
                              <w:marTop w:val="0"/>
                              <w:marBottom w:val="0"/>
                              <w:divBdr>
                                <w:top w:val="none" w:sz="0" w:space="0" w:color="auto"/>
                                <w:left w:val="none" w:sz="0" w:space="0" w:color="auto"/>
                                <w:bottom w:val="none" w:sz="0" w:space="0" w:color="auto"/>
                                <w:right w:val="none" w:sz="0" w:space="0" w:color="auto"/>
                              </w:divBdr>
                              <w:divsChild>
                                <w:div w:id="1372535652">
                                  <w:marLeft w:val="0"/>
                                  <w:marRight w:val="0"/>
                                  <w:marTop w:val="0"/>
                                  <w:marBottom w:val="0"/>
                                  <w:divBdr>
                                    <w:top w:val="none" w:sz="0" w:space="0" w:color="auto"/>
                                    <w:left w:val="none" w:sz="0" w:space="0" w:color="auto"/>
                                    <w:bottom w:val="none" w:sz="0" w:space="0" w:color="auto"/>
                                    <w:right w:val="none" w:sz="0" w:space="0" w:color="auto"/>
                                  </w:divBdr>
                                  <w:divsChild>
                                    <w:div w:id="99303214">
                                      <w:marLeft w:val="0"/>
                                      <w:marRight w:val="0"/>
                                      <w:marTop w:val="0"/>
                                      <w:marBottom w:val="0"/>
                                      <w:divBdr>
                                        <w:top w:val="none" w:sz="0" w:space="0" w:color="auto"/>
                                        <w:left w:val="none" w:sz="0" w:space="0" w:color="auto"/>
                                        <w:bottom w:val="none" w:sz="0" w:space="0" w:color="auto"/>
                                        <w:right w:val="none" w:sz="0" w:space="0" w:color="auto"/>
                                      </w:divBdr>
                                      <w:divsChild>
                                        <w:div w:id="82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119649">
      <w:bodyDiv w:val="1"/>
      <w:marLeft w:val="0"/>
      <w:marRight w:val="0"/>
      <w:marTop w:val="0"/>
      <w:marBottom w:val="0"/>
      <w:divBdr>
        <w:top w:val="none" w:sz="0" w:space="0" w:color="auto"/>
        <w:left w:val="none" w:sz="0" w:space="0" w:color="auto"/>
        <w:bottom w:val="none" w:sz="0" w:space="0" w:color="auto"/>
        <w:right w:val="none" w:sz="0" w:space="0" w:color="auto"/>
      </w:divBdr>
      <w:divsChild>
        <w:div w:id="110788004">
          <w:marLeft w:val="0"/>
          <w:marRight w:val="0"/>
          <w:marTop w:val="0"/>
          <w:marBottom w:val="0"/>
          <w:divBdr>
            <w:top w:val="none" w:sz="0" w:space="0" w:color="auto"/>
            <w:left w:val="none" w:sz="0" w:space="0" w:color="auto"/>
            <w:bottom w:val="none" w:sz="0" w:space="0" w:color="auto"/>
            <w:right w:val="none" w:sz="0" w:space="0" w:color="auto"/>
          </w:divBdr>
          <w:divsChild>
            <w:div w:id="1547713197">
              <w:marLeft w:val="0"/>
              <w:marRight w:val="0"/>
              <w:marTop w:val="100"/>
              <w:marBottom w:val="100"/>
              <w:divBdr>
                <w:top w:val="none" w:sz="0" w:space="0" w:color="auto"/>
                <w:left w:val="none" w:sz="0" w:space="0" w:color="auto"/>
                <w:bottom w:val="none" w:sz="0" w:space="0" w:color="auto"/>
                <w:right w:val="none" w:sz="0" w:space="0" w:color="auto"/>
              </w:divBdr>
              <w:divsChild>
                <w:div w:id="851145108">
                  <w:marLeft w:val="0"/>
                  <w:marRight w:val="0"/>
                  <w:marTop w:val="0"/>
                  <w:marBottom w:val="0"/>
                  <w:divBdr>
                    <w:top w:val="none" w:sz="0" w:space="0" w:color="auto"/>
                    <w:left w:val="none" w:sz="0" w:space="0" w:color="auto"/>
                    <w:bottom w:val="none" w:sz="0" w:space="0" w:color="auto"/>
                    <w:right w:val="none" w:sz="0" w:space="0" w:color="auto"/>
                  </w:divBdr>
                  <w:divsChild>
                    <w:div w:id="1867476464">
                      <w:marLeft w:val="0"/>
                      <w:marRight w:val="0"/>
                      <w:marTop w:val="0"/>
                      <w:marBottom w:val="0"/>
                      <w:divBdr>
                        <w:top w:val="none" w:sz="0" w:space="0" w:color="auto"/>
                        <w:left w:val="none" w:sz="0" w:space="0" w:color="auto"/>
                        <w:bottom w:val="none" w:sz="0" w:space="0" w:color="auto"/>
                        <w:right w:val="none" w:sz="0" w:space="0" w:color="auto"/>
                      </w:divBdr>
                      <w:divsChild>
                        <w:div w:id="506093454">
                          <w:marLeft w:val="0"/>
                          <w:marRight w:val="0"/>
                          <w:marTop w:val="0"/>
                          <w:marBottom w:val="0"/>
                          <w:divBdr>
                            <w:top w:val="none" w:sz="0" w:space="0" w:color="auto"/>
                            <w:left w:val="none" w:sz="0" w:space="0" w:color="auto"/>
                            <w:bottom w:val="none" w:sz="0" w:space="0" w:color="auto"/>
                            <w:right w:val="none" w:sz="0" w:space="0" w:color="auto"/>
                          </w:divBdr>
                          <w:divsChild>
                            <w:div w:id="1859463482">
                              <w:marLeft w:val="0"/>
                              <w:marRight w:val="0"/>
                              <w:marTop w:val="0"/>
                              <w:marBottom w:val="0"/>
                              <w:divBdr>
                                <w:top w:val="none" w:sz="0" w:space="0" w:color="auto"/>
                                <w:left w:val="none" w:sz="0" w:space="0" w:color="auto"/>
                                <w:bottom w:val="none" w:sz="0" w:space="0" w:color="auto"/>
                                <w:right w:val="none" w:sz="0" w:space="0" w:color="auto"/>
                              </w:divBdr>
                              <w:divsChild>
                                <w:div w:id="237835608">
                                  <w:marLeft w:val="0"/>
                                  <w:marRight w:val="0"/>
                                  <w:marTop w:val="0"/>
                                  <w:marBottom w:val="0"/>
                                  <w:divBdr>
                                    <w:top w:val="none" w:sz="0" w:space="0" w:color="auto"/>
                                    <w:left w:val="none" w:sz="0" w:space="0" w:color="auto"/>
                                    <w:bottom w:val="none" w:sz="0" w:space="0" w:color="auto"/>
                                    <w:right w:val="none" w:sz="0" w:space="0" w:color="auto"/>
                                  </w:divBdr>
                                  <w:divsChild>
                                    <w:div w:id="1095201230">
                                      <w:marLeft w:val="0"/>
                                      <w:marRight w:val="0"/>
                                      <w:marTop w:val="0"/>
                                      <w:marBottom w:val="0"/>
                                      <w:divBdr>
                                        <w:top w:val="none" w:sz="0" w:space="0" w:color="auto"/>
                                        <w:left w:val="none" w:sz="0" w:space="0" w:color="auto"/>
                                        <w:bottom w:val="none" w:sz="0" w:space="0" w:color="auto"/>
                                        <w:right w:val="none" w:sz="0" w:space="0" w:color="auto"/>
                                      </w:divBdr>
                                      <w:divsChild>
                                        <w:div w:id="398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420584">
      <w:bodyDiv w:val="1"/>
      <w:marLeft w:val="0"/>
      <w:marRight w:val="0"/>
      <w:marTop w:val="0"/>
      <w:marBottom w:val="0"/>
      <w:divBdr>
        <w:top w:val="none" w:sz="0" w:space="0" w:color="auto"/>
        <w:left w:val="none" w:sz="0" w:space="0" w:color="auto"/>
        <w:bottom w:val="none" w:sz="0" w:space="0" w:color="auto"/>
        <w:right w:val="none" w:sz="0" w:space="0" w:color="auto"/>
      </w:divBdr>
      <w:divsChild>
        <w:div w:id="825898559">
          <w:marLeft w:val="0"/>
          <w:marRight w:val="0"/>
          <w:marTop w:val="0"/>
          <w:marBottom w:val="0"/>
          <w:divBdr>
            <w:top w:val="none" w:sz="0" w:space="0" w:color="auto"/>
            <w:left w:val="none" w:sz="0" w:space="0" w:color="auto"/>
            <w:bottom w:val="none" w:sz="0" w:space="0" w:color="auto"/>
            <w:right w:val="none" w:sz="0" w:space="0" w:color="auto"/>
          </w:divBdr>
          <w:divsChild>
            <w:div w:id="46683357">
              <w:marLeft w:val="0"/>
              <w:marRight w:val="0"/>
              <w:marTop w:val="100"/>
              <w:marBottom w:val="100"/>
              <w:divBdr>
                <w:top w:val="none" w:sz="0" w:space="0" w:color="auto"/>
                <w:left w:val="none" w:sz="0" w:space="0" w:color="auto"/>
                <w:bottom w:val="none" w:sz="0" w:space="0" w:color="auto"/>
                <w:right w:val="none" w:sz="0" w:space="0" w:color="auto"/>
              </w:divBdr>
              <w:divsChild>
                <w:div w:id="2127845048">
                  <w:marLeft w:val="0"/>
                  <w:marRight w:val="0"/>
                  <w:marTop w:val="0"/>
                  <w:marBottom w:val="0"/>
                  <w:divBdr>
                    <w:top w:val="none" w:sz="0" w:space="0" w:color="auto"/>
                    <w:left w:val="none" w:sz="0" w:space="0" w:color="auto"/>
                    <w:bottom w:val="none" w:sz="0" w:space="0" w:color="auto"/>
                    <w:right w:val="none" w:sz="0" w:space="0" w:color="auto"/>
                  </w:divBdr>
                  <w:divsChild>
                    <w:div w:id="147937453">
                      <w:marLeft w:val="0"/>
                      <w:marRight w:val="0"/>
                      <w:marTop w:val="0"/>
                      <w:marBottom w:val="0"/>
                      <w:divBdr>
                        <w:top w:val="none" w:sz="0" w:space="0" w:color="auto"/>
                        <w:left w:val="none" w:sz="0" w:space="0" w:color="auto"/>
                        <w:bottom w:val="none" w:sz="0" w:space="0" w:color="auto"/>
                        <w:right w:val="none" w:sz="0" w:space="0" w:color="auto"/>
                      </w:divBdr>
                      <w:divsChild>
                        <w:div w:id="2070877239">
                          <w:marLeft w:val="0"/>
                          <w:marRight w:val="0"/>
                          <w:marTop w:val="0"/>
                          <w:marBottom w:val="0"/>
                          <w:divBdr>
                            <w:top w:val="none" w:sz="0" w:space="0" w:color="auto"/>
                            <w:left w:val="none" w:sz="0" w:space="0" w:color="auto"/>
                            <w:bottom w:val="none" w:sz="0" w:space="0" w:color="auto"/>
                            <w:right w:val="none" w:sz="0" w:space="0" w:color="auto"/>
                          </w:divBdr>
                          <w:divsChild>
                            <w:div w:id="90319598">
                              <w:marLeft w:val="0"/>
                              <w:marRight w:val="0"/>
                              <w:marTop w:val="0"/>
                              <w:marBottom w:val="0"/>
                              <w:divBdr>
                                <w:top w:val="none" w:sz="0" w:space="0" w:color="auto"/>
                                <w:left w:val="none" w:sz="0" w:space="0" w:color="auto"/>
                                <w:bottom w:val="none" w:sz="0" w:space="0" w:color="auto"/>
                                <w:right w:val="none" w:sz="0" w:space="0" w:color="auto"/>
                              </w:divBdr>
                              <w:divsChild>
                                <w:div w:id="968167662">
                                  <w:marLeft w:val="0"/>
                                  <w:marRight w:val="0"/>
                                  <w:marTop w:val="0"/>
                                  <w:marBottom w:val="0"/>
                                  <w:divBdr>
                                    <w:top w:val="none" w:sz="0" w:space="0" w:color="auto"/>
                                    <w:left w:val="none" w:sz="0" w:space="0" w:color="auto"/>
                                    <w:bottom w:val="none" w:sz="0" w:space="0" w:color="auto"/>
                                    <w:right w:val="none" w:sz="0" w:space="0" w:color="auto"/>
                                  </w:divBdr>
                                  <w:divsChild>
                                    <w:div w:id="1611429904">
                                      <w:marLeft w:val="0"/>
                                      <w:marRight w:val="0"/>
                                      <w:marTop w:val="0"/>
                                      <w:marBottom w:val="0"/>
                                      <w:divBdr>
                                        <w:top w:val="none" w:sz="0" w:space="0" w:color="auto"/>
                                        <w:left w:val="none" w:sz="0" w:space="0" w:color="auto"/>
                                        <w:bottom w:val="none" w:sz="0" w:space="0" w:color="auto"/>
                                        <w:right w:val="none" w:sz="0" w:space="0" w:color="auto"/>
                                      </w:divBdr>
                                      <w:divsChild>
                                        <w:div w:id="490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98824">
      <w:bodyDiv w:val="1"/>
      <w:marLeft w:val="0"/>
      <w:marRight w:val="0"/>
      <w:marTop w:val="0"/>
      <w:marBottom w:val="0"/>
      <w:divBdr>
        <w:top w:val="none" w:sz="0" w:space="0" w:color="auto"/>
        <w:left w:val="none" w:sz="0" w:space="0" w:color="auto"/>
        <w:bottom w:val="none" w:sz="0" w:space="0" w:color="auto"/>
        <w:right w:val="none" w:sz="0" w:space="0" w:color="auto"/>
      </w:divBdr>
      <w:divsChild>
        <w:div w:id="626206897">
          <w:marLeft w:val="0"/>
          <w:marRight w:val="0"/>
          <w:marTop w:val="0"/>
          <w:marBottom w:val="0"/>
          <w:divBdr>
            <w:top w:val="none" w:sz="0" w:space="0" w:color="auto"/>
            <w:left w:val="none" w:sz="0" w:space="0" w:color="auto"/>
            <w:bottom w:val="none" w:sz="0" w:space="0" w:color="auto"/>
            <w:right w:val="none" w:sz="0" w:space="0" w:color="auto"/>
          </w:divBdr>
          <w:divsChild>
            <w:div w:id="2088189437">
              <w:marLeft w:val="0"/>
              <w:marRight w:val="0"/>
              <w:marTop w:val="100"/>
              <w:marBottom w:val="100"/>
              <w:divBdr>
                <w:top w:val="none" w:sz="0" w:space="0" w:color="auto"/>
                <w:left w:val="none" w:sz="0" w:space="0" w:color="auto"/>
                <w:bottom w:val="none" w:sz="0" w:space="0" w:color="auto"/>
                <w:right w:val="none" w:sz="0" w:space="0" w:color="auto"/>
              </w:divBdr>
              <w:divsChild>
                <w:div w:id="2112774551">
                  <w:marLeft w:val="0"/>
                  <w:marRight w:val="0"/>
                  <w:marTop w:val="0"/>
                  <w:marBottom w:val="0"/>
                  <w:divBdr>
                    <w:top w:val="none" w:sz="0" w:space="0" w:color="auto"/>
                    <w:left w:val="none" w:sz="0" w:space="0" w:color="auto"/>
                    <w:bottom w:val="none" w:sz="0" w:space="0" w:color="auto"/>
                    <w:right w:val="none" w:sz="0" w:space="0" w:color="auto"/>
                  </w:divBdr>
                  <w:divsChild>
                    <w:div w:id="1397245366">
                      <w:marLeft w:val="0"/>
                      <w:marRight w:val="0"/>
                      <w:marTop w:val="0"/>
                      <w:marBottom w:val="0"/>
                      <w:divBdr>
                        <w:top w:val="none" w:sz="0" w:space="0" w:color="auto"/>
                        <w:left w:val="none" w:sz="0" w:space="0" w:color="auto"/>
                        <w:bottom w:val="none" w:sz="0" w:space="0" w:color="auto"/>
                        <w:right w:val="none" w:sz="0" w:space="0" w:color="auto"/>
                      </w:divBdr>
                      <w:divsChild>
                        <w:div w:id="1974091299">
                          <w:marLeft w:val="0"/>
                          <w:marRight w:val="0"/>
                          <w:marTop w:val="0"/>
                          <w:marBottom w:val="0"/>
                          <w:divBdr>
                            <w:top w:val="none" w:sz="0" w:space="0" w:color="auto"/>
                            <w:left w:val="none" w:sz="0" w:space="0" w:color="auto"/>
                            <w:bottom w:val="none" w:sz="0" w:space="0" w:color="auto"/>
                            <w:right w:val="none" w:sz="0" w:space="0" w:color="auto"/>
                          </w:divBdr>
                          <w:divsChild>
                            <w:div w:id="1526215189">
                              <w:marLeft w:val="0"/>
                              <w:marRight w:val="0"/>
                              <w:marTop w:val="0"/>
                              <w:marBottom w:val="0"/>
                              <w:divBdr>
                                <w:top w:val="none" w:sz="0" w:space="0" w:color="auto"/>
                                <w:left w:val="none" w:sz="0" w:space="0" w:color="auto"/>
                                <w:bottom w:val="none" w:sz="0" w:space="0" w:color="auto"/>
                                <w:right w:val="none" w:sz="0" w:space="0" w:color="auto"/>
                              </w:divBdr>
                              <w:divsChild>
                                <w:div w:id="1776905343">
                                  <w:marLeft w:val="0"/>
                                  <w:marRight w:val="0"/>
                                  <w:marTop w:val="0"/>
                                  <w:marBottom w:val="0"/>
                                  <w:divBdr>
                                    <w:top w:val="none" w:sz="0" w:space="0" w:color="auto"/>
                                    <w:left w:val="none" w:sz="0" w:space="0" w:color="auto"/>
                                    <w:bottom w:val="none" w:sz="0" w:space="0" w:color="auto"/>
                                    <w:right w:val="none" w:sz="0" w:space="0" w:color="auto"/>
                                  </w:divBdr>
                                  <w:divsChild>
                                    <w:div w:id="1927105584">
                                      <w:marLeft w:val="0"/>
                                      <w:marRight w:val="0"/>
                                      <w:marTop w:val="0"/>
                                      <w:marBottom w:val="0"/>
                                      <w:divBdr>
                                        <w:top w:val="none" w:sz="0" w:space="0" w:color="auto"/>
                                        <w:left w:val="none" w:sz="0" w:space="0" w:color="auto"/>
                                        <w:bottom w:val="none" w:sz="0" w:space="0" w:color="auto"/>
                                        <w:right w:val="none" w:sz="0" w:space="0" w:color="auto"/>
                                      </w:divBdr>
                                      <w:divsChild>
                                        <w:div w:id="188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057005">
      <w:bodyDiv w:val="1"/>
      <w:marLeft w:val="0"/>
      <w:marRight w:val="0"/>
      <w:marTop w:val="0"/>
      <w:marBottom w:val="0"/>
      <w:divBdr>
        <w:top w:val="none" w:sz="0" w:space="0" w:color="auto"/>
        <w:left w:val="none" w:sz="0" w:space="0" w:color="auto"/>
        <w:bottom w:val="none" w:sz="0" w:space="0" w:color="auto"/>
        <w:right w:val="none" w:sz="0" w:space="0" w:color="auto"/>
      </w:divBdr>
      <w:divsChild>
        <w:div w:id="982975396">
          <w:marLeft w:val="0"/>
          <w:marRight w:val="0"/>
          <w:marTop w:val="0"/>
          <w:marBottom w:val="0"/>
          <w:divBdr>
            <w:top w:val="none" w:sz="0" w:space="0" w:color="auto"/>
            <w:left w:val="none" w:sz="0" w:space="0" w:color="auto"/>
            <w:bottom w:val="none" w:sz="0" w:space="0" w:color="auto"/>
            <w:right w:val="none" w:sz="0" w:space="0" w:color="auto"/>
          </w:divBdr>
          <w:divsChild>
            <w:div w:id="361169852">
              <w:marLeft w:val="0"/>
              <w:marRight w:val="0"/>
              <w:marTop w:val="100"/>
              <w:marBottom w:val="100"/>
              <w:divBdr>
                <w:top w:val="none" w:sz="0" w:space="0" w:color="auto"/>
                <w:left w:val="none" w:sz="0" w:space="0" w:color="auto"/>
                <w:bottom w:val="none" w:sz="0" w:space="0" w:color="auto"/>
                <w:right w:val="none" w:sz="0" w:space="0" w:color="auto"/>
              </w:divBdr>
              <w:divsChild>
                <w:div w:id="13656622">
                  <w:marLeft w:val="0"/>
                  <w:marRight w:val="0"/>
                  <w:marTop w:val="0"/>
                  <w:marBottom w:val="0"/>
                  <w:divBdr>
                    <w:top w:val="none" w:sz="0" w:space="0" w:color="auto"/>
                    <w:left w:val="none" w:sz="0" w:space="0" w:color="auto"/>
                    <w:bottom w:val="none" w:sz="0" w:space="0" w:color="auto"/>
                    <w:right w:val="none" w:sz="0" w:space="0" w:color="auto"/>
                  </w:divBdr>
                  <w:divsChild>
                    <w:div w:id="1212377542">
                      <w:marLeft w:val="0"/>
                      <w:marRight w:val="0"/>
                      <w:marTop w:val="0"/>
                      <w:marBottom w:val="0"/>
                      <w:divBdr>
                        <w:top w:val="none" w:sz="0" w:space="0" w:color="auto"/>
                        <w:left w:val="none" w:sz="0" w:space="0" w:color="auto"/>
                        <w:bottom w:val="none" w:sz="0" w:space="0" w:color="auto"/>
                        <w:right w:val="none" w:sz="0" w:space="0" w:color="auto"/>
                      </w:divBdr>
                      <w:divsChild>
                        <w:div w:id="2066834804">
                          <w:marLeft w:val="0"/>
                          <w:marRight w:val="0"/>
                          <w:marTop w:val="0"/>
                          <w:marBottom w:val="0"/>
                          <w:divBdr>
                            <w:top w:val="none" w:sz="0" w:space="0" w:color="auto"/>
                            <w:left w:val="none" w:sz="0" w:space="0" w:color="auto"/>
                            <w:bottom w:val="none" w:sz="0" w:space="0" w:color="auto"/>
                            <w:right w:val="none" w:sz="0" w:space="0" w:color="auto"/>
                          </w:divBdr>
                          <w:divsChild>
                            <w:div w:id="56440572">
                              <w:marLeft w:val="0"/>
                              <w:marRight w:val="0"/>
                              <w:marTop w:val="0"/>
                              <w:marBottom w:val="0"/>
                              <w:divBdr>
                                <w:top w:val="none" w:sz="0" w:space="0" w:color="auto"/>
                                <w:left w:val="none" w:sz="0" w:space="0" w:color="auto"/>
                                <w:bottom w:val="none" w:sz="0" w:space="0" w:color="auto"/>
                                <w:right w:val="none" w:sz="0" w:space="0" w:color="auto"/>
                              </w:divBdr>
                              <w:divsChild>
                                <w:div w:id="576525554">
                                  <w:marLeft w:val="0"/>
                                  <w:marRight w:val="0"/>
                                  <w:marTop w:val="0"/>
                                  <w:marBottom w:val="0"/>
                                  <w:divBdr>
                                    <w:top w:val="none" w:sz="0" w:space="0" w:color="auto"/>
                                    <w:left w:val="none" w:sz="0" w:space="0" w:color="auto"/>
                                    <w:bottom w:val="none" w:sz="0" w:space="0" w:color="auto"/>
                                    <w:right w:val="none" w:sz="0" w:space="0" w:color="auto"/>
                                  </w:divBdr>
                                  <w:divsChild>
                                    <w:div w:id="1489856373">
                                      <w:marLeft w:val="0"/>
                                      <w:marRight w:val="0"/>
                                      <w:marTop w:val="0"/>
                                      <w:marBottom w:val="0"/>
                                      <w:divBdr>
                                        <w:top w:val="none" w:sz="0" w:space="0" w:color="auto"/>
                                        <w:left w:val="none" w:sz="0" w:space="0" w:color="auto"/>
                                        <w:bottom w:val="none" w:sz="0" w:space="0" w:color="auto"/>
                                        <w:right w:val="none" w:sz="0" w:space="0" w:color="auto"/>
                                      </w:divBdr>
                                      <w:divsChild>
                                        <w:div w:id="1202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545359">
      <w:bodyDiv w:val="1"/>
      <w:marLeft w:val="0"/>
      <w:marRight w:val="0"/>
      <w:marTop w:val="0"/>
      <w:marBottom w:val="0"/>
      <w:divBdr>
        <w:top w:val="none" w:sz="0" w:space="0" w:color="auto"/>
        <w:left w:val="none" w:sz="0" w:space="0" w:color="auto"/>
        <w:bottom w:val="none" w:sz="0" w:space="0" w:color="auto"/>
        <w:right w:val="none" w:sz="0" w:space="0" w:color="auto"/>
      </w:divBdr>
      <w:divsChild>
        <w:div w:id="359668305">
          <w:marLeft w:val="0"/>
          <w:marRight w:val="0"/>
          <w:marTop w:val="0"/>
          <w:marBottom w:val="0"/>
          <w:divBdr>
            <w:top w:val="none" w:sz="0" w:space="0" w:color="auto"/>
            <w:left w:val="none" w:sz="0" w:space="0" w:color="auto"/>
            <w:bottom w:val="none" w:sz="0" w:space="0" w:color="auto"/>
            <w:right w:val="none" w:sz="0" w:space="0" w:color="auto"/>
          </w:divBdr>
          <w:divsChild>
            <w:div w:id="1824852042">
              <w:marLeft w:val="0"/>
              <w:marRight w:val="0"/>
              <w:marTop w:val="100"/>
              <w:marBottom w:val="100"/>
              <w:divBdr>
                <w:top w:val="none" w:sz="0" w:space="0" w:color="auto"/>
                <w:left w:val="none" w:sz="0" w:space="0" w:color="auto"/>
                <w:bottom w:val="none" w:sz="0" w:space="0" w:color="auto"/>
                <w:right w:val="none" w:sz="0" w:space="0" w:color="auto"/>
              </w:divBdr>
              <w:divsChild>
                <w:div w:id="429938657">
                  <w:marLeft w:val="0"/>
                  <w:marRight w:val="0"/>
                  <w:marTop w:val="0"/>
                  <w:marBottom w:val="0"/>
                  <w:divBdr>
                    <w:top w:val="none" w:sz="0" w:space="0" w:color="auto"/>
                    <w:left w:val="none" w:sz="0" w:space="0" w:color="auto"/>
                    <w:bottom w:val="none" w:sz="0" w:space="0" w:color="auto"/>
                    <w:right w:val="none" w:sz="0" w:space="0" w:color="auto"/>
                  </w:divBdr>
                  <w:divsChild>
                    <w:div w:id="2133938049">
                      <w:marLeft w:val="0"/>
                      <w:marRight w:val="0"/>
                      <w:marTop w:val="0"/>
                      <w:marBottom w:val="0"/>
                      <w:divBdr>
                        <w:top w:val="none" w:sz="0" w:space="0" w:color="auto"/>
                        <w:left w:val="none" w:sz="0" w:space="0" w:color="auto"/>
                        <w:bottom w:val="none" w:sz="0" w:space="0" w:color="auto"/>
                        <w:right w:val="none" w:sz="0" w:space="0" w:color="auto"/>
                      </w:divBdr>
                      <w:divsChild>
                        <w:div w:id="1696811133">
                          <w:marLeft w:val="0"/>
                          <w:marRight w:val="0"/>
                          <w:marTop w:val="0"/>
                          <w:marBottom w:val="0"/>
                          <w:divBdr>
                            <w:top w:val="none" w:sz="0" w:space="0" w:color="auto"/>
                            <w:left w:val="none" w:sz="0" w:space="0" w:color="auto"/>
                            <w:bottom w:val="none" w:sz="0" w:space="0" w:color="auto"/>
                            <w:right w:val="none" w:sz="0" w:space="0" w:color="auto"/>
                          </w:divBdr>
                          <w:divsChild>
                            <w:div w:id="1353141082">
                              <w:marLeft w:val="0"/>
                              <w:marRight w:val="0"/>
                              <w:marTop w:val="0"/>
                              <w:marBottom w:val="0"/>
                              <w:divBdr>
                                <w:top w:val="none" w:sz="0" w:space="0" w:color="auto"/>
                                <w:left w:val="none" w:sz="0" w:space="0" w:color="auto"/>
                                <w:bottom w:val="none" w:sz="0" w:space="0" w:color="auto"/>
                                <w:right w:val="none" w:sz="0" w:space="0" w:color="auto"/>
                              </w:divBdr>
                              <w:divsChild>
                                <w:div w:id="2130470618">
                                  <w:marLeft w:val="0"/>
                                  <w:marRight w:val="0"/>
                                  <w:marTop w:val="0"/>
                                  <w:marBottom w:val="0"/>
                                  <w:divBdr>
                                    <w:top w:val="none" w:sz="0" w:space="0" w:color="auto"/>
                                    <w:left w:val="none" w:sz="0" w:space="0" w:color="auto"/>
                                    <w:bottom w:val="none" w:sz="0" w:space="0" w:color="auto"/>
                                    <w:right w:val="none" w:sz="0" w:space="0" w:color="auto"/>
                                  </w:divBdr>
                                  <w:divsChild>
                                    <w:div w:id="1509325612">
                                      <w:marLeft w:val="0"/>
                                      <w:marRight w:val="0"/>
                                      <w:marTop w:val="0"/>
                                      <w:marBottom w:val="0"/>
                                      <w:divBdr>
                                        <w:top w:val="none" w:sz="0" w:space="0" w:color="auto"/>
                                        <w:left w:val="none" w:sz="0" w:space="0" w:color="auto"/>
                                        <w:bottom w:val="none" w:sz="0" w:space="0" w:color="auto"/>
                                        <w:right w:val="none" w:sz="0" w:space="0" w:color="auto"/>
                                      </w:divBdr>
                                      <w:divsChild>
                                        <w:div w:id="8800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82128">
      <w:bodyDiv w:val="1"/>
      <w:marLeft w:val="0"/>
      <w:marRight w:val="0"/>
      <w:marTop w:val="0"/>
      <w:marBottom w:val="0"/>
      <w:divBdr>
        <w:top w:val="none" w:sz="0" w:space="0" w:color="auto"/>
        <w:left w:val="none" w:sz="0" w:space="0" w:color="auto"/>
        <w:bottom w:val="none" w:sz="0" w:space="0" w:color="auto"/>
        <w:right w:val="none" w:sz="0" w:space="0" w:color="auto"/>
      </w:divBdr>
      <w:divsChild>
        <w:div w:id="1251894233">
          <w:marLeft w:val="0"/>
          <w:marRight w:val="0"/>
          <w:marTop w:val="0"/>
          <w:marBottom w:val="0"/>
          <w:divBdr>
            <w:top w:val="none" w:sz="0" w:space="0" w:color="auto"/>
            <w:left w:val="none" w:sz="0" w:space="0" w:color="auto"/>
            <w:bottom w:val="none" w:sz="0" w:space="0" w:color="auto"/>
            <w:right w:val="none" w:sz="0" w:space="0" w:color="auto"/>
          </w:divBdr>
          <w:divsChild>
            <w:div w:id="1836845699">
              <w:marLeft w:val="0"/>
              <w:marRight w:val="0"/>
              <w:marTop w:val="100"/>
              <w:marBottom w:val="100"/>
              <w:divBdr>
                <w:top w:val="none" w:sz="0" w:space="0" w:color="auto"/>
                <w:left w:val="none" w:sz="0" w:space="0" w:color="auto"/>
                <w:bottom w:val="none" w:sz="0" w:space="0" w:color="auto"/>
                <w:right w:val="none" w:sz="0" w:space="0" w:color="auto"/>
              </w:divBdr>
              <w:divsChild>
                <w:div w:id="448427212">
                  <w:marLeft w:val="0"/>
                  <w:marRight w:val="0"/>
                  <w:marTop w:val="0"/>
                  <w:marBottom w:val="0"/>
                  <w:divBdr>
                    <w:top w:val="none" w:sz="0" w:space="0" w:color="auto"/>
                    <w:left w:val="none" w:sz="0" w:space="0" w:color="auto"/>
                    <w:bottom w:val="none" w:sz="0" w:space="0" w:color="auto"/>
                    <w:right w:val="none" w:sz="0" w:space="0" w:color="auto"/>
                  </w:divBdr>
                  <w:divsChild>
                    <w:div w:id="121969209">
                      <w:marLeft w:val="0"/>
                      <w:marRight w:val="0"/>
                      <w:marTop w:val="0"/>
                      <w:marBottom w:val="0"/>
                      <w:divBdr>
                        <w:top w:val="none" w:sz="0" w:space="0" w:color="auto"/>
                        <w:left w:val="none" w:sz="0" w:space="0" w:color="auto"/>
                        <w:bottom w:val="none" w:sz="0" w:space="0" w:color="auto"/>
                        <w:right w:val="none" w:sz="0" w:space="0" w:color="auto"/>
                      </w:divBdr>
                      <w:divsChild>
                        <w:div w:id="1451121037">
                          <w:marLeft w:val="0"/>
                          <w:marRight w:val="0"/>
                          <w:marTop w:val="0"/>
                          <w:marBottom w:val="0"/>
                          <w:divBdr>
                            <w:top w:val="none" w:sz="0" w:space="0" w:color="auto"/>
                            <w:left w:val="none" w:sz="0" w:space="0" w:color="auto"/>
                            <w:bottom w:val="none" w:sz="0" w:space="0" w:color="auto"/>
                            <w:right w:val="none" w:sz="0" w:space="0" w:color="auto"/>
                          </w:divBdr>
                          <w:divsChild>
                            <w:div w:id="1008411986">
                              <w:marLeft w:val="0"/>
                              <w:marRight w:val="0"/>
                              <w:marTop w:val="0"/>
                              <w:marBottom w:val="0"/>
                              <w:divBdr>
                                <w:top w:val="none" w:sz="0" w:space="0" w:color="auto"/>
                                <w:left w:val="none" w:sz="0" w:space="0" w:color="auto"/>
                                <w:bottom w:val="none" w:sz="0" w:space="0" w:color="auto"/>
                                <w:right w:val="none" w:sz="0" w:space="0" w:color="auto"/>
                              </w:divBdr>
                              <w:divsChild>
                                <w:div w:id="1975789245">
                                  <w:marLeft w:val="0"/>
                                  <w:marRight w:val="0"/>
                                  <w:marTop w:val="0"/>
                                  <w:marBottom w:val="0"/>
                                  <w:divBdr>
                                    <w:top w:val="none" w:sz="0" w:space="0" w:color="auto"/>
                                    <w:left w:val="none" w:sz="0" w:space="0" w:color="auto"/>
                                    <w:bottom w:val="none" w:sz="0" w:space="0" w:color="auto"/>
                                    <w:right w:val="none" w:sz="0" w:space="0" w:color="auto"/>
                                  </w:divBdr>
                                  <w:divsChild>
                                    <w:div w:id="553586508">
                                      <w:marLeft w:val="0"/>
                                      <w:marRight w:val="0"/>
                                      <w:marTop w:val="0"/>
                                      <w:marBottom w:val="0"/>
                                      <w:divBdr>
                                        <w:top w:val="none" w:sz="0" w:space="0" w:color="auto"/>
                                        <w:left w:val="none" w:sz="0" w:space="0" w:color="auto"/>
                                        <w:bottom w:val="none" w:sz="0" w:space="0" w:color="auto"/>
                                        <w:right w:val="none" w:sz="0" w:space="0" w:color="auto"/>
                                      </w:divBdr>
                                      <w:divsChild>
                                        <w:div w:id="6918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152929">
      <w:bodyDiv w:val="1"/>
      <w:marLeft w:val="0"/>
      <w:marRight w:val="0"/>
      <w:marTop w:val="0"/>
      <w:marBottom w:val="0"/>
      <w:divBdr>
        <w:top w:val="none" w:sz="0" w:space="0" w:color="auto"/>
        <w:left w:val="none" w:sz="0" w:space="0" w:color="auto"/>
        <w:bottom w:val="none" w:sz="0" w:space="0" w:color="auto"/>
        <w:right w:val="none" w:sz="0" w:space="0" w:color="auto"/>
      </w:divBdr>
      <w:divsChild>
        <w:div w:id="109516896">
          <w:marLeft w:val="0"/>
          <w:marRight w:val="0"/>
          <w:marTop w:val="0"/>
          <w:marBottom w:val="0"/>
          <w:divBdr>
            <w:top w:val="none" w:sz="0" w:space="0" w:color="auto"/>
            <w:left w:val="none" w:sz="0" w:space="0" w:color="auto"/>
            <w:bottom w:val="none" w:sz="0" w:space="0" w:color="auto"/>
            <w:right w:val="none" w:sz="0" w:space="0" w:color="auto"/>
          </w:divBdr>
          <w:divsChild>
            <w:div w:id="746147232">
              <w:marLeft w:val="0"/>
              <w:marRight w:val="0"/>
              <w:marTop w:val="100"/>
              <w:marBottom w:val="100"/>
              <w:divBdr>
                <w:top w:val="none" w:sz="0" w:space="0" w:color="auto"/>
                <w:left w:val="none" w:sz="0" w:space="0" w:color="auto"/>
                <w:bottom w:val="none" w:sz="0" w:space="0" w:color="auto"/>
                <w:right w:val="none" w:sz="0" w:space="0" w:color="auto"/>
              </w:divBdr>
              <w:divsChild>
                <w:div w:id="1634821508">
                  <w:marLeft w:val="0"/>
                  <w:marRight w:val="0"/>
                  <w:marTop w:val="0"/>
                  <w:marBottom w:val="0"/>
                  <w:divBdr>
                    <w:top w:val="none" w:sz="0" w:space="0" w:color="auto"/>
                    <w:left w:val="none" w:sz="0" w:space="0" w:color="auto"/>
                    <w:bottom w:val="none" w:sz="0" w:space="0" w:color="auto"/>
                    <w:right w:val="none" w:sz="0" w:space="0" w:color="auto"/>
                  </w:divBdr>
                  <w:divsChild>
                    <w:div w:id="1835998159">
                      <w:marLeft w:val="0"/>
                      <w:marRight w:val="0"/>
                      <w:marTop w:val="0"/>
                      <w:marBottom w:val="0"/>
                      <w:divBdr>
                        <w:top w:val="none" w:sz="0" w:space="0" w:color="auto"/>
                        <w:left w:val="none" w:sz="0" w:space="0" w:color="auto"/>
                        <w:bottom w:val="none" w:sz="0" w:space="0" w:color="auto"/>
                        <w:right w:val="none" w:sz="0" w:space="0" w:color="auto"/>
                      </w:divBdr>
                      <w:divsChild>
                        <w:div w:id="1840995701">
                          <w:marLeft w:val="0"/>
                          <w:marRight w:val="0"/>
                          <w:marTop w:val="0"/>
                          <w:marBottom w:val="0"/>
                          <w:divBdr>
                            <w:top w:val="none" w:sz="0" w:space="0" w:color="auto"/>
                            <w:left w:val="none" w:sz="0" w:space="0" w:color="auto"/>
                            <w:bottom w:val="none" w:sz="0" w:space="0" w:color="auto"/>
                            <w:right w:val="none" w:sz="0" w:space="0" w:color="auto"/>
                          </w:divBdr>
                          <w:divsChild>
                            <w:div w:id="1283263602">
                              <w:marLeft w:val="0"/>
                              <w:marRight w:val="0"/>
                              <w:marTop w:val="0"/>
                              <w:marBottom w:val="0"/>
                              <w:divBdr>
                                <w:top w:val="none" w:sz="0" w:space="0" w:color="auto"/>
                                <w:left w:val="none" w:sz="0" w:space="0" w:color="auto"/>
                                <w:bottom w:val="none" w:sz="0" w:space="0" w:color="auto"/>
                                <w:right w:val="none" w:sz="0" w:space="0" w:color="auto"/>
                              </w:divBdr>
                              <w:divsChild>
                                <w:div w:id="544372119">
                                  <w:marLeft w:val="0"/>
                                  <w:marRight w:val="0"/>
                                  <w:marTop w:val="0"/>
                                  <w:marBottom w:val="0"/>
                                  <w:divBdr>
                                    <w:top w:val="none" w:sz="0" w:space="0" w:color="auto"/>
                                    <w:left w:val="none" w:sz="0" w:space="0" w:color="auto"/>
                                    <w:bottom w:val="none" w:sz="0" w:space="0" w:color="auto"/>
                                    <w:right w:val="none" w:sz="0" w:space="0" w:color="auto"/>
                                  </w:divBdr>
                                  <w:divsChild>
                                    <w:div w:id="2027828869">
                                      <w:marLeft w:val="0"/>
                                      <w:marRight w:val="0"/>
                                      <w:marTop w:val="0"/>
                                      <w:marBottom w:val="0"/>
                                      <w:divBdr>
                                        <w:top w:val="none" w:sz="0" w:space="0" w:color="auto"/>
                                        <w:left w:val="none" w:sz="0" w:space="0" w:color="auto"/>
                                        <w:bottom w:val="none" w:sz="0" w:space="0" w:color="auto"/>
                                        <w:right w:val="none" w:sz="0" w:space="0" w:color="auto"/>
                                      </w:divBdr>
                                      <w:divsChild>
                                        <w:div w:id="172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026410">
      <w:bodyDiv w:val="1"/>
      <w:marLeft w:val="0"/>
      <w:marRight w:val="0"/>
      <w:marTop w:val="0"/>
      <w:marBottom w:val="0"/>
      <w:divBdr>
        <w:top w:val="none" w:sz="0" w:space="0" w:color="auto"/>
        <w:left w:val="none" w:sz="0" w:space="0" w:color="auto"/>
        <w:bottom w:val="none" w:sz="0" w:space="0" w:color="auto"/>
        <w:right w:val="none" w:sz="0" w:space="0" w:color="auto"/>
      </w:divBdr>
      <w:divsChild>
        <w:div w:id="1093166832">
          <w:marLeft w:val="0"/>
          <w:marRight w:val="0"/>
          <w:marTop w:val="0"/>
          <w:marBottom w:val="0"/>
          <w:divBdr>
            <w:top w:val="none" w:sz="0" w:space="0" w:color="auto"/>
            <w:left w:val="none" w:sz="0" w:space="0" w:color="auto"/>
            <w:bottom w:val="none" w:sz="0" w:space="0" w:color="auto"/>
            <w:right w:val="none" w:sz="0" w:space="0" w:color="auto"/>
          </w:divBdr>
          <w:divsChild>
            <w:div w:id="1816409006">
              <w:marLeft w:val="0"/>
              <w:marRight w:val="0"/>
              <w:marTop w:val="100"/>
              <w:marBottom w:val="100"/>
              <w:divBdr>
                <w:top w:val="none" w:sz="0" w:space="0" w:color="auto"/>
                <w:left w:val="none" w:sz="0" w:space="0" w:color="auto"/>
                <w:bottom w:val="none" w:sz="0" w:space="0" w:color="auto"/>
                <w:right w:val="none" w:sz="0" w:space="0" w:color="auto"/>
              </w:divBdr>
              <w:divsChild>
                <w:div w:id="1239746406">
                  <w:marLeft w:val="0"/>
                  <w:marRight w:val="0"/>
                  <w:marTop w:val="0"/>
                  <w:marBottom w:val="0"/>
                  <w:divBdr>
                    <w:top w:val="none" w:sz="0" w:space="0" w:color="auto"/>
                    <w:left w:val="none" w:sz="0" w:space="0" w:color="auto"/>
                    <w:bottom w:val="none" w:sz="0" w:space="0" w:color="auto"/>
                    <w:right w:val="none" w:sz="0" w:space="0" w:color="auto"/>
                  </w:divBdr>
                  <w:divsChild>
                    <w:div w:id="865487048">
                      <w:marLeft w:val="0"/>
                      <w:marRight w:val="0"/>
                      <w:marTop w:val="0"/>
                      <w:marBottom w:val="0"/>
                      <w:divBdr>
                        <w:top w:val="none" w:sz="0" w:space="0" w:color="auto"/>
                        <w:left w:val="none" w:sz="0" w:space="0" w:color="auto"/>
                        <w:bottom w:val="none" w:sz="0" w:space="0" w:color="auto"/>
                        <w:right w:val="none" w:sz="0" w:space="0" w:color="auto"/>
                      </w:divBdr>
                      <w:divsChild>
                        <w:div w:id="973608022">
                          <w:marLeft w:val="0"/>
                          <w:marRight w:val="0"/>
                          <w:marTop w:val="0"/>
                          <w:marBottom w:val="0"/>
                          <w:divBdr>
                            <w:top w:val="none" w:sz="0" w:space="0" w:color="auto"/>
                            <w:left w:val="none" w:sz="0" w:space="0" w:color="auto"/>
                            <w:bottom w:val="none" w:sz="0" w:space="0" w:color="auto"/>
                            <w:right w:val="none" w:sz="0" w:space="0" w:color="auto"/>
                          </w:divBdr>
                          <w:divsChild>
                            <w:div w:id="1594850000">
                              <w:marLeft w:val="0"/>
                              <w:marRight w:val="0"/>
                              <w:marTop w:val="0"/>
                              <w:marBottom w:val="0"/>
                              <w:divBdr>
                                <w:top w:val="none" w:sz="0" w:space="0" w:color="auto"/>
                                <w:left w:val="none" w:sz="0" w:space="0" w:color="auto"/>
                                <w:bottom w:val="none" w:sz="0" w:space="0" w:color="auto"/>
                                <w:right w:val="none" w:sz="0" w:space="0" w:color="auto"/>
                              </w:divBdr>
                              <w:divsChild>
                                <w:div w:id="1999384318">
                                  <w:marLeft w:val="0"/>
                                  <w:marRight w:val="0"/>
                                  <w:marTop w:val="0"/>
                                  <w:marBottom w:val="0"/>
                                  <w:divBdr>
                                    <w:top w:val="none" w:sz="0" w:space="0" w:color="auto"/>
                                    <w:left w:val="none" w:sz="0" w:space="0" w:color="auto"/>
                                    <w:bottom w:val="none" w:sz="0" w:space="0" w:color="auto"/>
                                    <w:right w:val="none" w:sz="0" w:space="0" w:color="auto"/>
                                  </w:divBdr>
                                  <w:divsChild>
                                    <w:div w:id="461925030">
                                      <w:marLeft w:val="0"/>
                                      <w:marRight w:val="0"/>
                                      <w:marTop w:val="0"/>
                                      <w:marBottom w:val="0"/>
                                      <w:divBdr>
                                        <w:top w:val="none" w:sz="0" w:space="0" w:color="auto"/>
                                        <w:left w:val="none" w:sz="0" w:space="0" w:color="auto"/>
                                        <w:bottom w:val="none" w:sz="0" w:space="0" w:color="auto"/>
                                        <w:right w:val="none" w:sz="0" w:space="0" w:color="auto"/>
                                      </w:divBdr>
                                      <w:divsChild>
                                        <w:div w:id="3728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07476">
      <w:bodyDiv w:val="1"/>
      <w:marLeft w:val="0"/>
      <w:marRight w:val="0"/>
      <w:marTop w:val="0"/>
      <w:marBottom w:val="0"/>
      <w:divBdr>
        <w:top w:val="none" w:sz="0" w:space="0" w:color="auto"/>
        <w:left w:val="none" w:sz="0" w:space="0" w:color="auto"/>
        <w:bottom w:val="none" w:sz="0" w:space="0" w:color="auto"/>
        <w:right w:val="none" w:sz="0" w:space="0" w:color="auto"/>
      </w:divBdr>
      <w:divsChild>
        <w:div w:id="1719938482">
          <w:marLeft w:val="0"/>
          <w:marRight w:val="0"/>
          <w:marTop w:val="0"/>
          <w:marBottom w:val="0"/>
          <w:divBdr>
            <w:top w:val="none" w:sz="0" w:space="0" w:color="auto"/>
            <w:left w:val="none" w:sz="0" w:space="0" w:color="auto"/>
            <w:bottom w:val="none" w:sz="0" w:space="0" w:color="auto"/>
            <w:right w:val="none" w:sz="0" w:space="0" w:color="auto"/>
          </w:divBdr>
          <w:divsChild>
            <w:div w:id="1816754914">
              <w:marLeft w:val="0"/>
              <w:marRight w:val="0"/>
              <w:marTop w:val="100"/>
              <w:marBottom w:val="100"/>
              <w:divBdr>
                <w:top w:val="none" w:sz="0" w:space="0" w:color="auto"/>
                <w:left w:val="none" w:sz="0" w:space="0" w:color="auto"/>
                <w:bottom w:val="none" w:sz="0" w:space="0" w:color="auto"/>
                <w:right w:val="none" w:sz="0" w:space="0" w:color="auto"/>
              </w:divBdr>
              <w:divsChild>
                <w:div w:id="520167976">
                  <w:marLeft w:val="0"/>
                  <w:marRight w:val="0"/>
                  <w:marTop w:val="0"/>
                  <w:marBottom w:val="0"/>
                  <w:divBdr>
                    <w:top w:val="none" w:sz="0" w:space="0" w:color="auto"/>
                    <w:left w:val="none" w:sz="0" w:space="0" w:color="auto"/>
                    <w:bottom w:val="none" w:sz="0" w:space="0" w:color="auto"/>
                    <w:right w:val="none" w:sz="0" w:space="0" w:color="auto"/>
                  </w:divBdr>
                  <w:divsChild>
                    <w:div w:id="855848471">
                      <w:marLeft w:val="0"/>
                      <w:marRight w:val="0"/>
                      <w:marTop w:val="0"/>
                      <w:marBottom w:val="0"/>
                      <w:divBdr>
                        <w:top w:val="none" w:sz="0" w:space="0" w:color="auto"/>
                        <w:left w:val="none" w:sz="0" w:space="0" w:color="auto"/>
                        <w:bottom w:val="none" w:sz="0" w:space="0" w:color="auto"/>
                        <w:right w:val="none" w:sz="0" w:space="0" w:color="auto"/>
                      </w:divBdr>
                      <w:divsChild>
                        <w:div w:id="2011908266">
                          <w:marLeft w:val="0"/>
                          <w:marRight w:val="0"/>
                          <w:marTop w:val="0"/>
                          <w:marBottom w:val="0"/>
                          <w:divBdr>
                            <w:top w:val="none" w:sz="0" w:space="0" w:color="auto"/>
                            <w:left w:val="none" w:sz="0" w:space="0" w:color="auto"/>
                            <w:bottom w:val="none" w:sz="0" w:space="0" w:color="auto"/>
                            <w:right w:val="none" w:sz="0" w:space="0" w:color="auto"/>
                          </w:divBdr>
                          <w:divsChild>
                            <w:div w:id="389231753">
                              <w:marLeft w:val="0"/>
                              <w:marRight w:val="0"/>
                              <w:marTop w:val="0"/>
                              <w:marBottom w:val="0"/>
                              <w:divBdr>
                                <w:top w:val="none" w:sz="0" w:space="0" w:color="auto"/>
                                <w:left w:val="none" w:sz="0" w:space="0" w:color="auto"/>
                                <w:bottom w:val="none" w:sz="0" w:space="0" w:color="auto"/>
                                <w:right w:val="none" w:sz="0" w:space="0" w:color="auto"/>
                              </w:divBdr>
                              <w:divsChild>
                                <w:div w:id="818500024">
                                  <w:marLeft w:val="0"/>
                                  <w:marRight w:val="0"/>
                                  <w:marTop w:val="0"/>
                                  <w:marBottom w:val="0"/>
                                  <w:divBdr>
                                    <w:top w:val="none" w:sz="0" w:space="0" w:color="auto"/>
                                    <w:left w:val="none" w:sz="0" w:space="0" w:color="auto"/>
                                    <w:bottom w:val="none" w:sz="0" w:space="0" w:color="auto"/>
                                    <w:right w:val="none" w:sz="0" w:space="0" w:color="auto"/>
                                  </w:divBdr>
                                  <w:divsChild>
                                    <w:div w:id="299456346">
                                      <w:marLeft w:val="0"/>
                                      <w:marRight w:val="0"/>
                                      <w:marTop w:val="0"/>
                                      <w:marBottom w:val="0"/>
                                      <w:divBdr>
                                        <w:top w:val="none" w:sz="0" w:space="0" w:color="auto"/>
                                        <w:left w:val="none" w:sz="0" w:space="0" w:color="auto"/>
                                        <w:bottom w:val="none" w:sz="0" w:space="0" w:color="auto"/>
                                        <w:right w:val="none" w:sz="0" w:space="0" w:color="auto"/>
                                      </w:divBdr>
                                      <w:divsChild>
                                        <w:div w:id="10507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2022">
      <w:bodyDiv w:val="1"/>
      <w:marLeft w:val="0"/>
      <w:marRight w:val="0"/>
      <w:marTop w:val="0"/>
      <w:marBottom w:val="0"/>
      <w:divBdr>
        <w:top w:val="none" w:sz="0" w:space="0" w:color="auto"/>
        <w:left w:val="none" w:sz="0" w:space="0" w:color="auto"/>
        <w:bottom w:val="none" w:sz="0" w:space="0" w:color="auto"/>
        <w:right w:val="none" w:sz="0" w:space="0" w:color="auto"/>
      </w:divBdr>
      <w:divsChild>
        <w:div w:id="1677414180">
          <w:marLeft w:val="0"/>
          <w:marRight w:val="0"/>
          <w:marTop w:val="0"/>
          <w:marBottom w:val="0"/>
          <w:divBdr>
            <w:top w:val="none" w:sz="0" w:space="0" w:color="auto"/>
            <w:left w:val="none" w:sz="0" w:space="0" w:color="auto"/>
            <w:bottom w:val="none" w:sz="0" w:space="0" w:color="auto"/>
            <w:right w:val="none" w:sz="0" w:space="0" w:color="auto"/>
          </w:divBdr>
          <w:divsChild>
            <w:div w:id="1673871517">
              <w:marLeft w:val="0"/>
              <w:marRight w:val="0"/>
              <w:marTop w:val="100"/>
              <w:marBottom w:val="100"/>
              <w:divBdr>
                <w:top w:val="none" w:sz="0" w:space="0" w:color="auto"/>
                <w:left w:val="none" w:sz="0" w:space="0" w:color="auto"/>
                <w:bottom w:val="none" w:sz="0" w:space="0" w:color="auto"/>
                <w:right w:val="none" w:sz="0" w:space="0" w:color="auto"/>
              </w:divBdr>
              <w:divsChild>
                <w:div w:id="2107311367">
                  <w:marLeft w:val="0"/>
                  <w:marRight w:val="0"/>
                  <w:marTop w:val="0"/>
                  <w:marBottom w:val="0"/>
                  <w:divBdr>
                    <w:top w:val="none" w:sz="0" w:space="0" w:color="auto"/>
                    <w:left w:val="none" w:sz="0" w:space="0" w:color="auto"/>
                    <w:bottom w:val="none" w:sz="0" w:space="0" w:color="auto"/>
                    <w:right w:val="none" w:sz="0" w:space="0" w:color="auto"/>
                  </w:divBdr>
                  <w:divsChild>
                    <w:div w:id="343098723">
                      <w:marLeft w:val="0"/>
                      <w:marRight w:val="0"/>
                      <w:marTop w:val="0"/>
                      <w:marBottom w:val="0"/>
                      <w:divBdr>
                        <w:top w:val="none" w:sz="0" w:space="0" w:color="auto"/>
                        <w:left w:val="none" w:sz="0" w:space="0" w:color="auto"/>
                        <w:bottom w:val="none" w:sz="0" w:space="0" w:color="auto"/>
                        <w:right w:val="none" w:sz="0" w:space="0" w:color="auto"/>
                      </w:divBdr>
                      <w:divsChild>
                        <w:div w:id="404500180">
                          <w:marLeft w:val="0"/>
                          <w:marRight w:val="0"/>
                          <w:marTop w:val="0"/>
                          <w:marBottom w:val="0"/>
                          <w:divBdr>
                            <w:top w:val="none" w:sz="0" w:space="0" w:color="auto"/>
                            <w:left w:val="none" w:sz="0" w:space="0" w:color="auto"/>
                            <w:bottom w:val="none" w:sz="0" w:space="0" w:color="auto"/>
                            <w:right w:val="none" w:sz="0" w:space="0" w:color="auto"/>
                          </w:divBdr>
                          <w:divsChild>
                            <w:div w:id="870386726">
                              <w:marLeft w:val="0"/>
                              <w:marRight w:val="0"/>
                              <w:marTop w:val="0"/>
                              <w:marBottom w:val="0"/>
                              <w:divBdr>
                                <w:top w:val="none" w:sz="0" w:space="0" w:color="auto"/>
                                <w:left w:val="none" w:sz="0" w:space="0" w:color="auto"/>
                                <w:bottom w:val="none" w:sz="0" w:space="0" w:color="auto"/>
                                <w:right w:val="none" w:sz="0" w:space="0" w:color="auto"/>
                              </w:divBdr>
                              <w:divsChild>
                                <w:div w:id="2128114614">
                                  <w:marLeft w:val="0"/>
                                  <w:marRight w:val="0"/>
                                  <w:marTop w:val="0"/>
                                  <w:marBottom w:val="0"/>
                                  <w:divBdr>
                                    <w:top w:val="none" w:sz="0" w:space="0" w:color="auto"/>
                                    <w:left w:val="none" w:sz="0" w:space="0" w:color="auto"/>
                                    <w:bottom w:val="none" w:sz="0" w:space="0" w:color="auto"/>
                                    <w:right w:val="none" w:sz="0" w:space="0" w:color="auto"/>
                                  </w:divBdr>
                                  <w:divsChild>
                                    <w:div w:id="303387260">
                                      <w:marLeft w:val="0"/>
                                      <w:marRight w:val="0"/>
                                      <w:marTop w:val="0"/>
                                      <w:marBottom w:val="0"/>
                                      <w:divBdr>
                                        <w:top w:val="none" w:sz="0" w:space="0" w:color="auto"/>
                                        <w:left w:val="none" w:sz="0" w:space="0" w:color="auto"/>
                                        <w:bottom w:val="none" w:sz="0" w:space="0" w:color="auto"/>
                                        <w:right w:val="none" w:sz="0" w:space="0" w:color="auto"/>
                                      </w:divBdr>
                                      <w:divsChild>
                                        <w:div w:id="53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79882">
      <w:bodyDiv w:val="1"/>
      <w:marLeft w:val="0"/>
      <w:marRight w:val="0"/>
      <w:marTop w:val="0"/>
      <w:marBottom w:val="0"/>
      <w:divBdr>
        <w:top w:val="none" w:sz="0" w:space="0" w:color="auto"/>
        <w:left w:val="none" w:sz="0" w:space="0" w:color="auto"/>
        <w:bottom w:val="none" w:sz="0" w:space="0" w:color="auto"/>
        <w:right w:val="none" w:sz="0" w:space="0" w:color="auto"/>
      </w:divBdr>
    </w:div>
    <w:div w:id="772238538">
      <w:bodyDiv w:val="1"/>
      <w:marLeft w:val="0"/>
      <w:marRight w:val="0"/>
      <w:marTop w:val="0"/>
      <w:marBottom w:val="0"/>
      <w:divBdr>
        <w:top w:val="none" w:sz="0" w:space="0" w:color="auto"/>
        <w:left w:val="none" w:sz="0" w:space="0" w:color="auto"/>
        <w:bottom w:val="none" w:sz="0" w:space="0" w:color="auto"/>
        <w:right w:val="none" w:sz="0" w:space="0" w:color="auto"/>
      </w:divBdr>
      <w:divsChild>
        <w:div w:id="503472299">
          <w:marLeft w:val="0"/>
          <w:marRight w:val="0"/>
          <w:marTop w:val="0"/>
          <w:marBottom w:val="0"/>
          <w:divBdr>
            <w:top w:val="none" w:sz="0" w:space="0" w:color="auto"/>
            <w:left w:val="none" w:sz="0" w:space="0" w:color="auto"/>
            <w:bottom w:val="none" w:sz="0" w:space="0" w:color="auto"/>
            <w:right w:val="none" w:sz="0" w:space="0" w:color="auto"/>
          </w:divBdr>
          <w:divsChild>
            <w:div w:id="1526136986">
              <w:marLeft w:val="0"/>
              <w:marRight w:val="0"/>
              <w:marTop w:val="0"/>
              <w:marBottom w:val="0"/>
              <w:divBdr>
                <w:top w:val="none" w:sz="0" w:space="0" w:color="auto"/>
                <w:left w:val="none" w:sz="0" w:space="0" w:color="auto"/>
                <w:bottom w:val="none" w:sz="0" w:space="0" w:color="auto"/>
                <w:right w:val="none" w:sz="0" w:space="0" w:color="auto"/>
              </w:divBdr>
              <w:divsChild>
                <w:div w:id="1416828805">
                  <w:marLeft w:val="-225"/>
                  <w:marRight w:val="-225"/>
                  <w:marTop w:val="0"/>
                  <w:marBottom w:val="0"/>
                  <w:divBdr>
                    <w:top w:val="none" w:sz="0" w:space="0" w:color="auto"/>
                    <w:left w:val="none" w:sz="0" w:space="0" w:color="auto"/>
                    <w:bottom w:val="none" w:sz="0" w:space="0" w:color="auto"/>
                    <w:right w:val="none" w:sz="0" w:space="0" w:color="auto"/>
                  </w:divBdr>
                  <w:divsChild>
                    <w:div w:id="771703274">
                      <w:marLeft w:val="0"/>
                      <w:marRight w:val="0"/>
                      <w:marTop w:val="0"/>
                      <w:marBottom w:val="0"/>
                      <w:divBdr>
                        <w:top w:val="none" w:sz="0" w:space="0" w:color="auto"/>
                        <w:left w:val="none" w:sz="0" w:space="0" w:color="auto"/>
                        <w:bottom w:val="none" w:sz="0" w:space="0" w:color="auto"/>
                        <w:right w:val="none" w:sz="0" w:space="0" w:color="auto"/>
                      </w:divBdr>
                      <w:divsChild>
                        <w:div w:id="933972728">
                          <w:marLeft w:val="0"/>
                          <w:marRight w:val="0"/>
                          <w:marTop w:val="0"/>
                          <w:marBottom w:val="0"/>
                          <w:divBdr>
                            <w:top w:val="none" w:sz="0" w:space="0" w:color="auto"/>
                            <w:left w:val="none" w:sz="0" w:space="0" w:color="auto"/>
                            <w:bottom w:val="none" w:sz="0" w:space="0" w:color="auto"/>
                            <w:right w:val="none" w:sz="0" w:space="0" w:color="auto"/>
                          </w:divBdr>
                          <w:divsChild>
                            <w:div w:id="530609015">
                              <w:marLeft w:val="-225"/>
                              <w:marRight w:val="-225"/>
                              <w:marTop w:val="0"/>
                              <w:marBottom w:val="0"/>
                              <w:divBdr>
                                <w:top w:val="none" w:sz="0" w:space="0" w:color="auto"/>
                                <w:left w:val="none" w:sz="0" w:space="0" w:color="auto"/>
                                <w:bottom w:val="none" w:sz="0" w:space="0" w:color="auto"/>
                                <w:right w:val="none" w:sz="0" w:space="0" w:color="auto"/>
                              </w:divBdr>
                              <w:divsChild>
                                <w:div w:id="324286205">
                                  <w:marLeft w:val="0"/>
                                  <w:marRight w:val="0"/>
                                  <w:marTop w:val="0"/>
                                  <w:marBottom w:val="0"/>
                                  <w:divBdr>
                                    <w:top w:val="none" w:sz="0" w:space="0" w:color="auto"/>
                                    <w:left w:val="none" w:sz="0" w:space="0" w:color="auto"/>
                                    <w:bottom w:val="none" w:sz="0" w:space="0" w:color="auto"/>
                                    <w:right w:val="none" w:sz="0" w:space="0" w:color="auto"/>
                                  </w:divBdr>
                                  <w:divsChild>
                                    <w:div w:id="577128927">
                                      <w:marLeft w:val="0"/>
                                      <w:marRight w:val="0"/>
                                      <w:marTop w:val="0"/>
                                      <w:marBottom w:val="0"/>
                                      <w:divBdr>
                                        <w:top w:val="none" w:sz="0" w:space="0" w:color="auto"/>
                                        <w:left w:val="none" w:sz="0" w:space="0" w:color="auto"/>
                                        <w:bottom w:val="none" w:sz="0" w:space="0" w:color="auto"/>
                                        <w:right w:val="none" w:sz="0" w:space="0" w:color="auto"/>
                                      </w:divBdr>
                                      <w:divsChild>
                                        <w:div w:id="1633633642">
                                          <w:marLeft w:val="0"/>
                                          <w:marRight w:val="0"/>
                                          <w:marTop w:val="240"/>
                                          <w:marBottom w:val="120"/>
                                          <w:divBdr>
                                            <w:top w:val="none" w:sz="0" w:space="0" w:color="auto"/>
                                            <w:left w:val="none" w:sz="0" w:space="0" w:color="auto"/>
                                            <w:bottom w:val="none" w:sz="0" w:space="0" w:color="auto"/>
                                            <w:right w:val="none" w:sz="0" w:space="0" w:color="auto"/>
                                          </w:divBdr>
                                        </w:div>
                                        <w:div w:id="32421141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432389">
      <w:bodyDiv w:val="1"/>
      <w:marLeft w:val="0"/>
      <w:marRight w:val="0"/>
      <w:marTop w:val="0"/>
      <w:marBottom w:val="0"/>
      <w:divBdr>
        <w:top w:val="none" w:sz="0" w:space="0" w:color="auto"/>
        <w:left w:val="none" w:sz="0" w:space="0" w:color="auto"/>
        <w:bottom w:val="none" w:sz="0" w:space="0" w:color="auto"/>
        <w:right w:val="none" w:sz="0" w:space="0" w:color="auto"/>
      </w:divBdr>
      <w:divsChild>
        <w:div w:id="749817572">
          <w:marLeft w:val="0"/>
          <w:marRight w:val="0"/>
          <w:marTop w:val="0"/>
          <w:marBottom w:val="0"/>
          <w:divBdr>
            <w:top w:val="none" w:sz="0" w:space="0" w:color="auto"/>
            <w:left w:val="none" w:sz="0" w:space="0" w:color="auto"/>
            <w:bottom w:val="none" w:sz="0" w:space="0" w:color="auto"/>
            <w:right w:val="none" w:sz="0" w:space="0" w:color="auto"/>
          </w:divBdr>
          <w:divsChild>
            <w:div w:id="2035615442">
              <w:marLeft w:val="0"/>
              <w:marRight w:val="0"/>
              <w:marTop w:val="100"/>
              <w:marBottom w:val="100"/>
              <w:divBdr>
                <w:top w:val="none" w:sz="0" w:space="0" w:color="auto"/>
                <w:left w:val="none" w:sz="0" w:space="0" w:color="auto"/>
                <w:bottom w:val="none" w:sz="0" w:space="0" w:color="auto"/>
                <w:right w:val="none" w:sz="0" w:space="0" w:color="auto"/>
              </w:divBdr>
              <w:divsChild>
                <w:div w:id="900798205">
                  <w:marLeft w:val="0"/>
                  <w:marRight w:val="0"/>
                  <w:marTop w:val="0"/>
                  <w:marBottom w:val="0"/>
                  <w:divBdr>
                    <w:top w:val="none" w:sz="0" w:space="0" w:color="auto"/>
                    <w:left w:val="none" w:sz="0" w:space="0" w:color="auto"/>
                    <w:bottom w:val="none" w:sz="0" w:space="0" w:color="auto"/>
                    <w:right w:val="none" w:sz="0" w:space="0" w:color="auto"/>
                  </w:divBdr>
                  <w:divsChild>
                    <w:div w:id="1695762782">
                      <w:marLeft w:val="0"/>
                      <w:marRight w:val="0"/>
                      <w:marTop w:val="0"/>
                      <w:marBottom w:val="0"/>
                      <w:divBdr>
                        <w:top w:val="none" w:sz="0" w:space="0" w:color="auto"/>
                        <w:left w:val="none" w:sz="0" w:space="0" w:color="auto"/>
                        <w:bottom w:val="none" w:sz="0" w:space="0" w:color="auto"/>
                        <w:right w:val="none" w:sz="0" w:space="0" w:color="auto"/>
                      </w:divBdr>
                      <w:divsChild>
                        <w:div w:id="651100743">
                          <w:marLeft w:val="0"/>
                          <w:marRight w:val="0"/>
                          <w:marTop w:val="0"/>
                          <w:marBottom w:val="0"/>
                          <w:divBdr>
                            <w:top w:val="none" w:sz="0" w:space="0" w:color="auto"/>
                            <w:left w:val="none" w:sz="0" w:space="0" w:color="auto"/>
                            <w:bottom w:val="none" w:sz="0" w:space="0" w:color="auto"/>
                            <w:right w:val="none" w:sz="0" w:space="0" w:color="auto"/>
                          </w:divBdr>
                          <w:divsChild>
                            <w:div w:id="939142825">
                              <w:marLeft w:val="0"/>
                              <w:marRight w:val="0"/>
                              <w:marTop w:val="0"/>
                              <w:marBottom w:val="0"/>
                              <w:divBdr>
                                <w:top w:val="none" w:sz="0" w:space="0" w:color="auto"/>
                                <w:left w:val="none" w:sz="0" w:space="0" w:color="auto"/>
                                <w:bottom w:val="none" w:sz="0" w:space="0" w:color="auto"/>
                                <w:right w:val="none" w:sz="0" w:space="0" w:color="auto"/>
                              </w:divBdr>
                              <w:divsChild>
                                <w:div w:id="2101172695">
                                  <w:marLeft w:val="0"/>
                                  <w:marRight w:val="0"/>
                                  <w:marTop w:val="0"/>
                                  <w:marBottom w:val="0"/>
                                  <w:divBdr>
                                    <w:top w:val="none" w:sz="0" w:space="0" w:color="auto"/>
                                    <w:left w:val="none" w:sz="0" w:space="0" w:color="auto"/>
                                    <w:bottom w:val="none" w:sz="0" w:space="0" w:color="auto"/>
                                    <w:right w:val="none" w:sz="0" w:space="0" w:color="auto"/>
                                  </w:divBdr>
                                  <w:divsChild>
                                    <w:div w:id="928974268">
                                      <w:marLeft w:val="0"/>
                                      <w:marRight w:val="0"/>
                                      <w:marTop w:val="0"/>
                                      <w:marBottom w:val="0"/>
                                      <w:divBdr>
                                        <w:top w:val="none" w:sz="0" w:space="0" w:color="auto"/>
                                        <w:left w:val="none" w:sz="0" w:space="0" w:color="auto"/>
                                        <w:bottom w:val="none" w:sz="0" w:space="0" w:color="auto"/>
                                        <w:right w:val="none" w:sz="0" w:space="0" w:color="auto"/>
                                      </w:divBdr>
                                      <w:divsChild>
                                        <w:div w:id="14567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432943">
      <w:bodyDiv w:val="1"/>
      <w:marLeft w:val="0"/>
      <w:marRight w:val="0"/>
      <w:marTop w:val="0"/>
      <w:marBottom w:val="0"/>
      <w:divBdr>
        <w:top w:val="none" w:sz="0" w:space="0" w:color="auto"/>
        <w:left w:val="none" w:sz="0" w:space="0" w:color="auto"/>
        <w:bottom w:val="none" w:sz="0" w:space="0" w:color="auto"/>
        <w:right w:val="none" w:sz="0" w:space="0" w:color="auto"/>
      </w:divBdr>
    </w:div>
    <w:div w:id="937638473">
      <w:bodyDiv w:val="1"/>
      <w:marLeft w:val="0"/>
      <w:marRight w:val="0"/>
      <w:marTop w:val="0"/>
      <w:marBottom w:val="0"/>
      <w:divBdr>
        <w:top w:val="none" w:sz="0" w:space="0" w:color="auto"/>
        <w:left w:val="none" w:sz="0" w:space="0" w:color="auto"/>
        <w:bottom w:val="none" w:sz="0" w:space="0" w:color="auto"/>
        <w:right w:val="none" w:sz="0" w:space="0" w:color="auto"/>
      </w:divBdr>
      <w:divsChild>
        <w:div w:id="1421637051">
          <w:marLeft w:val="0"/>
          <w:marRight w:val="0"/>
          <w:marTop w:val="0"/>
          <w:marBottom w:val="0"/>
          <w:divBdr>
            <w:top w:val="none" w:sz="0" w:space="0" w:color="auto"/>
            <w:left w:val="none" w:sz="0" w:space="0" w:color="auto"/>
            <w:bottom w:val="none" w:sz="0" w:space="0" w:color="auto"/>
            <w:right w:val="none" w:sz="0" w:space="0" w:color="auto"/>
          </w:divBdr>
          <w:divsChild>
            <w:div w:id="688525512">
              <w:marLeft w:val="0"/>
              <w:marRight w:val="0"/>
              <w:marTop w:val="100"/>
              <w:marBottom w:val="100"/>
              <w:divBdr>
                <w:top w:val="none" w:sz="0" w:space="0" w:color="auto"/>
                <w:left w:val="none" w:sz="0" w:space="0" w:color="auto"/>
                <w:bottom w:val="none" w:sz="0" w:space="0" w:color="auto"/>
                <w:right w:val="none" w:sz="0" w:space="0" w:color="auto"/>
              </w:divBdr>
              <w:divsChild>
                <w:div w:id="693111866">
                  <w:marLeft w:val="0"/>
                  <w:marRight w:val="0"/>
                  <w:marTop w:val="0"/>
                  <w:marBottom w:val="0"/>
                  <w:divBdr>
                    <w:top w:val="none" w:sz="0" w:space="0" w:color="auto"/>
                    <w:left w:val="none" w:sz="0" w:space="0" w:color="auto"/>
                    <w:bottom w:val="none" w:sz="0" w:space="0" w:color="auto"/>
                    <w:right w:val="none" w:sz="0" w:space="0" w:color="auto"/>
                  </w:divBdr>
                  <w:divsChild>
                    <w:div w:id="73942469">
                      <w:marLeft w:val="0"/>
                      <w:marRight w:val="0"/>
                      <w:marTop w:val="0"/>
                      <w:marBottom w:val="0"/>
                      <w:divBdr>
                        <w:top w:val="none" w:sz="0" w:space="0" w:color="auto"/>
                        <w:left w:val="none" w:sz="0" w:space="0" w:color="auto"/>
                        <w:bottom w:val="none" w:sz="0" w:space="0" w:color="auto"/>
                        <w:right w:val="none" w:sz="0" w:space="0" w:color="auto"/>
                      </w:divBdr>
                      <w:divsChild>
                        <w:div w:id="1533112748">
                          <w:marLeft w:val="0"/>
                          <w:marRight w:val="0"/>
                          <w:marTop w:val="0"/>
                          <w:marBottom w:val="0"/>
                          <w:divBdr>
                            <w:top w:val="none" w:sz="0" w:space="0" w:color="auto"/>
                            <w:left w:val="none" w:sz="0" w:space="0" w:color="auto"/>
                            <w:bottom w:val="none" w:sz="0" w:space="0" w:color="auto"/>
                            <w:right w:val="none" w:sz="0" w:space="0" w:color="auto"/>
                          </w:divBdr>
                          <w:divsChild>
                            <w:div w:id="1891384563">
                              <w:marLeft w:val="0"/>
                              <w:marRight w:val="0"/>
                              <w:marTop w:val="0"/>
                              <w:marBottom w:val="0"/>
                              <w:divBdr>
                                <w:top w:val="none" w:sz="0" w:space="0" w:color="auto"/>
                                <w:left w:val="none" w:sz="0" w:space="0" w:color="auto"/>
                                <w:bottom w:val="none" w:sz="0" w:space="0" w:color="auto"/>
                                <w:right w:val="none" w:sz="0" w:space="0" w:color="auto"/>
                              </w:divBdr>
                              <w:divsChild>
                                <w:div w:id="1781222808">
                                  <w:marLeft w:val="0"/>
                                  <w:marRight w:val="0"/>
                                  <w:marTop w:val="0"/>
                                  <w:marBottom w:val="0"/>
                                  <w:divBdr>
                                    <w:top w:val="none" w:sz="0" w:space="0" w:color="auto"/>
                                    <w:left w:val="none" w:sz="0" w:space="0" w:color="auto"/>
                                    <w:bottom w:val="none" w:sz="0" w:space="0" w:color="auto"/>
                                    <w:right w:val="none" w:sz="0" w:space="0" w:color="auto"/>
                                  </w:divBdr>
                                  <w:divsChild>
                                    <w:div w:id="717124772">
                                      <w:marLeft w:val="0"/>
                                      <w:marRight w:val="0"/>
                                      <w:marTop w:val="0"/>
                                      <w:marBottom w:val="0"/>
                                      <w:divBdr>
                                        <w:top w:val="none" w:sz="0" w:space="0" w:color="auto"/>
                                        <w:left w:val="none" w:sz="0" w:space="0" w:color="auto"/>
                                        <w:bottom w:val="none" w:sz="0" w:space="0" w:color="auto"/>
                                        <w:right w:val="none" w:sz="0" w:space="0" w:color="auto"/>
                                      </w:divBdr>
                                      <w:divsChild>
                                        <w:div w:id="10337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93992">
      <w:bodyDiv w:val="1"/>
      <w:marLeft w:val="0"/>
      <w:marRight w:val="0"/>
      <w:marTop w:val="0"/>
      <w:marBottom w:val="0"/>
      <w:divBdr>
        <w:top w:val="none" w:sz="0" w:space="0" w:color="auto"/>
        <w:left w:val="none" w:sz="0" w:space="0" w:color="auto"/>
        <w:bottom w:val="none" w:sz="0" w:space="0" w:color="auto"/>
        <w:right w:val="none" w:sz="0" w:space="0" w:color="auto"/>
      </w:divBdr>
      <w:divsChild>
        <w:div w:id="1324239665">
          <w:marLeft w:val="0"/>
          <w:marRight w:val="0"/>
          <w:marTop w:val="0"/>
          <w:marBottom w:val="0"/>
          <w:divBdr>
            <w:top w:val="none" w:sz="0" w:space="0" w:color="auto"/>
            <w:left w:val="none" w:sz="0" w:space="0" w:color="auto"/>
            <w:bottom w:val="none" w:sz="0" w:space="0" w:color="auto"/>
            <w:right w:val="none" w:sz="0" w:space="0" w:color="auto"/>
          </w:divBdr>
          <w:divsChild>
            <w:div w:id="1792240556">
              <w:marLeft w:val="0"/>
              <w:marRight w:val="0"/>
              <w:marTop w:val="100"/>
              <w:marBottom w:val="100"/>
              <w:divBdr>
                <w:top w:val="none" w:sz="0" w:space="0" w:color="auto"/>
                <w:left w:val="none" w:sz="0" w:space="0" w:color="auto"/>
                <w:bottom w:val="none" w:sz="0" w:space="0" w:color="auto"/>
                <w:right w:val="none" w:sz="0" w:space="0" w:color="auto"/>
              </w:divBdr>
              <w:divsChild>
                <w:div w:id="1252853640">
                  <w:marLeft w:val="0"/>
                  <w:marRight w:val="0"/>
                  <w:marTop w:val="0"/>
                  <w:marBottom w:val="0"/>
                  <w:divBdr>
                    <w:top w:val="none" w:sz="0" w:space="0" w:color="auto"/>
                    <w:left w:val="none" w:sz="0" w:space="0" w:color="auto"/>
                    <w:bottom w:val="none" w:sz="0" w:space="0" w:color="auto"/>
                    <w:right w:val="none" w:sz="0" w:space="0" w:color="auto"/>
                  </w:divBdr>
                  <w:divsChild>
                    <w:div w:id="1645966132">
                      <w:marLeft w:val="0"/>
                      <w:marRight w:val="0"/>
                      <w:marTop w:val="0"/>
                      <w:marBottom w:val="0"/>
                      <w:divBdr>
                        <w:top w:val="none" w:sz="0" w:space="0" w:color="auto"/>
                        <w:left w:val="none" w:sz="0" w:space="0" w:color="auto"/>
                        <w:bottom w:val="none" w:sz="0" w:space="0" w:color="auto"/>
                        <w:right w:val="none" w:sz="0" w:space="0" w:color="auto"/>
                      </w:divBdr>
                      <w:divsChild>
                        <w:div w:id="1794787469">
                          <w:marLeft w:val="0"/>
                          <w:marRight w:val="0"/>
                          <w:marTop w:val="0"/>
                          <w:marBottom w:val="0"/>
                          <w:divBdr>
                            <w:top w:val="none" w:sz="0" w:space="0" w:color="auto"/>
                            <w:left w:val="none" w:sz="0" w:space="0" w:color="auto"/>
                            <w:bottom w:val="none" w:sz="0" w:space="0" w:color="auto"/>
                            <w:right w:val="none" w:sz="0" w:space="0" w:color="auto"/>
                          </w:divBdr>
                          <w:divsChild>
                            <w:div w:id="1296325718">
                              <w:marLeft w:val="0"/>
                              <w:marRight w:val="0"/>
                              <w:marTop w:val="0"/>
                              <w:marBottom w:val="0"/>
                              <w:divBdr>
                                <w:top w:val="none" w:sz="0" w:space="0" w:color="auto"/>
                                <w:left w:val="none" w:sz="0" w:space="0" w:color="auto"/>
                                <w:bottom w:val="none" w:sz="0" w:space="0" w:color="auto"/>
                                <w:right w:val="none" w:sz="0" w:space="0" w:color="auto"/>
                              </w:divBdr>
                              <w:divsChild>
                                <w:div w:id="1787041041">
                                  <w:marLeft w:val="0"/>
                                  <w:marRight w:val="0"/>
                                  <w:marTop w:val="0"/>
                                  <w:marBottom w:val="0"/>
                                  <w:divBdr>
                                    <w:top w:val="none" w:sz="0" w:space="0" w:color="auto"/>
                                    <w:left w:val="none" w:sz="0" w:space="0" w:color="auto"/>
                                    <w:bottom w:val="none" w:sz="0" w:space="0" w:color="auto"/>
                                    <w:right w:val="none" w:sz="0" w:space="0" w:color="auto"/>
                                  </w:divBdr>
                                  <w:divsChild>
                                    <w:div w:id="1418674533">
                                      <w:marLeft w:val="0"/>
                                      <w:marRight w:val="0"/>
                                      <w:marTop w:val="0"/>
                                      <w:marBottom w:val="0"/>
                                      <w:divBdr>
                                        <w:top w:val="none" w:sz="0" w:space="0" w:color="auto"/>
                                        <w:left w:val="none" w:sz="0" w:space="0" w:color="auto"/>
                                        <w:bottom w:val="none" w:sz="0" w:space="0" w:color="auto"/>
                                        <w:right w:val="none" w:sz="0" w:space="0" w:color="auto"/>
                                      </w:divBdr>
                                      <w:divsChild>
                                        <w:div w:id="2593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2842">
      <w:bodyDiv w:val="1"/>
      <w:marLeft w:val="0"/>
      <w:marRight w:val="0"/>
      <w:marTop w:val="0"/>
      <w:marBottom w:val="0"/>
      <w:divBdr>
        <w:top w:val="none" w:sz="0" w:space="0" w:color="auto"/>
        <w:left w:val="none" w:sz="0" w:space="0" w:color="auto"/>
        <w:bottom w:val="none" w:sz="0" w:space="0" w:color="auto"/>
        <w:right w:val="none" w:sz="0" w:space="0" w:color="auto"/>
      </w:divBdr>
      <w:divsChild>
        <w:div w:id="336003697">
          <w:marLeft w:val="0"/>
          <w:marRight w:val="0"/>
          <w:marTop w:val="0"/>
          <w:marBottom w:val="0"/>
          <w:divBdr>
            <w:top w:val="none" w:sz="0" w:space="0" w:color="auto"/>
            <w:left w:val="none" w:sz="0" w:space="0" w:color="auto"/>
            <w:bottom w:val="none" w:sz="0" w:space="0" w:color="auto"/>
            <w:right w:val="none" w:sz="0" w:space="0" w:color="auto"/>
          </w:divBdr>
          <w:divsChild>
            <w:div w:id="687484588">
              <w:marLeft w:val="0"/>
              <w:marRight w:val="0"/>
              <w:marTop w:val="100"/>
              <w:marBottom w:val="100"/>
              <w:divBdr>
                <w:top w:val="none" w:sz="0" w:space="0" w:color="auto"/>
                <w:left w:val="none" w:sz="0" w:space="0" w:color="auto"/>
                <w:bottom w:val="none" w:sz="0" w:space="0" w:color="auto"/>
                <w:right w:val="none" w:sz="0" w:space="0" w:color="auto"/>
              </w:divBdr>
              <w:divsChild>
                <w:div w:id="466823595">
                  <w:marLeft w:val="0"/>
                  <w:marRight w:val="0"/>
                  <w:marTop w:val="0"/>
                  <w:marBottom w:val="0"/>
                  <w:divBdr>
                    <w:top w:val="none" w:sz="0" w:space="0" w:color="auto"/>
                    <w:left w:val="none" w:sz="0" w:space="0" w:color="auto"/>
                    <w:bottom w:val="none" w:sz="0" w:space="0" w:color="auto"/>
                    <w:right w:val="none" w:sz="0" w:space="0" w:color="auto"/>
                  </w:divBdr>
                  <w:divsChild>
                    <w:div w:id="1315063076">
                      <w:marLeft w:val="0"/>
                      <w:marRight w:val="0"/>
                      <w:marTop w:val="0"/>
                      <w:marBottom w:val="0"/>
                      <w:divBdr>
                        <w:top w:val="none" w:sz="0" w:space="0" w:color="auto"/>
                        <w:left w:val="none" w:sz="0" w:space="0" w:color="auto"/>
                        <w:bottom w:val="none" w:sz="0" w:space="0" w:color="auto"/>
                        <w:right w:val="none" w:sz="0" w:space="0" w:color="auto"/>
                      </w:divBdr>
                      <w:divsChild>
                        <w:div w:id="959920020">
                          <w:marLeft w:val="0"/>
                          <w:marRight w:val="0"/>
                          <w:marTop w:val="0"/>
                          <w:marBottom w:val="0"/>
                          <w:divBdr>
                            <w:top w:val="none" w:sz="0" w:space="0" w:color="auto"/>
                            <w:left w:val="none" w:sz="0" w:space="0" w:color="auto"/>
                            <w:bottom w:val="none" w:sz="0" w:space="0" w:color="auto"/>
                            <w:right w:val="none" w:sz="0" w:space="0" w:color="auto"/>
                          </w:divBdr>
                          <w:divsChild>
                            <w:div w:id="1853059155">
                              <w:marLeft w:val="0"/>
                              <w:marRight w:val="0"/>
                              <w:marTop w:val="0"/>
                              <w:marBottom w:val="0"/>
                              <w:divBdr>
                                <w:top w:val="none" w:sz="0" w:space="0" w:color="auto"/>
                                <w:left w:val="none" w:sz="0" w:space="0" w:color="auto"/>
                                <w:bottom w:val="none" w:sz="0" w:space="0" w:color="auto"/>
                                <w:right w:val="none" w:sz="0" w:space="0" w:color="auto"/>
                              </w:divBdr>
                              <w:divsChild>
                                <w:div w:id="1675838762">
                                  <w:marLeft w:val="0"/>
                                  <w:marRight w:val="0"/>
                                  <w:marTop w:val="0"/>
                                  <w:marBottom w:val="0"/>
                                  <w:divBdr>
                                    <w:top w:val="none" w:sz="0" w:space="0" w:color="auto"/>
                                    <w:left w:val="none" w:sz="0" w:space="0" w:color="auto"/>
                                    <w:bottom w:val="none" w:sz="0" w:space="0" w:color="auto"/>
                                    <w:right w:val="none" w:sz="0" w:space="0" w:color="auto"/>
                                  </w:divBdr>
                                  <w:divsChild>
                                    <w:div w:id="907763418">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09163">
      <w:bodyDiv w:val="1"/>
      <w:marLeft w:val="0"/>
      <w:marRight w:val="0"/>
      <w:marTop w:val="0"/>
      <w:marBottom w:val="0"/>
      <w:divBdr>
        <w:top w:val="none" w:sz="0" w:space="0" w:color="auto"/>
        <w:left w:val="none" w:sz="0" w:space="0" w:color="auto"/>
        <w:bottom w:val="none" w:sz="0" w:space="0" w:color="auto"/>
        <w:right w:val="none" w:sz="0" w:space="0" w:color="auto"/>
      </w:divBdr>
      <w:divsChild>
        <w:div w:id="1218323100">
          <w:marLeft w:val="0"/>
          <w:marRight w:val="0"/>
          <w:marTop w:val="0"/>
          <w:marBottom w:val="0"/>
          <w:divBdr>
            <w:top w:val="none" w:sz="0" w:space="0" w:color="auto"/>
            <w:left w:val="none" w:sz="0" w:space="0" w:color="auto"/>
            <w:bottom w:val="none" w:sz="0" w:space="0" w:color="auto"/>
            <w:right w:val="none" w:sz="0" w:space="0" w:color="auto"/>
          </w:divBdr>
          <w:divsChild>
            <w:div w:id="927075881">
              <w:marLeft w:val="0"/>
              <w:marRight w:val="0"/>
              <w:marTop w:val="100"/>
              <w:marBottom w:val="100"/>
              <w:divBdr>
                <w:top w:val="none" w:sz="0" w:space="0" w:color="auto"/>
                <w:left w:val="none" w:sz="0" w:space="0" w:color="auto"/>
                <w:bottom w:val="none" w:sz="0" w:space="0" w:color="auto"/>
                <w:right w:val="none" w:sz="0" w:space="0" w:color="auto"/>
              </w:divBdr>
              <w:divsChild>
                <w:div w:id="313728253">
                  <w:marLeft w:val="0"/>
                  <w:marRight w:val="0"/>
                  <w:marTop w:val="0"/>
                  <w:marBottom w:val="0"/>
                  <w:divBdr>
                    <w:top w:val="none" w:sz="0" w:space="0" w:color="auto"/>
                    <w:left w:val="none" w:sz="0" w:space="0" w:color="auto"/>
                    <w:bottom w:val="none" w:sz="0" w:space="0" w:color="auto"/>
                    <w:right w:val="none" w:sz="0" w:space="0" w:color="auto"/>
                  </w:divBdr>
                  <w:divsChild>
                    <w:div w:id="1947080182">
                      <w:marLeft w:val="0"/>
                      <w:marRight w:val="0"/>
                      <w:marTop w:val="0"/>
                      <w:marBottom w:val="0"/>
                      <w:divBdr>
                        <w:top w:val="none" w:sz="0" w:space="0" w:color="auto"/>
                        <w:left w:val="none" w:sz="0" w:space="0" w:color="auto"/>
                        <w:bottom w:val="none" w:sz="0" w:space="0" w:color="auto"/>
                        <w:right w:val="none" w:sz="0" w:space="0" w:color="auto"/>
                      </w:divBdr>
                      <w:divsChild>
                        <w:div w:id="809637389">
                          <w:marLeft w:val="0"/>
                          <w:marRight w:val="0"/>
                          <w:marTop w:val="0"/>
                          <w:marBottom w:val="0"/>
                          <w:divBdr>
                            <w:top w:val="none" w:sz="0" w:space="0" w:color="auto"/>
                            <w:left w:val="none" w:sz="0" w:space="0" w:color="auto"/>
                            <w:bottom w:val="none" w:sz="0" w:space="0" w:color="auto"/>
                            <w:right w:val="none" w:sz="0" w:space="0" w:color="auto"/>
                          </w:divBdr>
                          <w:divsChild>
                            <w:div w:id="445737462">
                              <w:marLeft w:val="0"/>
                              <w:marRight w:val="0"/>
                              <w:marTop w:val="0"/>
                              <w:marBottom w:val="0"/>
                              <w:divBdr>
                                <w:top w:val="none" w:sz="0" w:space="0" w:color="auto"/>
                                <w:left w:val="none" w:sz="0" w:space="0" w:color="auto"/>
                                <w:bottom w:val="none" w:sz="0" w:space="0" w:color="auto"/>
                                <w:right w:val="none" w:sz="0" w:space="0" w:color="auto"/>
                              </w:divBdr>
                              <w:divsChild>
                                <w:div w:id="1362973529">
                                  <w:marLeft w:val="0"/>
                                  <w:marRight w:val="0"/>
                                  <w:marTop w:val="0"/>
                                  <w:marBottom w:val="0"/>
                                  <w:divBdr>
                                    <w:top w:val="none" w:sz="0" w:space="0" w:color="auto"/>
                                    <w:left w:val="none" w:sz="0" w:space="0" w:color="auto"/>
                                    <w:bottom w:val="none" w:sz="0" w:space="0" w:color="auto"/>
                                    <w:right w:val="none" w:sz="0" w:space="0" w:color="auto"/>
                                  </w:divBdr>
                                  <w:divsChild>
                                    <w:div w:id="82067819">
                                      <w:marLeft w:val="0"/>
                                      <w:marRight w:val="0"/>
                                      <w:marTop w:val="0"/>
                                      <w:marBottom w:val="0"/>
                                      <w:divBdr>
                                        <w:top w:val="none" w:sz="0" w:space="0" w:color="auto"/>
                                        <w:left w:val="none" w:sz="0" w:space="0" w:color="auto"/>
                                        <w:bottom w:val="none" w:sz="0" w:space="0" w:color="auto"/>
                                        <w:right w:val="none" w:sz="0" w:space="0" w:color="auto"/>
                                      </w:divBdr>
                                      <w:divsChild>
                                        <w:div w:id="23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023">
      <w:bodyDiv w:val="1"/>
      <w:marLeft w:val="0"/>
      <w:marRight w:val="0"/>
      <w:marTop w:val="0"/>
      <w:marBottom w:val="0"/>
      <w:divBdr>
        <w:top w:val="none" w:sz="0" w:space="0" w:color="auto"/>
        <w:left w:val="none" w:sz="0" w:space="0" w:color="auto"/>
        <w:bottom w:val="none" w:sz="0" w:space="0" w:color="auto"/>
        <w:right w:val="none" w:sz="0" w:space="0" w:color="auto"/>
      </w:divBdr>
    </w:div>
    <w:div w:id="1130518692">
      <w:bodyDiv w:val="1"/>
      <w:marLeft w:val="0"/>
      <w:marRight w:val="0"/>
      <w:marTop w:val="0"/>
      <w:marBottom w:val="0"/>
      <w:divBdr>
        <w:top w:val="none" w:sz="0" w:space="0" w:color="auto"/>
        <w:left w:val="none" w:sz="0" w:space="0" w:color="auto"/>
        <w:bottom w:val="none" w:sz="0" w:space="0" w:color="auto"/>
        <w:right w:val="none" w:sz="0" w:space="0" w:color="auto"/>
      </w:divBdr>
      <w:divsChild>
        <w:div w:id="825822584">
          <w:marLeft w:val="0"/>
          <w:marRight w:val="0"/>
          <w:marTop w:val="0"/>
          <w:marBottom w:val="0"/>
          <w:divBdr>
            <w:top w:val="none" w:sz="0" w:space="0" w:color="auto"/>
            <w:left w:val="none" w:sz="0" w:space="0" w:color="auto"/>
            <w:bottom w:val="none" w:sz="0" w:space="0" w:color="auto"/>
            <w:right w:val="none" w:sz="0" w:space="0" w:color="auto"/>
          </w:divBdr>
          <w:divsChild>
            <w:div w:id="1844122326">
              <w:marLeft w:val="0"/>
              <w:marRight w:val="0"/>
              <w:marTop w:val="100"/>
              <w:marBottom w:val="100"/>
              <w:divBdr>
                <w:top w:val="none" w:sz="0" w:space="0" w:color="auto"/>
                <w:left w:val="none" w:sz="0" w:space="0" w:color="auto"/>
                <w:bottom w:val="none" w:sz="0" w:space="0" w:color="auto"/>
                <w:right w:val="none" w:sz="0" w:space="0" w:color="auto"/>
              </w:divBdr>
              <w:divsChild>
                <w:div w:id="2089108864">
                  <w:marLeft w:val="0"/>
                  <w:marRight w:val="0"/>
                  <w:marTop w:val="0"/>
                  <w:marBottom w:val="0"/>
                  <w:divBdr>
                    <w:top w:val="none" w:sz="0" w:space="0" w:color="auto"/>
                    <w:left w:val="none" w:sz="0" w:space="0" w:color="auto"/>
                    <w:bottom w:val="none" w:sz="0" w:space="0" w:color="auto"/>
                    <w:right w:val="none" w:sz="0" w:space="0" w:color="auto"/>
                  </w:divBdr>
                  <w:divsChild>
                    <w:div w:id="461507314">
                      <w:marLeft w:val="0"/>
                      <w:marRight w:val="0"/>
                      <w:marTop w:val="0"/>
                      <w:marBottom w:val="0"/>
                      <w:divBdr>
                        <w:top w:val="none" w:sz="0" w:space="0" w:color="auto"/>
                        <w:left w:val="none" w:sz="0" w:space="0" w:color="auto"/>
                        <w:bottom w:val="none" w:sz="0" w:space="0" w:color="auto"/>
                        <w:right w:val="none" w:sz="0" w:space="0" w:color="auto"/>
                      </w:divBdr>
                      <w:divsChild>
                        <w:div w:id="432407032">
                          <w:marLeft w:val="0"/>
                          <w:marRight w:val="0"/>
                          <w:marTop w:val="0"/>
                          <w:marBottom w:val="0"/>
                          <w:divBdr>
                            <w:top w:val="none" w:sz="0" w:space="0" w:color="auto"/>
                            <w:left w:val="none" w:sz="0" w:space="0" w:color="auto"/>
                            <w:bottom w:val="none" w:sz="0" w:space="0" w:color="auto"/>
                            <w:right w:val="none" w:sz="0" w:space="0" w:color="auto"/>
                          </w:divBdr>
                          <w:divsChild>
                            <w:div w:id="274027163">
                              <w:marLeft w:val="0"/>
                              <w:marRight w:val="0"/>
                              <w:marTop w:val="0"/>
                              <w:marBottom w:val="0"/>
                              <w:divBdr>
                                <w:top w:val="none" w:sz="0" w:space="0" w:color="auto"/>
                                <w:left w:val="none" w:sz="0" w:space="0" w:color="auto"/>
                                <w:bottom w:val="none" w:sz="0" w:space="0" w:color="auto"/>
                                <w:right w:val="none" w:sz="0" w:space="0" w:color="auto"/>
                              </w:divBdr>
                              <w:divsChild>
                                <w:div w:id="1614703213">
                                  <w:marLeft w:val="0"/>
                                  <w:marRight w:val="0"/>
                                  <w:marTop w:val="0"/>
                                  <w:marBottom w:val="0"/>
                                  <w:divBdr>
                                    <w:top w:val="none" w:sz="0" w:space="0" w:color="auto"/>
                                    <w:left w:val="none" w:sz="0" w:space="0" w:color="auto"/>
                                    <w:bottom w:val="none" w:sz="0" w:space="0" w:color="auto"/>
                                    <w:right w:val="none" w:sz="0" w:space="0" w:color="auto"/>
                                  </w:divBdr>
                                  <w:divsChild>
                                    <w:div w:id="1060596222">
                                      <w:marLeft w:val="0"/>
                                      <w:marRight w:val="0"/>
                                      <w:marTop w:val="0"/>
                                      <w:marBottom w:val="0"/>
                                      <w:divBdr>
                                        <w:top w:val="none" w:sz="0" w:space="0" w:color="auto"/>
                                        <w:left w:val="none" w:sz="0" w:space="0" w:color="auto"/>
                                        <w:bottom w:val="none" w:sz="0" w:space="0" w:color="auto"/>
                                        <w:right w:val="none" w:sz="0" w:space="0" w:color="auto"/>
                                      </w:divBdr>
                                      <w:divsChild>
                                        <w:div w:id="1816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60386">
      <w:bodyDiv w:val="1"/>
      <w:marLeft w:val="0"/>
      <w:marRight w:val="0"/>
      <w:marTop w:val="0"/>
      <w:marBottom w:val="0"/>
      <w:divBdr>
        <w:top w:val="none" w:sz="0" w:space="0" w:color="auto"/>
        <w:left w:val="none" w:sz="0" w:space="0" w:color="auto"/>
        <w:bottom w:val="none" w:sz="0" w:space="0" w:color="auto"/>
        <w:right w:val="none" w:sz="0" w:space="0" w:color="auto"/>
      </w:divBdr>
      <w:divsChild>
        <w:div w:id="1295062656">
          <w:marLeft w:val="0"/>
          <w:marRight w:val="0"/>
          <w:marTop w:val="0"/>
          <w:marBottom w:val="0"/>
          <w:divBdr>
            <w:top w:val="none" w:sz="0" w:space="0" w:color="auto"/>
            <w:left w:val="none" w:sz="0" w:space="0" w:color="auto"/>
            <w:bottom w:val="none" w:sz="0" w:space="0" w:color="auto"/>
            <w:right w:val="none" w:sz="0" w:space="0" w:color="auto"/>
          </w:divBdr>
          <w:divsChild>
            <w:div w:id="750352544">
              <w:marLeft w:val="0"/>
              <w:marRight w:val="0"/>
              <w:marTop w:val="100"/>
              <w:marBottom w:val="100"/>
              <w:divBdr>
                <w:top w:val="none" w:sz="0" w:space="0" w:color="auto"/>
                <w:left w:val="none" w:sz="0" w:space="0" w:color="auto"/>
                <w:bottom w:val="none" w:sz="0" w:space="0" w:color="auto"/>
                <w:right w:val="none" w:sz="0" w:space="0" w:color="auto"/>
              </w:divBdr>
              <w:divsChild>
                <w:div w:id="948973622">
                  <w:marLeft w:val="0"/>
                  <w:marRight w:val="0"/>
                  <w:marTop w:val="0"/>
                  <w:marBottom w:val="0"/>
                  <w:divBdr>
                    <w:top w:val="none" w:sz="0" w:space="0" w:color="auto"/>
                    <w:left w:val="none" w:sz="0" w:space="0" w:color="auto"/>
                    <w:bottom w:val="none" w:sz="0" w:space="0" w:color="auto"/>
                    <w:right w:val="none" w:sz="0" w:space="0" w:color="auto"/>
                  </w:divBdr>
                  <w:divsChild>
                    <w:div w:id="991714011">
                      <w:marLeft w:val="0"/>
                      <w:marRight w:val="0"/>
                      <w:marTop w:val="0"/>
                      <w:marBottom w:val="0"/>
                      <w:divBdr>
                        <w:top w:val="none" w:sz="0" w:space="0" w:color="auto"/>
                        <w:left w:val="none" w:sz="0" w:space="0" w:color="auto"/>
                        <w:bottom w:val="none" w:sz="0" w:space="0" w:color="auto"/>
                        <w:right w:val="none" w:sz="0" w:space="0" w:color="auto"/>
                      </w:divBdr>
                      <w:divsChild>
                        <w:div w:id="550503726">
                          <w:marLeft w:val="0"/>
                          <w:marRight w:val="0"/>
                          <w:marTop w:val="0"/>
                          <w:marBottom w:val="0"/>
                          <w:divBdr>
                            <w:top w:val="none" w:sz="0" w:space="0" w:color="auto"/>
                            <w:left w:val="none" w:sz="0" w:space="0" w:color="auto"/>
                            <w:bottom w:val="none" w:sz="0" w:space="0" w:color="auto"/>
                            <w:right w:val="none" w:sz="0" w:space="0" w:color="auto"/>
                          </w:divBdr>
                          <w:divsChild>
                            <w:div w:id="1195918865">
                              <w:marLeft w:val="0"/>
                              <w:marRight w:val="0"/>
                              <w:marTop w:val="0"/>
                              <w:marBottom w:val="0"/>
                              <w:divBdr>
                                <w:top w:val="none" w:sz="0" w:space="0" w:color="auto"/>
                                <w:left w:val="none" w:sz="0" w:space="0" w:color="auto"/>
                                <w:bottom w:val="none" w:sz="0" w:space="0" w:color="auto"/>
                                <w:right w:val="none" w:sz="0" w:space="0" w:color="auto"/>
                              </w:divBdr>
                              <w:divsChild>
                                <w:div w:id="1718512115">
                                  <w:marLeft w:val="0"/>
                                  <w:marRight w:val="0"/>
                                  <w:marTop w:val="0"/>
                                  <w:marBottom w:val="0"/>
                                  <w:divBdr>
                                    <w:top w:val="none" w:sz="0" w:space="0" w:color="auto"/>
                                    <w:left w:val="none" w:sz="0" w:space="0" w:color="auto"/>
                                    <w:bottom w:val="none" w:sz="0" w:space="0" w:color="auto"/>
                                    <w:right w:val="none" w:sz="0" w:space="0" w:color="auto"/>
                                  </w:divBdr>
                                  <w:divsChild>
                                    <w:div w:id="2049069081">
                                      <w:marLeft w:val="0"/>
                                      <w:marRight w:val="0"/>
                                      <w:marTop w:val="0"/>
                                      <w:marBottom w:val="0"/>
                                      <w:divBdr>
                                        <w:top w:val="none" w:sz="0" w:space="0" w:color="auto"/>
                                        <w:left w:val="none" w:sz="0" w:space="0" w:color="auto"/>
                                        <w:bottom w:val="none" w:sz="0" w:space="0" w:color="auto"/>
                                        <w:right w:val="none" w:sz="0" w:space="0" w:color="auto"/>
                                      </w:divBdr>
                                      <w:divsChild>
                                        <w:div w:id="2024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22432">
      <w:bodyDiv w:val="1"/>
      <w:marLeft w:val="0"/>
      <w:marRight w:val="0"/>
      <w:marTop w:val="0"/>
      <w:marBottom w:val="0"/>
      <w:divBdr>
        <w:top w:val="none" w:sz="0" w:space="0" w:color="auto"/>
        <w:left w:val="none" w:sz="0" w:space="0" w:color="auto"/>
        <w:bottom w:val="none" w:sz="0" w:space="0" w:color="auto"/>
        <w:right w:val="none" w:sz="0" w:space="0" w:color="auto"/>
      </w:divBdr>
      <w:divsChild>
        <w:div w:id="600575859">
          <w:marLeft w:val="0"/>
          <w:marRight w:val="0"/>
          <w:marTop w:val="0"/>
          <w:marBottom w:val="0"/>
          <w:divBdr>
            <w:top w:val="none" w:sz="0" w:space="0" w:color="auto"/>
            <w:left w:val="none" w:sz="0" w:space="0" w:color="auto"/>
            <w:bottom w:val="none" w:sz="0" w:space="0" w:color="auto"/>
            <w:right w:val="none" w:sz="0" w:space="0" w:color="auto"/>
          </w:divBdr>
          <w:divsChild>
            <w:div w:id="973755299">
              <w:marLeft w:val="0"/>
              <w:marRight w:val="0"/>
              <w:marTop w:val="100"/>
              <w:marBottom w:val="100"/>
              <w:divBdr>
                <w:top w:val="none" w:sz="0" w:space="0" w:color="auto"/>
                <w:left w:val="none" w:sz="0" w:space="0" w:color="auto"/>
                <w:bottom w:val="none" w:sz="0" w:space="0" w:color="auto"/>
                <w:right w:val="none" w:sz="0" w:space="0" w:color="auto"/>
              </w:divBdr>
              <w:divsChild>
                <w:div w:id="382557585">
                  <w:marLeft w:val="0"/>
                  <w:marRight w:val="0"/>
                  <w:marTop w:val="0"/>
                  <w:marBottom w:val="0"/>
                  <w:divBdr>
                    <w:top w:val="none" w:sz="0" w:space="0" w:color="auto"/>
                    <w:left w:val="none" w:sz="0" w:space="0" w:color="auto"/>
                    <w:bottom w:val="none" w:sz="0" w:space="0" w:color="auto"/>
                    <w:right w:val="none" w:sz="0" w:space="0" w:color="auto"/>
                  </w:divBdr>
                  <w:divsChild>
                    <w:div w:id="1694577057">
                      <w:marLeft w:val="0"/>
                      <w:marRight w:val="0"/>
                      <w:marTop w:val="0"/>
                      <w:marBottom w:val="0"/>
                      <w:divBdr>
                        <w:top w:val="none" w:sz="0" w:space="0" w:color="auto"/>
                        <w:left w:val="none" w:sz="0" w:space="0" w:color="auto"/>
                        <w:bottom w:val="none" w:sz="0" w:space="0" w:color="auto"/>
                        <w:right w:val="none" w:sz="0" w:space="0" w:color="auto"/>
                      </w:divBdr>
                      <w:divsChild>
                        <w:div w:id="1088312545">
                          <w:marLeft w:val="0"/>
                          <w:marRight w:val="0"/>
                          <w:marTop w:val="0"/>
                          <w:marBottom w:val="0"/>
                          <w:divBdr>
                            <w:top w:val="none" w:sz="0" w:space="0" w:color="auto"/>
                            <w:left w:val="none" w:sz="0" w:space="0" w:color="auto"/>
                            <w:bottom w:val="none" w:sz="0" w:space="0" w:color="auto"/>
                            <w:right w:val="none" w:sz="0" w:space="0" w:color="auto"/>
                          </w:divBdr>
                          <w:divsChild>
                            <w:div w:id="2080322218">
                              <w:marLeft w:val="0"/>
                              <w:marRight w:val="0"/>
                              <w:marTop w:val="0"/>
                              <w:marBottom w:val="0"/>
                              <w:divBdr>
                                <w:top w:val="none" w:sz="0" w:space="0" w:color="auto"/>
                                <w:left w:val="none" w:sz="0" w:space="0" w:color="auto"/>
                                <w:bottom w:val="none" w:sz="0" w:space="0" w:color="auto"/>
                                <w:right w:val="none" w:sz="0" w:space="0" w:color="auto"/>
                              </w:divBdr>
                              <w:divsChild>
                                <w:div w:id="1700080750">
                                  <w:marLeft w:val="0"/>
                                  <w:marRight w:val="0"/>
                                  <w:marTop w:val="0"/>
                                  <w:marBottom w:val="0"/>
                                  <w:divBdr>
                                    <w:top w:val="none" w:sz="0" w:space="0" w:color="auto"/>
                                    <w:left w:val="none" w:sz="0" w:space="0" w:color="auto"/>
                                    <w:bottom w:val="none" w:sz="0" w:space="0" w:color="auto"/>
                                    <w:right w:val="none" w:sz="0" w:space="0" w:color="auto"/>
                                  </w:divBdr>
                                  <w:divsChild>
                                    <w:div w:id="86194793">
                                      <w:marLeft w:val="0"/>
                                      <w:marRight w:val="0"/>
                                      <w:marTop w:val="0"/>
                                      <w:marBottom w:val="0"/>
                                      <w:divBdr>
                                        <w:top w:val="none" w:sz="0" w:space="0" w:color="auto"/>
                                        <w:left w:val="none" w:sz="0" w:space="0" w:color="auto"/>
                                        <w:bottom w:val="none" w:sz="0" w:space="0" w:color="auto"/>
                                        <w:right w:val="none" w:sz="0" w:space="0" w:color="auto"/>
                                      </w:divBdr>
                                      <w:divsChild>
                                        <w:div w:id="1617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321284">
      <w:bodyDiv w:val="1"/>
      <w:marLeft w:val="0"/>
      <w:marRight w:val="0"/>
      <w:marTop w:val="0"/>
      <w:marBottom w:val="0"/>
      <w:divBdr>
        <w:top w:val="none" w:sz="0" w:space="0" w:color="auto"/>
        <w:left w:val="none" w:sz="0" w:space="0" w:color="auto"/>
        <w:bottom w:val="none" w:sz="0" w:space="0" w:color="auto"/>
        <w:right w:val="none" w:sz="0" w:space="0" w:color="auto"/>
      </w:divBdr>
      <w:divsChild>
        <w:div w:id="1478641250">
          <w:marLeft w:val="0"/>
          <w:marRight w:val="0"/>
          <w:marTop w:val="0"/>
          <w:marBottom w:val="0"/>
          <w:divBdr>
            <w:top w:val="none" w:sz="0" w:space="0" w:color="auto"/>
            <w:left w:val="none" w:sz="0" w:space="0" w:color="auto"/>
            <w:bottom w:val="none" w:sz="0" w:space="0" w:color="auto"/>
            <w:right w:val="none" w:sz="0" w:space="0" w:color="auto"/>
          </w:divBdr>
          <w:divsChild>
            <w:div w:id="1379431651">
              <w:marLeft w:val="0"/>
              <w:marRight w:val="0"/>
              <w:marTop w:val="100"/>
              <w:marBottom w:val="100"/>
              <w:divBdr>
                <w:top w:val="none" w:sz="0" w:space="0" w:color="auto"/>
                <w:left w:val="none" w:sz="0" w:space="0" w:color="auto"/>
                <w:bottom w:val="none" w:sz="0" w:space="0" w:color="auto"/>
                <w:right w:val="none" w:sz="0" w:space="0" w:color="auto"/>
              </w:divBdr>
              <w:divsChild>
                <w:div w:id="956333998">
                  <w:marLeft w:val="0"/>
                  <w:marRight w:val="0"/>
                  <w:marTop w:val="0"/>
                  <w:marBottom w:val="0"/>
                  <w:divBdr>
                    <w:top w:val="none" w:sz="0" w:space="0" w:color="auto"/>
                    <w:left w:val="none" w:sz="0" w:space="0" w:color="auto"/>
                    <w:bottom w:val="none" w:sz="0" w:space="0" w:color="auto"/>
                    <w:right w:val="none" w:sz="0" w:space="0" w:color="auto"/>
                  </w:divBdr>
                  <w:divsChild>
                    <w:div w:id="151337019">
                      <w:marLeft w:val="0"/>
                      <w:marRight w:val="0"/>
                      <w:marTop w:val="0"/>
                      <w:marBottom w:val="0"/>
                      <w:divBdr>
                        <w:top w:val="none" w:sz="0" w:space="0" w:color="auto"/>
                        <w:left w:val="none" w:sz="0" w:space="0" w:color="auto"/>
                        <w:bottom w:val="none" w:sz="0" w:space="0" w:color="auto"/>
                        <w:right w:val="none" w:sz="0" w:space="0" w:color="auto"/>
                      </w:divBdr>
                      <w:divsChild>
                        <w:div w:id="791288010">
                          <w:marLeft w:val="0"/>
                          <w:marRight w:val="0"/>
                          <w:marTop w:val="0"/>
                          <w:marBottom w:val="0"/>
                          <w:divBdr>
                            <w:top w:val="none" w:sz="0" w:space="0" w:color="auto"/>
                            <w:left w:val="none" w:sz="0" w:space="0" w:color="auto"/>
                            <w:bottom w:val="none" w:sz="0" w:space="0" w:color="auto"/>
                            <w:right w:val="none" w:sz="0" w:space="0" w:color="auto"/>
                          </w:divBdr>
                          <w:divsChild>
                            <w:div w:id="355740886">
                              <w:marLeft w:val="0"/>
                              <w:marRight w:val="0"/>
                              <w:marTop w:val="0"/>
                              <w:marBottom w:val="0"/>
                              <w:divBdr>
                                <w:top w:val="none" w:sz="0" w:space="0" w:color="auto"/>
                                <w:left w:val="none" w:sz="0" w:space="0" w:color="auto"/>
                                <w:bottom w:val="none" w:sz="0" w:space="0" w:color="auto"/>
                                <w:right w:val="none" w:sz="0" w:space="0" w:color="auto"/>
                              </w:divBdr>
                              <w:divsChild>
                                <w:div w:id="52046171">
                                  <w:marLeft w:val="0"/>
                                  <w:marRight w:val="0"/>
                                  <w:marTop w:val="0"/>
                                  <w:marBottom w:val="0"/>
                                  <w:divBdr>
                                    <w:top w:val="none" w:sz="0" w:space="0" w:color="auto"/>
                                    <w:left w:val="none" w:sz="0" w:space="0" w:color="auto"/>
                                    <w:bottom w:val="none" w:sz="0" w:space="0" w:color="auto"/>
                                    <w:right w:val="none" w:sz="0" w:space="0" w:color="auto"/>
                                  </w:divBdr>
                                  <w:divsChild>
                                    <w:div w:id="1837722952">
                                      <w:marLeft w:val="0"/>
                                      <w:marRight w:val="0"/>
                                      <w:marTop w:val="0"/>
                                      <w:marBottom w:val="0"/>
                                      <w:divBdr>
                                        <w:top w:val="none" w:sz="0" w:space="0" w:color="auto"/>
                                        <w:left w:val="none" w:sz="0" w:space="0" w:color="auto"/>
                                        <w:bottom w:val="none" w:sz="0" w:space="0" w:color="auto"/>
                                        <w:right w:val="none" w:sz="0" w:space="0" w:color="auto"/>
                                      </w:divBdr>
                                      <w:divsChild>
                                        <w:div w:id="12985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400085">
      <w:bodyDiv w:val="1"/>
      <w:marLeft w:val="0"/>
      <w:marRight w:val="0"/>
      <w:marTop w:val="0"/>
      <w:marBottom w:val="0"/>
      <w:divBdr>
        <w:top w:val="none" w:sz="0" w:space="0" w:color="auto"/>
        <w:left w:val="none" w:sz="0" w:space="0" w:color="auto"/>
        <w:bottom w:val="none" w:sz="0" w:space="0" w:color="auto"/>
        <w:right w:val="none" w:sz="0" w:space="0" w:color="auto"/>
      </w:divBdr>
      <w:divsChild>
        <w:div w:id="2077627218">
          <w:marLeft w:val="0"/>
          <w:marRight w:val="0"/>
          <w:marTop w:val="0"/>
          <w:marBottom w:val="0"/>
          <w:divBdr>
            <w:top w:val="none" w:sz="0" w:space="0" w:color="auto"/>
            <w:left w:val="none" w:sz="0" w:space="0" w:color="auto"/>
            <w:bottom w:val="none" w:sz="0" w:space="0" w:color="auto"/>
            <w:right w:val="none" w:sz="0" w:space="0" w:color="auto"/>
          </w:divBdr>
          <w:divsChild>
            <w:div w:id="526332604">
              <w:marLeft w:val="0"/>
              <w:marRight w:val="0"/>
              <w:marTop w:val="100"/>
              <w:marBottom w:val="100"/>
              <w:divBdr>
                <w:top w:val="none" w:sz="0" w:space="0" w:color="auto"/>
                <w:left w:val="none" w:sz="0" w:space="0" w:color="auto"/>
                <w:bottom w:val="none" w:sz="0" w:space="0" w:color="auto"/>
                <w:right w:val="none" w:sz="0" w:space="0" w:color="auto"/>
              </w:divBdr>
              <w:divsChild>
                <w:div w:id="31853062">
                  <w:marLeft w:val="0"/>
                  <w:marRight w:val="0"/>
                  <w:marTop w:val="0"/>
                  <w:marBottom w:val="0"/>
                  <w:divBdr>
                    <w:top w:val="none" w:sz="0" w:space="0" w:color="auto"/>
                    <w:left w:val="none" w:sz="0" w:space="0" w:color="auto"/>
                    <w:bottom w:val="none" w:sz="0" w:space="0" w:color="auto"/>
                    <w:right w:val="none" w:sz="0" w:space="0" w:color="auto"/>
                  </w:divBdr>
                  <w:divsChild>
                    <w:div w:id="1560896425">
                      <w:marLeft w:val="0"/>
                      <w:marRight w:val="0"/>
                      <w:marTop w:val="0"/>
                      <w:marBottom w:val="0"/>
                      <w:divBdr>
                        <w:top w:val="none" w:sz="0" w:space="0" w:color="auto"/>
                        <w:left w:val="none" w:sz="0" w:space="0" w:color="auto"/>
                        <w:bottom w:val="none" w:sz="0" w:space="0" w:color="auto"/>
                        <w:right w:val="none" w:sz="0" w:space="0" w:color="auto"/>
                      </w:divBdr>
                      <w:divsChild>
                        <w:div w:id="1323662570">
                          <w:marLeft w:val="0"/>
                          <w:marRight w:val="0"/>
                          <w:marTop w:val="0"/>
                          <w:marBottom w:val="0"/>
                          <w:divBdr>
                            <w:top w:val="none" w:sz="0" w:space="0" w:color="auto"/>
                            <w:left w:val="none" w:sz="0" w:space="0" w:color="auto"/>
                            <w:bottom w:val="none" w:sz="0" w:space="0" w:color="auto"/>
                            <w:right w:val="none" w:sz="0" w:space="0" w:color="auto"/>
                          </w:divBdr>
                          <w:divsChild>
                            <w:div w:id="303705263">
                              <w:marLeft w:val="0"/>
                              <w:marRight w:val="0"/>
                              <w:marTop w:val="0"/>
                              <w:marBottom w:val="0"/>
                              <w:divBdr>
                                <w:top w:val="none" w:sz="0" w:space="0" w:color="auto"/>
                                <w:left w:val="none" w:sz="0" w:space="0" w:color="auto"/>
                                <w:bottom w:val="none" w:sz="0" w:space="0" w:color="auto"/>
                                <w:right w:val="none" w:sz="0" w:space="0" w:color="auto"/>
                              </w:divBdr>
                              <w:divsChild>
                                <w:div w:id="620578905">
                                  <w:marLeft w:val="0"/>
                                  <w:marRight w:val="0"/>
                                  <w:marTop w:val="0"/>
                                  <w:marBottom w:val="0"/>
                                  <w:divBdr>
                                    <w:top w:val="none" w:sz="0" w:space="0" w:color="auto"/>
                                    <w:left w:val="none" w:sz="0" w:space="0" w:color="auto"/>
                                    <w:bottom w:val="none" w:sz="0" w:space="0" w:color="auto"/>
                                    <w:right w:val="none" w:sz="0" w:space="0" w:color="auto"/>
                                  </w:divBdr>
                                  <w:divsChild>
                                    <w:div w:id="172651889">
                                      <w:marLeft w:val="0"/>
                                      <w:marRight w:val="0"/>
                                      <w:marTop w:val="0"/>
                                      <w:marBottom w:val="0"/>
                                      <w:divBdr>
                                        <w:top w:val="none" w:sz="0" w:space="0" w:color="auto"/>
                                        <w:left w:val="none" w:sz="0" w:space="0" w:color="auto"/>
                                        <w:bottom w:val="none" w:sz="0" w:space="0" w:color="auto"/>
                                        <w:right w:val="none" w:sz="0" w:space="0" w:color="auto"/>
                                      </w:divBdr>
                                      <w:divsChild>
                                        <w:div w:id="6886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174862">
      <w:bodyDiv w:val="1"/>
      <w:marLeft w:val="0"/>
      <w:marRight w:val="0"/>
      <w:marTop w:val="0"/>
      <w:marBottom w:val="0"/>
      <w:divBdr>
        <w:top w:val="none" w:sz="0" w:space="0" w:color="auto"/>
        <w:left w:val="none" w:sz="0" w:space="0" w:color="auto"/>
        <w:bottom w:val="none" w:sz="0" w:space="0" w:color="auto"/>
        <w:right w:val="none" w:sz="0" w:space="0" w:color="auto"/>
      </w:divBdr>
      <w:divsChild>
        <w:div w:id="803698742">
          <w:marLeft w:val="0"/>
          <w:marRight w:val="0"/>
          <w:marTop w:val="0"/>
          <w:marBottom w:val="0"/>
          <w:divBdr>
            <w:top w:val="none" w:sz="0" w:space="0" w:color="auto"/>
            <w:left w:val="none" w:sz="0" w:space="0" w:color="auto"/>
            <w:bottom w:val="none" w:sz="0" w:space="0" w:color="auto"/>
            <w:right w:val="none" w:sz="0" w:space="0" w:color="auto"/>
          </w:divBdr>
          <w:divsChild>
            <w:div w:id="1093549775">
              <w:marLeft w:val="0"/>
              <w:marRight w:val="0"/>
              <w:marTop w:val="100"/>
              <w:marBottom w:val="100"/>
              <w:divBdr>
                <w:top w:val="none" w:sz="0" w:space="0" w:color="auto"/>
                <w:left w:val="none" w:sz="0" w:space="0" w:color="auto"/>
                <w:bottom w:val="none" w:sz="0" w:space="0" w:color="auto"/>
                <w:right w:val="none" w:sz="0" w:space="0" w:color="auto"/>
              </w:divBdr>
              <w:divsChild>
                <w:div w:id="144902536">
                  <w:marLeft w:val="0"/>
                  <w:marRight w:val="0"/>
                  <w:marTop w:val="0"/>
                  <w:marBottom w:val="0"/>
                  <w:divBdr>
                    <w:top w:val="none" w:sz="0" w:space="0" w:color="auto"/>
                    <w:left w:val="none" w:sz="0" w:space="0" w:color="auto"/>
                    <w:bottom w:val="none" w:sz="0" w:space="0" w:color="auto"/>
                    <w:right w:val="none" w:sz="0" w:space="0" w:color="auto"/>
                  </w:divBdr>
                  <w:divsChild>
                    <w:div w:id="1210802026">
                      <w:marLeft w:val="0"/>
                      <w:marRight w:val="0"/>
                      <w:marTop w:val="0"/>
                      <w:marBottom w:val="0"/>
                      <w:divBdr>
                        <w:top w:val="none" w:sz="0" w:space="0" w:color="auto"/>
                        <w:left w:val="none" w:sz="0" w:space="0" w:color="auto"/>
                        <w:bottom w:val="none" w:sz="0" w:space="0" w:color="auto"/>
                        <w:right w:val="none" w:sz="0" w:space="0" w:color="auto"/>
                      </w:divBdr>
                      <w:divsChild>
                        <w:div w:id="1751929944">
                          <w:marLeft w:val="0"/>
                          <w:marRight w:val="0"/>
                          <w:marTop w:val="0"/>
                          <w:marBottom w:val="0"/>
                          <w:divBdr>
                            <w:top w:val="none" w:sz="0" w:space="0" w:color="auto"/>
                            <w:left w:val="none" w:sz="0" w:space="0" w:color="auto"/>
                            <w:bottom w:val="none" w:sz="0" w:space="0" w:color="auto"/>
                            <w:right w:val="none" w:sz="0" w:space="0" w:color="auto"/>
                          </w:divBdr>
                          <w:divsChild>
                            <w:div w:id="805242536">
                              <w:marLeft w:val="0"/>
                              <w:marRight w:val="0"/>
                              <w:marTop w:val="0"/>
                              <w:marBottom w:val="0"/>
                              <w:divBdr>
                                <w:top w:val="none" w:sz="0" w:space="0" w:color="auto"/>
                                <w:left w:val="none" w:sz="0" w:space="0" w:color="auto"/>
                                <w:bottom w:val="none" w:sz="0" w:space="0" w:color="auto"/>
                                <w:right w:val="none" w:sz="0" w:space="0" w:color="auto"/>
                              </w:divBdr>
                              <w:divsChild>
                                <w:div w:id="1633246573">
                                  <w:marLeft w:val="0"/>
                                  <w:marRight w:val="0"/>
                                  <w:marTop w:val="0"/>
                                  <w:marBottom w:val="0"/>
                                  <w:divBdr>
                                    <w:top w:val="none" w:sz="0" w:space="0" w:color="auto"/>
                                    <w:left w:val="none" w:sz="0" w:space="0" w:color="auto"/>
                                    <w:bottom w:val="none" w:sz="0" w:space="0" w:color="auto"/>
                                    <w:right w:val="none" w:sz="0" w:space="0" w:color="auto"/>
                                  </w:divBdr>
                                  <w:divsChild>
                                    <w:div w:id="803234819">
                                      <w:marLeft w:val="0"/>
                                      <w:marRight w:val="0"/>
                                      <w:marTop w:val="0"/>
                                      <w:marBottom w:val="0"/>
                                      <w:divBdr>
                                        <w:top w:val="none" w:sz="0" w:space="0" w:color="auto"/>
                                        <w:left w:val="none" w:sz="0" w:space="0" w:color="auto"/>
                                        <w:bottom w:val="none" w:sz="0" w:space="0" w:color="auto"/>
                                        <w:right w:val="none" w:sz="0" w:space="0" w:color="auto"/>
                                      </w:divBdr>
                                      <w:divsChild>
                                        <w:div w:id="17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79276">
      <w:bodyDiv w:val="1"/>
      <w:marLeft w:val="0"/>
      <w:marRight w:val="0"/>
      <w:marTop w:val="0"/>
      <w:marBottom w:val="0"/>
      <w:divBdr>
        <w:top w:val="none" w:sz="0" w:space="0" w:color="auto"/>
        <w:left w:val="none" w:sz="0" w:space="0" w:color="auto"/>
        <w:bottom w:val="none" w:sz="0" w:space="0" w:color="auto"/>
        <w:right w:val="none" w:sz="0" w:space="0" w:color="auto"/>
      </w:divBdr>
    </w:div>
    <w:div w:id="1313831953">
      <w:bodyDiv w:val="1"/>
      <w:marLeft w:val="0"/>
      <w:marRight w:val="0"/>
      <w:marTop w:val="0"/>
      <w:marBottom w:val="0"/>
      <w:divBdr>
        <w:top w:val="none" w:sz="0" w:space="0" w:color="auto"/>
        <w:left w:val="none" w:sz="0" w:space="0" w:color="auto"/>
        <w:bottom w:val="none" w:sz="0" w:space="0" w:color="auto"/>
        <w:right w:val="none" w:sz="0" w:space="0" w:color="auto"/>
      </w:divBdr>
      <w:divsChild>
        <w:div w:id="1156264899">
          <w:marLeft w:val="0"/>
          <w:marRight w:val="0"/>
          <w:marTop w:val="0"/>
          <w:marBottom w:val="0"/>
          <w:divBdr>
            <w:top w:val="none" w:sz="0" w:space="0" w:color="auto"/>
            <w:left w:val="none" w:sz="0" w:space="0" w:color="auto"/>
            <w:bottom w:val="none" w:sz="0" w:space="0" w:color="auto"/>
            <w:right w:val="none" w:sz="0" w:space="0" w:color="auto"/>
          </w:divBdr>
          <w:divsChild>
            <w:div w:id="8459684">
              <w:marLeft w:val="0"/>
              <w:marRight w:val="0"/>
              <w:marTop w:val="100"/>
              <w:marBottom w:val="100"/>
              <w:divBdr>
                <w:top w:val="none" w:sz="0" w:space="0" w:color="auto"/>
                <w:left w:val="none" w:sz="0" w:space="0" w:color="auto"/>
                <w:bottom w:val="none" w:sz="0" w:space="0" w:color="auto"/>
                <w:right w:val="none" w:sz="0" w:space="0" w:color="auto"/>
              </w:divBdr>
              <w:divsChild>
                <w:div w:id="853616346">
                  <w:marLeft w:val="0"/>
                  <w:marRight w:val="0"/>
                  <w:marTop w:val="0"/>
                  <w:marBottom w:val="0"/>
                  <w:divBdr>
                    <w:top w:val="none" w:sz="0" w:space="0" w:color="auto"/>
                    <w:left w:val="none" w:sz="0" w:space="0" w:color="auto"/>
                    <w:bottom w:val="none" w:sz="0" w:space="0" w:color="auto"/>
                    <w:right w:val="none" w:sz="0" w:space="0" w:color="auto"/>
                  </w:divBdr>
                  <w:divsChild>
                    <w:div w:id="1039013384">
                      <w:marLeft w:val="0"/>
                      <w:marRight w:val="0"/>
                      <w:marTop w:val="0"/>
                      <w:marBottom w:val="0"/>
                      <w:divBdr>
                        <w:top w:val="none" w:sz="0" w:space="0" w:color="auto"/>
                        <w:left w:val="none" w:sz="0" w:space="0" w:color="auto"/>
                        <w:bottom w:val="none" w:sz="0" w:space="0" w:color="auto"/>
                        <w:right w:val="none" w:sz="0" w:space="0" w:color="auto"/>
                      </w:divBdr>
                      <w:divsChild>
                        <w:div w:id="449276166">
                          <w:marLeft w:val="0"/>
                          <w:marRight w:val="0"/>
                          <w:marTop w:val="0"/>
                          <w:marBottom w:val="0"/>
                          <w:divBdr>
                            <w:top w:val="none" w:sz="0" w:space="0" w:color="auto"/>
                            <w:left w:val="none" w:sz="0" w:space="0" w:color="auto"/>
                            <w:bottom w:val="none" w:sz="0" w:space="0" w:color="auto"/>
                            <w:right w:val="none" w:sz="0" w:space="0" w:color="auto"/>
                          </w:divBdr>
                          <w:divsChild>
                            <w:div w:id="639266501">
                              <w:marLeft w:val="0"/>
                              <w:marRight w:val="0"/>
                              <w:marTop w:val="0"/>
                              <w:marBottom w:val="0"/>
                              <w:divBdr>
                                <w:top w:val="none" w:sz="0" w:space="0" w:color="auto"/>
                                <w:left w:val="none" w:sz="0" w:space="0" w:color="auto"/>
                                <w:bottom w:val="none" w:sz="0" w:space="0" w:color="auto"/>
                                <w:right w:val="none" w:sz="0" w:space="0" w:color="auto"/>
                              </w:divBdr>
                              <w:divsChild>
                                <w:div w:id="1476558454">
                                  <w:marLeft w:val="0"/>
                                  <w:marRight w:val="0"/>
                                  <w:marTop w:val="0"/>
                                  <w:marBottom w:val="0"/>
                                  <w:divBdr>
                                    <w:top w:val="none" w:sz="0" w:space="0" w:color="auto"/>
                                    <w:left w:val="none" w:sz="0" w:space="0" w:color="auto"/>
                                    <w:bottom w:val="none" w:sz="0" w:space="0" w:color="auto"/>
                                    <w:right w:val="none" w:sz="0" w:space="0" w:color="auto"/>
                                  </w:divBdr>
                                  <w:divsChild>
                                    <w:div w:id="1195114762">
                                      <w:marLeft w:val="0"/>
                                      <w:marRight w:val="0"/>
                                      <w:marTop w:val="0"/>
                                      <w:marBottom w:val="0"/>
                                      <w:divBdr>
                                        <w:top w:val="none" w:sz="0" w:space="0" w:color="auto"/>
                                        <w:left w:val="none" w:sz="0" w:space="0" w:color="auto"/>
                                        <w:bottom w:val="none" w:sz="0" w:space="0" w:color="auto"/>
                                        <w:right w:val="none" w:sz="0" w:space="0" w:color="auto"/>
                                      </w:divBdr>
                                      <w:divsChild>
                                        <w:div w:id="11494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18818">
      <w:bodyDiv w:val="1"/>
      <w:marLeft w:val="0"/>
      <w:marRight w:val="0"/>
      <w:marTop w:val="0"/>
      <w:marBottom w:val="0"/>
      <w:divBdr>
        <w:top w:val="none" w:sz="0" w:space="0" w:color="auto"/>
        <w:left w:val="none" w:sz="0" w:space="0" w:color="auto"/>
        <w:bottom w:val="none" w:sz="0" w:space="0" w:color="auto"/>
        <w:right w:val="none" w:sz="0" w:space="0" w:color="auto"/>
      </w:divBdr>
      <w:divsChild>
        <w:div w:id="1249928288">
          <w:marLeft w:val="0"/>
          <w:marRight w:val="0"/>
          <w:marTop w:val="0"/>
          <w:marBottom w:val="0"/>
          <w:divBdr>
            <w:top w:val="none" w:sz="0" w:space="0" w:color="auto"/>
            <w:left w:val="none" w:sz="0" w:space="0" w:color="auto"/>
            <w:bottom w:val="none" w:sz="0" w:space="0" w:color="auto"/>
            <w:right w:val="none" w:sz="0" w:space="0" w:color="auto"/>
          </w:divBdr>
          <w:divsChild>
            <w:div w:id="667907716">
              <w:marLeft w:val="0"/>
              <w:marRight w:val="0"/>
              <w:marTop w:val="100"/>
              <w:marBottom w:val="100"/>
              <w:divBdr>
                <w:top w:val="none" w:sz="0" w:space="0" w:color="auto"/>
                <w:left w:val="none" w:sz="0" w:space="0" w:color="auto"/>
                <w:bottom w:val="none" w:sz="0" w:space="0" w:color="auto"/>
                <w:right w:val="none" w:sz="0" w:space="0" w:color="auto"/>
              </w:divBdr>
              <w:divsChild>
                <w:div w:id="1538195610">
                  <w:marLeft w:val="0"/>
                  <w:marRight w:val="0"/>
                  <w:marTop w:val="0"/>
                  <w:marBottom w:val="0"/>
                  <w:divBdr>
                    <w:top w:val="none" w:sz="0" w:space="0" w:color="auto"/>
                    <w:left w:val="none" w:sz="0" w:space="0" w:color="auto"/>
                    <w:bottom w:val="none" w:sz="0" w:space="0" w:color="auto"/>
                    <w:right w:val="none" w:sz="0" w:space="0" w:color="auto"/>
                  </w:divBdr>
                  <w:divsChild>
                    <w:div w:id="1877544216">
                      <w:marLeft w:val="0"/>
                      <w:marRight w:val="0"/>
                      <w:marTop w:val="0"/>
                      <w:marBottom w:val="0"/>
                      <w:divBdr>
                        <w:top w:val="none" w:sz="0" w:space="0" w:color="auto"/>
                        <w:left w:val="none" w:sz="0" w:space="0" w:color="auto"/>
                        <w:bottom w:val="none" w:sz="0" w:space="0" w:color="auto"/>
                        <w:right w:val="none" w:sz="0" w:space="0" w:color="auto"/>
                      </w:divBdr>
                      <w:divsChild>
                        <w:div w:id="596331605">
                          <w:marLeft w:val="0"/>
                          <w:marRight w:val="0"/>
                          <w:marTop w:val="0"/>
                          <w:marBottom w:val="0"/>
                          <w:divBdr>
                            <w:top w:val="none" w:sz="0" w:space="0" w:color="auto"/>
                            <w:left w:val="none" w:sz="0" w:space="0" w:color="auto"/>
                            <w:bottom w:val="none" w:sz="0" w:space="0" w:color="auto"/>
                            <w:right w:val="none" w:sz="0" w:space="0" w:color="auto"/>
                          </w:divBdr>
                          <w:divsChild>
                            <w:div w:id="871575122">
                              <w:marLeft w:val="0"/>
                              <w:marRight w:val="0"/>
                              <w:marTop w:val="0"/>
                              <w:marBottom w:val="0"/>
                              <w:divBdr>
                                <w:top w:val="none" w:sz="0" w:space="0" w:color="auto"/>
                                <w:left w:val="none" w:sz="0" w:space="0" w:color="auto"/>
                                <w:bottom w:val="none" w:sz="0" w:space="0" w:color="auto"/>
                                <w:right w:val="none" w:sz="0" w:space="0" w:color="auto"/>
                              </w:divBdr>
                              <w:divsChild>
                                <w:div w:id="1642733491">
                                  <w:marLeft w:val="0"/>
                                  <w:marRight w:val="0"/>
                                  <w:marTop w:val="0"/>
                                  <w:marBottom w:val="0"/>
                                  <w:divBdr>
                                    <w:top w:val="none" w:sz="0" w:space="0" w:color="auto"/>
                                    <w:left w:val="none" w:sz="0" w:space="0" w:color="auto"/>
                                    <w:bottom w:val="none" w:sz="0" w:space="0" w:color="auto"/>
                                    <w:right w:val="none" w:sz="0" w:space="0" w:color="auto"/>
                                  </w:divBdr>
                                  <w:divsChild>
                                    <w:div w:id="596837963">
                                      <w:marLeft w:val="0"/>
                                      <w:marRight w:val="0"/>
                                      <w:marTop w:val="0"/>
                                      <w:marBottom w:val="0"/>
                                      <w:divBdr>
                                        <w:top w:val="none" w:sz="0" w:space="0" w:color="auto"/>
                                        <w:left w:val="none" w:sz="0" w:space="0" w:color="auto"/>
                                        <w:bottom w:val="none" w:sz="0" w:space="0" w:color="auto"/>
                                        <w:right w:val="none" w:sz="0" w:space="0" w:color="auto"/>
                                      </w:divBdr>
                                      <w:divsChild>
                                        <w:div w:id="12015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040742">
      <w:bodyDiv w:val="1"/>
      <w:marLeft w:val="0"/>
      <w:marRight w:val="0"/>
      <w:marTop w:val="0"/>
      <w:marBottom w:val="0"/>
      <w:divBdr>
        <w:top w:val="none" w:sz="0" w:space="0" w:color="auto"/>
        <w:left w:val="none" w:sz="0" w:space="0" w:color="auto"/>
        <w:bottom w:val="none" w:sz="0" w:space="0" w:color="auto"/>
        <w:right w:val="none" w:sz="0" w:space="0" w:color="auto"/>
      </w:divBdr>
      <w:divsChild>
        <w:div w:id="594096454">
          <w:marLeft w:val="0"/>
          <w:marRight w:val="0"/>
          <w:marTop w:val="0"/>
          <w:marBottom w:val="0"/>
          <w:divBdr>
            <w:top w:val="none" w:sz="0" w:space="0" w:color="auto"/>
            <w:left w:val="none" w:sz="0" w:space="0" w:color="auto"/>
            <w:bottom w:val="none" w:sz="0" w:space="0" w:color="auto"/>
            <w:right w:val="none" w:sz="0" w:space="0" w:color="auto"/>
          </w:divBdr>
          <w:divsChild>
            <w:div w:id="1875842807">
              <w:marLeft w:val="0"/>
              <w:marRight w:val="0"/>
              <w:marTop w:val="100"/>
              <w:marBottom w:val="100"/>
              <w:divBdr>
                <w:top w:val="none" w:sz="0" w:space="0" w:color="auto"/>
                <w:left w:val="none" w:sz="0" w:space="0" w:color="auto"/>
                <w:bottom w:val="none" w:sz="0" w:space="0" w:color="auto"/>
                <w:right w:val="none" w:sz="0" w:space="0" w:color="auto"/>
              </w:divBdr>
              <w:divsChild>
                <w:div w:id="322777334">
                  <w:marLeft w:val="0"/>
                  <w:marRight w:val="0"/>
                  <w:marTop w:val="0"/>
                  <w:marBottom w:val="0"/>
                  <w:divBdr>
                    <w:top w:val="none" w:sz="0" w:space="0" w:color="auto"/>
                    <w:left w:val="none" w:sz="0" w:space="0" w:color="auto"/>
                    <w:bottom w:val="none" w:sz="0" w:space="0" w:color="auto"/>
                    <w:right w:val="none" w:sz="0" w:space="0" w:color="auto"/>
                  </w:divBdr>
                  <w:divsChild>
                    <w:div w:id="682754485">
                      <w:marLeft w:val="0"/>
                      <w:marRight w:val="0"/>
                      <w:marTop w:val="0"/>
                      <w:marBottom w:val="0"/>
                      <w:divBdr>
                        <w:top w:val="none" w:sz="0" w:space="0" w:color="auto"/>
                        <w:left w:val="none" w:sz="0" w:space="0" w:color="auto"/>
                        <w:bottom w:val="none" w:sz="0" w:space="0" w:color="auto"/>
                        <w:right w:val="none" w:sz="0" w:space="0" w:color="auto"/>
                      </w:divBdr>
                      <w:divsChild>
                        <w:div w:id="1189418243">
                          <w:marLeft w:val="0"/>
                          <w:marRight w:val="0"/>
                          <w:marTop w:val="0"/>
                          <w:marBottom w:val="0"/>
                          <w:divBdr>
                            <w:top w:val="none" w:sz="0" w:space="0" w:color="auto"/>
                            <w:left w:val="none" w:sz="0" w:space="0" w:color="auto"/>
                            <w:bottom w:val="none" w:sz="0" w:space="0" w:color="auto"/>
                            <w:right w:val="none" w:sz="0" w:space="0" w:color="auto"/>
                          </w:divBdr>
                          <w:divsChild>
                            <w:div w:id="1245993191">
                              <w:marLeft w:val="0"/>
                              <w:marRight w:val="0"/>
                              <w:marTop w:val="0"/>
                              <w:marBottom w:val="0"/>
                              <w:divBdr>
                                <w:top w:val="none" w:sz="0" w:space="0" w:color="auto"/>
                                <w:left w:val="none" w:sz="0" w:space="0" w:color="auto"/>
                                <w:bottom w:val="none" w:sz="0" w:space="0" w:color="auto"/>
                                <w:right w:val="none" w:sz="0" w:space="0" w:color="auto"/>
                              </w:divBdr>
                              <w:divsChild>
                                <w:div w:id="341052268">
                                  <w:marLeft w:val="0"/>
                                  <w:marRight w:val="0"/>
                                  <w:marTop w:val="0"/>
                                  <w:marBottom w:val="0"/>
                                  <w:divBdr>
                                    <w:top w:val="none" w:sz="0" w:space="0" w:color="auto"/>
                                    <w:left w:val="none" w:sz="0" w:space="0" w:color="auto"/>
                                    <w:bottom w:val="none" w:sz="0" w:space="0" w:color="auto"/>
                                    <w:right w:val="none" w:sz="0" w:space="0" w:color="auto"/>
                                  </w:divBdr>
                                  <w:divsChild>
                                    <w:div w:id="1765178614">
                                      <w:marLeft w:val="0"/>
                                      <w:marRight w:val="0"/>
                                      <w:marTop w:val="0"/>
                                      <w:marBottom w:val="0"/>
                                      <w:divBdr>
                                        <w:top w:val="none" w:sz="0" w:space="0" w:color="auto"/>
                                        <w:left w:val="none" w:sz="0" w:space="0" w:color="auto"/>
                                        <w:bottom w:val="none" w:sz="0" w:space="0" w:color="auto"/>
                                        <w:right w:val="none" w:sz="0" w:space="0" w:color="auto"/>
                                      </w:divBdr>
                                      <w:divsChild>
                                        <w:div w:id="1333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6226">
      <w:bodyDiv w:val="1"/>
      <w:marLeft w:val="0"/>
      <w:marRight w:val="0"/>
      <w:marTop w:val="0"/>
      <w:marBottom w:val="0"/>
      <w:divBdr>
        <w:top w:val="none" w:sz="0" w:space="0" w:color="auto"/>
        <w:left w:val="none" w:sz="0" w:space="0" w:color="auto"/>
        <w:bottom w:val="none" w:sz="0" w:space="0" w:color="auto"/>
        <w:right w:val="none" w:sz="0" w:space="0" w:color="auto"/>
      </w:divBdr>
      <w:divsChild>
        <w:div w:id="441194396">
          <w:marLeft w:val="0"/>
          <w:marRight w:val="0"/>
          <w:marTop w:val="0"/>
          <w:marBottom w:val="0"/>
          <w:divBdr>
            <w:top w:val="none" w:sz="0" w:space="0" w:color="auto"/>
            <w:left w:val="none" w:sz="0" w:space="0" w:color="auto"/>
            <w:bottom w:val="none" w:sz="0" w:space="0" w:color="auto"/>
            <w:right w:val="none" w:sz="0" w:space="0" w:color="auto"/>
          </w:divBdr>
          <w:divsChild>
            <w:div w:id="598762160">
              <w:marLeft w:val="0"/>
              <w:marRight w:val="0"/>
              <w:marTop w:val="100"/>
              <w:marBottom w:val="100"/>
              <w:divBdr>
                <w:top w:val="none" w:sz="0" w:space="0" w:color="auto"/>
                <w:left w:val="none" w:sz="0" w:space="0" w:color="auto"/>
                <w:bottom w:val="none" w:sz="0" w:space="0" w:color="auto"/>
                <w:right w:val="none" w:sz="0" w:space="0" w:color="auto"/>
              </w:divBdr>
              <w:divsChild>
                <w:div w:id="466167244">
                  <w:marLeft w:val="0"/>
                  <w:marRight w:val="0"/>
                  <w:marTop w:val="0"/>
                  <w:marBottom w:val="0"/>
                  <w:divBdr>
                    <w:top w:val="none" w:sz="0" w:space="0" w:color="auto"/>
                    <w:left w:val="none" w:sz="0" w:space="0" w:color="auto"/>
                    <w:bottom w:val="none" w:sz="0" w:space="0" w:color="auto"/>
                    <w:right w:val="none" w:sz="0" w:space="0" w:color="auto"/>
                  </w:divBdr>
                  <w:divsChild>
                    <w:div w:id="1404646264">
                      <w:marLeft w:val="0"/>
                      <w:marRight w:val="0"/>
                      <w:marTop w:val="0"/>
                      <w:marBottom w:val="0"/>
                      <w:divBdr>
                        <w:top w:val="none" w:sz="0" w:space="0" w:color="auto"/>
                        <w:left w:val="none" w:sz="0" w:space="0" w:color="auto"/>
                        <w:bottom w:val="none" w:sz="0" w:space="0" w:color="auto"/>
                        <w:right w:val="none" w:sz="0" w:space="0" w:color="auto"/>
                      </w:divBdr>
                      <w:divsChild>
                        <w:div w:id="2080132884">
                          <w:marLeft w:val="0"/>
                          <w:marRight w:val="0"/>
                          <w:marTop w:val="0"/>
                          <w:marBottom w:val="0"/>
                          <w:divBdr>
                            <w:top w:val="none" w:sz="0" w:space="0" w:color="auto"/>
                            <w:left w:val="none" w:sz="0" w:space="0" w:color="auto"/>
                            <w:bottom w:val="none" w:sz="0" w:space="0" w:color="auto"/>
                            <w:right w:val="none" w:sz="0" w:space="0" w:color="auto"/>
                          </w:divBdr>
                          <w:divsChild>
                            <w:div w:id="1003315674">
                              <w:marLeft w:val="0"/>
                              <w:marRight w:val="0"/>
                              <w:marTop w:val="0"/>
                              <w:marBottom w:val="0"/>
                              <w:divBdr>
                                <w:top w:val="none" w:sz="0" w:space="0" w:color="auto"/>
                                <w:left w:val="none" w:sz="0" w:space="0" w:color="auto"/>
                                <w:bottom w:val="none" w:sz="0" w:space="0" w:color="auto"/>
                                <w:right w:val="none" w:sz="0" w:space="0" w:color="auto"/>
                              </w:divBdr>
                              <w:divsChild>
                                <w:div w:id="1883860584">
                                  <w:marLeft w:val="0"/>
                                  <w:marRight w:val="0"/>
                                  <w:marTop w:val="0"/>
                                  <w:marBottom w:val="0"/>
                                  <w:divBdr>
                                    <w:top w:val="none" w:sz="0" w:space="0" w:color="auto"/>
                                    <w:left w:val="none" w:sz="0" w:space="0" w:color="auto"/>
                                    <w:bottom w:val="none" w:sz="0" w:space="0" w:color="auto"/>
                                    <w:right w:val="none" w:sz="0" w:space="0" w:color="auto"/>
                                  </w:divBdr>
                                  <w:divsChild>
                                    <w:div w:id="1946385173">
                                      <w:marLeft w:val="0"/>
                                      <w:marRight w:val="0"/>
                                      <w:marTop w:val="0"/>
                                      <w:marBottom w:val="0"/>
                                      <w:divBdr>
                                        <w:top w:val="none" w:sz="0" w:space="0" w:color="auto"/>
                                        <w:left w:val="none" w:sz="0" w:space="0" w:color="auto"/>
                                        <w:bottom w:val="none" w:sz="0" w:space="0" w:color="auto"/>
                                        <w:right w:val="none" w:sz="0" w:space="0" w:color="auto"/>
                                      </w:divBdr>
                                      <w:divsChild>
                                        <w:div w:id="35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799506">
      <w:bodyDiv w:val="1"/>
      <w:marLeft w:val="0"/>
      <w:marRight w:val="0"/>
      <w:marTop w:val="0"/>
      <w:marBottom w:val="0"/>
      <w:divBdr>
        <w:top w:val="none" w:sz="0" w:space="0" w:color="auto"/>
        <w:left w:val="none" w:sz="0" w:space="0" w:color="auto"/>
        <w:bottom w:val="none" w:sz="0" w:space="0" w:color="auto"/>
        <w:right w:val="none" w:sz="0" w:space="0" w:color="auto"/>
      </w:divBdr>
      <w:divsChild>
        <w:div w:id="651638890">
          <w:marLeft w:val="0"/>
          <w:marRight w:val="0"/>
          <w:marTop w:val="0"/>
          <w:marBottom w:val="0"/>
          <w:divBdr>
            <w:top w:val="none" w:sz="0" w:space="0" w:color="auto"/>
            <w:left w:val="none" w:sz="0" w:space="0" w:color="auto"/>
            <w:bottom w:val="none" w:sz="0" w:space="0" w:color="auto"/>
            <w:right w:val="none" w:sz="0" w:space="0" w:color="auto"/>
          </w:divBdr>
          <w:divsChild>
            <w:div w:id="377701358">
              <w:marLeft w:val="0"/>
              <w:marRight w:val="0"/>
              <w:marTop w:val="100"/>
              <w:marBottom w:val="100"/>
              <w:divBdr>
                <w:top w:val="none" w:sz="0" w:space="0" w:color="auto"/>
                <w:left w:val="none" w:sz="0" w:space="0" w:color="auto"/>
                <w:bottom w:val="none" w:sz="0" w:space="0" w:color="auto"/>
                <w:right w:val="none" w:sz="0" w:space="0" w:color="auto"/>
              </w:divBdr>
              <w:divsChild>
                <w:div w:id="197548249">
                  <w:marLeft w:val="0"/>
                  <w:marRight w:val="0"/>
                  <w:marTop w:val="0"/>
                  <w:marBottom w:val="0"/>
                  <w:divBdr>
                    <w:top w:val="none" w:sz="0" w:space="0" w:color="auto"/>
                    <w:left w:val="none" w:sz="0" w:space="0" w:color="auto"/>
                    <w:bottom w:val="none" w:sz="0" w:space="0" w:color="auto"/>
                    <w:right w:val="none" w:sz="0" w:space="0" w:color="auto"/>
                  </w:divBdr>
                  <w:divsChild>
                    <w:div w:id="1413547149">
                      <w:marLeft w:val="0"/>
                      <w:marRight w:val="0"/>
                      <w:marTop w:val="0"/>
                      <w:marBottom w:val="0"/>
                      <w:divBdr>
                        <w:top w:val="none" w:sz="0" w:space="0" w:color="auto"/>
                        <w:left w:val="none" w:sz="0" w:space="0" w:color="auto"/>
                        <w:bottom w:val="none" w:sz="0" w:space="0" w:color="auto"/>
                        <w:right w:val="none" w:sz="0" w:space="0" w:color="auto"/>
                      </w:divBdr>
                      <w:divsChild>
                        <w:div w:id="1683512402">
                          <w:marLeft w:val="0"/>
                          <w:marRight w:val="0"/>
                          <w:marTop w:val="0"/>
                          <w:marBottom w:val="0"/>
                          <w:divBdr>
                            <w:top w:val="none" w:sz="0" w:space="0" w:color="auto"/>
                            <w:left w:val="none" w:sz="0" w:space="0" w:color="auto"/>
                            <w:bottom w:val="none" w:sz="0" w:space="0" w:color="auto"/>
                            <w:right w:val="none" w:sz="0" w:space="0" w:color="auto"/>
                          </w:divBdr>
                          <w:divsChild>
                            <w:div w:id="1956984358">
                              <w:marLeft w:val="0"/>
                              <w:marRight w:val="0"/>
                              <w:marTop w:val="0"/>
                              <w:marBottom w:val="0"/>
                              <w:divBdr>
                                <w:top w:val="none" w:sz="0" w:space="0" w:color="auto"/>
                                <w:left w:val="none" w:sz="0" w:space="0" w:color="auto"/>
                                <w:bottom w:val="none" w:sz="0" w:space="0" w:color="auto"/>
                                <w:right w:val="none" w:sz="0" w:space="0" w:color="auto"/>
                              </w:divBdr>
                              <w:divsChild>
                                <w:div w:id="364792647">
                                  <w:marLeft w:val="0"/>
                                  <w:marRight w:val="0"/>
                                  <w:marTop w:val="0"/>
                                  <w:marBottom w:val="0"/>
                                  <w:divBdr>
                                    <w:top w:val="none" w:sz="0" w:space="0" w:color="auto"/>
                                    <w:left w:val="none" w:sz="0" w:space="0" w:color="auto"/>
                                    <w:bottom w:val="none" w:sz="0" w:space="0" w:color="auto"/>
                                    <w:right w:val="none" w:sz="0" w:space="0" w:color="auto"/>
                                  </w:divBdr>
                                  <w:divsChild>
                                    <w:div w:id="2037778356">
                                      <w:marLeft w:val="0"/>
                                      <w:marRight w:val="0"/>
                                      <w:marTop w:val="0"/>
                                      <w:marBottom w:val="0"/>
                                      <w:divBdr>
                                        <w:top w:val="none" w:sz="0" w:space="0" w:color="auto"/>
                                        <w:left w:val="none" w:sz="0" w:space="0" w:color="auto"/>
                                        <w:bottom w:val="none" w:sz="0" w:space="0" w:color="auto"/>
                                        <w:right w:val="none" w:sz="0" w:space="0" w:color="auto"/>
                                      </w:divBdr>
                                      <w:divsChild>
                                        <w:div w:id="157925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01238">
      <w:bodyDiv w:val="1"/>
      <w:marLeft w:val="0"/>
      <w:marRight w:val="0"/>
      <w:marTop w:val="0"/>
      <w:marBottom w:val="0"/>
      <w:divBdr>
        <w:top w:val="none" w:sz="0" w:space="0" w:color="auto"/>
        <w:left w:val="none" w:sz="0" w:space="0" w:color="auto"/>
        <w:bottom w:val="none" w:sz="0" w:space="0" w:color="auto"/>
        <w:right w:val="none" w:sz="0" w:space="0" w:color="auto"/>
      </w:divBdr>
      <w:divsChild>
        <w:div w:id="1990667429">
          <w:marLeft w:val="0"/>
          <w:marRight w:val="0"/>
          <w:marTop w:val="0"/>
          <w:marBottom w:val="0"/>
          <w:divBdr>
            <w:top w:val="none" w:sz="0" w:space="0" w:color="auto"/>
            <w:left w:val="none" w:sz="0" w:space="0" w:color="auto"/>
            <w:bottom w:val="none" w:sz="0" w:space="0" w:color="auto"/>
            <w:right w:val="none" w:sz="0" w:space="0" w:color="auto"/>
          </w:divBdr>
          <w:divsChild>
            <w:div w:id="1709136959">
              <w:marLeft w:val="0"/>
              <w:marRight w:val="0"/>
              <w:marTop w:val="100"/>
              <w:marBottom w:val="100"/>
              <w:divBdr>
                <w:top w:val="none" w:sz="0" w:space="0" w:color="auto"/>
                <w:left w:val="none" w:sz="0" w:space="0" w:color="auto"/>
                <w:bottom w:val="none" w:sz="0" w:space="0" w:color="auto"/>
                <w:right w:val="none" w:sz="0" w:space="0" w:color="auto"/>
              </w:divBdr>
              <w:divsChild>
                <w:div w:id="44451000">
                  <w:marLeft w:val="0"/>
                  <w:marRight w:val="0"/>
                  <w:marTop w:val="0"/>
                  <w:marBottom w:val="0"/>
                  <w:divBdr>
                    <w:top w:val="none" w:sz="0" w:space="0" w:color="auto"/>
                    <w:left w:val="none" w:sz="0" w:space="0" w:color="auto"/>
                    <w:bottom w:val="none" w:sz="0" w:space="0" w:color="auto"/>
                    <w:right w:val="none" w:sz="0" w:space="0" w:color="auto"/>
                  </w:divBdr>
                  <w:divsChild>
                    <w:div w:id="1088890052">
                      <w:marLeft w:val="0"/>
                      <w:marRight w:val="0"/>
                      <w:marTop w:val="0"/>
                      <w:marBottom w:val="0"/>
                      <w:divBdr>
                        <w:top w:val="none" w:sz="0" w:space="0" w:color="auto"/>
                        <w:left w:val="none" w:sz="0" w:space="0" w:color="auto"/>
                        <w:bottom w:val="none" w:sz="0" w:space="0" w:color="auto"/>
                        <w:right w:val="none" w:sz="0" w:space="0" w:color="auto"/>
                      </w:divBdr>
                      <w:divsChild>
                        <w:div w:id="2106414258">
                          <w:marLeft w:val="0"/>
                          <w:marRight w:val="0"/>
                          <w:marTop w:val="0"/>
                          <w:marBottom w:val="0"/>
                          <w:divBdr>
                            <w:top w:val="none" w:sz="0" w:space="0" w:color="auto"/>
                            <w:left w:val="none" w:sz="0" w:space="0" w:color="auto"/>
                            <w:bottom w:val="none" w:sz="0" w:space="0" w:color="auto"/>
                            <w:right w:val="none" w:sz="0" w:space="0" w:color="auto"/>
                          </w:divBdr>
                          <w:divsChild>
                            <w:div w:id="2078551467">
                              <w:marLeft w:val="0"/>
                              <w:marRight w:val="0"/>
                              <w:marTop w:val="0"/>
                              <w:marBottom w:val="0"/>
                              <w:divBdr>
                                <w:top w:val="none" w:sz="0" w:space="0" w:color="auto"/>
                                <w:left w:val="none" w:sz="0" w:space="0" w:color="auto"/>
                                <w:bottom w:val="none" w:sz="0" w:space="0" w:color="auto"/>
                                <w:right w:val="none" w:sz="0" w:space="0" w:color="auto"/>
                              </w:divBdr>
                              <w:divsChild>
                                <w:div w:id="251087720">
                                  <w:marLeft w:val="0"/>
                                  <w:marRight w:val="0"/>
                                  <w:marTop w:val="0"/>
                                  <w:marBottom w:val="0"/>
                                  <w:divBdr>
                                    <w:top w:val="none" w:sz="0" w:space="0" w:color="auto"/>
                                    <w:left w:val="none" w:sz="0" w:space="0" w:color="auto"/>
                                    <w:bottom w:val="none" w:sz="0" w:space="0" w:color="auto"/>
                                    <w:right w:val="none" w:sz="0" w:space="0" w:color="auto"/>
                                  </w:divBdr>
                                  <w:divsChild>
                                    <w:div w:id="1773546873">
                                      <w:marLeft w:val="0"/>
                                      <w:marRight w:val="0"/>
                                      <w:marTop w:val="0"/>
                                      <w:marBottom w:val="0"/>
                                      <w:divBdr>
                                        <w:top w:val="none" w:sz="0" w:space="0" w:color="auto"/>
                                        <w:left w:val="none" w:sz="0" w:space="0" w:color="auto"/>
                                        <w:bottom w:val="none" w:sz="0" w:space="0" w:color="auto"/>
                                        <w:right w:val="none" w:sz="0" w:space="0" w:color="auto"/>
                                      </w:divBdr>
                                      <w:divsChild>
                                        <w:div w:id="1639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56457">
      <w:bodyDiv w:val="1"/>
      <w:marLeft w:val="0"/>
      <w:marRight w:val="0"/>
      <w:marTop w:val="0"/>
      <w:marBottom w:val="0"/>
      <w:divBdr>
        <w:top w:val="none" w:sz="0" w:space="0" w:color="auto"/>
        <w:left w:val="none" w:sz="0" w:space="0" w:color="auto"/>
        <w:bottom w:val="none" w:sz="0" w:space="0" w:color="auto"/>
        <w:right w:val="none" w:sz="0" w:space="0" w:color="auto"/>
      </w:divBdr>
      <w:divsChild>
        <w:div w:id="2113283908">
          <w:marLeft w:val="0"/>
          <w:marRight w:val="0"/>
          <w:marTop w:val="0"/>
          <w:marBottom w:val="0"/>
          <w:divBdr>
            <w:top w:val="none" w:sz="0" w:space="0" w:color="auto"/>
            <w:left w:val="none" w:sz="0" w:space="0" w:color="auto"/>
            <w:bottom w:val="none" w:sz="0" w:space="0" w:color="auto"/>
            <w:right w:val="none" w:sz="0" w:space="0" w:color="auto"/>
          </w:divBdr>
          <w:divsChild>
            <w:div w:id="1949265874">
              <w:marLeft w:val="0"/>
              <w:marRight w:val="0"/>
              <w:marTop w:val="100"/>
              <w:marBottom w:val="100"/>
              <w:divBdr>
                <w:top w:val="none" w:sz="0" w:space="0" w:color="auto"/>
                <w:left w:val="none" w:sz="0" w:space="0" w:color="auto"/>
                <w:bottom w:val="none" w:sz="0" w:space="0" w:color="auto"/>
                <w:right w:val="none" w:sz="0" w:space="0" w:color="auto"/>
              </w:divBdr>
              <w:divsChild>
                <w:div w:id="2096509014">
                  <w:marLeft w:val="0"/>
                  <w:marRight w:val="0"/>
                  <w:marTop w:val="0"/>
                  <w:marBottom w:val="0"/>
                  <w:divBdr>
                    <w:top w:val="none" w:sz="0" w:space="0" w:color="auto"/>
                    <w:left w:val="none" w:sz="0" w:space="0" w:color="auto"/>
                    <w:bottom w:val="none" w:sz="0" w:space="0" w:color="auto"/>
                    <w:right w:val="none" w:sz="0" w:space="0" w:color="auto"/>
                  </w:divBdr>
                  <w:divsChild>
                    <w:div w:id="1980725623">
                      <w:marLeft w:val="0"/>
                      <w:marRight w:val="0"/>
                      <w:marTop w:val="0"/>
                      <w:marBottom w:val="0"/>
                      <w:divBdr>
                        <w:top w:val="none" w:sz="0" w:space="0" w:color="auto"/>
                        <w:left w:val="none" w:sz="0" w:space="0" w:color="auto"/>
                        <w:bottom w:val="none" w:sz="0" w:space="0" w:color="auto"/>
                        <w:right w:val="none" w:sz="0" w:space="0" w:color="auto"/>
                      </w:divBdr>
                      <w:divsChild>
                        <w:div w:id="2092389115">
                          <w:marLeft w:val="0"/>
                          <w:marRight w:val="0"/>
                          <w:marTop w:val="0"/>
                          <w:marBottom w:val="0"/>
                          <w:divBdr>
                            <w:top w:val="none" w:sz="0" w:space="0" w:color="auto"/>
                            <w:left w:val="none" w:sz="0" w:space="0" w:color="auto"/>
                            <w:bottom w:val="none" w:sz="0" w:space="0" w:color="auto"/>
                            <w:right w:val="none" w:sz="0" w:space="0" w:color="auto"/>
                          </w:divBdr>
                          <w:divsChild>
                            <w:div w:id="1086540141">
                              <w:marLeft w:val="0"/>
                              <w:marRight w:val="0"/>
                              <w:marTop w:val="0"/>
                              <w:marBottom w:val="0"/>
                              <w:divBdr>
                                <w:top w:val="none" w:sz="0" w:space="0" w:color="auto"/>
                                <w:left w:val="none" w:sz="0" w:space="0" w:color="auto"/>
                                <w:bottom w:val="none" w:sz="0" w:space="0" w:color="auto"/>
                                <w:right w:val="none" w:sz="0" w:space="0" w:color="auto"/>
                              </w:divBdr>
                              <w:divsChild>
                                <w:div w:id="820584659">
                                  <w:marLeft w:val="0"/>
                                  <w:marRight w:val="0"/>
                                  <w:marTop w:val="0"/>
                                  <w:marBottom w:val="0"/>
                                  <w:divBdr>
                                    <w:top w:val="none" w:sz="0" w:space="0" w:color="auto"/>
                                    <w:left w:val="none" w:sz="0" w:space="0" w:color="auto"/>
                                    <w:bottom w:val="none" w:sz="0" w:space="0" w:color="auto"/>
                                    <w:right w:val="none" w:sz="0" w:space="0" w:color="auto"/>
                                  </w:divBdr>
                                  <w:divsChild>
                                    <w:div w:id="1858691774">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9159">
      <w:bodyDiv w:val="1"/>
      <w:marLeft w:val="0"/>
      <w:marRight w:val="0"/>
      <w:marTop w:val="0"/>
      <w:marBottom w:val="0"/>
      <w:divBdr>
        <w:top w:val="none" w:sz="0" w:space="0" w:color="auto"/>
        <w:left w:val="none" w:sz="0" w:space="0" w:color="auto"/>
        <w:bottom w:val="none" w:sz="0" w:space="0" w:color="auto"/>
        <w:right w:val="none" w:sz="0" w:space="0" w:color="auto"/>
      </w:divBdr>
      <w:divsChild>
        <w:div w:id="102695588">
          <w:marLeft w:val="0"/>
          <w:marRight w:val="0"/>
          <w:marTop w:val="0"/>
          <w:marBottom w:val="0"/>
          <w:divBdr>
            <w:top w:val="none" w:sz="0" w:space="0" w:color="auto"/>
            <w:left w:val="none" w:sz="0" w:space="0" w:color="auto"/>
            <w:bottom w:val="none" w:sz="0" w:space="0" w:color="auto"/>
            <w:right w:val="none" w:sz="0" w:space="0" w:color="auto"/>
          </w:divBdr>
          <w:divsChild>
            <w:div w:id="543446379">
              <w:marLeft w:val="0"/>
              <w:marRight w:val="0"/>
              <w:marTop w:val="100"/>
              <w:marBottom w:val="100"/>
              <w:divBdr>
                <w:top w:val="none" w:sz="0" w:space="0" w:color="auto"/>
                <w:left w:val="none" w:sz="0" w:space="0" w:color="auto"/>
                <w:bottom w:val="none" w:sz="0" w:space="0" w:color="auto"/>
                <w:right w:val="none" w:sz="0" w:space="0" w:color="auto"/>
              </w:divBdr>
              <w:divsChild>
                <w:div w:id="1702047691">
                  <w:marLeft w:val="0"/>
                  <w:marRight w:val="0"/>
                  <w:marTop w:val="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1291862258">
                          <w:marLeft w:val="0"/>
                          <w:marRight w:val="0"/>
                          <w:marTop w:val="0"/>
                          <w:marBottom w:val="0"/>
                          <w:divBdr>
                            <w:top w:val="none" w:sz="0" w:space="0" w:color="auto"/>
                            <w:left w:val="none" w:sz="0" w:space="0" w:color="auto"/>
                            <w:bottom w:val="none" w:sz="0" w:space="0" w:color="auto"/>
                            <w:right w:val="none" w:sz="0" w:space="0" w:color="auto"/>
                          </w:divBdr>
                          <w:divsChild>
                            <w:div w:id="780682227">
                              <w:marLeft w:val="0"/>
                              <w:marRight w:val="0"/>
                              <w:marTop w:val="0"/>
                              <w:marBottom w:val="0"/>
                              <w:divBdr>
                                <w:top w:val="none" w:sz="0" w:space="0" w:color="auto"/>
                                <w:left w:val="none" w:sz="0" w:space="0" w:color="auto"/>
                                <w:bottom w:val="none" w:sz="0" w:space="0" w:color="auto"/>
                                <w:right w:val="none" w:sz="0" w:space="0" w:color="auto"/>
                              </w:divBdr>
                              <w:divsChild>
                                <w:div w:id="101188719">
                                  <w:marLeft w:val="0"/>
                                  <w:marRight w:val="0"/>
                                  <w:marTop w:val="0"/>
                                  <w:marBottom w:val="0"/>
                                  <w:divBdr>
                                    <w:top w:val="none" w:sz="0" w:space="0" w:color="auto"/>
                                    <w:left w:val="none" w:sz="0" w:space="0" w:color="auto"/>
                                    <w:bottom w:val="none" w:sz="0" w:space="0" w:color="auto"/>
                                    <w:right w:val="none" w:sz="0" w:space="0" w:color="auto"/>
                                  </w:divBdr>
                                  <w:divsChild>
                                    <w:div w:id="1621909971">
                                      <w:marLeft w:val="0"/>
                                      <w:marRight w:val="0"/>
                                      <w:marTop w:val="0"/>
                                      <w:marBottom w:val="0"/>
                                      <w:divBdr>
                                        <w:top w:val="none" w:sz="0" w:space="0" w:color="auto"/>
                                        <w:left w:val="none" w:sz="0" w:space="0" w:color="auto"/>
                                        <w:bottom w:val="none" w:sz="0" w:space="0" w:color="auto"/>
                                        <w:right w:val="none" w:sz="0" w:space="0" w:color="auto"/>
                                      </w:divBdr>
                                      <w:divsChild>
                                        <w:div w:id="16175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16307">
      <w:bodyDiv w:val="1"/>
      <w:marLeft w:val="0"/>
      <w:marRight w:val="0"/>
      <w:marTop w:val="0"/>
      <w:marBottom w:val="0"/>
      <w:divBdr>
        <w:top w:val="none" w:sz="0" w:space="0" w:color="auto"/>
        <w:left w:val="none" w:sz="0" w:space="0" w:color="auto"/>
        <w:bottom w:val="none" w:sz="0" w:space="0" w:color="auto"/>
        <w:right w:val="none" w:sz="0" w:space="0" w:color="auto"/>
      </w:divBdr>
    </w:div>
    <w:div w:id="1750224590">
      <w:bodyDiv w:val="1"/>
      <w:marLeft w:val="0"/>
      <w:marRight w:val="0"/>
      <w:marTop w:val="0"/>
      <w:marBottom w:val="0"/>
      <w:divBdr>
        <w:top w:val="none" w:sz="0" w:space="0" w:color="auto"/>
        <w:left w:val="none" w:sz="0" w:space="0" w:color="auto"/>
        <w:bottom w:val="none" w:sz="0" w:space="0" w:color="auto"/>
        <w:right w:val="none" w:sz="0" w:space="0" w:color="auto"/>
      </w:divBdr>
      <w:divsChild>
        <w:div w:id="1251280635">
          <w:marLeft w:val="0"/>
          <w:marRight w:val="0"/>
          <w:marTop w:val="0"/>
          <w:marBottom w:val="0"/>
          <w:divBdr>
            <w:top w:val="none" w:sz="0" w:space="0" w:color="auto"/>
            <w:left w:val="none" w:sz="0" w:space="0" w:color="auto"/>
            <w:bottom w:val="none" w:sz="0" w:space="0" w:color="auto"/>
            <w:right w:val="none" w:sz="0" w:space="0" w:color="auto"/>
          </w:divBdr>
          <w:divsChild>
            <w:div w:id="859011019">
              <w:marLeft w:val="0"/>
              <w:marRight w:val="0"/>
              <w:marTop w:val="100"/>
              <w:marBottom w:val="100"/>
              <w:divBdr>
                <w:top w:val="none" w:sz="0" w:space="0" w:color="auto"/>
                <w:left w:val="none" w:sz="0" w:space="0" w:color="auto"/>
                <w:bottom w:val="none" w:sz="0" w:space="0" w:color="auto"/>
                <w:right w:val="none" w:sz="0" w:space="0" w:color="auto"/>
              </w:divBdr>
              <w:divsChild>
                <w:div w:id="963196413">
                  <w:marLeft w:val="0"/>
                  <w:marRight w:val="0"/>
                  <w:marTop w:val="0"/>
                  <w:marBottom w:val="0"/>
                  <w:divBdr>
                    <w:top w:val="none" w:sz="0" w:space="0" w:color="auto"/>
                    <w:left w:val="none" w:sz="0" w:space="0" w:color="auto"/>
                    <w:bottom w:val="none" w:sz="0" w:space="0" w:color="auto"/>
                    <w:right w:val="none" w:sz="0" w:space="0" w:color="auto"/>
                  </w:divBdr>
                  <w:divsChild>
                    <w:div w:id="1244336057">
                      <w:marLeft w:val="0"/>
                      <w:marRight w:val="0"/>
                      <w:marTop w:val="0"/>
                      <w:marBottom w:val="0"/>
                      <w:divBdr>
                        <w:top w:val="none" w:sz="0" w:space="0" w:color="auto"/>
                        <w:left w:val="none" w:sz="0" w:space="0" w:color="auto"/>
                        <w:bottom w:val="none" w:sz="0" w:space="0" w:color="auto"/>
                        <w:right w:val="none" w:sz="0" w:space="0" w:color="auto"/>
                      </w:divBdr>
                      <w:divsChild>
                        <w:div w:id="2066643001">
                          <w:marLeft w:val="0"/>
                          <w:marRight w:val="0"/>
                          <w:marTop w:val="0"/>
                          <w:marBottom w:val="0"/>
                          <w:divBdr>
                            <w:top w:val="none" w:sz="0" w:space="0" w:color="auto"/>
                            <w:left w:val="none" w:sz="0" w:space="0" w:color="auto"/>
                            <w:bottom w:val="none" w:sz="0" w:space="0" w:color="auto"/>
                            <w:right w:val="none" w:sz="0" w:space="0" w:color="auto"/>
                          </w:divBdr>
                          <w:divsChild>
                            <w:div w:id="1111903130">
                              <w:marLeft w:val="0"/>
                              <w:marRight w:val="0"/>
                              <w:marTop w:val="0"/>
                              <w:marBottom w:val="0"/>
                              <w:divBdr>
                                <w:top w:val="none" w:sz="0" w:space="0" w:color="auto"/>
                                <w:left w:val="none" w:sz="0" w:space="0" w:color="auto"/>
                                <w:bottom w:val="none" w:sz="0" w:space="0" w:color="auto"/>
                                <w:right w:val="none" w:sz="0" w:space="0" w:color="auto"/>
                              </w:divBdr>
                              <w:divsChild>
                                <w:div w:id="2119911027">
                                  <w:marLeft w:val="0"/>
                                  <w:marRight w:val="0"/>
                                  <w:marTop w:val="0"/>
                                  <w:marBottom w:val="0"/>
                                  <w:divBdr>
                                    <w:top w:val="none" w:sz="0" w:space="0" w:color="auto"/>
                                    <w:left w:val="none" w:sz="0" w:space="0" w:color="auto"/>
                                    <w:bottom w:val="none" w:sz="0" w:space="0" w:color="auto"/>
                                    <w:right w:val="none" w:sz="0" w:space="0" w:color="auto"/>
                                  </w:divBdr>
                                  <w:divsChild>
                                    <w:div w:id="348455459">
                                      <w:marLeft w:val="0"/>
                                      <w:marRight w:val="0"/>
                                      <w:marTop w:val="0"/>
                                      <w:marBottom w:val="0"/>
                                      <w:divBdr>
                                        <w:top w:val="none" w:sz="0" w:space="0" w:color="auto"/>
                                        <w:left w:val="none" w:sz="0" w:space="0" w:color="auto"/>
                                        <w:bottom w:val="none" w:sz="0" w:space="0" w:color="auto"/>
                                        <w:right w:val="none" w:sz="0" w:space="0" w:color="auto"/>
                                      </w:divBdr>
                                      <w:divsChild>
                                        <w:div w:id="126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476840">
      <w:bodyDiv w:val="1"/>
      <w:marLeft w:val="0"/>
      <w:marRight w:val="0"/>
      <w:marTop w:val="0"/>
      <w:marBottom w:val="0"/>
      <w:divBdr>
        <w:top w:val="none" w:sz="0" w:space="0" w:color="auto"/>
        <w:left w:val="none" w:sz="0" w:space="0" w:color="auto"/>
        <w:bottom w:val="none" w:sz="0" w:space="0" w:color="auto"/>
        <w:right w:val="none" w:sz="0" w:space="0" w:color="auto"/>
      </w:divBdr>
    </w:div>
    <w:div w:id="1787768126">
      <w:bodyDiv w:val="1"/>
      <w:marLeft w:val="0"/>
      <w:marRight w:val="0"/>
      <w:marTop w:val="0"/>
      <w:marBottom w:val="0"/>
      <w:divBdr>
        <w:top w:val="none" w:sz="0" w:space="0" w:color="auto"/>
        <w:left w:val="none" w:sz="0" w:space="0" w:color="auto"/>
        <w:bottom w:val="none" w:sz="0" w:space="0" w:color="auto"/>
        <w:right w:val="none" w:sz="0" w:space="0" w:color="auto"/>
      </w:divBdr>
    </w:div>
    <w:div w:id="1811482039">
      <w:bodyDiv w:val="1"/>
      <w:marLeft w:val="0"/>
      <w:marRight w:val="0"/>
      <w:marTop w:val="0"/>
      <w:marBottom w:val="0"/>
      <w:divBdr>
        <w:top w:val="none" w:sz="0" w:space="0" w:color="auto"/>
        <w:left w:val="none" w:sz="0" w:space="0" w:color="auto"/>
        <w:bottom w:val="none" w:sz="0" w:space="0" w:color="auto"/>
        <w:right w:val="none" w:sz="0" w:space="0" w:color="auto"/>
      </w:divBdr>
    </w:div>
    <w:div w:id="1840268558">
      <w:bodyDiv w:val="1"/>
      <w:marLeft w:val="0"/>
      <w:marRight w:val="0"/>
      <w:marTop w:val="0"/>
      <w:marBottom w:val="0"/>
      <w:divBdr>
        <w:top w:val="none" w:sz="0" w:space="0" w:color="auto"/>
        <w:left w:val="none" w:sz="0" w:space="0" w:color="auto"/>
        <w:bottom w:val="none" w:sz="0" w:space="0" w:color="auto"/>
        <w:right w:val="none" w:sz="0" w:space="0" w:color="auto"/>
      </w:divBdr>
    </w:div>
    <w:div w:id="1897934347">
      <w:bodyDiv w:val="1"/>
      <w:marLeft w:val="0"/>
      <w:marRight w:val="0"/>
      <w:marTop w:val="0"/>
      <w:marBottom w:val="0"/>
      <w:divBdr>
        <w:top w:val="none" w:sz="0" w:space="0" w:color="auto"/>
        <w:left w:val="none" w:sz="0" w:space="0" w:color="auto"/>
        <w:bottom w:val="none" w:sz="0" w:space="0" w:color="auto"/>
        <w:right w:val="none" w:sz="0" w:space="0" w:color="auto"/>
      </w:divBdr>
      <w:divsChild>
        <w:div w:id="938686244">
          <w:marLeft w:val="0"/>
          <w:marRight w:val="0"/>
          <w:marTop w:val="0"/>
          <w:marBottom w:val="0"/>
          <w:divBdr>
            <w:top w:val="none" w:sz="0" w:space="0" w:color="auto"/>
            <w:left w:val="none" w:sz="0" w:space="0" w:color="auto"/>
            <w:bottom w:val="none" w:sz="0" w:space="0" w:color="auto"/>
            <w:right w:val="none" w:sz="0" w:space="0" w:color="auto"/>
          </w:divBdr>
          <w:divsChild>
            <w:div w:id="941185819">
              <w:marLeft w:val="0"/>
              <w:marRight w:val="0"/>
              <w:marTop w:val="100"/>
              <w:marBottom w:val="100"/>
              <w:divBdr>
                <w:top w:val="none" w:sz="0" w:space="0" w:color="auto"/>
                <w:left w:val="none" w:sz="0" w:space="0" w:color="auto"/>
                <w:bottom w:val="none" w:sz="0" w:space="0" w:color="auto"/>
                <w:right w:val="none" w:sz="0" w:space="0" w:color="auto"/>
              </w:divBdr>
              <w:divsChild>
                <w:div w:id="2085837772">
                  <w:marLeft w:val="0"/>
                  <w:marRight w:val="0"/>
                  <w:marTop w:val="0"/>
                  <w:marBottom w:val="0"/>
                  <w:divBdr>
                    <w:top w:val="none" w:sz="0" w:space="0" w:color="auto"/>
                    <w:left w:val="none" w:sz="0" w:space="0" w:color="auto"/>
                    <w:bottom w:val="none" w:sz="0" w:space="0" w:color="auto"/>
                    <w:right w:val="none" w:sz="0" w:space="0" w:color="auto"/>
                  </w:divBdr>
                  <w:divsChild>
                    <w:div w:id="5789455">
                      <w:marLeft w:val="0"/>
                      <w:marRight w:val="0"/>
                      <w:marTop w:val="0"/>
                      <w:marBottom w:val="0"/>
                      <w:divBdr>
                        <w:top w:val="none" w:sz="0" w:space="0" w:color="auto"/>
                        <w:left w:val="none" w:sz="0" w:space="0" w:color="auto"/>
                        <w:bottom w:val="none" w:sz="0" w:space="0" w:color="auto"/>
                        <w:right w:val="none" w:sz="0" w:space="0" w:color="auto"/>
                      </w:divBdr>
                      <w:divsChild>
                        <w:div w:id="496651523">
                          <w:marLeft w:val="0"/>
                          <w:marRight w:val="0"/>
                          <w:marTop w:val="0"/>
                          <w:marBottom w:val="0"/>
                          <w:divBdr>
                            <w:top w:val="none" w:sz="0" w:space="0" w:color="auto"/>
                            <w:left w:val="none" w:sz="0" w:space="0" w:color="auto"/>
                            <w:bottom w:val="none" w:sz="0" w:space="0" w:color="auto"/>
                            <w:right w:val="none" w:sz="0" w:space="0" w:color="auto"/>
                          </w:divBdr>
                          <w:divsChild>
                            <w:div w:id="479929617">
                              <w:marLeft w:val="0"/>
                              <w:marRight w:val="0"/>
                              <w:marTop w:val="0"/>
                              <w:marBottom w:val="0"/>
                              <w:divBdr>
                                <w:top w:val="none" w:sz="0" w:space="0" w:color="auto"/>
                                <w:left w:val="none" w:sz="0" w:space="0" w:color="auto"/>
                                <w:bottom w:val="none" w:sz="0" w:space="0" w:color="auto"/>
                                <w:right w:val="none" w:sz="0" w:space="0" w:color="auto"/>
                              </w:divBdr>
                              <w:divsChild>
                                <w:div w:id="1446197089">
                                  <w:marLeft w:val="0"/>
                                  <w:marRight w:val="0"/>
                                  <w:marTop w:val="0"/>
                                  <w:marBottom w:val="0"/>
                                  <w:divBdr>
                                    <w:top w:val="none" w:sz="0" w:space="0" w:color="auto"/>
                                    <w:left w:val="none" w:sz="0" w:space="0" w:color="auto"/>
                                    <w:bottom w:val="none" w:sz="0" w:space="0" w:color="auto"/>
                                    <w:right w:val="none" w:sz="0" w:space="0" w:color="auto"/>
                                  </w:divBdr>
                                  <w:divsChild>
                                    <w:div w:id="45108221">
                                      <w:marLeft w:val="0"/>
                                      <w:marRight w:val="0"/>
                                      <w:marTop w:val="0"/>
                                      <w:marBottom w:val="0"/>
                                      <w:divBdr>
                                        <w:top w:val="none" w:sz="0" w:space="0" w:color="auto"/>
                                        <w:left w:val="none" w:sz="0" w:space="0" w:color="auto"/>
                                        <w:bottom w:val="none" w:sz="0" w:space="0" w:color="auto"/>
                                        <w:right w:val="none" w:sz="0" w:space="0" w:color="auto"/>
                                      </w:divBdr>
                                      <w:divsChild>
                                        <w:div w:id="9974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431421">
      <w:bodyDiv w:val="1"/>
      <w:marLeft w:val="0"/>
      <w:marRight w:val="0"/>
      <w:marTop w:val="0"/>
      <w:marBottom w:val="0"/>
      <w:divBdr>
        <w:top w:val="none" w:sz="0" w:space="0" w:color="auto"/>
        <w:left w:val="none" w:sz="0" w:space="0" w:color="auto"/>
        <w:bottom w:val="none" w:sz="0" w:space="0" w:color="auto"/>
        <w:right w:val="none" w:sz="0" w:space="0" w:color="auto"/>
      </w:divBdr>
      <w:divsChild>
        <w:div w:id="999501053">
          <w:marLeft w:val="0"/>
          <w:marRight w:val="0"/>
          <w:marTop w:val="0"/>
          <w:marBottom w:val="0"/>
          <w:divBdr>
            <w:top w:val="none" w:sz="0" w:space="0" w:color="auto"/>
            <w:left w:val="none" w:sz="0" w:space="0" w:color="auto"/>
            <w:bottom w:val="none" w:sz="0" w:space="0" w:color="auto"/>
            <w:right w:val="none" w:sz="0" w:space="0" w:color="auto"/>
          </w:divBdr>
          <w:divsChild>
            <w:div w:id="1727680999">
              <w:marLeft w:val="0"/>
              <w:marRight w:val="0"/>
              <w:marTop w:val="100"/>
              <w:marBottom w:val="100"/>
              <w:divBdr>
                <w:top w:val="none" w:sz="0" w:space="0" w:color="auto"/>
                <w:left w:val="none" w:sz="0" w:space="0" w:color="auto"/>
                <w:bottom w:val="none" w:sz="0" w:space="0" w:color="auto"/>
                <w:right w:val="none" w:sz="0" w:space="0" w:color="auto"/>
              </w:divBdr>
              <w:divsChild>
                <w:div w:id="2090731089">
                  <w:marLeft w:val="0"/>
                  <w:marRight w:val="0"/>
                  <w:marTop w:val="0"/>
                  <w:marBottom w:val="0"/>
                  <w:divBdr>
                    <w:top w:val="none" w:sz="0" w:space="0" w:color="auto"/>
                    <w:left w:val="none" w:sz="0" w:space="0" w:color="auto"/>
                    <w:bottom w:val="none" w:sz="0" w:space="0" w:color="auto"/>
                    <w:right w:val="none" w:sz="0" w:space="0" w:color="auto"/>
                  </w:divBdr>
                  <w:divsChild>
                    <w:div w:id="1020471882">
                      <w:marLeft w:val="0"/>
                      <w:marRight w:val="0"/>
                      <w:marTop w:val="0"/>
                      <w:marBottom w:val="0"/>
                      <w:divBdr>
                        <w:top w:val="none" w:sz="0" w:space="0" w:color="auto"/>
                        <w:left w:val="none" w:sz="0" w:space="0" w:color="auto"/>
                        <w:bottom w:val="none" w:sz="0" w:space="0" w:color="auto"/>
                        <w:right w:val="none" w:sz="0" w:space="0" w:color="auto"/>
                      </w:divBdr>
                      <w:divsChild>
                        <w:div w:id="696545469">
                          <w:marLeft w:val="0"/>
                          <w:marRight w:val="0"/>
                          <w:marTop w:val="0"/>
                          <w:marBottom w:val="0"/>
                          <w:divBdr>
                            <w:top w:val="none" w:sz="0" w:space="0" w:color="auto"/>
                            <w:left w:val="none" w:sz="0" w:space="0" w:color="auto"/>
                            <w:bottom w:val="none" w:sz="0" w:space="0" w:color="auto"/>
                            <w:right w:val="none" w:sz="0" w:space="0" w:color="auto"/>
                          </w:divBdr>
                          <w:divsChild>
                            <w:div w:id="1429930205">
                              <w:marLeft w:val="0"/>
                              <w:marRight w:val="0"/>
                              <w:marTop w:val="0"/>
                              <w:marBottom w:val="0"/>
                              <w:divBdr>
                                <w:top w:val="none" w:sz="0" w:space="0" w:color="auto"/>
                                <w:left w:val="none" w:sz="0" w:space="0" w:color="auto"/>
                                <w:bottom w:val="none" w:sz="0" w:space="0" w:color="auto"/>
                                <w:right w:val="none" w:sz="0" w:space="0" w:color="auto"/>
                              </w:divBdr>
                              <w:divsChild>
                                <w:div w:id="271791767">
                                  <w:marLeft w:val="0"/>
                                  <w:marRight w:val="0"/>
                                  <w:marTop w:val="0"/>
                                  <w:marBottom w:val="0"/>
                                  <w:divBdr>
                                    <w:top w:val="none" w:sz="0" w:space="0" w:color="auto"/>
                                    <w:left w:val="none" w:sz="0" w:space="0" w:color="auto"/>
                                    <w:bottom w:val="none" w:sz="0" w:space="0" w:color="auto"/>
                                    <w:right w:val="none" w:sz="0" w:space="0" w:color="auto"/>
                                  </w:divBdr>
                                  <w:divsChild>
                                    <w:div w:id="822432047">
                                      <w:marLeft w:val="0"/>
                                      <w:marRight w:val="0"/>
                                      <w:marTop w:val="0"/>
                                      <w:marBottom w:val="0"/>
                                      <w:divBdr>
                                        <w:top w:val="none" w:sz="0" w:space="0" w:color="auto"/>
                                        <w:left w:val="none" w:sz="0" w:space="0" w:color="auto"/>
                                        <w:bottom w:val="none" w:sz="0" w:space="0" w:color="auto"/>
                                        <w:right w:val="none" w:sz="0" w:space="0" w:color="auto"/>
                                      </w:divBdr>
                                      <w:divsChild>
                                        <w:div w:id="19032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947593">
      <w:bodyDiv w:val="1"/>
      <w:marLeft w:val="0"/>
      <w:marRight w:val="0"/>
      <w:marTop w:val="0"/>
      <w:marBottom w:val="0"/>
      <w:divBdr>
        <w:top w:val="none" w:sz="0" w:space="0" w:color="auto"/>
        <w:left w:val="none" w:sz="0" w:space="0" w:color="auto"/>
        <w:bottom w:val="none" w:sz="0" w:space="0" w:color="auto"/>
        <w:right w:val="none" w:sz="0" w:space="0" w:color="auto"/>
      </w:divBdr>
    </w:div>
    <w:div w:id="1998337225">
      <w:bodyDiv w:val="1"/>
      <w:marLeft w:val="0"/>
      <w:marRight w:val="0"/>
      <w:marTop w:val="0"/>
      <w:marBottom w:val="0"/>
      <w:divBdr>
        <w:top w:val="none" w:sz="0" w:space="0" w:color="auto"/>
        <w:left w:val="none" w:sz="0" w:space="0" w:color="auto"/>
        <w:bottom w:val="none" w:sz="0" w:space="0" w:color="auto"/>
        <w:right w:val="none" w:sz="0" w:space="0" w:color="auto"/>
      </w:divBdr>
      <w:divsChild>
        <w:div w:id="878934301">
          <w:marLeft w:val="0"/>
          <w:marRight w:val="0"/>
          <w:marTop w:val="0"/>
          <w:marBottom w:val="0"/>
          <w:divBdr>
            <w:top w:val="none" w:sz="0" w:space="0" w:color="auto"/>
            <w:left w:val="none" w:sz="0" w:space="0" w:color="auto"/>
            <w:bottom w:val="none" w:sz="0" w:space="0" w:color="auto"/>
            <w:right w:val="none" w:sz="0" w:space="0" w:color="auto"/>
          </w:divBdr>
          <w:divsChild>
            <w:div w:id="947588955">
              <w:marLeft w:val="0"/>
              <w:marRight w:val="0"/>
              <w:marTop w:val="100"/>
              <w:marBottom w:val="100"/>
              <w:divBdr>
                <w:top w:val="none" w:sz="0" w:space="0" w:color="auto"/>
                <w:left w:val="none" w:sz="0" w:space="0" w:color="auto"/>
                <w:bottom w:val="none" w:sz="0" w:space="0" w:color="auto"/>
                <w:right w:val="none" w:sz="0" w:space="0" w:color="auto"/>
              </w:divBdr>
              <w:divsChild>
                <w:div w:id="1181427716">
                  <w:marLeft w:val="0"/>
                  <w:marRight w:val="0"/>
                  <w:marTop w:val="0"/>
                  <w:marBottom w:val="0"/>
                  <w:divBdr>
                    <w:top w:val="none" w:sz="0" w:space="0" w:color="auto"/>
                    <w:left w:val="none" w:sz="0" w:space="0" w:color="auto"/>
                    <w:bottom w:val="none" w:sz="0" w:space="0" w:color="auto"/>
                    <w:right w:val="none" w:sz="0" w:space="0" w:color="auto"/>
                  </w:divBdr>
                  <w:divsChild>
                    <w:div w:id="465198272">
                      <w:marLeft w:val="0"/>
                      <w:marRight w:val="0"/>
                      <w:marTop w:val="0"/>
                      <w:marBottom w:val="0"/>
                      <w:divBdr>
                        <w:top w:val="none" w:sz="0" w:space="0" w:color="auto"/>
                        <w:left w:val="none" w:sz="0" w:space="0" w:color="auto"/>
                        <w:bottom w:val="none" w:sz="0" w:space="0" w:color="auto"/>
                        <w:right w:val="none" w:sz="0" w:space="0" w:color="auto"/>
                      </w:divBdr>
                      <w:divsChild>
                        <w:div w:id="198326590">
                          <w:marLeft w:val="0"/>
                          <w:marRight w:val="0"/>
                          <w:marTop w:val="0"/>
                          <w:marBottom w:val="0"/>
                          <w:divBdr>
                            <w:top w:val="none" w:sz="0" w:space="0" w:color="auto"/>
                            <w:left w:val="none" w:sz="0" w:space="0" w:color="auto"/>
                            <w:bottom w:val="none" w:sz="0" w:space="0" w:color="auto"/>
                            <w:right w:val="none" w:sz="0" w:space="0" w:color="auto"/>
                          </w:divBdr>
                          <w:divsChild>
                            <w:div w:id="1958297942">
                              <w:marLeft w:val="0"/>
                              <w:marRight w:val="0"/>
                              <w:marTop w:val="0"/>
                              <w:marBottom w:val="0"/>
                              <w:divBdr>
                                <w:top w:val="none" w:sz="0" w:space="0" w:color="auto"/>
                                <w:left w:val="none" w:sz="0" w:space="0" w:color="auto"/>
                                <w:bottom w:val="none" w:sz="0" w:space="0" w:color="auto"/>
                                <w:right w:val="none" w:sz="0" w:space="0" w:color="auto"/>
                              </w:divBdr>
                              <w:divsChild>
                                <w:div w:id="617030721">
                                  <w:marLeft w:val="0"/>
                                  <w:marRight w:val="0"/>
                                  <w:marTop w:val="0"/>
                                  <w:marBottom w:val="0"/>
                                  <w:divBdr>
                                    <w:top w:val="none" w:sz="0" w:space="0" w:color="auto"/>
                                    <w:left w:val="none" w:sz="0" w:space="0" w:color="auto"/>
                                    <w:bottom w:val="none" w:sz="0" w:space="0" w:color="auto"/>
                                    <w:right w:val="none" w:sz="0" w:space="0" w:color="auto"/>
                                  </w:divBdr>
                                  <w:divsChild>
                                    <w:div w:id="1441414813">
                                      <w:marLeft w:val="0"/>
                                      <w:marRight w:val="0"/>
                                      <w:marTop w:val="0"/>
                                      <w:marBottom w:val="0"/>
                                      <w:divBdr>
                                        <w:top w:val="none" w:sz="0" w:space="0" w:color="auto"/>
                                        <w:left w:val="none" w:sz="0" w:space="0" w:color="auto"/>
                                        <w:bottom w:val="none" w:sz="0" w:space="0" w:color="auto"/>
                                        <w:right w:val="none" w:sz="0" w:space="0" w:color="auto"/>
                                      </w:divBdr>
                                      <w:divsChild>
                                        <w:div w:id="16529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16693">
      <w:bodyDiv w:val="1"/>
      <w:marLeft w:val="0"/>
      <w:marRight w:val="0"/>
      <w:marTop w:val="0"/>
      <w:marBottom w:val="0"/>
      <w:divBdr>
        <w:top w:val="none" w:sz="0" w:space="0" w:color="auto"/>
        <w:left w:val="none" w:sz="0" w:space="0" w:color="auto"/>
        <w:bottom w:val="none" w:sz="0" w:space="0" w:color="auto"/>
        <w:right w:val="none" w:sz="0" w:space="0" w:color="auto"/>
      </w:divBdr>
    </w:div>
    <w:div w:id="2002542570">
      <w:bodyDiv w:val="1"/>
      <w:marLeft w:val="0"/>
      <w:marRight w:val="0"/>
      <w:marTop w:val="0"/>
      <w:marBottom w:val="0"/>
      <w:divBdr>
        <w:top w:val="none" w:sz="0" w:space="0" w:color="auto"/>
        <w:left w:val="none" w:sz="0" w:space="0" w:color="auto"/>
        <w:bottom w:val="none" w:sz="0" w:space="0" w:color="auto"/>
        <w:right w:val="none" w:sz="0" w:space="0" w:color="auto"/>
      </w:divBdr>
      <w:divsChild>
        <w:div w:id="1908952806">
          <w:marLeft w:val="0"/>
          <w:marRight w:val="0"/>
          <w:marTop w:val="0"/>
          <w:marBottom w:val="0"/>
          <w:divBdr>
            <w:top w:val="none" w:sz="0" w:space="0" w:color="auto"/>
            <w:left w:val="none" w:sz="0" w:space="0" w:color="auto"/>
            <w:bottom w:val="none" w:sz="0" w:space="0" w:color="auto"/>
            <w:right w:val="none" w:sz="0" w:space="0" w:color="auto"/>
          </w:divBdr>
          <w:divsChild>
            <w:div w:id="848374983">
              <w:marLeft w:val="0"/>
              <w:marRight w:val="0"/>
              <w:marTop w:val="100"/>
              <w:marBottom w:val="100"/>
              <w:divBdr>
                <w:top w:val="none" w:sz="0" w:space="0" w:color="auto"/>
                <w:left w:val="none" w:sz="0" w:space="0" w:color="auto"/>
                <w:bottom w:val="none" w:sz="0" w:space="0" w:color="auto"/>
                <w:right w:val="none" w:sz="0" w:space="0" w:color="auto"/>
              </w:divBdr>
              <w:divsChild>
                <w:div w:id="1966495948">
                  <w:marLeft w:val="0"/>
                  <w:marRight w:val="0"/>
                  <w:marTop w:val="0"/>
                  <w:marBottom w:val="0"/>
                  <w:divBdr>
                    <w:top w:val="none" w:sz="0" w:space="0" w:color="auto"/>
                    <w:left w:val="none" w:sz="0" w:space="0" w:color="auto"/>
                    <w:bottom w:val="none" w:sz="0" w:space="0" w:color="auto"/>
                    <w:right w:val="none" w:sz="0" w:space="0" w:color="auto"/>
                  </w:divBdr>
                  <w:divsChild>
                    <w:div w:id="1778794273">
                      <w:marLeft w:val="0"/>
                      <w:marRight w:val="0"/>
                      <w:marTop w:val="0"/>
                      <w:marBottom w:val="0"/>
                      <w:divBdr>
                        <w:top w:val="none" w:sz="0" w:space="0" w:color="auto"/>
                        <w:left w:val="none" w:sz="0" w:space="0" w:color="auto"/>
                        <w:bottom w:val="none" w:sz="0" w:space="0" w:color="auto"/>
                        <w:right w:val="none" w:sz="0" w:space="0" w:color="auto"/>
                      </w:divBdr>
                      <w:divsChild>
                        <w:div w:id="1268659680">
                          <w:marLeft w:val="0"/>
                          <w:marRight w:val="0"/>
                          <w:marTop w:val="0"/>
                          <w:marBottom w:val="0"/>
                          <w:divBdr>
                            <w:top w:val="none" w:sz="0" w:space="0" w:color="auto"/>
                            <w:left w:val="none" w:sz="0" w:space="0" w:color="auto"/>
                            <w:bottom w:val="none" w:sz="0" w:space="0" w:color="auto"/>
                            <w:right w:val="none" w:sz="0" w:space="0" w:color="auto"/>
                          </w:divBdr>
                          <w:divsChild>
                            <w:div w:id="707872178">
                              <w:marLeft w:val="0"/>
                              <w:marRight w:val="0"/>
                              <w:marTop w:val="0"/>
                              <w:marBottom w:val="0"/>
                              <w:divBdr>
                                <w:top w:val="none" w:sz="0" w:space="0" w:color="auto"/>
                                <w:left w:val="none" w:sz="0" w:space="0" w:color="auto"/>
                                <w:bottom w:val="none" w:sz="0" w:space="0" w:color="auto"/>
                                <w:right w:val="none" w:sz="0" w:space="0" w:color="auto"/>
                              </w:divBdr>
                              <w:divsChild>
                                <w:div w:id="61926736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235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772390">
      <w:bodyDiv w:val="1"/>
      <w:marLeft w:val="0"/>
      <w:marRight w:val="0"/>
      <w:marTop w:val="0"/>
      <w:marBottom w:val="0"/>
      <w:divBdr>
        <w:top w:val="none" w:sz="0" w:space="0" w:color="auto"/>
        <w:left w:val="none" w:sz="0" w:space="0" w:color="auto"/>
        <w:bottom w:val="none" w:sz="0" w:space="0" w:color="auto"/>
        <w:right w:val="none" w:sz="0" w:space="0" w:color="auto"/>
      </w:divBdr>
      <w:divsChild>
        <w:div w:id="1767849197">
          <w:marLeft w:val="0"/>
          <w:marRight w:val="0"/>
          <w:marTop w:val="0"/>
          <w:marBottom w:val="0"/>
          <w:divBdr>
            <w:top w:val="none" w:sz="0" w:space="0" w:color="auto"/>
            <w:left w:val="none" w:sz="0" w:space="0" w:color="auto"/>
            <w:bottom w:val="none" w:sz="0" w:space="0" w:color="auto"/>
            <w:right w:val="none" w:sz="0" w:space="0" w:color="auto"/>
          </w:divBdr>
          <w:divsChild>
            <w:div w:id="2138793360">
              <w:marLeft w:val="0"/>
              <w:marRight w:val="0"/>
              <w:marTop w:val="100"/>
              <w:marBottom w:val="100"/>
              <w:divBdr>
                <w:top w:val="none" w:sz="0" w:space="0" w:color="auto"/>
                <w:left w:val="none" w:sz="0" w:space="0" w:color="auto"/>
                <w:bottom w:val="none" w:sz="0" w:space="0" w:color="auto"/>
                <w:right w:val="none" w:sz="0" w:space="0" w:color="auto"/>
              </w:divBdr>
              <w:divsChild>
                <w:div w:id="1261372913">
                  <w:marLeft w:val="0"/>
                  <w:marRight w:val="0"/>
                  <w:marTop w:val="0"/>
                  <w:marBottom w:val="0"/>
                  <w:divBdr>
                    <w:top w:val="none" w:sz="0" w:space="0" w:color="auto"/>
                    <w:left w:val="none" w:sz="0" w:space="0" w:color="auto"/>
                    <w:bottom w:val="none" w:sz="0" w:space="0" w:color="auto"/>
                    <w:right w:val="none" w:sz="0" w:space="0" w:color="auto"/>
                  </w:divBdr>
                  <w:divsChild>
                    <w:div w:id="424158613">
                      <w:marLeft w:val="0"/>
                      <w:marRight w:val="0"/>
                      <w:marTop w:val="0"/>
                      <w:marBottom w:val="0"/>
                      <w:divBdr>
                        <w:top w:val="none" w:sz="0" w:space="0" w:color="auto"/>
                        <w:left w:val="none" w:sz="0" w:space="0" w:color="auto"/>
                        <w:bottom w:val="none" w:sz="0" w:space="0" w:color="auto"/>
                        <w:right w:val="none" w:sz="0" w:space="0" w:color="auto"/>
                      </w:divBdr>
                      <w:divsChild>
                        <w:div w:id="866216314">
                          <w:marLeft w:val="0"/>
                          <w:marRight w:val="0"/>
                          <w:marTop w:val="0"/>
                          <w:marBottom w:val="0"/>
                          <w:divBdr>
                            <w:top w:val="none" w:sz="0" w:space="0" w:color="auto"/>
                            <w:left w:val="none" w:sz="0" w:space="0" w:color="auto"/>
                            <w:bottom w:val="none" w:sz="0" w:space="0" w:color="auto"/>
                            <w:right w:val="none" w:sz="0" w:space="0" w:color="auto"/>
                          </w:divBdr>
                          <w:divsChild>
                            <w:div w:id="259460135">
                              <w:marLeft w:val="0"/>
                              <w:marRight w:val="0"/>
                              <w:marTop w:val="0"/>
                              <w:marBottom w:val="0"/>
                              <w:divBdr>
                                <w:top w:val="none" w:sz="0" w:space="0" w:color="auto"/>
                                <w:left w:val="none" w:sz="0" w:space="0" w:color="auto"/>
                                <w:bottom w:val="none" w:sz="0" w:space="0" w:color="auto"/>
                                <w:right w:val="none" w:sz="0" w:space="0" w:color="auto"/>
                              </w:divBdr>
                              <w:divsChild>
                                <w:div w:id="1449081644">
                                  <w:marLeft w:val="0"/>
                                  <w:marRight w:val="0"/>
                                  <w:marTop w:val="0"/>
                                  <w:marBottom w:val="0"/>
                                  <w:divBdr>
                                    <w:top w:val="none" w:sz="0" w:space="0" w:color="auto"/>
                                    <w:left w:val="none" w:sz="0" w:space="0" w:color="auto"/>
                                    <w:bottom w:val="none" w:sz="0" w:space="0" w:color="auto"/>
                                    <w:right w:val="none" w:sz="0" w:space="0" w:color="auto"/>
                                  </w:divBdr>
                                  <w:divsChild>
                                    <w:div w:id="1567839517">
                                      <w:marLeft w:val="0"/>
                                      <w:marRight w:val="0"/>
                                      <w:marTop w:val="0"/>
                                      <w:marBottom w:val="0"/>
                                      <w:divBdr>
                                        <w:top w:val="none" w:sz="0" w:space="0" w:color="auto"/>
                                        <w:left w:val="none" w:sz="0" w:space="0" w:color="auto"/>
                                        <w:bottom w:val="none" w:sz="0" w:space="0" w:color="auto"/>
                                        <w:right w:val="none" w:sz="0" w:space="0" w:color="auto"/>
                                      </w:divBdr>
                                      <w:divsChild>
                                        <w:div w:id="1749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59856">
      <w:bodyDiv w:val="1"/>
      <w:marLeft w:val="0"/>
      <w:marRight w:val="0"/>
      <w:marTop w:val="0"/>
      <w:marBottom w:val="0"/>
      <w:divBdr>
        <w:top w:val="none" w:sz="0" w:space="0" w:color="auto"/>
        <w:left w:val="none" w:sz="0" w:space="0" w:color="auto"/>
        <w:bottom w:val="none" w:sz="0" w:space="0" w:color="auto"/>
        <w:right w:val="none" w:sz="0" w:space="0" w:color="auto"/>
      </w:divBdr>
      <w:divsChild>
        <w:div w:id="1879969636">
          <w:marLeft w:val="0"/>
          <w:marRight w:val="0"/>
          <w:marTop w:val="0"/>
          <w:marBottom w:val="0"/>
          <w:divBdr>
            <w:top w:val="none" w:sz="0" w:space="0" w:color="auto"/>
            <w:left w:val="none" w:sz="0" w:space="0" w:color="auto"/>
            <w:bottom w:val="none" w:sz="0" w:space="0" w:color="auto"/>
            <w:right w:val="none" w:sz="0" w:space="0" w:color="auto"/>
          </w:divBdr>
          <w:divsChild>
            <w:div w:id="917131556">
              <w:marLeft w:val="0"/>
              <w:marRight w:val="0"/>
              <w:marTop w:val="100"/>
              <w:marBottom w:val="100"/>
              <w:divBdr>
                <w:top w:val="none" w:sz="0" w:space="0" w:color="auto"/>
                <w:left w:val="none" w:sz="0" w:space="0" w:color="auto"/>
                <w:bottom w:val="none" w:sz="0" w:space="0" w:color="auto"/>
                <w:right w:val="none" w:sz="0" w:space="0" w:color="auto"/>
              </w:divBdr>
              <w:divsChild>
                <w:div w:id="1072000803">
                  <w:marLeft w:val="0"/>
                  <w:marRight w:val="0"/>
                  <w:marTop w:val="0"/>
                  <w:marBottom w:val="0"/>
                  <w:divBdr>
                    <w:top w:val="none" w:sz="0" w:space="0" w:color="auto"/>
                    <w:left w:val="none" w:sz="0" w:space="0" w:color="auto"/>
                    <w:bottom w:val="none" w:sz="0" w:space="0" w:color="auto"/>
                    <w:right w:val="none" w:sz="0" w:space="0" w:color="auto"/>
                  </w:divBdr>
                  <w:divsChild>
                    <w:div w:id="42558566">
                      <w:marLeft w:val="0"/>
                      <w:marRight w:val="0"/>
                      <w:marTop w:val="0"/>
                      <w:marBottom w:val="0"/>
                      <w:divBdr>
                        <w:top w:val="none" w:sz="0" w:space="0" w:color="auto"/>
                        <w:left w:val="none" w:sz="0" w:space="0" w:color="auto"/>
                        <w:bottom w:val="none" w:sz="0" w:space="0" w:color="auto"/>
                        <w:right w:val="none" w:sz="0" w:space="0" w:color="auto"/>
                      </w:divBdr>
                      <w:divsChild>
                        <w:div w:id="992216531">
                          <w:marLeft w:val="0"/>
                          <w:marRight w:val="0"/>
                          <w:marTop w:val="0"/>
                          <w:marBottom w:val="0"/>
                          <w:divBdr>
                            <w:top w:val="none" w:sz="0" w:space="0" w:color="auto"/>
                            <w:left w:val="none" w:sz="0" w:space="0" w:color="auto"/>
                            <w:bottom w:val="none" w:sz="0" w:space="0" w:color="auto"/>
                            <w:right w:val="none" w:sz="0" w:space="0" w:color="auto"/>
                          </w:divBdr>
                          <w:divsChild>
                            <w:div w:id="231355611">
                              <w:marLeft w:val="0"/>
                              <w:marRight w:val="0"/>
                              <w:marTop w:val="0"/>
                              <w:marBottom w:val="0"/>
                              <w:divBdr>
                                <w:top w:val="none" w:sz="0" w:space="0" w:color="auto"/>
                                <w:left w:val="none" w:sz="0" w:space="0" w:color="auto"/>
                                <w:bottom w:val="none" w:sz="0" w:space="0" w:color="auto"/>
                                <w:right w:val="none" w:sz="0" w:space="0" w:color="auto"/>
                              </w:divBdr>
                              <w:divsChild>
                                <w:div w:id="489715580">
                                  <w:marLeft w:val="0"/>
                                  <w:marRight w:val="0"/>
                                  <w:marTop w:val="0"/>
                                  <w:marBottom w:val="0"/>
                                  <w:divBdr>
                                    <w:top w:val="none" w:sz="0" w:space="0" w:color="auto"/>
                                    <w:left w:val="none" w:sz="0" w:space="0" w:color="auto"/>
                                    <w:bottom w:val="none" w:sz="0" w:space="0" w:color="auto"/>
                                    <w:right w:val="none" w:sz="0" w:space="0" w:color="auto"/>
                                  </w:divBdr>
                                  <w:divsChild>
                                    <w:div w:id="1483158529">
                                      <w:marLeft w:val="0"/>
                                      <w:marRight w:val="0"/>
                                      <w:marTop w:val="0"/>
                                      <w:marBottom w:val="0"/>
                                      <w:divBdr>
                                        <w:top w:val="none" w:sz="0" w:space="0" w:color="auto"/>
                                        <w:left w:val="none" w:sz="0" w:space="0" w:color="auto"/>
                                        <w:bottom w:val="none" w:sz="0" w:space="0" w:color="auto"/>
                                        <w:right w:val="none" w:sz="0" w:space="0" w:color="auto"/>
                                      </w:divBdr>
                                      <w:divsChild>
                                        <w:div w:id="370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264766">
      <w:bodyDiv w:val="1"/>
      <w:marLeft w:val="0"/>
      <w:marRight w:val="0"/>
      <w:marTop w:val="0"/>
      <w:marBottom w:val="0"/>
      <w:divBdr>
        <w:top w:val="none" w:sz="0" w:space="0" w:color="auto"/>
        <w:left w:val="none" w:sz="0" w:space="0" w:color="auto"/>
        <w:bottom w:val="none" w:sz="0" w:space="0" w:color="auto"/>
        <w:right w:val="none" w:sz="0" w:space="0" w:color="auto"/>
      </w:divBdr>
      <w:divsChild>
        <w:div w:id="1001783726">
          <w:marLeft w:val="0"/>
          <w:marRight w:val="0"/>
          <w:marTop w:val="0"/>
          <w:marBottom w:val="0"/>
          <w:divBdr>
            <w:top w:val="none" w:sz="0" w:space="0" w:color="auto"/>
            <w:left w:val="none" w:sz="0" w:space="0" w:color="auto"/>
            <w:bottom w:val="none" w:sz="0" w:space="0" w:color="auto"/>
            <w:right w:val="none" w:sz="0" w:space="0" w:color="auto"/>
          </w:divBdr>
          <w:divsChild>
            <w:div w:id="1640577426">
              <w:marLeft w:val="0"/>
              <w:marRight w:val="0"/>
              <w:marTop w:val="100"/>
              <w:marBottom w:val="100"/>
              <w:divBdr>
                <w:top w:val="none" w:sz="0" w:space="0" w:color="auto"/>
                <w:left w:val="none" w:sz="0" w:space="0" w:color="auto"/>
                <w:bottom w:val="none" w:sz="0" w:space="0" w:color="auto"/>
                <w:right w:val="none" w:sz="0" w:space="0" w:color="auto"/>
              </w:divBdr>
              <w:divsChild>
                <w:div w:id="98137409">
                  <w:marLeft w:val="0"/>
                  <w:marRight w:val="0"/>
                  <w:marTop w:val="0"/>
                  <w:marBottom w:val="0"/>
                  <w:divBdr>
                    <w:top w:val="none" w:sz="0" w:space="0" w:color="auto"/>
                    <w:left w:val="none" w:sz="0" w:space="0" w:color="auto"/>
                    <w:bottom w:val="none" w:sz="0" w:space="0" w:color="auto"/>
                    <w:right w:val="none" w:sz="0" w:space="0" w:color="auto"/>
                  </w:divBdr>
                  <w:divsChild>
                    <w:div w:id="1870409241">
                      <w:marLeft w:val="0"/>
                      <w:marRight w:val="0"/>
                      <w:marTop w:val="0"/>
                      <w:marBottom w:val="0"/>
                      <w:divBdr>
                        <w:top w:val="none" w:sz="0" w:space="0" w:color="auto"/>
                        <w:left w:val="none" w:sz="0" w:space="0" w:color="auto"/>
                        <w:bottom w:val="none" w:sz="0" w:space="0" w:color="auto"/>
                        <w:right w:val="none" w:sz="0" w:space="0" w:color="auto"/>
                      </w:divBdr>
                      <w:divsChild>
                        <w:div w:id="398983534">
                          <w:marLeft w:val="0"/>
                          <w:marRight w:val="0"/>
                          <w:marTop w:val="0"/>
                          <w:marBottom w:val="0"/>
                          <w:divBdr>
                            <w:top w:val="none" w:sz="0" w:space="0" w:color="auto"/>
                            <w:left w:val="none" w:sz="0" w:space="0" w:color="auto"/>
                            <w:bottom w:val="none" w:sz="0" w:space="0" w:color="auto"/>
                            <w:right w:val="none" w:sz="0" w:space="0" w:color="auto"/>
                          </w:divBdr>
                          <w:divsChild>
                            <w:div w:id="604073862">
                              <w:marLeft w:val="0"/>
                              <w:marRight w:val="0"/>
                              <w:marTop w:val="0"/>
                              <w:marBottom w:val="0"/>
                              <w:divBdr>
                                <w:top w:val="none" w:sz="0" w:space="0" w:color="auto"/>
                                <w:left w:val="none" w:sz="0" w:space="0" w:color="auto"/>
                                <w:bottom w:val="none" w:sz="0" w:space="0" w:color="auto"/>
                                <w:right w:val="none" w:sz="0" w:space="0" w:color="auto"/>
                              </w:divBdr>
                              <w:divsChild>
                                <w:div w:id="68312745">
                                  <w:marLeft w:val="0"/>
                                  <w:marRight w:val="0"/>
                                  <w:marTop w:val="0"/>
                                  <w:marBottom w:val="0"/>
                                  <w:divBdr>
                                    <w:top w:val="none" w:sz="0" w:space="0" w:color="auto"/>
                                    <w:left w:val="none" w:sz="0" w:space="0" w:color="auto"/>
                                    <w:bottom w:val="none" w:sz="0" w:space="0" w:color="auto"/>
                                    <w:right w:val="none" w:sz="0" w:space="0" w:color="auto"/>
                                  </w:divBdr>
                                  <w:divsChild>
                                    <w:div w:id="767236278">
                                      <w:marLeft w:val="0"/>
                                      <w:marRight w:val="0"/>
                                      <w:marTop w:val="0"/>
                                      <w:marBottom w:val="0"/>
                                      <w:divBdr>
                                        <w:top w:val="none" w:sz="0" w:space="0" w:color="auto"/>
                                        <w:left w:val="none" w:sz="0" w:space="0" w:color="auto"/>
                                        <w:bottom w:val="none" w:sz="0" w:space="0" w:color="auto"/>
                                        <w:right w:val="none" w:sz="0" w:space="0" w:color="auto"/>
                                      </w:divBdr>
                                      <w:divsChild>
                                        <w:div w:id="18884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5906">
      <w:bodyDiv w:val="1"/>
      <w:marLeft w:val="0"/>
      <w:marRight w:val="0"/>
      <w:marTop w:val="0"/>
      <w:marBottom w:val="0"/>
      <w:divBdr>
        <w:top w:val="none" w:sz="0" w:space="0" w:color="auto"/>
        <w:left w:val="none" w:sz="0" w:space="0" w:color="auto"/>
        <w:bottom w:val="none" w:sz="0" w:space="0" w:color="auto"/>
        <w:right w:val="none" w:sz="0" w:space="0" w:color="auto"/>
      </w:divBdr>
    </w:div>
    <w:div w:id="2053652169">
      <w:bodyDiv w:val="1"/>
      <w:marLeft w:val="0"/>
      <w:marRight w:val="0"/>
      <w:marTop w:val="0"/>
      <w:marBottom w:val="0"/>
      <w:divBdr>
        <w:top w:val="none" w:sz="0" w:space="0" w:color="auto"/>
        <w:left w:val="none" w:sz="0" w:space="0" w:color="auto"/>
        <w:bottom w:val="none" w:sz="0" w:space="0" w:color="auto"/>
        <w:right w:val="none" w:sz="0" w:space="0" w:color="auto"/>
      </w:divBdr>
      <w:divsChild>
        <w:div w:id="1185904061">
          <w:marLeft w:val="0"/>
          <w:marRight w:val="0"/>
          <w:marTop w:val="0"/>
          <w:marBottom w:val="0"/>
          <w:divBdr>
            <w:top w:val="none" w:sz="0" w:space="0" w:color="auto"/>
            <w:left w:val="none" w:sz="0" w:space="0" w:color="auto"/>
            <w:bottom w:val="none" w:sz="0" w:space="0" w:color="auto"/>
            <w:right w:val="none" w:sz="0" w:space="0" w:color="auto"/>
          </w:divBdr>
          <w:divsChild>
            <w:div w:id="2128428515">
              <w:marLeft w:val="0"/>
              <w:marRight w:val="0"/>
              <w:marTop w:val="100"/>
              <w:marBottom w:val="100"/>
              <w:divBdr>
                <w:top w:val="none" w:sz="0" w:space="0" w:color="auto"/>
                <w:left w:val="none" w:sz="0" w:space="0" w:color="auto"/>
                <w:bottom w:val="none" w:sz="0" w:space="0" w:color="auto"/>
                <w:right w:val="none" w:sz="0" w:space="0" w:color="auto"/>
              </w:divBdr>
              <w:divsChild>
                <w:div w:id="1746613011">
                  <w:marLeft w:val="0"/>
                  <w:marRight w:val="0"/>
                  <w:marTop w:val="0"/>
                  <w:marBottom w:val="0"/>
                  <w:divBdr>
                    <w:top w:val="none" w:sz="0" w:space="0" w:color="auto"/>
                    <w:left w:val="none" w:sz="0" w:space="0" w:color="auto"/>
                    <w:bottom w:val="none" w:sz="0" w:space="0" w:color="auto"/>
                    <w:right w:val="none" w:sz="0" w:space="0" w:color="auto"/>
                  </w:divBdr>
                  <w:divsChild>
                    <w:div w:id="584220026">
                      <w:marLeft w:val="0"/>
                      <w:marRight w:val="0"/>
                      <w:marTop w:val="0"/>
                      <w:marBottom w:val="0"/>
                      <w:divBdr>
                        <w:top w:val="none" w:sz="0" w:space="0" w:color="auto"/>
                        <w:left w:val="none" w:sz="0" w:space="0" w:color="auto"/>
                        <w:bottom w:val="none" w:sz="0" w:space="0" w:color="auto"/>
                        <w:right w:val="none" w:sz="0" w:space="0" w:color="auto"/>
                      </w:divBdr>
                      <w:divsChild>
                        <w:div w:id="1660843307">
                          <w:marLeft w:val="0"/>
                          <w:marRight w:val="0"/>
                          <w:marTop w:val="0"/>
                          <w:marBottom w:val="0"/>
                          <w:divBdr>
                            <w:top w:val="none" w:sz="0" w:space="0" w:color="auto"/>
                            <w:left w:val="none" w:sz="0" w:space="0" w:color="auto"/>
                            <w:bottom w:val="none" w:sz="0" w:space="0" w:color="auto"/>
                            <w:right w:val="none" w:sz="0" w:space="0" w:color="auto"/>
                          </w:divBdr>
                          <w:divsChild>
                            <w:div w:id="543106090">
                              <w:marLeft w:val="0"/>
                              <w:marRight w:val="0"/>
                              <w:marTop w:val="0"/>
                              <w:marBottom w:val="0"/>
                              <w:divBdr>
                                <w:top w:val="none" w:sz="0" w:space="0" w:color="auto"/>
                                <w:left w:val="none" w:sz="0" w:space="0" w:color="auto"/>
                                <w:bottom w:val="none" w:sz="0" w:space="0" w:color="auto"/>
                                <w:right w:val="none" w:sz="0" w:space="0" w:color="auto"/>
                              </w:divBdr>
                              <w:divsChild>
                                <w:div w:id="1771853651">
                                  <w:marLeft w:val="0"/>
                                  <w:marRight w:val="0"/>
                                  <w:marTop w:val="0"/>
                                  <w:marBottom w:val="0"/>
                                  <w:divBdr>
                                    <w:top w:val="none" w:sz="0" w:space="0" w:color="auto"/>
                                    <w:left w:val="none" w:sz="0" w:space="0" w:color="auto"/>
                                    <w:bottom w:val="none" w:sz="0" w:space="0" w:color="auto"/>
                                    <w:right w:val="none" w:sz="0" w:space="0" w:color="auto"/>
                                  </w:divBdr>
                                  <w:divsChild>
                                    <w:div w:id="2056156928">
                                      <w:marLeft w:val="0"/>
                                      <w:marRight w:val="0"/>
                                      <w:marTop w:val="0"/>
                                      <w:marBottom w:val="0"/>
                                      <w:divBdr>
                                        <w:top w:val="none" w:sz="0" w:space="0" w:color="auto"/>
                                        <w:left w:val="none" w:sz="0" w:space="0" w:color="auto"/>
                                        <w:bottom w:val="none" w:sz="0" w:space="0" w:color="auto"/>
                                        <w:right w:val="none" w:sz="0" w:space="0" w:color="auto"/>
                                      </w:divBdr>
                                      <w:divsChild>
                                        <w:div w:id="17206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232817">
      <w:bodyDiv w:val="1"/>
      <w:marLeft w:val="0"/>
      <w:marRight w:val="0"/>
      <w:marTop w:val="0"/>
      <w:marBottom w:val="0"/>
      <w:divBdr>
        <w:top w:val="none" w:sz="0" w:space="0" w:color="auto"/>
        <w:left w:val="none" w:sz="0" w:space="0" w:color="auto"/>
        <w:bottom w:val="none" w:sz="0" w:space="0" w:color="auto"/>
        <w:right w:val="none" w:sz="0" w:space="0" w:color="auto"/>
      </w:divBdr>
    </w:div>
    <w:div w:id="2074890459">
      <w:bodyDiv w:val="1"/>
      <w:marLeft w:val="0"/>
      <w:marRight w:val="0"/>
      <w:marTop w:val="0"/>
      <w:marBottom w:val="0"/>
      <w:divBdr>
        <w:top w:val="none" w:sz="0" w:space="0" w:color="auto"/>
        <w:left w:val="none" w:sz="0" w:space="0" w:color="auto"/>
        <w:bottom w:val="none" w:sz="0" w:space="0" w:color="auto"/>
        <w:right w:val="none" w:sz="0" w:space="0" w:color="auto"/>
      </w:divBdr>
      <w:divsChild>
        <w:div w:id="1024792674">
          <w:marLeft w:val="0"/>
          <w:marRight w:val="0"/>
          <w:marTop w:val="0"/>
          <w:marBottom w:val="0"/>
          <w:divBdr>
            <w:top w:val="none" w:sz="0" w:space="0" w:color="auto"/>
            <w:left w:val="none" w:sz="0" w:space="0" w:color="auto"/>
            <w:bottom w:val="none" w:sz="0" w:space="0" w:color="auto"/>
            <w:right w:val="none" w:sz="0" w:space="0" w:color="auto"/>
          </w:divBdr>
          <w:divsChild>
            <w:div w:id="1215658624">
              <w:marLeft w:val="0"/>
              <w:marRight w:val="0"/>
              <w:marTop w:val="100"/>
              <w:marBottom w:val="100"/>
              <w:divBdr>
                <w:top w:val="none" w:sz="0" w:space="0" w:color="auto"/>
                <w:left w:val="none" w:sz="0" w:space="0" w:color="auto"/>
                <w:bottom w:val="none" w:sz="0" w:space="0" w:color="auto"/>
                <w:right w:val="none" w:sz="0" w:space="0" w:color="auto"/>
              </w:divBdr>
              <w:divsChild>
                <w:div w:id="1970472742">
                  <w:marLeft w:val="0"/>
                  <w:marRight w:val="0"/>
                  <w:marTop w:val="0"/>
                  <w:marBottom w:val="0"/>
                  <w:divBdr>
                    <w:top w:val="none" w:sz="0" w:space="0" w:color="auto"/>
                    <w:left w:val="none" w:sz="0" w:space="0" w:color="auto"/>
                    <w:bottom w:val="none" w:sz="0" w:space="0" w:color="auto"/>
                    <w:right w:val="none" w:sz="0" w:space="0" w:color="auto"/>
                  </w:divBdr>
                  <w:divsChild>
                    <w:div w:id="646321757">
                      <w:marLeft w:val="0"/>
                      <w:marRight w:val="0"/>
                      <w:marTop w:val="0"/>
                      <w:marBottom w:val="0"/>
                      <w:divBdr>
                        <w:top w:val="none" w:sz="0" w:space="0" w:color="auto"/>
                        <w:left w:val="none" w:sz="0" w:space="0" w:color="auto"/>
                        <w:bottom w:val="none" w:sz="0" w:space="0" w:color="auto"/>
                        <w:right w:val="none" w:sz="0" w:space="0" w:color="auto"/>
                      </w:divBdr>
                      <w:divsChild>
                        <w:div w:id="659234118">
                          <w:marLeft w:val="0"/>
                          <w:marRight w:val="0"/>
                          <w:marTop w:val="0"/>
                          <w:marBottom w:val="0"/>
                          <w:divBdr>
                            <w:top w:val="none" w:sz="0" w:space="0" w:color="auto"/>
                            <w:left w:val="none" w:sz="0" w:space="0" w:color="auto"/>
                            <w:bottom w:val="none" w:sz="0" w:space="0" w:color="auto"/>
                            <w:right w:val="none" w:sz="0" w:space="0" w:color="auto"/>
                          </w:divBdr>
                          <w:divsChild>
                            <w:div w:id="1993171816">
                              <w:marLeft w:val="0"/>
                              <w:marRight w:val="0"/>
                              <w:marTop w:val="0"/>
                              <w:marBottom w:val="0"/>
                              <w:divBdr>
                                <w:top w:val="none" w:sz="0" w:space="0" w:color="auto"/>
                                <w:left w:val="none" w:sz="0" w:space="0" w:color="auto"/>
                                <w:bottom w:val="none" w:sz="0" w:space="0" w:color="auto"/>
                                <w:right w:val="none" w:sz="0" w:space="0" w:color="auto"/>
                              </w:divBdr>
                              <w:divsChild>
                                <w:div w:id="1599211423">
                                  <w:marLeft w:val="0"/>
                                  <w:marRight w:val="0"/>
                                  <w:marTop w:val="0"/>
                                  <w:marBottom w:val="0"/>
                                  <w:divBdr>
                                    <w:top w:val="none" w:sz="0" w:space="0" w:color="auto"/>
                                    <w:left w:val="none" w:sz="0" w:space="0" w:color="auto"/>
                                    <w:bottom w:val="none" w:sz="0" w:space="0" w:color="auto"/>
                                    <w:right w:val="none" w:sz="0" w:space="0" w:color="auto"/>
                                  </w:divBdr>
                                  <w:divsChild>
                                    <w:div w:id="377323198">
                                      <w:marLeft w:val="0"/>
                                      <w:marRight w:val="0"/>
                                      <w:marTop w:val="0"/>
                                      <w:marBottom w:val="0"/>
                                      <w:divBdr>
                                        <w:top w:val="none" w:sz="0" w:space="0" w:color="auto"/>
                                        <w:left w:val="none" w:sz="0" w:space="0" w:color="auto"/>
                                        <w:bottom w:val="none" w:sz="0" w:space="0" w:color="auto"/>
                                        <w:right w:val="none" w:sz="0" w:space="0" w:color="auto"/>
                                      </w:divBdr>
                                      <w:divsChild>
                                        <w:div w:id="1875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644">
      <w:bodyDiv w:val="1"/>
      <w:marLeft w:val="0"/>
      <w:marRight w:val="0"/>
      <w:marTop w:val="0"/>
      <w:marBottom w:val="0"/>
      <w:divBdr>
        <w:top w:val="none" w:sz="0" w:space="0" w:color="auto"/>
        <w:left w:val="none" w:sz="0" w:space="0" w:color="auto"/>
        <w:bottom w:val="none" w:sz="0" w:space="0" w:color="auto"/>
        <w:right w:val="none" w:sz="0" w:space="0" w:color="auto"/>
      </w:divBdr>
    </w:div>
    <w:div w:id="2118407817">
      <w:bodyDiv w:val="1"/>
      <w:marLeft w:val="0"/>
      <w:marRight w:val="0"/>
      <w:marTop w:val="0"/>
      <w:marBottom w:val="0"/>
      <w:divBdr>
        <w:top w:val="none" w:sz="0" w:space="0" w:color="auto"/>
        <w:left w:val="none" w:sz="0" w:space="0" w:color="auto"/>
        <w:bottom w:val="none" w:sz="0" w:space="0" w:color="auto"/>
        <w:right w:val="none" w:sz="0" w:space="0" w:color="auto"/>
      </w:divBdr>
      <w:divsChild>
        <w:div w:id="75830036">
          <w:marLeft w:val="0"/>
          <w:marRight w:val="0"/>
          <w:marTop w:val="0"/>
          <w:marBottom w:val="0"/>
          <w:divBdr>
            <w:top w:val="none" w:sz="0" w:space="0" w:color="auto"/>
            <w:left w:val="none" w:sz="0" w:space="0" w:color="auto"/>
            <w:bottom w:val="none" w:sz="0" w:space="0" w:color="auto"/>
            <w:right w:val="none" w:sz="0" w:space="0" w:color="auto"/>
          </w:divBdr>
          <w:divsChild>
            <w:div w:id="1846626382">
              <w:marLeft w:val="0"/>
              <w:marRight w:val="0"/>
              <w:marTop w:val="100"/>
              <w:marBottom w:val="100"/>
              <w:divBdr>
                <w:top w:val="none" w:sz="0" w:space="0" w:color="auto"/>
                <w:left w:val="none" w:sz="0" w:space="0" w:color="auto"/>
                <w:bottom w:val="none" w:sz="0" w:space="0" w:color="auto"/>
                <w:right w:val="none" w:sz="0" w:space="0" w:color="auto"/>
              </w:divBdr>
              <w:divsChild>
                <w:div w:id="1520120862">
                  <w:marLeft w:val="0"/>
                  <w:marRight w:val="0"/>
                  <w:marTop w:val="0"/>
                  <w:marBottom w:val="0"/>
                  <w:divBdr>
                    <w:top w:val="none" w:sz="0" w:space="0" w:color="auto"/>
                    <w:left w:val="none" w:sz="0" w:space="0" w:color="auto"/>
                    <w:bottom w:val="none" w:sz="0" w:space="0" w:color="auto"/>
                    <w:right w:val="none" w:sz="0" w:space="0" w:color="auto"/>
                  </w:divBdr>
                  <w:divsChild>
                    <w:div w:id="720325433">
                      <w:marLeft w:val="0"/>
                      <w:marRight w:val="0"/>
                      <w:marTop w:val="0"/>
                      <w:marBottom w:val="0"/>
                      <w:divBdr>
                        <w:top w:val="none" w:sz="0" w:space="0" w:color="auto"/>
                        <w:left w:val="none" w:sz="0" w:space="0" w:color="auto"/>
                        <w:bottom w:val="none" w:sz="0" w:space="0" w:color="auto"/>
                        <w:right w:val="none" w:sz="0" w:space="0" w:color="auto"/>
                      </w:divBdr>
                      <w:divsChild>
                        <w:div w:id="1662999906">
                          <w:marLeft w:val="0"/>
                          <w:marRight w:val="0"/>
                          <w:marTop w:val="0"/>
                          <w:marBottom w:val="0"/>
                          <w:divBdr>
                            <w:top w:val="none" w:sz="0" w:space="0" w:color="auto"/>
                            <w:left w:val="none" w:sz="0" w:space="0" w:color="auto"/>
                            <w:bottom w:val="none" w:sz="0" w:space="0" w:color="auto"/>
                            <w:right w:val="none" w:sz="0" w:space="0" w:color="auto"/>
                          </w:divBdr>
                          <w:divsChild>
                            <w:div w:id="1888058596">
                              <w:marLeft w:val="0"/>
                              <w:marRight w:val="0"/>
                              <w:marTop w:val="0"/>
                              <w:marBottom w:val="0"/>
                              <w:divBdr>
                                <w:top w:val="none" w:sz="0" w:space="0" w:color="auto"/>
                                <w:left w:val="none" w:sz="0" w:space="0" w:color="auto"/>
                                <w:bottom w:val="none" w:sz="0" w:space="0" w:color="auto"/>
                                <w:right w:val="none" w:sz="0" w:space="0" w:color="auto"/>
                              </w:divBdr>
                              <w:divsChild>
                                <w:div w:id="209659890">
                                  <w:marLeft w:val="0"/>
                                  <w:marRight w:val="0"/>
                                  <w:marTop w:val="0"/>
                                  <w:marBottom w:val="0"/>
                                  <w:divBdr>
                                    <w:top w:val="none" w:sz="0" w:space="0" w:color="auto"/>
                                    <w:left w:val="none" w:sz="0" w:space="0" w:color="auto"/>
                                    <w:bottom w:val="none" w:sz="0" w:space="0" w:color="auto"/>
                                    <w:right w:val="none" w:sz="0" w:space="0" w:color="auto"/>
                                  </w:divBdr>
                                  <w:divsChild>
                                    <w:div w:id="1064765334">
                                      <w:marLeft w:val="0"/>
                                      <w:marRight w:val="0"/>
                                      <w:marTop w:val="0"/>
                                      <w:marBottom w:val="0"/>
                                      <w:divBdr>
                                        <w:top w:val="none" w:sz="0" w:space="0" w:color="auto"/>
                                        <w:left w:val="none" w:sz="0" w:space="0" w:color="auto"/>
                                        <w:bottom w:val="none" w:sz="0" w:space="0" w:color="auto"/>
                                        <w:right w:val="none" w:sz="0" w:space="0" w:color="auto"/>
                                      </w:divBdr>
                                      <w:divsChild>
                                        <w:div w:id="20916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p.gs@gov.si"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YPDRX2FCMFN4-31-1068</_dlc_DocId>
    <_dlc_DocIdUrl xmlns="45d885e1-f2d7-4ffc-80f5-e7c266c6408c">
      <Url>https://iportal.mf.si/podrocja/davkicarine/Dokumenti_skupni_rabi_DSDCJP/_layouts/15/DocIdRedir.aspx?ID=YPDRX2FCMFN4-31-1068</Url>
      <Description>YPDRX2FCMFN4-31-1068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E3C3-8CBB-4AD6-8A30-5108B154745F}">
  <ds:schemaRefs>
    <ds:schemaRef ds:uri="http://schemas.microsoft.com/sharepoint/events"/>
  </ds:schemaRefs>
</ds:datastoreItem>
</file>

<file path=customXml/itemProps2.xml><?xml version="1.0" encoding="utf-8"?>
<ds:datastoreItem xmlns:ds="http://schemas.openxmlformats.org/officeDocument/2006/customXml" ds:itemID="{66CF0385-AD0A-481A-B7AC-73665C94AF00}">
  <ds:schemaRefs>
    <ds:schemaRef ds:uri="http://schemas.microsoft.com/office/2006/metadata/longProperties"/>
  </ds:schemaRefs>
</ds:datastoreItem>
</file>

<file path=customXml/itemProps3.xml><?xml version="1.0" encoding="utf-8"?>
<ds:datastoreItem xmlns:ds="http://schemas.openxmlformats.org/officeDocument/2006/customXml" ds:itemID="{5B7B7901-0251-482B-95AE-C6AF207CAB2A}">
  <ds:schemaRefs>
    <ds:schemaRef ds:uri="http://schemas.microsoft.com/sharepoint/v3/contenttype/forms"/>
  </ds:schemaRefs>
</ds:datastoreItem>
</file>

<file path=customXml/itemProps4.xml><?xml version="1.0" encoding="utf-8"?>
<ds:datastoreItem xmlns:ds="http://schemas.openxmlformats.org/officeDocument/2006/customXml" ds:itemID="{555E6E2B-8C14-464D-9E3A-1B7DB055783D}">
  <ds:schemaRefs>
    <ds:schemaRef ds:uri="http://schemas.microsoft.com/office/2006/metadata/properties"/>
    <ds:schemaRef ds:uri="http://schemas.microsoft.com/office/infopath/2007/PartnerControls"/>
    <ds:schemaRef ds:uri="45d885e1-f2d7-4ffc-80f5-e7c266c6408c"/>
  </ds:schemaRefs>
</ds:datastoreItem>
</file>

<file path=customXml/itemProps5.xml><?xml version="1.0" encoding="utf-8"?>
<ds:datastoreItem xmlns:ds="http://schemas.openxmlformats.org/officeDocument/2006/customXml" ds:itemID="{A7BC29D4-D0D6-40BA-A60E-2893BDEC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81257A-D3F9-42C9-A558-9A98CC7C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10970</Words>
  <Characters>62531</Characters>
  <Application>Microsoft Office Word</Application>
  <DocSecurity>0</DocSecurity>
  <Lines>521</Lines>
  <Paragraphs>146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73355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Čibej</dc:creator>
  <cp:lastModifiedBy>Administrator</cp:lastModifiedBy>
  <cp:revision>3</cp:revision>
  <cp:lastPrinted>2019-03-27T16:09:00Z</cp:lastPrinted>
  <dcterms:created xsi:type="dcterms:W3CDTF">2019-03-27T15:50:00Z</dcterms:created>
  <dcterms:modified xsi:type="dcterms:W3CDTF">2019-03-27T16:09:00Z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YPDRX2FCMFN4-31-587</vt:lpwstr>
  </property>
  <property fmtid="{D5CDD505-2E9C-101B-9397-08002B2CF9AE}" pid="3" name="_dlc_DocIdItemGuid">
    <vt:lpwstr>3454664d-26b1-4081-b21c-f91bbc530da9</vt:lpwstr>
  </property>
  <property fmtid="{D5CDD505-2E9C-101B-9397-08002B2CF9AE}" pid="4" name="_dlc_DocIdUrl">
    <vt:lpwstr>https://iportal.mf.si/podrocja/davkicarine/Dokumenti_skupni_rabi_DSDCJP/_layouts/15/DocIdRedir.aspx?ID=YPDRX2FCMFN4-31-587, YPDRX2FCMFN4-31-587</vt:lpwstr>
  </property>
  <property fmtid="{D5CDD505-2E9C-101B-9397-08002B2CF9AE}" pid="5" name="ContentTypeId">
    <vt:lpwstr>0x01010014F42A6AA591E6448262066C1D2F96B8</vt:lpwstr>
  </property>
</Properties>
</file>