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A756F" w:rsidRPr="008D1759" w:rsidTr="0067533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A756F" w:rsidRPr="008D1759" w:rsidRDefault="00FA756F" w:rsidP="00F2128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77794E">
              <w:rPr>
                <w:sz w:val="20"/>
                <w:szCs w:val="20"/>
              </w:rPr>
              <w:t>014-</w:t>
            </w:r>
            <w:r w:rsidR="00A226AE">
              <w:rPr>
                <w:sz w:val="20"/>
                <w:szCs w:val="20"/>
              </w:rPr>
              <w:t>8/2019/</w:t>
            </w:r>
            <w:r w:rsidR="000A13E3">
              <w:rPr>
                <w:sz w:val="20"/>
                <w:szCs w:val="20"/>
              </w:rPr>
              <w:t>8</w:t>
            </w:r>
          </w:p>
        </w:tc>
      </w:tr>
      <w:tr w:rsidR="00FA756F" w:rsidRPr="008D1759" w:rsidTr="0067533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A756F" w:rsidRPr="008D1759" w:rsidRDefault="00FA756F" w:rsidP="00814A3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8A2E66">
              <w:rPr>
                <w:sz w:val="20"/>
                <w:szCs w:val="20"/>
              </w:rPr>
              <w:t>1</w:t>
            </w:r>
            <w:r w:rsidR="0027136A">
              <w:rPr>
                <w:sz w:val="20"/>
                <w:szCs w:val="20"/>
              </w:rPr>
              <w:t>7</w:t>
            </w:r>
            <w:r w:rsidR="00F21282">
              <w:rPr>
                <w:sz w:val="20"/>
                <w:szCs w:val="20"/>
              </w:rPr>
              <w:t>.</w:t>
            </w:r>
            <w:r w:rsidR="008951B6">
              <w:rPr>
                <w:sz w:val="20"/>
                <w:szCs w:val="20"/>
              </w:rPr>
              <w:t xml:space="preserve"> 5.</w:t>
            </w:r>
            <w:r w:rsidR="00F21282">
              <w:rPr>
                <w:sz w:val="20"/>
                <w:szCs w:val="20"/>
              </w:rPr>
              <w:t xml:space="preserve"> 2019</w:t>
            </w:r>
          </w:p>
        </w:tc>
      </w:tr>
      <w:tr w:rsidR="00FA756F" w:rsidRPr="008D1759" w:rsidTr="0067533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A756F" w:rsidRPr="00594B90" w:rsidRDefault="00FA756F" w:rsidP="00FA756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</w:t>
            </w:r>
            <w:r w:rsidR="008A2E66">
              <w:rPr>
                <w:iCs/>
                <w:sz w:val="20"/>
                <w:szCs w:val="20"/>
              </w:rPr>
              <w:t xml:space="preserve"> /</w:t>
            </w:r>
          </w:p>
        </w:tc>
      </w:tr>
      <w:tr w:rsidR="00FA756F" w:rsidRPr="008D1759" w:rsidTr="0067533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A756F" w:rsidRPr="008D1759" w:rsidRDefault="00FA756F" w:rsidP="00675336">
            <w:pPr>
              <w:rPr>
                <w:rFonts w:cs="Arial"/>
                <w:szCs w:val="20"/>
              </w:rPr>
            </w:pPr>
          </w:p>
          <w:p w:rsidR="00FA756F" w:rsidRDefault="00FA756F" w:rsidP="00675336">
            <w:pPr>
              <w:rPr>
                <w:rFonts w:cs="Arial"/>
                <w:szCs w:val="20"/>
              </w:rPr>
            </w:pPr>
          </w:p>
          <w:p w:rsidR="00FA756F" w:rsidRPr="00FA756F" w:rsidRDefault="00FA756F" w:rsidP="00675336">
            <w:pPr>
              <w:rPr>
                <w:rFonts w:cs="Arial"/>
                <w:b/>
                <w:szCs w:val="20"/>
              </w:rPr>
            </w:pPr>
            <w:r w:rsidRPr="00FA756F">
              <w:rPr>
                <w:rFonts w:cs="Arial"/>
                <w:b/>
                <w:szCs w:val="20"/>
              </w:rPr>
              <w:t>GENERALNI SEKRETARIAT VLADE REPUBLIKE SLOVENIJE</w:t>
            </w:r>
          </w:p>
          <w:p w:rsidR="00FA756F" w:rsidRPr="00FA756F" w:rsidRDefault="002D3638" w:rsidP="00675336">
            <w:pPr>
              <w:rPr>
                <w:rFonts w:cs="Arial"/>
                <w:b/>
                <w:szCs w:val="20"/>
              </w:rPr>
            </w:pPr>
            <w:hyperlink r:id="rId7" w:history="1">
              <w:r w:rsidR="00FA756F" w:rsidRPr="00FA756F">
                <w:rPr>
                  <w:rStyle w:val="Hiperpovezava"/>
                  <w:b/>
                  <w:szCs w:val="20"/>
                </w:rPr>
                <w:t>Gp.gs@gov.si</w:t>
              </w:r>
            </w:hyperlink>
          </w:p>
          <w:p w:rsidR="00FA756F" w:rsidRPr="008D1759" w:rsidRDefault="00FA756F" w:rsidP="00675336">
            <w:pPr>
              <w:rPr>
                <w:rFonts w:cs="Arial"/>
                <w:szCs w:val="20"/>
              </w:rPr>
            </w:pP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Default="00FA756F" w:rsidP="00675336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FA756F" w:rsidRPr="008D1759" w:rsidRDefault="00FA756F" w:rsidP="00F2128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62209A">
              <w:rPr>
                <w:sz w:val="20"/>
                <w:szCs w:val="20"/>
              </w:rPr>
              <w:t>Soglasje k l</w:t>
            </w:r>
            <w:r w:rsidR="00F21282">
              <w:rPr>
                <w:sz w:val="20"/>
                <w:szCs w:val="24"/>
              </w:rPr>
              <w:t>etn</w:t>
            </w:r>
            <w:r w:rsidR="0062209A">
              <w:rPr>
                <w:sz w:val="20"/>
                <w:szCs w:val="24"/>
              </w:rPr>
              <w:t>emu</w:t>
            </w:r>
            <w:r w:rsidR="00814A3C">
              <w:rPr>
                <w:sz w:val="20"/>
                <w:szCs w:val="24"/>
              </w:rPr>
              <w:t xml:space="preserve"> poročil</w:t>
            </w:r>
            <w:r w:rsidR="0062209A">
              <w:rPr>
                <w:sz w:val="20"/>
                <w:szCs w:val="24"/>
              </w:rPr>
              <w:t>u</w:t>
            </w:r>
            <w:r w:rsidR="00814A3C">
              <w:rPr>
                <w:sz w:val="20"/>
                <w:szCs w:val="24"/>
              </w:rPr>
              <w:t xml:space="preserve"> Javnega gospoda</w:t>
            </w:r>
            <w:r w:rsidR="00F21282">
              <w:rPr>
                <w:sz w:val="20"/>
                <w:szCs w:val="24"/>
              </w:rPr>
              <w:t>rskega zavoda Rinka za leto 2018</w:t>
            </w:r>
            <w:r w:rsidR="00314F60">
              <w:rPr>
                <w:sz w:val="20"/>
                <w:szCs w:val="24"/>
              </w:rPr>
              <w:t xml:space="preserve"> </w:t>
            </w:r>
            <w:r w:rsidR="004E2F2D" w:rsidRPr="004E2F2D">
              <w:rPr>
                <w:sz w:val="20"/>
                <w:szCs w:val="24"/>
              </w:rPr>
              <w:t>– predlog za obravnavo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8D1759" w:rsidRDefault="00FA756F" w:rsidP="0067533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4E2F2D" w:rsidRDefault="004E2F2D" w:rsidP="00FA756F">
            <w:pPr>
              <w:jc w:val="center"/>
              <w:rPr>
                <w:rFonts w:cs="Arial"/>
                <w:b/>
                <w:szCs w:val="20"/>
              </w:rPr>
            </w:pPr>
          </w:p>
          <w:p w:rsidR="00814A3C" w:rsidRPr="0078169C" w:rsidRDefault="00814A3C" w:rsidP="00814A3C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</w:rPr>
            </w:pPr>
            <w:bookmarkStart w:id="0" w:name="_Hlk8035254"/>
            <w:r w:rsidRPr="002A6BF1">
              <w:t>Na podlagi</w:t>
            </w:r>
            <w:r w:rsidR="00204C91" w:rsidRPr="00204C91">
              <w:t xml:space="preserve"> tretje </w:t>
            </w:r>
            <w:r w:rsidR="0077794E">
              <w:t xml:space="preserve">in četrte </w:t>
            </w:r>
            <w:r w:rsidR="00204C91" w:rsidRPr="00204C91">
              <w:t xml:space="preserve">alineje 15. </w:t>
            </w:r>
            <w:r w:rsidR="00204C91">
              <w:t xml:space="preserve">člena </w:t>
            </w:r>
            <w:r w:rsidRPr="002A6BF1">
              <w:t>Odloka o ustanovitvi Javnega gospodarskega zavoda Rinka (Uradni list RS, št. 96/14</w:t>
            </w:r>
            <w:r w:rsidR="002A6BF1" w:rsidRPr="002A6BF1">
              <w:t xml:space="preserve"> in 50/16</w:t>
            </w:r>
            <w:r w:rsidRPr="002A6BF1">
              <w:t xml:space="preserve">) </w:t>
            </w:r>
            <w:r w:rsidRPr="002A6BF1">
              <w:rPr>
                <w:rFonts w:cs="Arial"/>
              </w:rPr>
              <w:t>ter šestega</w:t>
            </w:r>
            <w:r w:rsidRPr="002A6BF1">
              <w:t xml:space="preserve"> odstavka 21. člena Zakona o Vladi Republike Slovenije (Uradni list RS, št. 24/05 – uradno prečiščeno besedilo, 109/08, 38/10 – ZUKN, 8/12, 21/13, 47/13 – ZDU-1G in 65/14)</w:t>
            </w:r>
            <w:r w:rsidRPr="002A6BF1">
              <w:rPr>
                <w:rFonts w:cs="Arial"/>
              </w:rPr>
              <w:t xml:space="preserve"> je Vlada Republike Slovenije na … seji dne …. pod točko ... sprejela naslednji</w:t>
            </w:r>
          </w:p>
          <w:p w:rsidR="004E2F2D" w:rsidRDefault="004E2F2D" w:rsidP="002A6BF1">
            <w:pPr>
              <w:rPr>
                <w:rFonts w:cs="Arial"/>
                <w:b/>
                <w:szCs w:val="20"/>
              </w:rPr>
            </w:pPr>
          </w:p>
          <w:p w:rsidR="00FA756F" w:rsidRDefault="003B2350" w:rsidP="003B235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SKLEP:</w:t>
            </w:r>
          </w:p>
          <w:p w:rsidR="003B2350" w:rsidRPr="001205A0" w:rsidRDefault="003B2350" w:rsidP="003B2350">
            <w:pPr>
              <w:jc w:val="center"/>
              <w:rPr>
                <w:b/>
              </w:rPr>
            </w:pPr>
          </w:p>
          <w:p w:rsidR="0084084D" w:rsidRDefault="00AE15A4" w:rsidP="00814A3C">
            <w:pPr>
              <w:pStyle w:val="Telobesedila2"/>
              <w:numPr>
                <w:ilvl w:val="0"/>
                <w:numId w:val="19"/>
              </w:numPr>
              <w:spacing w:line="260" w:lineRule="atLeast"/>
              <w:rPr>
                <w:sz w:val="20"/>
                <w:szCs w:val="20"/>
                <w:lang w:eastAsia="en-US"/>
              </w:rPr>
            </w:pPr>
            <w:r w:rsidRPr="00AE15A4">
              <w:rPr>
                <w:sz w:val="20"/>
                <w:szCs w:val="20"/>
                <w:lang w:eastAsia="en-US"/>
              </w:rPr>
              <w:t xml:space="preserve">Vlada Republike Slovenije </w:t>
            </w:r>
            <w:r w:rsidR="0077794E">
              <w:rPr>
                <w:sz w:val="20"/>
                <w:szCs w:val="20"/>
                <w:lang w:eastAsia="en-US"/>
              </w:rPr>
              <w:t>daje soglasje k</w:t>
            </w:r>
            <w:r w:rsidRPr="00AE15A4">
              <w:rPr>
                <w:sz w:val="20"/>
                <w:szCs w:val="20"/>
                <w:lang w:eastAsia="en-US"/>
              </w:rPr>
              <w:t xml:space="preserve"> </w:t>
            </w:r>
            <w:r w:rsidR="00F21282">
              <w:rPr>
                <w:sz w:val="20"/>
                <w:szCs w:val="20"/>
                <w:lang w:eastAsia="en-US"/>
              </w:rPr>
              <w:t>Letn</w:t>
            </w:r>
            <w:r w:rsidR="0077794E">
              <w:rPr>
                <w:sz w:val="20"/>
                <w:szCs w:val="20"/>
                <w:lang w:eastAsia="en-US"/>
              </w:rPr>
              <w:t>emu</w:t>
            </w:r>
            <w:r w:rsidRPr="00AE15A4">
              <w:rPr>
                <w:sz w:val="20"/>
                <w:szCs w:val="20"/>
                <w:lang w:eastAsia="en-US"/>
              </w:rPr>
              <w:t xml:space="preserve"> poročil</w:t>
            </w:r>
            <w:r w:rsidR="0077794E">
              <w:rPr>
                <w:sz w:val="20"/>
                <w:szCs w:val="20"/>
                <w:lang w:eastAsia="en-US"/>
              </w:rPr>
              <w:t>u</w:t>
            </w:r>
            <w:r w:rsidRPr="00AE15A4">
              <w:rPr>
                <w:sz w:val="20"/>
                <w:szCs w:val="20"/>
                <w:lang w:eastAsia="en-US"/>
              </w:rPr>
              <w:t xml:space="preserve"> Javnega gospodarskega zavoda </w:t>
            </w:r>
            <w:r>
              <w:rPr>
                <w:sz w:val="20"/>
                <w:szCs w:val="20"/>
                <w:lang w:eastAsia="en-US"/>
              </w:rPr>
              <w:t>Rinka</w:t>
            </w:r>
            <w:r w:rsidRPr="00AE15A4">
              <w:rPr>
                <w:sz w:val="20"/>
                <w:szCs w:val="20"/>
                <w:lang w:eastAsia="en-US"/>
              </w:rPr>
              <w:t xml:space="preserve"> za leto 201</w:t>
            </w:r>
            <w:r w:rsidR="00F21282">
              <w:rPr>
                <w:sz w:val="20"/>
                <w:szCs w:val="20"/>
                <w:lang w:eastAsia="en-US"/>
              </w:rPr>
              <w:t>8</w:t>
            </w:r>
            <w:r w:rsidRPr="00AE15A4">
              <w:rPr>
                <w:sz w:val="20"/>
                <w:szCs w:val="20"/>
                <w:lang w:eastAsia="en-US"/>
              </w:rPr>
              <w:t>, ki ga je sprejel upravni odbor Javnega gospodarskega zavoda Rinka na seji dne</w:t>
            </w:r>
            <w:r w:rsidR="00F21282">
              <w:rPr>
                <w:sz w:val="20"/>
                <w:szCs w:val="20"/>
                <w:lang w:eastAsia="en-US"/>
              </w:rPr>
              <w:t xml:space="preserve"> 19. 4. 2019</w:t>
            </w:r>
            <w:r w:rsidRPr="00AE15A4">
              <w:rPr>
                <w:sz w:val="20"/>
                <w:szCs w:val="20"/>
                <w:lang w:eastAsia="en-US"/>
              </w:rPr>
              <w:t>.</w:t>
            </w:r>
          </w:p>
          <w:p w:rsidR="00814A3C" w:rsidRPr="00814A3C" w:rsidRDefault="0077794E" w:rsidP="00204C91">
            <w:pPr>
              <w:pStyle w:val="Telobesedila2"/>
              <w:numPr>
                <w:ilvl w:val="0"/>
                <w:numId w:val="19"/>
              </w:numPr>
              <w:spacing w:line="260" w:lineRule="atLeast"/>
              <w:rPr>
                <w:sz w:val="20"/>
                <w:szCs w:val="20"/>
                <w:lang w:eastAsia="en-US"/>
              </w:rPr>
            </w:pPr>
            <w:r w:rsidRPr="00AE15A4">
              <w:rPr>
                <w:sz w:val="20"/>
                <w:szCs w:val="20"/>
                <w:lang w:eastAsia="en-US"/>
              </w:rPr>
              <w:t xml:space="preserve">Vlada Republike Slovenije </w:t>
            </w:r>
            <w:r>
              <w:rPr>
                <w:sz w:val="20"/>
                <w:szCs w:val="20"/>
                <w:lang w:eastAsia="en-US"/>
              </w:rPr>
              <w:t xml:space="preserve">soglaša, da </w:t>
            </w:r>
            <w:r w:rsidR="00321F30">
              <w:rPr>
                <w:sz w:val="20"/>
                <w:szCs w:val="20"/>
                <w:lang w:eastAsia="en-US"/>
              </w:rPr>
              <w:t>dobiček</w:t>
            </w:r>
            <w:r w:rsidR="00126F8F">
              <w:rPr>
                <w:bCs/>
                <w:iCs/>
                <w:sz w:val="20"/>
                <w:szCs w:val="20"/>
              </w:rPr>
              <w:t xml:space="preserve"> </w:t>
            </w:r>
            <w:r w:rsidR="00814A3C" w:rsidRPr="00814A3C">
              <w:rPr>
                <w:bCs/>
                <w:iCs/>
                <w:sz w:val="20"/>
                <w:szCs w:val="20"/>
              </w:rPr>
              <w:t xml:space="preserve">v višini </w:t>
            </w:r>
            <w:r w:rsidR="00204C91" w:rsidRPr="00204C91">
              <w:rPr>
                <w:bCs/>
                <w:iCs/>
                <w:sz w:val="20"/>
                <w:szCs w:val="20"/>
              </w:rPr>
              <w:t>1</w:t>
            </w:r>
            <w:r w:rsidR="000A13E3">
              <w:rPr>
                <w:bCs/>
                <w:iCs/>
                <w:sz w:val="20"/>
                <w:szCs w:val="20"/>
              </w:rPr>
              <w:t>05</w:t>
            </w:r>
            <w:r w:rsidR="00126F8F">
              <w:rPr>
                <w:bCs/>
                <w:iCs/>
                <w:sz w:val="20"/>
                <w:szCs w:val="20"/>
              </w:rPr>
              <w:t>.</w:t>
            </w:r>
            <w:r w:rsidR="000A13E3">
              <w:rPr>
                <w:bCs/>
                <w:iCs/>
                <w:sz w:val="20"/>
                <w:szCs w:val="20"/>
              </w:rPr>
              <w:t>683</w:t>
            </w:r>
            <w:r w:rsidR="00204C91">
              <w:rPr>
                <w:bCs/>
                <w:iCs/>
                <w:sz w:val="20"/>
                <w:szCs w:val="20"/>
              </w:rPr>
              <w:t>,</w:t>
            </w:r>
            <w:r w:rsidR="000A13E3">
              <w:rPr>
                <w:bCs/>
                <w:iCs/>
                <w:sz w:val="20"/>
                <w:szCs w:val="20"/>
              </w:rPr>
              <w:t>42</w:t>
            </w:r>
            <w:r w:rsidR="00204C91" w:rsidRPr="00204C91">
              <w:rPr>
                <w:bCs/>
                <w:iCs/>
                <w:sz w:val="20"/>
                <w:szCs w:val="20"/>
              </w:rPr>
              <w:t xml:space="preserve"> </w:t>
            </w:r>
            <w:r w:rsidR="00204C91">
              <w:rPr>
                <w:bCs/>
                <w:iCs/>
                <w:sz w:val="20"/>
                <w:szCs w:val="20"/>
              </w:rPr>
              <w:t xml:space="preserve">EUR </w:t>
            </w:r>
            <w:r w:rsidR="00321F30">
              <w:rPr>
                <w:bCs/>
                <w:iCs/>
                <w:sz w:val="20"/>
                <w:szCs w:val="20"/>
              </w:rPr>
              <w:t>zavod nameni</w:t>
            </w:r>
            <w:r w:rsidR="00814A3C" w:rsidRPr="00814A3C">
              <w:rPr>
                <w:bCs/>
                <w:iCs/>
                <w:sz w:val="20"/>
                <w:szCs w:val="20"/>
              </w:rPr>
              <w:t xml:space="preserve"> za </w:t>
            </w:r>
            <w:r w:rsidR="00321F30">
              <w:rPr>
                <w:bCs/>
                <w:iCs/>
                <w:sz w:val="20"/>
                <w:szCs w:val="20"/>
              </w:rPr>
              <w:t>ohranitev, razvoj in širitev svoje</w:t>
            </w:r>
            <w:r w:rsidR="00EF13A6">
              <w:rPr>
                <w:bCs/>
                <w:iCs/>
                <w:sz w:val="20"/>
                <w:szCs w:val="20"/>
              </w:rPr>
              <w:t xml:space="preserve"> dejavnosti </w:t>
            </w:r>
            <w:r w:rsidR="00321F30">
              <w:rPr>
                <w:bCs/>
                <w:iCs/>
                <w:sz w:val="20"/>
                <w:szCs w:val="20"/>
              </w:rPr>
              <w:t>v skladu s potrjenim finančnim načrtom zavoda</w:t>
            </w:r>
            <w:r w:rsidR="00EF13A6">
              <w:rPr>
                <w:bCs/>
                <w:iCs/>
                <w:sz w:val="20"/>
                <w:szCs w:val="20"/>
              </w:rPr>
              <w:t>.</w:t>
            </w:r>
          </w:p>
          <w:p w:rsidR="00AE15A4" w:rsidRDefault="00AE15A4" w:rsidP="00AE15A4">
            <w:pPr>
              <w:pStyle w:val="Telobesedila2"/>
              <w:spacing w:line="260" w:lineRule="atLeast"/>
              <w:ind w:left="720"/>
              <w:rPr>
                <w:iCs/>
                <w:sz w:val="20"/>
                <w:szCs w:val="20"/>
              </w:rPr>
            </w:pPr>
          </w:p>
          <w:p w:rsidR="00FA756F" w:rsidRDefault="00FA756F" w:rsidP="003B2350">
            <w:pPr>
              <w:pStyle w:val="Telobesedila2"/>
              <w:spacing w:line="260" w:lineRule="atLeast"/>
              <w:rPr>
                <w:sz w:val="20"/>
                <w:szCs w:val="20"/>
              </w:rPr>
            </w:pPr>
          </w:p>
          <w:p w:rsidR="00FA756F" w:rsidRDefault="00FA756F" w:rsidP="00FA756F">
            <w:pPr>
              <w:pStyle w:val="Telobesedila2"/>
              <w:tabs>
                <w:tab w:val="num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6D29F6">
              <w:rPr>
                <w:sz w:val="20"/>
                <w:szCs w:val="20"/>
              </w:rPr>
              <w:t xml:space="preserve">             </w:t>
            </w:r>
            <w:r w:rsidR="00EF13A6">
              <w:rPr>
                <w:sz w:val="20"/>
                <w:szCs w:val="20"/>
              </w:rPr>
              <w:t>Stojan Tramte</w:t>
            </w:r>
            <w:r w:rsidR="00906044">
              <w:rPr>
                <w:sz w:val="20"/>
                <w:szCs w:val="20"/>
              </w:rPr>
              <w:t>,</w:t>
            </w:r>
          </w:p>
          <w:p w:rsidR="00FA756F" w:rsidRDefault="006D29F6" w:rsidP="00FA756F">
            <w:pPr>
              <w:pStyle w:val="Telobesedila2"/>
              <w:tabs>
                <w:tab w:val="num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</w:t>
            </w:r>
            <w:r w:rsidR="00001A59">
              <w:rPr>
                <w:sz w:val="20"/>
                <w:szCs w:val="20"/>
              </w:rPr>
              <w:t xml:space="preserve">    </w:t>
            </w:r>
            <w:r w:rsidR="00EF13A6">
              <w:rPr>
                <w:sz w:val="20"/>
                <w:szCs w:val="20"/>
              </w:rPr>
              <w:t xml:space="preserve">     </w:t>
            </w:r>
            <w:r w:rsidR="00001A59">
              <w:rPr>
                <w:sz w:val="20"/>
                <w:szCs w:val="20"/>
              </w:rPr>
              <w:t xml:space="preserve"> </w:t>
            </w:r>
            <w:r w:rsidR="00EF13A6">
              <w:rPr>
                <w:sz w:val="20"/>
                <w:szCs w:val="20"/>
              </w:rPr>
              <w:t>generalni</w:t>
            </w:r>
            <w:r w:rsidR="00FA756F">
              <w:rPr>
                <w:sz w:val="20"/>
                <w:szCs w:val="20"/>
              </w:rPr>
              <w:t xml:space="preserve"> sekretar</w:t>
            </w:r>
          </w:p>
          <w:p w:rsidR="00906044" w:rsidRDefault="00906044" w:rsidP="00FA75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A756F" w:rsidRDefault="00FA756F" w:rsidP="00FA75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Prejemniki: </w:t>
            </w:r>
          </w:p>
          <w:p w:rsidR="001047DF" w:rsidRDefault="004E2F2D" w:rsidP="001047DF">
            <w:pPr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 w:rsidRPr="001047DF">
              <w:rPr>
                <w:rFonts w:cs="Arial"/>
                <w:szCs w:val="20"/>
              </w:rPr>
              <w:t xml:space="preserve">Ministrstvo za pravosodje, </w:t>
            </w:r>
            <w:hyperlink r:id="rId8" w:history="1">
              <w:r w:rsidRPr="001047DF">
                <w:rPr>
                  <w:rFonts w:cs="Arial"/>
                  <w:szCs w:val="20"/>
                </w:rPr>
                <w:t>gp.mp@gov.si</w:t>
              </w:r>
            </w:hyperlink>
            <w:r w:rsidR="00D3198F">
              <w:rPr>
                <w:rFonts w:cs="Arial"/>
                <w:szCs w:val="20"/>
              </w:rPr>
              <w:t xml:space="preserve"> </w:t>
            </w:r>
          </w:p>
          <w:p w:rsidR="00D3198F" w:rsidRDefault="00D3198F" w:rsidP="001047DF">
            <w:pPr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Uprava Republike Slovenije za izvrševanje kazenskih sankcij, </w:t>
            </w:r>
            <w:hyperlink r:id="rId9" w:history="1">
              <w:r w:rsidRPr="00D3198F">
                <w:rPr>
                  <w:rStyle w:val="Hiperpovezava"/>
                  <w:rFonts w:cs="Arial"/>
                  <w:color w:val="auto"/>
                  <w:szCs w:val="20"/>
                  <w:u w:val="none"/>
                </w:rPr>
                <w:t>gp.ursiks@gov.si</w:t>
              </w:r>
            </w:hyperlink>
            <w:r w:rsidRPr="00D3198F">
              <w:rPr>
                <w:rFonts w:cs="Arial"/>
                <w:szCs w:val="20"/>
              </w:rPr>
              <w:t xml:space="preserve"> </w:t>
            </w:r>
          </w:p>
          <w:p w:rsidR="007920DD" w:rsidRPr="001047DF" w:rsidRDefault="007920DD" w:rsidP="001047DF">
            <w:pPr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Javni gospodarski zavod Rinka, ales.kumperger@gov.si</w:t>
            </w:r>
          </w:p>
          <w:p w:rsidR="004E2F2D" w:rsidRPr="001047DF" w:rsidRDefault="004E2F2D" w:rsidP="001047DF">
            <w:pPr>
              <w:numPr>
                <w:ilvl w:val="0"/>
                <w:numId w:val="8"/>
              </w:numPr>
              <w:jc w:val="both"/>
              <w:rPr>
                <w:rFonts w:cs="Arial"/>
                <w:szCs w:val="20"/>
              </w:rPr>
            </w:pPr>
            <w:r w:rsidRPr="001047DF">
              <w:rPr>
                <w:rFonts w:cs="Arial"/>
                <w:szCs w:val="20"/>
              </w:rPr>
              <w:t>Generalni sekretariat Vlade Republike Slovenije, Sektor za podporo dela KAZI</w:t>
            </w:r>
            <w:bookmarkEnd w:id="0"/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D43F59" w:rsidRDefault="00FA756F" w:rsidP="0067533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8D1759" w:rsidRDefault="00FA756F" w:rsidP="00FA75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D43F59" w:rsidRDefault="00FA756F" w:rsidP="0067533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B3073B" w:rsidRDefault="00EF13A6" w:rsidP="00B3073B">
            <w:pPr>
              <w:numPr>
                <w:ilvl w:val="0"/>
                <w:numId w:val="9"/>
              </w:numPr>
              <w:spacing w:line="240" w:lineRule="auto"/>
              <w:jc w:val="both"/>
            </w:pPr>
            <w:r>
              <w:t>Andreja Katič</w:t>
            </w:r>
            <w:r w:rsidR="00B3073B">
              <w:t>, minist</w:t>
            </w:r>
            <w:r>
              <w:t>rica</w:t>
            </w:r>
          </w:p>
          <w:p w:rsidR="00B3073B" w:rsidRDefault="008A2E66" w:rsidP="00B3073B">
            <w:pPr>
              <w:numPr>
                <w:ilvl w:val="0"/>
                <w:numId w:val="9"/>
              </w:numPr>
              <w:spacing w:line="240" w:lineRule="auto"/>
              <w:jc w:val="both"/>
            </w:pPr>
            <w:r>
              <w:t>Gregor Strojin</w:t>
            </w:r>
            <w:r w:rsidR="00EF13A6">
              <w:t>, državn</w:t>
            </w:r>
            <w:r>
              <w:t>i</w:t>
            </w:r>
            <w:r w:rsidR="00EF13A6">
              <w:t xml:space="preserve"> sekretar</w:t>
            </w:r>
          </w:p>
          <w:p w:rsidR="00FA756F" w:rsidRPr="008D1759" w:rsidRDefault="00EF13A6" w:rsidP="00D3198F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4"/>
                <w:lang w:eastAsia="en-US"/>
              </w:rPr>
              <w:t>Mag. Bojan Majcen</w:t>
            </w:r>
            <w:r w:rsidR="00D3198F" w:rsidRPr="00D3198F">
              <w:rPr>
                <w:rFonts w:cs="Times New Roman"/>
                <w:iCs/>
                <w:sz w:val="20"/>
                <w:szCs w:val="24"/>
                <w:lang w:eastAsia="en-US"/>
              </w:rPr>
              <w:t xml:space="preserve">, </w:t>
            </w:r>
            <w:r>
              <w:rPr>
                <w:rFonts w:cs="Times New Roman"/>
                <w:iCs/>
                <w:sz w:val="20"/>
                <w:szCs w:val="24"/>
                <w:lang w:eastAsia="en-US"/>
              </w:rPr>
              <w:t>v. d. generalnega</w:t>
            </w:r>
            <w:r w:rsidR="00D3198F" w:rsidRPr="00D3198F">
              <w:rPr>
                <w:rFonts w:cs="Times New Roman"/>
                <w:iCs/>
                <w:sz w:val="20"/>
                <w:szCs w:val="24"/>
                <w:lang w:eastAsia="en-US"/>
              </w:rPr>
              <w:t xml:space="preserve"> direktor</w:t>
            </w:r>
            <w:r>
              <w:rPr>
                <w:rFonts w:cs="Times New Roman"/>
                <w:iCs/>
                <w:sz w:val="20"/>
                <w:szCs w:val="24"/>
                <w:lang w:eastAsia="en-US"/>
              </w:rPr>
              <w:t>ja</w:t>
            </w:r>
            <w:r w:rsidR="00D3198F" w:rsidRPr="00D3198F">
              <w:rPr>
                <w:rFonts w:cs="Times New Roman"/>
                <w:iCs/>
                <w:sz w:val="20"/>
                <w:szCs w:val="24"/>
                <w:lang w:eastAsia="en-US"/>
              </w:rPr>
              <w:t xml:space="preserve"> Uprave Republike Slovenije za izvrševanje kazenskih sankcij 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5F3DC6" w:rsidRDefault="00FA756F" w:rsidP="0067533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8D1759" w:rsidRDefault="001047DF" w:rsidP="0067533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D43F59" w:rsidRDefault="00FA756F" w:rsidP="0067533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D43F59" w:rsidRDefault="00345DF2" w:rsidP="0067533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8D1759" w:rsidRDefault="00FA756F" w:rsidP="0067533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FA756F" w:rsidRPr="00056D7A" w:rsidTr="00675336">
        <w:tc>
          <w:tcPr>
            <w:tcW w:w="9163" w:type="dxa"/>
            <w:gridSpan w:val="4"/>
          </w:tcPr>
          <w:p w:rsidR="00732F9E" w:rsidRPr="00056D7A" w:rsidRDefault="00732F9E" w:rsidP="00814A3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14A3C" w:rsidRDefault="00814A3C" w:rsidP="0077794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7794E">
              <w:rPr>
                <w:rFonts w:cs="Arial"/>
                <w:iCs/>
                <w:szCs w:val="20"/>
                <w:lang w:eastAsia="sl-SI"/>
              </w:rPr>
              <w:t>Javni gospodarski zavod Rinka</w:t>
            </w:r>
            <w:r w:rsidR="00D92CA7">
              <w:rPr>
                <w:rFonts w:cs="Arial"/>
                <w:iCs/>
                <w:szCs w:val="20"/>
                <w:lang w:eastAsia="sl-SI"/>
              </w:rPr>
              <w:t xml:space="preserve"> (v nadaljevanju: JGZ Rinka)</w:t>
            </w:r>
            <w:r w:rsidRPr="0077794E">
              <w:rPr>
                <w:rFonts w:cs="Arial"/>
                <w:iCs/>
                <w:szCs w:val="20"/>
                <w:lang w:eastAsia="sl-SI"/>
              </w:rPr>
              <w:t xml:space="preserve"> je ustanovljen z namenom zagotavljanja dela  zaprtim osebam v skladu z Zakonom o izvrševanju kazenskih sankcij. Temu namenu je bilo podrejeno </w:t>
            </w:r>
            <w:r w:rsidR="00526862" w:rsidRPr="0077794E">
              <w:rPr>
                <w:rFonts w:cs="Arial"/>
                <w:iCs/>
                <w:szCs w:val="20"/>
                <w:lang w:eastAsia="sl-SI"/>
              </w:rPr>
              <w:t>poslovanje JGZ Rinka v letu 2018</w:t>
            </w:r>
            <w:r w:rsidRPr="0077794E">
              <w:rPr>
                <w:rFonts w:cs="Arial"/>
                <w:iCs/>
                <w:szCs w:val="20"/>
                <w:lang w:eastAsia="sl-SI"/>
              </w:rPr>
              <w:t xml:space="preserve">. </w:t>
            </w:r>
            <w:r w:rsidR="00D92CA7">
              <w:rPr>
                <w:rFonts w:cs="Arial"/>
                <w:iCs/>
                <w:szCs w:val="20"/>
                <w:lang w:eastAsia="sl-SI"/>
              </w:rPr>
              <w:t>V JGZ so s</w:t>
            </w:r>
            <w:r w:rsidRPr="0077794E">
              <w:rPr>
                <w:rFonts w:cs="Arial"/>
                <w:iCs/>
                <w:szCs w:val="20"/>
                <w:lang w:eastAsia="sl-SI"/>
              </w:rPr>
              <w:t>ledili ciljem, ki so si jih zastavili v letnem programu dela in finančnem načrtu, ki ga je potrdil uprav</w:t>
            </w:r>
            <w:r w:rsidR="00E207A1" w:rsidRPr="0077794E">
              <w:rPr>
                <w:rFonts w:cs="Arial"/>
                <w:iCs/>
                <w:szCs w:val="20"/>
                <w:lang w:eastAsia="sl-SI"/>
              </w:rPr>
              <w:t>ni odbor na seji dne 17. 12. 2017</w:t>
            </w:r>
            <w:r w:rsidRPr="0077794E">
              <w:rPr>
                <w:rFonts w:cs="Arial"/>
                <w:iCs/>
                <w:szCs w:val="20"/>
                <w:lang w:eastAsia="sl-SI"/>
              </w:rPr>
              <w:t xml:space="preserve"> in h kateremu je dala soglasje Vlada RS </w:t>
            </w:r>
            <w:r w:rsidR="00492365" w:rsidRPr="0077794E">
              <w:rPr>
                <w:rFonts w:cs="Arial"/>
                <w:iCs/>
                <w:szCs w:val="20"/>
                <w:lang w:eastAsia="sl-SI"/>
              </w:rPr>
              <w:t>dne 30</w:t>
            </w:r>
            <w:r w:rsidRPr="0077794E">
              <w:rPr>
                <w:rFonts w:cs="Arial"/>
                <w:iCs/>
                <w:szCs w:val="20"/>
                <w:lang w:eastAsia="sl-SI"/>
              </w:rPr>
              <w:t>. 1</w:t>
            </w:r>
            <w:r w:rsidR="00492365" w:rsidRPr="0077794E">
              <w:rPr>
                <w:rFonts w:cs="Arial"/>
                <w:iCs/>
                <w:szCs w:val="20"/>
                <w:lang w:eastAsia="sl-SI"/>
              </w:rPr>
              <w:t>. 201</w:t>
            </w:r>
            <w:r w:rsidR="003342D1" w:rsidRPr="0077794E">
              <w:rPr>
                <w:rFonts w:cs="Arial"/>
                <w:iCs/>
                <w:szCs w:val="20"/>
                <w:lang w:eastAsia="sl-SI"/>
              </w:rPr>
              <w:t>8</w:t>
            </w:r>
            <w:r w:rsidRPr="0077794E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D92CA7" w:rsidRPr="0077794E" w:rsidRDefault="00D92CA7" w:rsidP="0077794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654BE0" w:rsidRPr="00D92CA7" w:rsidRDefault="00814A3C" w:rsidP="00D92CA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7794E">
              <w:rPr>
                <w:rFonts w:cs="Arial"/>
                <w:iCs/>
                <w:szCs w:val="20"/>
                <w:lang w:eastAsia="sl-SI"/>
              </w:rPr>
              <w:t>Poslovanje</w:t>
            </w:r>
            <w:r w:rsidR="00204C91" w:rsidRPr="0077794E">
              <w:rPr>
                <w:rFonts w:cs="Arial"/>
                <w:iCs/>
                <w:szCs w:val="20"/>
                <w:lang w:eastAsia="sl-SI"/>
              </w:rPr>
              <w:t xml:space="preserve"> JGZ Rinka</w:t>
            </w:r>
            <w:r w:rsidR="00654BE0" w:rsidRPr="0077794E">
              <w:rPr>
                <w:rFonts w:cs="Arial"/>
                <w:iCs/>
                <w:szCs w:val="20"/>
                <w:lang w:eastAsia="sl-SI"/>
              </w:rPr>
              <w:t xml:space="preserve"> je bilo dobro</w:t>
            </w:r>
            <w:r w:rsidRPr="0077794E">
              <w:rPr>
                <w:rFonts w:cs="Arial"/>
                <w:iCs/>
                <w:szCs w:val="20"/>
                <w:lang w:eastAsia="sl-SI"/>
              </w:rPr>
              <w:t xml:space="preserve">. Delo z zaprtimi osebami je potekalo brez </w:t>
            </w:r>
            <w:r w:rsidR="00654BE0" w:rsidRPr="0077794E">
              <w:rPr>
                <w:rFonts w:cs="Arial"/>
                <w:iCs/>
                <w:szCs w:val="20"/>
                <w:lang w:eastAsia="sl-SI"/>
              </w:rPr>
              <w:t xml:space="preserve">zapletov, </w:t>
            </w:r>
            <w:r w:rsidRPr="0077794E">
              <w:rPr>
                <w:rFonts w:cs="Arial"/>
                <w:iCs/>
                <w:szCs w:val="20"/>
                <w:lang w:eastAsia="sl-SI"/>
              </w:rPr>
              <w:t xml:space="preserve">ni bilo večjih disciplinskih prekrškov, prav tako tudi ne hudih poškodb pri delu. </w:t>
            </w:r>
            <w:r w:rsidR="00654BE0" w:rsidRPr="0077794E">
              <w:rPr>
                <w:rFonts w:cs="Arial"/>
                <w:szCs w:val="20"/>
                <w:lang w:eastAsia="sl-SI"/>
              </w:rPr>
              <w:t xml:space="preserve">Glavne značilnosti poslovanja v letu 2018 so bile: </w:t>
            </w:r>
          </w:p>
          <w:p w:rsidR="00654BE0" w:rsidRPr="0077794E" w:rsidRDefault="00654BE0" w:rsidP="0077794E">
            <w:pPr>
              <w:numPr>
                <w:ilvl w:val="0"/>
                <w:numId w:val="21"/>
              </w:numPr>
              <w:spacing w:line="240" w:lineRule="atLeast"/>
              <w:rPr>
                <w:rFonts w:cs="Arial"/>
                <w:szCs w:val="20"/>
                <w:lang w:eastAsia="sl-SI"/>
              </w:rPr>
            </w:pPr>
            <w:r w:rsidRPr="0077794E">
              <w:rPr>
                <w:rFonts w:cs="Arial"/>
                <w:szCs w:val="20"/>
                <w:lang w:eastAsia="sl-SI"/>
              </w:rPr>
              <w:t>povprečno število dejansko prisotnih zaprtih oseb na delu je bilo 153 oseb na dan</w:t>
            </w:r>
            <w:r w:rsidR="0077794E">
              <w:rPr>
                <w:rFonts w:cs="Arial"/>
                <w:szCs w:val="20"/>
                <w:lang w:eastAsia="sl-SI"/>
              </w:rPr>
              <w:t>;</w:t>
            </w:r>
          </w:p>
          <w:p w:rsidR="00654BE0" w:rsidRPr="0077794E" w:rsidRDefault="00654BE0" w:rsidP="0077794E">
            <w:pPr>
              <w:numPr>
                <w:ilvl w:val="0"/>
                <w:numId w:val="21"/>
              </w:numPr>
              <w:spacing w:line="240" w:lineRule="atLeast"/>
              <w:rPr>
                <w:rFonts w:cs="Arial"/>
                <w:szCs w:val="20"/>
                <w:lang w:eastAsia="sl-SI"/>
              </w:rPr>
            </w:pPr>
            <w:r w:rsidRPr="0077794E">
              <w:rPr>
                <w:rFonts w:cs="Arial"/>
                <w:szCs w:val="20"/>
                <w:lang w:eastAsia="sl-SI"/>
              </w:rPr>
              <w:t>ustvarjeni prihodki v višini 2.166.845, kar je 99</w:t>
            </w:r>
            <w:r w:rsidR="0077794E">
              <w:rPr>
                <w:rFonts w:cs="Arial"/>
                <w:szCs w:val="20"/>
                <w:lang w:eastAsia="sl-SI"/>
              </w:rPr>
              <w:t xml:space="preserve"> </w:t>
            </w:r>
            <w:r w:rsidRPr="0077794E">
              <w:rPr>
                <w:rFonts w:cs="Arial"/>
                <w:szCs w:val="20"/>
                <w:lang w:eastAsia="sl-SI"/>
              </w:rPr>
              <w:t>% od planiranih</w:t>
            </w:r>
            <w:r w:rsidR="0077794E">
              <w:rPr>
                <w:rFonts w:cs="Arial"/>
                <w:szCs w:val="20"/>
                <w:lang w:eastAsia="sl-SI"/>
              </w:rPr>
              <w:t>;</w:t>
            </w:r>
          </w:p>
          <w:p w:rsidR="00654BE0" w:rsidRPr="0077794E" w:rsidRDefault="00654BE0" w:rsidP="0077794E">
            <w:pPr>
              <w:numPr>
                <w:ilvl w:val="0"/>
                <w:numId w:val="21"/>
              </w:numPr>
              <w:spacing w:line="240" w:lineRule="atLeast"/>
              <w:rPr>
                <w:rFonts w:cs="Arial"/>
                <w:szCs w:val="20"/>
                <w:lang w:eastAsia="sl-SI"/>
              </w:rPr>
            </w:pPr>
            <w:r w:rsidRPr="0077794E">
              <w:rPr>
                <w:rFonts w:cs="Arial"/>
                <w:szCs w:val="20"/>
                <w:lang w:eastAsia="sl-SI"/>
              </w:rPr>
              <w:t>poslovni rezultat je dobiček v višini 111.245</w:t>
            </w:r>
            <w:r w:rsidR="0077794E">
              <w:rPr>
                <w:rFonts w:cs="Arial"/>
                <w:szCs w:val="20"/>
                <w:lang w:eastAsia="sl-SI"/>
              </w:rPr>
              <w:t>,</w:t>
            </w:r>
            <w:r w:rsidR="002D3638">
              <w:rPr>
                <w:rFonts w:cs="Arial"/>
                <w:szCs w:val="20"/>
                <w:lang w:eastAsia="sl-SI"/>
              </w:rPr>
              <w:t>70</w:t>
            </w:r>
            <w:bookmarkStart w:id="1" w:name="_GoBack"/>
            <w:bookmarkEnd w:id="1"/>
            <w:r w:rsidRPr="0077794E">
              <w:rPr>
                <w:rFonts w:cs="Arial"/>
                <w:szCs w:val="20"/>
                <w:lang w:eastAsia="sl-SI"/>
              </w:rPr>
              <w:t xml:space="preserve"> EUR.</w:t>
            </w:r>
          </w:p>
          <w:p w:rsidR="0077794E" w:rsidRDefault="0077794E" w:rsidP="0077794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Cs w:val="20"/>
                <w:lang w:eastAsia="sl-SI"/>
              </w:rPr>
            </w:pPr>
          </w:p>
          <w:p w:rsidR="00526862" w:rsidRPr="0077794E" w:rsidRDefault="00654BE0" w:rsidP="007779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 w:rsidRPr="0077794E">
              <w:rPr>
                <w:rFonts w:cs="Arial"/>
                <w:color w:val="000000"/>
                <w:szCs w:val="20"/>
                <w:lang w:eastAsia="sl-SI"/>
              </w:rPr>
              <w:t>Ugotavljamo</w:t>
            </w:r>
            <w:r w:rsidR="00526862" w:rsidRPr="0077794E">
              <w:rPr>
                <w:rFonts w:cs="Arial"/>
                <w:color w:val="000000"/>
                <w:szCs w:val="20"/>
                <w:lang w:eastAsia="sl-SI"/>
              </w:rPr>
              <w:t xml:space="preserve">, da zadolženosti ni več, razen </w:t>
            </w:r>
            <w:proofErr w:type="spellStart"/>
            <w:r w:rsidR="00526862" w:rsidRPr="0077794E">
              <w:rPr>
                <w:rFonts w:cs="Arial"/>
                <w:color w:val="000000"/>
                <w:szCs w:val="20"/>
                <w:lang w:eastAsia="sl-SI"/>
              </w:rPr>
              <w:t>revolving</w:t>
            </w:r>
            <w:proofErr w:type="spellEnd"/>
            <w:r w:rsidR="00526862" w:rsidRPr="0077794E">
              <w:rPr>
                <w:rFonts w:cs="Arial"/>
                <w:color w:val="000000"/>
                <w:szCs w:val="20"/>
                <w:lang w:eastAsia="sl-SI"/>
              </w:rPr>
              <w:t xml:space="preserve"> kredita, ki je potreben za tekoče poslovanje, prav tako </w:t>
            </w:r>
            <w:r w:rsidRPr="0077794E">
              <w:rPr>
                <w:rFonts w:cs="Arial"/>
                <w:color w:val="000000"/>
                <w:szCs w:val="20"/>
                <w:lang w:eastAsia="sl-SI"/>
              </w:rPr>
              <w:t>se je</w:t>
            </w:r>
            <w:r w:rsidR="00526862" w:rsidRPr="0077794E">
              <w:rPr>
                <w:rFonts w:cs="Arial"/>
                <w:color w:val="000000"/>
                <w:szCs w:val="20"/>
                <w:lang w:eastAsia="sl-SI"/>
              </w:rPr>
              <w:t xml:space="preserve"> bistveno poveč</w:t>
            </w:r>
            <w:r w:rsidRPr="0077794E">
              <w:rPr>
                <w:rFonts w:cs="Arial"/>
                <w:color w:val="000000"/>
                <w:szCs w:val="20"/>
                <w:lang w:eastAsia="sl-SI"/>
              </w:rPr>
              <w:t>alo</w:t>
            </w:r>
            <w:r w:rsidR="00526862" w:rsidRPr="0077794E">
              <w:rPr>
                <w:rFonts w:cs="Arial"/>
                <w:color w:val="000000"/>
                <w:szCs w:val="20"/>
                <w:lang w:eastAsia="sl-SI"/>
              </w:rPr>
              <w:t xml:space="preserve"> vlaganj</w:t>
            </w:r>
            <w:r w:rsidRPr="0077794E">
              <w:rPr>
                <w:rFonts w:cs="Arial"/>
                <w:color w:val="000000"/>
                <w:szCs w:val="20"/>
                <w:lang w:eastAsia="sl-SI"/>
              </w:rPr>
              <w:t>e</w:t>
            </w:r>
            <w:r w:rsidR="00526862" w:rsidRPr="0077794E">
              <w:rPr>
                <w:rFonts w:cs="Arial"/>
                <w:color w:val="000000"/>
                <w:szCs w:val="20"/>
                <w:lang w:eastAsia="sl-SI"/>
              </w:rPr>
              <w:t xml:space="preserve"> v osnovna sredstva, ki so potrebna za </w:t>
            </w:r>
            <w:r w:rsidRPr="0077794E">
              <w:rPr>
                <w:rFonts w:cs="Arial"/>
                <w:color w:val="000000"/>
                <w:szCs w:val="20"/>
                <w:lang w:eastAsia="sl-SI"/>
              </w:rPr>
              <w:t xml:space="preserve">izvajanje dejavnosti </w:t>
            </w:r>
            <w:r w:rsidR="00526862" w:rsidRPr="0077794E">
              <w:rPr>
                <w:rFonts w:cs="Arial"/>
                <w:color w:val="000000"/>
                <w:szCs w:val="20"/>
                <w:lang w:eastAsia="sl-SI"/>
              </w:rPr>
              <w:t>JGZ.</w:t>
            </w:r>
          </w:p>
          <w:p w:rsidR="00056D7A" w:rsidRPr="0077794E" w:rsidRDefault="00056D7A" w:rsidP="0077794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000000"/>
                <w:szCs w:val="20"/>
                <w:lang w:eastAsia="sl-SI"/>
              </w:rPr>
            </w:pPr>
          </w:p>
          <w:p w:rsidR="00814A3C" w:rsidRPr="0077794E" w:rsidRDefault="00814A3C" w:rsidP="0077794E">
            <w:pPr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 w:rsidRPr="0077794E">
              <w:rPr>
                <w:rFonts w:cs="Arial"/>
                <w:szCs w:val="20"/>
                <w:lang w:eastAsia="sl-SI"/>
              </w:rPr>
              <w:t xml:space="preserve">Upravni odbor </w:t>
            </w:r>
            <w:r w:rsidR="00D92CA7">
              <w:rPr>
                <w:rFonts w:cs="Arial"/>
                <w:szCs w:val="20"/>
                <w:lang w:eastAsia="sl-SI"/>
              </w:rPr>
              <w:t>JGZ</w:t>
            </w:r>
            <w:r w:rsidRPr="0077794E">
              <w:rPr>
                <w:rFonts w:cs="Arial"/>
                <w:szCs w:val="20"/>
                <w:lang w:eastAsia="sl-SI"/>
              </w:rPr>
              <w:t xml:space="preserve"> Rinka je </w:t>
            </w:r>
            <w:r w:rsidR="00EC76EA" w:rsidRPr="0077794E">
              <w:rPr>
                <w:rFonts w:cs="Arial"/>
                <w:szCs w:val="20"/>
              </w:rPr>
              <w:t>Poslovno poročilo Javnega gospodarskega zavoda Rinka za leto 201</w:t>
            </w:r>
            <w:r w:rsidR="00654BE0" w:rsidRPr="0077794E">
              <w:rPr>
                <w:rFonts w:cs="Arial"/>
                <w:szCs w:val="20"/>
              </w:rPr>
              <w:t>8</w:t>
            </w:r>
            <w:r w:rsidR="00654BE0" w:rsidRPr="0077794E">
              <w:rPr>
                <w:rFonts w:cs="Arial"/>
                <w:szCs w:val="20"/>
                <w:lang w:eastAsia="sl-SI"/>
              </w:rPr>
              <w:t xml:space="preserve"> sprejel na svoji</w:t>
            </w:r>
            <w:r w:rsidRPr="0077794E">
              <w:rPr>
                <w:rFonts w:cs="Arial"/>
                <w:szCs w:val="20"/>
                <w:lang w:eastAsia="sl-SI"/>
              </w:rPr>
              <w:t xml:space="preserve"> seji dne </w:t>
            </w:r>
            <w:r w:rsidR="00C0096C" w:rsidRPr="0077794E">
              <w:rPr>
                <w:rFonts w:cs="Arial"/>
                <w:szCs w:val="20"/>
                <w:lang w:eastAsia="sl-SI"/>
              </w:rPr>
              <w:t>19. 4. 2019</w:t>
            </w:r>
            <w:r w:rsidRPr="0077794E">
              <w:rPr>
                <w:rFonts w:cs="Arial"/>
                <w:szCs w:val="20"/>
                <w:lang w:eastAsia="sl-SI"/>
              </w:rPr>
              <w:t>.</w:t>
            </w:r>
          </w:p>
          <w:p w:rsidR="00814A3C" w:rsidRPr="0077794E" w:rsidRDefault="00814A3C" w:rsidP="0077794E">
            <w:pPr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</w:p>
          <w:p w:rsidR="00814A3C" w:rsidRDefault="00814A3C" w:rsidP="0077794E">
            <w:pPr>
              <w:spacing w:line="240" w:lineRule="atLeast"/>
              <w:jc w:val="both"/>
              <w:rPr>
                <w:rFonts w:cs="Arial"/>
                <w:bCs/>
                <w:iCs/>
                <w:szCs w:val="20"/>
                <w:lang w:eastAsia="sl-SI"/>
              </w:rPr>
            </w:pPr>
            <w:r w:rsidRPr="0077794E">
              <w:rPr>
                <w:rFonts w:cs="Arial"/>
                <w:szCs w:val="20"/>
                <w:lang w:eastAsia="sl-SI"/>
              </w:rPr>
              <w:t>Na podlagi tretje alineje 15. člena Odloka o ustanovitvi Javnega gospodarskega zavoda Rinka (Uradni list RS, št. 96/14 in 50/16) daje Republika Slovenija</w:t>
            </w:r>
            <w:r w:rsidR="00C0096C" w:rsidRPr="0077794E">
              <w:rPr>
                <w:rFonts w:cs="Arial"/>
                <w:szCs w:val="20"/>
                <w:lang w:eastAsia="sl-SI"/>
              </w:rPr>
              <w:t>,</w:t>
            </w:r>
            <w:r w:rsidRPr="0077794E">
              <w:rPr>
                <w:rFonts w:cs="Arial"/>
                <w:szCs w:val="20"/>
                <w:lang w:eastAsia="sl-SI"/>
              </w:rPr>
              <w:t xml:space="preserve"> kot ustanoviteljica</w:t>
            </w:r>
            <w:r w:rsidR="0077794E">
              <w:rPr>
                <w:rFonts w:cs="Arial"/>
                <w:szCs w:val="20"/>
                <w:lang w:eastAsia="sl-SI"/>
              </w:rPr>
              <w:t>,</w:t>
            </w:r>
            <w:r w:rsidRPr="0077794E">
              <w:rPr>
                <w:rFonts w:cs="Arial"/>
                <w:szCs w:val="20"/>
                <w:lang w:eastAsia="sl-SI"/>
              </w:rPr>
              <w:t xml:space="preserve"> soglasje k </w:t>
            </w:r>
            <w:r w:rsidR="00204C91" w:rsidRPr="0077794E">
              <w:rPr>
                <w:rFonts w:cs="Arial"/>
                <w:szCs w:val="20"/>
                <w:lang w:eastAsia="sl-SI"/>
              </w:rPr>
              <w:t>l</w:t>
            </w:r>
            <w:r w:rsidRPr="0077794E">
              <w:rPr>
                <w:rFonts w:cs="Arial"/>
                <w:bCs/>
                <w:iCs/>
                <w:szCs w:val="20"/>
                <w:lang w:eastAsia="sl-SI"/>
              </w:rPr>
              <w:t xml:space="preserve">etnemu </w:t>
            </w:r>
            <w:r w:rsidR="00C0096C" w:rsidRPr="0077794E">
              <w:rPr>
                <w:rFonts w:cs="Arial"/>
                <w:bCs/>
                <w:iCs/>
                <w:szCs w:val="20"/>
                <w:lang w:eastAsia="sl-SI"/>
              </w:rPr>
              <w:t>poročilu</w:t>
            </w:r>
            <w:r w:rsidRPr="0077794E">
              <w:rPr>
                <w:rFonts w:cs="Arial"/>
                <w:bCs/>
                <w:iCs/>
                <w:szCs w:val="20"/>
                <w:lang w:eastAsia="sl-SI"/>
              </w:rPr>
              <w:t xml:space="preserve"> </w:t>
            </w:r>
            <w:r w:rsidR="00D92CA7">
              <w:rPr>
                <w:rFonts w:cs="Arial"/>
                <w:bCs/>
                <w:iCs/>
                <w:szCs w:val="20"/>
                <w:lang w:eastAsia="sl-SI"/>
              </w:rPr>
              <w:t>JGZ</w:t>
            </w:r>
            <w:r w:rsidRPr="0077794E">
              <w:rPr>
                <w:rFonts w:cs="Arial"/>
                <w:bCs/>
                <w:iCs/>
                <w:szCs w:val="20"/>
                <w:lang w:eastAsia="sl-SI"/>
              </w:rPr>
              <w:t xml:space="preserve"> Rinka, ki ga sprejme upravni odbor, zato predlagamo, da Vlada RS sprejme sklep, s katerim daje soglasje k </w:t>
            </w:r>
            <w:r w:rsidR="00C0096C" w:rsidRPr="0077794E">
              <w:rPr>
                <w:rFonts w:cs="Arial"/>
                <w:szCs w:val="20"/>
              </w:rPr>
              <w:t>Letnemu</w:t>
            </w:r>
            <w:r w:rsidR="00204C91" w:rsidRPr="0077794E">
              <w:rPr>
                <w:rFonts w:cs="Arial"/>
                <w:szCs w:val="20"/>
              </w:rPr>
              <w:t xml:space="preserve"> poročilu Javnega gospoda</w:t>
            </w:r>
            <w:r w:rsidR="00C0096C" w:rsidRPr="0077794E">
              <w:rPr>
                <w:rFonts w:cs="Arial"/>
                <w:szCs w:val="20"/>
              </w:rPr>
              <w:t>rskega zavoda Rinka za leto 2018</w:t>
            </w:r>
            <w:r w:rsidRPr="0077794E">
              <w:rPr>
                <w:rFonts w:cs="Arial"/>
                <w:bCs/>
                <w:iCs/>
                <w:szCs w:val="20"/>
                <w:lang w:eastAsia="sl-SI"/>
              </w:rPr>
              <w:t>.</w:t>
            </w:r>
          </w:p>
          <w:p w:rsidR="0027136A" w:rsidRDefault="0027136A" w:rsidP="0077794E">
            <w:pPr>
              <w:spacing w:line="240" w:lineRule="atLeast"/>
              <w:jc w:val="both"/>
              <w:rPr>
                <w:rFonts w:cs="Arial"/>
                <w:bCs/>
                <w:iCs/>
                <w:szCs w:val="20"/>
                <w:lang w:eastAsia="sl-SI"/>
              </w:rPr>
            </w:pPr>
          </w:p>
          <w:p w:rsidR="00814A3C" w:rsidRDefault="0027136A" w:rsidP="0027136A">
            <w:pPr>
              <w:spacing w:line="240" w:lineRule="atLeast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Cs/>
                <w:iCs/>
                <w:szCs w:val="20"/>
                <w:lang w:eastAsia="sl-SI"/>
              </w:rPr>
              <w:t xml:space="preserve">Poleg tega predlagamo, da Vlada RS na podlagi četrte </w:t>
            </w:r>
            <w:r w:rsidRPr="0077794E">
              <w:rPr>
                <w:rFonts w:cs="Arial"/>
                <w:szCs w:val="20"/>
                <w:lang w:eastAsia="sl-SI"/>
              </w:rPr>
              <w:t xml:space="preserve">alineje 15. člena </w:t>
            </w:r>
            <w:r>
              <w:rPr>
                <w:rFonts w:cs="Arial"/>
                <w:szCs w:val="20"/>
                <w:lang w:eastAsia="sl-SI"/>
              </w:rPr>
              <w:t xml:space="preserve">prej navedenega odloka </w:t>
            </w:r>
            <w:r w:rsidR="00654473">
              <w:rPr>
                <w:rFonts w:cs="Arial"/>
                <w:szCs w:val="20"/>
                <w:lang w:eastAsia="sl-SI"/>
              </w:rPr>
              <w:t>po</w:t>
            </w:r>
            <w:r>
              <w:rPr>
                <w:rFonts w:cs="Arial"/>
                <w:szCs w:val="20"/>
                <w:lang w:eastAsia="sl-SI"/>
              </w:rPr>
              <w:t xml:space="preserve">da soglasje, da JGZ Rinka </w:t>
            </w:r>
            <w:r>
              <w:rPr>
                <w:szCs w:val="20"/>
              </w:rPr>
              <w:t>dobiček</w:t>
            </w:r>
            <w:r>
              <w:rPr>
                <w:bCs/>
                <w:iCs/>
                <w:szCs w:val="20"/>
              </w:rPr>
              <w:t xml:space="preserve"> </w:t>
            </w:r>
            <w:r w:rsidRPr="00814A3C">
              <w:rPr>
                <w:bCs/>
                <w:iCs/>
                <w:szCs w:val="20"/>
              </w:rPr>
              <w:t xml:space="preserve">v višini </w:t>
            </w:r>
            <w:r w:rsidRPr="00204C91">
              <w:rPr>
                <w:bCs/>
                <w:iCs/>
                <w:szCs w:val="20"/>
              </w:rPr>
              <w:t>1</w:t>
            </w:r>
            <w:r>
              <w:rPr>
                <w:bCs/>
                <w:iCs/>
                <w:szCs w:val="20"/>
              </w:rPr>
              <w:t>05.683,42</w:t>
            </w:r>
            <w:r w:rsidRPr="00204C91">
              <w:rPr>
                <w:bCs/>
                <w:iCs/>
                <w:szCs w:val="20"/>
              </w:rPr>
              <w:t xml:space="preserve"> </w:t>
            </w:r>
            <w:r>
              <w:rPr>
                <w:bCs/>
                <w:iCs/>
                <w:szCs w:val="20"/>
              </w:rPr>
              <w:t>EUR</w:t>
            </w:r>
            <w:r w:rsidR="002D3638">
              <w:rPr>
                <w:bCs/>
                <w:iCs/>
                <w:szCs w:val="20"/>
              </w:rPr>
              <w:t xml:space="preserve"> (kar je 95 % celotnega dobička, 5 % pa mora zavod nameniti oblikovanju rezerve)</w:t>
            </w:r>
            <w:r>
              <w:rPr>
                <w:bCs/>
                <w:iCs/>
                <w:szCs w:val="20"/>
              </w:rPr>
              <w:t xml:space="preserve"> zavod nameni</w:t>
            </w:r>
            <w:r w:rsidRPr="00814A3C">
              <w:rPr>
                <w:bCs/>
                <w:iCs/>
                <w:szCs w:val="20"/>
              </w:rPr>
              <w:t xml:space="preserve"> za </w:t>
            </w:r>
            <w:r>
              <w:rPr>
                <w:bCs/>
                <w:iCs/>
                <w:szCs w:val="20"/>
              </w:rPr>
              <w:t>ohranitev, razvoj in širitev svoje dejavnosti v skladu s potrjenim finančnim načrtom zavoda.</w:t>
            </w:r>
          </w:p>
          <w:p w:rsidR="0027136A" w:rsidRPr="00056D7A" w:rsidRDefault="0027136A" w:rsidP="0027136A">
            <w:pPr>
              <w:spacing w:line="240" w:lineRule="atLeast"/>
              <w:jc w:val="both"/>
              <w:rPr>
                <w:rFonts w:cs="Arial"/>
                <w:iCs/>
                <w:szCs w:val="20"/>
                <w:highlight w:val="yellow"/>
                <w:lang w:eastAsia="sl-SI"/>
              </w:rPr>
            </w:pPr>
          </w:p>
        </w:tc>
      </w:tr>
      <w:tr w:rsidR="00FA756F" w:rsidRPr="008D1759" w:rsidTr="00675336">
        <w:tc>
          <w:tcPr>
            <w:tcW w:w="9163" w:type="dxa"/>
            <w:gridSpan w:val="4"/>
          </w:tcPr>
          <w:p w:rsidR="00FA756F" w:rsidRPr="008D1759" w:rsidRDefault="00FA756F" w:rsidP="0067533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A756F" w:rsidRPr="008D1759" w:rsidTr="00675336">
        <w:tc>
          <w:tcPr>
            <w:tcW w:w="1448" w:type="dxa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1047DF">
              <w:rPr>
                <w:b/>
                <w:sz w:val="20"/>
                <w:szCs w:val="20"/>
              </w:rPr>
              <w:t>/NE</w:t>
            </w:r>
          </w:p>
        </w:tc>
      </w:tr>
      <w:tr w:rsidR="00FA756F" w:rsidRPr="008D1759" w:rsidTr="00675336">
        <w:tc>
          <w:tcPr>
            <w:tcW w:w="1448" w:type="dxa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1047DF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8D1759" w:rsidTr="00675336">
        <w:tc>
          <w:tcPr>
            <w:tcW w:w="1448" w:type="dxa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FA756F" w:rsidRPr="00A24E98" w:rsidRDefault="00FA756F" w:rsidP="0067533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047DF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8D1759" w:rsidTr="00675336">
        <w:tc>
          <w:tcPr>
            <w:tcW w:w="1448" w:type="dxa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047DF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8D1759" w:rsidTr="00675336">
        <w:tc>
          <w:tcPr>
            <w:tcW w:w="1448" w:type="dxa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047DF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8D1759" w:rsidTr="00675336">
        <w:tc>
          <w:tcPr>
            <w:tcW w:w="1448" w:type="dxa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1047DF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8D1759" w:rsidTr="00675336">
        <w:tc>
          <w:tcPr>
            <w:tcW w:w="1448" w:type="dxa"/>
            <w:tcBorders>
              <w:bottom w:val="single" w:sz="4" w:space="0" w:color="auto"/>
            </w:tcBorders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FA756F" w:rsidRPr="008D1759" w:rsidRDefault="00FA756F" w:rsidP="00FA756F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FA756F" w:rsidRPr="008D1759" w:rsidRDefault="00FA756F" w:rsidP="00FA756F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FA756F" w:rsidRPr="008D1759" w:rsidRDefault="00FA756F" w:rsidP="00FA756F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047DF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8D1759" w:rsidTr="0067533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F" w:rsidRPr="008D1759" w:rsidRDefault="00FA756F" w:rsidP="0067533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FA756F" w:rsidRPr="008D1759" w:rsidRDefault="00FA756F" w:rsidP="0067533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FA756F" w:rsidRPr="008D1759" w:rsidRDefault="00FA756F" w:rsidP="00FA756F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A756F" w:rsidRPr="008D1759" w:rsidTr="0067533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756F" w:rsidRPr="008D1759" w:rsidRDefault="00FA756F" w:rsidP="0067533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FA756F" w:rsidRPr="008D1759" w:rsidTr="0067533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FA756F" w:rsidRPr="008D1759" w:rsidTr="0067533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FA756F" w:rsidRPr="008D1759" w:rsidTr="0067533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FA756F" w:rsidRPr="008D1759" w:rsidTr="0067533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FA756F" w:rsidRPr="008D1759" w:rsidTr="0067533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FA756F" w:rsidRPr="008D1759" w:rsidTr="0067533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FA756F" w:rsidRPr="008D1759" w:rsidTr="0067533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FA756F" w:rsidRPr="008D1759" w:rsidTr="0067533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FA756F" w:rsidRPr="008D1759" w:rsidTr="0067533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FA756F" w:rsidRPr="008D1759" w:rsidTr="0067533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FA756F" w:rsidRPr="008D1759" w:rsidTr="0067533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A756F" w:rsidRPr="008D1759" w:rsidTr="0067533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6F" w:rsidRPr="008D1759" w:rsidRDefault="00FA756F" w:rsidP="0067533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FA756F" w:rsidRPr="008D1759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A756F" w:rsidRPr="008D1759" w:rsidRDefault="00FA756F" w:rsidP="00675336">
            <w:pPr>
              <w:widowControl w:val="0"/>
              <w:rPr>
                <w:rFonts w:cs="Arial"/>
                <w:b/>
                <w:szCs w:val="20"/>
              </w:rPr>
            </w:pPr>
          </w:p>
          <w:p w:rsidR="00FA756F" w:rsidRPr="008D1759" w:rsidRDefault="00FA756F" w:rsidP="00675336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FA756F" w:rsidRPr="008D1759" w:rsidRDefault="00FA756F" w:rsidP="00FA756F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FA756F" w:rsidRPr="008D1759" w:rsidRDefault="00FA756F" w:rsidP="00675336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FA756F" w:rsidRPr="008D1759" w:rsidRDefault="00FA756F" w:rsidP="00FA756F">
            <w:pPr>
              <w:widowControl w:val="0"/>
              <w:numPr>
                <w:ilvl w:val="0"/>
                <w:numId w:val="15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FA756F" w:rsidRPr="008D1759" w:rsidRDefault="00FA756F" w:rsidP="00FA756F">
            <w:pPr>
              <w:widowControl w:val="0"/>
              <w:numPr>
                <w:ilvl w:val="0"/>
                <w:numId w:val="15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FA756F" w:rsidRPr="008D1759" w:rsidRDefault="00FA756F" w:rsidP="00FA756F">
            <w:pPr>
              <w:widowControl w:val="0"/>
              <w:numPr>
                <w:ilvl w:val="0"/>
                <w:numId w:val="15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lastRenderedPageBreak/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FA756F" w:rsidRPr="008D1759" w:rsidRDefault="00FA756F" w:rsidP="00675336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FA756F" w:rsidRPr="008D1759" w:rsidRDefault="00FA756F" w:rsidP="00FA756F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FA756F" w:rsidRPr="008D1759" w:rsidRDefault="00FA756F" w:rsidP="00675336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FA756F" w:rsidRPr="008D1759" w:rsidRDefault="00FA756F" w:rsidP="00675336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FA756F" w:rsidRPr="008D1759" w:rsidRDefault="00FA756F" w:rsidP="00675336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FA756F" w:rsidRPr="008D1759" w:rsidRDefault="00FA756F" w:rsidP="00FA756F">
            <w:pPr>
              <w:widowControl w:val="0"/>
              <w:numPr>
                <w:ilvl w:val="0"/>
                <w:numId w:val="1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FA756F" w:rsidRPr="008D1759" w:rsidRDefault="00FA756F" w:rsidP="00FA756F">
            <w:pPr>
              <w:widowControl w:val="0"/>
              <w:numPr>
                <w:ilvl w:val="0"/>
                <w:numId w:val="1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FA756F" w:rsidRPr="008D1759" w:rsidRDefault="00FA756F" w:rsidP="00FA756F">
            <w:pPr>
              <w:widowControl w:val="0"/>
              <w:numPr>
                <w:ilvl w:val="0"/>
                <w:numId w:val="1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FA756F" w:rsidRPr="008D1759" w:rsidRDefault="00FA756F" w:rsidP="00675336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FA756F" w:rsidRPr="008D1759" w:rsidRDefault="00FA756F" w:rsidP="00675336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FA756F" w:rsidRPr="008D1759" w:rsidRDefault="00FA756F" w:rsidP="00675336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FA756F" w:rsidRPr="008D1759" w:rsidRDefault="00FA756F" w:rsidP="00675336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FA756F" w:rsidRPr="008D1759" w:rsidRDefault="00FA756F" w:rsidP="00675336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FA756F" w:rsidRPr="008D1759" w:rsidRDefault="00FA756F" w:rsidP="0067533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6F" w:rsidRDefault="00FA756F" w:rsidP="00675336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</w:t>
            </w:r>
            <w:r w:rsidR="001047DF">
              <w:rPr>
                <w:rFonts w:cs="Arial"/>
                <w:b/>
                <w:szCs w:val="20"/>
              </w:rPr>
              <w:t>ančnih posledic pod 40.000 EUR:</w:t>
            </w:r>
          </w:p>
          <w:p w:rsidR="00FA756F" w:rsidRPr="001047DF" w:rsidRDefault="001047DF" w:rsidP="002B4A2D">
            <w:pPr>
              <w:rPr>
                <w:rFonts w:cs="Arial"/>
                <w:szCs w:val="20"/>
              </w:rPr>
            </w:pPr>
            <w:r w:rsidRPr="001047DF">
              <w:rPr>
                <w:rFonts w:cs="Arial"/>
                <w:szCs w:val="20"/>
              </w:rPr>
              <w:t xml:space="preserve">Predmetno </w:t>
            </w:r>
            <w:r w:rsidR="002B4A2D" w:rsidRPr="001047DF">
              <w:rPr>
                <w:rFonts w:cs="Arial"/>
                <w:szCs w:val="20"/>
              </w:rPr>
              <w:t>vladno</w:t>
            </w:r>
            <w:r w:rsidR="002B4A2D">
              <w:rPr>
                <w:rFonts w:cs="Arial"/>
                <w:szCs w:val="20"/>
              </w:rPr>
              <w:t xml:space="preserve"> gr</w:t>
            </w:r>
            <w:r w:rsidRPr="001047DF">
              <w:rPr>
                <w:rFonts w:cs="Arial"/>
                <w:szCs w:val="20"/>
              </w:rPr>
              <w:t xml:space="preserve">adivo ne  </w:t>
            </w:r>
            <w:r w:rsidR="002B4A2D">
              <w:rPr>
                <w:rFonts w:cs="Arial"/>
                <w:szCs w:val="20"/>
              </w:rPr>
              <w:t>b</w:t>
            </w:r>
            <w:r w:rsidRPr="001047DF">
              <w:rPr>
                <w:rFonts w:cs="Arial"/>
                <w:szCs w:val="20"/>
              </w:rPr>
              <w:t xml:space="preserve">o povzročilo </w:t>
            </w:r>
            <w:r w:rsidR="002B4A2D" w:rsidRPr="001047DF">
              <w:rPr>
                <w:rFonts w:cs="Arial"/>
                <w:szCs w:val="20"/>
              </w:rPr>
              <w:t>finančnih</w:t>
            </w:r>
            <w:r w:rsidRPr="001047DF">
              <w:rPr>
                <w:rFonts w:cs="Arial"/>
                <w:szCs w:val="20"/>
              </w:rPr>
              <w:t xml:space="preserve"> posledic, saj se z njim le določa upravljavca zemljišč, pri čemer je organ, ki se določa za upravljavca, </w:t>
            </w:r>
            <w:r w:rsidR="002B4A2D">
              <w:rPr>
                <w:rFonts w:cs="Arial"/>
                <w:szCs w:val="20"/>
              </w:rPr>
              <w:t xml:space="preserve">na teh </w:t>
            </w:r>
            <w:r w:rsidRPr="001047DF">
              <w:rPr>
                <w:rFonts w:cs="Arial"/>
                <w:szCs w:val="20"/>
              </w:rPr>
              <w:t>zemljišči</w:t>
            </w:r>
            <w:r w:rsidR="002B4A2D">
              <w:rPr>
                <w:rFonts w:cs="Arial"/>
                <w:szCs w:val="20"/>
              </w:rPr>
              <w:t xml:space="preserve">h </w:t>
            </w:r>
            <w:r w:rsidRPr="001047DF">
              <w:rPr>
                <w:rFonts w:cs="Arial"/>
                <w:szCs w:val="20"/>
              </w:rPr>
              <w:t xml:space="preserve">že ves čas izvajal </w:t>
            </w:r>
            <w:r w:rsidR="002B4A2D" w:rsidRPr="001047DF">
              <w:rPr>
                <w:rFonts w:cs="Arial"/>
                <w:szCs w:val="20"/>
              </w:rPr>
              <w:t>upravljavska</w:t>
            </w:r>
            <w:r w:rsidRPr="001047DF">
              <w:rPr>
                <w:rFonts w:cs="Arial"/>
                <w:szCs w:val="20"/>
              </w:rPr>
              <w:t xml:space="preserve"> upravičenja. 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6F" w:rsidRPr="00171E3B" w:rsidRDefault="00FA756F" w:rsidP="00675336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A756F" w:rsidRPr="00171E3B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FA756F" w:rsidRDefault="00FA756F" w:rsidP="00FA756F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FA756F" w:rsidRPr="00171E3B" w:rsidRDefault="00FA756F" w:rsidP="0067533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FA756F" w:rsidRPr="00171E3B" w:rsidRDefault="00FA756F" w:rsidP="0067533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2B4A2D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A756F" w:rsidRPr="00171E3B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2B4A2D">
              <w:rPr>
                <w:b/>
                <w:iCs/>
                <w:sz w:val="20"/>
                <w:szCs w:val="20"/>
              </w:rPr>
              <w:t>NE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2B4A2D">
              <w:rPr>
                <w:b/>
                <w:iCs/>
                <w:sz w:val="20"/>
                <w:szCs w:val="20"/>
              </w:rPr>
              <w:t>NE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2B4A2D">
              <w:rPr>
                <w:b/>
                <w:iCs/>
                <w:sz w:val="20"/>
                <w:szCs w:val="20"/>
              </w:rPr>
              <w:t>NE</w:t>
            </w:r>
          </w:p>
          <w:p w:rsidR="00FA756F" w:rsidRPr="00171E3B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A756F" w:rsidRPr="00171E3B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FA756F" w:rsidRPr="00171E3B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FA756F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niso bili upoštevani.</w:t>
            </w:r>
          </w:p>
          <w:p w:rsidR="00FA756F" w:rsidRDefault="00FA756F" w:rsidP="0067533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FA756F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FA756F" w:rsidRPr="00171E3B" w:rsidRDefault="002B4A2D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2B4A2D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A756F" w:rsidRPr="00D063BD" w:rsidRDefault="002B4A2D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Skladno s sedmim odstavkom 9. člena Poslovnika Vlade Republike Slovenije (Uradni list RS</w:t>
            </w:r>
            <w:r w:rsidRPr="007170EA">
              <w:rPr>
                <w:sz w:val="20"/>
                <w:szCs w:val="20"/>
              </w:rPr>
              <w:t xml:space="preserve">, št. </w:t>
            </w:r>
            <w:hyperlink r:id="rId10" w:tgtFrame="_blank" w:tooltip="Poslovnik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43/01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1" w:tgtFrame="_blank" w:tooltip="Popravek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 xml:space="preserve">23/02 – </w:t>
              </w:r>
              <w:proofErr w:type="spellStart"/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popr</w:t>
              </w:r>
              <w:proofErr w:type="spellEnd"/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2" w:tgtFrame="_blank" w:tooltip="Dopolnitev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54/03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3" w:tgtFrame="_blank" w:tooltip="Sprememba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103/03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4" w:tgtFrame="_blank" w:tooltip="Spremembe in dopolnitve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114/04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5" w:tgtFrame="_blank" w:tooltip="Spremembe in dopolnitve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26/06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6" w:tgtFrame="_blank" w:tooltip="Spremembe in dopolnitve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21/07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7" w:tgtFrame="_blank" w:tooltip="Spremembe in dopolnitve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32/10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8" w:tgtFrame="_blank" w:tooltip="Spremembe in dopolnitve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73/10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19" w:tgtFrame="_blank" w:tooltip="Sprememba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95/11</w:t>
              </w:r>
            </w:hyperlink>
            <w:r w:rsidRPr="007170EA">
              <w:rPr>
                <w:sz w:val="20"/>
                <w:szCs w:val="20"/>
              </w:rPr>
              <w:t xml:space="preserve">, </w:t>
            </w:r>
            <w:hyperlink r:id="rId20" w:tgtFrame="_blank" w:tooltip="Spremembe in dopolnitve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64/12</w:t>
              </w:r>
            </w:hyperlink>
            <w:r w:rsidRPr="007170EA">
              <w:rPr>
                <w:sz w:val="20"/>
                <w:szCs w:val="20"/>
              </w:rPr>
              <w:t xml:space="preserve"> in </w:t>
            </w:r>
            <w:hyperlink r:id="rId21" w:tgtFrame="_blank" w:tooltip="Spremembe in dopolnitve Poslovnika Vlade Republike Slovenije" w:history="1">
              <w:r w:rsidRPr="007170EA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10/14</w:t>
              </w:r>
            </w:hyperlink>
            <w:r w:rsidRPr="007170E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javnost ni bila povabljena k sodelovanju, ker gre za predlog sklepa vlade.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FA756F" w:rsidRPr="00D063BD" w:rsidRDefault="00FA756F" w:rsidP="00FA756F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FA756F" w:rsidRPr="00D063BD" w:rsidRDefault="00FA756F" w:rsidP="00FA756F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FA756F" w:rsidRPr="00D063BD" w:rsidRDefault="00FA756F" w:rsidP="00FA756F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FA756F" w:rsidRPr="00D063BD" w:rsidRDefault="00FA756F" w:rsidP="0090604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FA756F" w:rsidRPr="00D063BD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FA756F" w:rsidRPr="00D063BD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FA756F" w:rsidRPr="00D063BD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FA756F" w:rsidRPr="00D063BD" w:rsidRDefault="00FA756F" w:rsidP="00FA756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2B4A2D">
              <w:rPr>
                <w:b/>
                <w:sz w:val="20"/>
                <w:szCs w:val="20"/>
              </w:rPr>
              <w:t>NE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FA756F" w:rsidRPr="00D063BD" w:rsidRDefault="00FA756F" w:rsidP="0067533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  <w:r w:rsidRPr="002B4A2D">
              <w:rPr>
                <w:b/>
                <w:sz w:val="20"/>
                <w:szCs w:val="20"/>
              </w:rPr>
              <w:t>/NE</w:t>
            </w:r>
          </w:p>
        </w:tc>
      </w:tr>
      <w:tr w:rsidR="00FA756F" w:rsidRPr="00D063BD" w:rsidTr="006753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6F" w:rsidRPr="00D063BD" w:rsidRDefault="00FA756F" w:rsidP="0067533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A756F" w:rsidRDefault="00A26800" w:rsidP="00345DF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Gregor Strojin</w:t>
            </w:r>
            <w:r w:rsidR="00906044">
              <w:rPr>
                <w:b w:val="0"/>
                <w:sz w:val="20"/>
                <w:szCs w:val="20"/>
              </w:rPr>
              <w:t>,</w:t>
            </w:r>
          </w:p>
          <w:p w:rsidR="00345DF2" w:rsidRPr="00A26800" w:rsidRDefault="00A26800" w:rsidP="00345DF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A26800">
              <w:rPr>
                <w:b w:val="0"/>
                <w:sz w:val="20"/>
                <w:szCs w:val="20"/>
              </w:rPr>
              <w:t>državni sekretar</w:t>
            </w:r>
          </w:p>
        </w:tc>
      </w:tr>
    </w:tbl>
    <w:p w:rsidR="00937918" w:rsidRDefault="00937918" w:rsidP="000E62F4">
      <w:pPr>
        <w:pStyle w:val="datumtevilka"/>
        <w:rPr>
          <w:b/>
        </w:rPr>
      </w:pPr>
    </w:p>
    <w:p w:rsidR="00476B31" w:rsidRDefault="00476B31" w:rsidP="00476B31">
      <w:pPr>
        <w:tabs>
          <w:tab w:val="left" w:pos="3402"/>
        </w:tabs>
        <w:rPr>
          <w:rFonts w:cs="Arial"/>
        </w:rPr>
      </w:pPr>
    </w:p>
    <w:p w:rsidR="00476B31" w:rsidRPr="0078169C" w:rsidRDefault="00476B31" w:rsidP="00476B31">
      <w:pPr>
        <w:tabs>
          <w:tab w:val="left" w:pos="3402"/>
        </w:tabs>
        <w:rPr>
          <w:rFonts w:cs="Arial"/>
        </w:rPr>
      </w:pPr>
      <w:r w:rsidRPr="0078169C">
        <w:rPr>
          <w:rFonts w:cs="Arial"/>
        </w:rPr>
        <w:t xml:space="preserve">PRILOGE: </w:t>
      </w:r>
    </w:p>
    <w:p w:rsidR="00476B31" w:rsidRPr="00D55C46" w:rsidRDefault="005260A6" w:rsidP="00476B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</w:pPr>
      <w:r>
        <w:rPr>
          <w:bCs/>
          <w:iCs/>
        </w:rPr>
        <w:t>Letno</w:t>
      </w:r>
      <w:r w:rsidR="00476B31">
        <w:rPr>
          <w:bCs/>
          <w:iCs/>
        </w:rPr>
        <w:t xml:space="preserve"> poročilo</w:t>
      </w:r>
      <w:r w:rsidR="00476B31" w:rsidRPr="00EC2877">
        <w:rPr>
          <w:bCs/>
          <w:iCs/>
        </w:rPr>
        <w:t xml:space="preserve"> Javnega gospoda</w:t>
      </w:r>
      <w:r>
        <w:rPr>
          <w:bCs/>
          <w:iCs/>
        </w:rPr>
        <w:t>rskega zavoda Rinka za leto 2018</w:t>
      </w:r>
      <w:r w:rsidR="00476B31">
        <w:rPr>
          <w:bCs/>
          <w:iCs/>
        </w:rPr>
        <w:t>,</w:t>
      </w:r>
    </w:p>
    <w:p w:rsidR="00476B31" w:rsidRPr="00D55C46" w:rsidRDefault="00476B31" w:rsidP="00476B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</w:pPr>
      <w:r>
        <w:rPr>
          <w:bCs/>
          <w:iCs/>
        </w:rPr>
        <w:t>Sklep upravnega odbora Javnega gospodarskega zavod</w:t>
      </w:r>
      <w:r w:rsidR="005260A6">
        <w:rPr>
          <w:bCs/>
          <w:iCs/>
        </w:rPr>
        <w:t>a Rinka z dne 19. 4. 2019</w:t>
      </w:r>
      <w:r>
        <w:rPr>
          <w:bCs/>
          <w:iCs/>
        </w:rPr>
        <w:t xml:space="preserve"> o potrditvi </w:t>
      </w:r>
      <w:r w:rsidR="005260A6">
        <w:rPr>
          <w:bCs/>
          <w:iCs/>
        </w:rPr>
        <w:t>Let</w:t>
      </w:r>
      <w:r w:rsidRPr="00476B31">
        <w:rPr>
          <w:bCs/>
          <w:iCs/>
        </w:rPr>
        <w:t>n</w:t>
      </w:r>
      <w:r>
        <w:rPr>
          <w:bCs/>
          <w:iCs/>
        </w:rPr>
        <w:t>ega</w:t>
      </w:r>
      <w:r w:rsidRPr="00476B31">
        <w:rPr>
          <w:bCs/>
          <w:iCs/>
        </w:rPr>
        <w:t xml:space="preserve"> poročil</w:t>
      </w:r>
      <w:r>
        <w:rPr>
          <w:bCs/>
          <w:iCs/>
        </w:rPr>
        <w:t>a</w:t>
      </w:r>
      <w:r w:rsidRPr="00476B31">
        <w:rPr>
          <w:bCs/>
          <w:iCs/>
        </w:rPr>
        <w:t xml:space="preserve"> Javnega gospoda</w:t>
      </w:r>
      <w:r w:rsidR="005260A6">
        <w:rPr>
          <w:bCs/>
          <w:iCs/>
        </w:rPr>
        <w:t>rskega zavoda Rinka za leto 2018</w:t>
      </w:r>
      <w:r>
        <w:rPr>
          <w:bCs/>
          <w:iCs/>
        </w:rPr>
        <w:t>,</w:t>
      </w:r>
    </w:p>
    <w:p w:rsidR="00906044" w:rsidRDefault="00906044" w:rsidP="00476B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</w:pPr>
      <w:r>
        <w:t>predlog sklepa,</w:t>
      </w:r>
    </w:p>
    <w:p w:rsidR="00476B31" w:rsidRDefault="00476B31" w:rsidP="00476B3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</w:pPr>
      <w:r w:rsidRPr="0078169C">
        <w:t>priloga 2</w:t>
      </w:r>
      <w:r>
        <w:t>.</w:t>
      </w:r>
    </w:p>
    <w:p w:rsidR="00476B31" w:rsidRDefault="00476B31" w:rsidP="000E62F4">
      <w:pPr>
        <w:pStyle w:val="datumtevilka"/>
        <w:rPr>
          <w:b/>
        </w:rPr>
      </w:pPr>
    </w:p>
    <w:p w:rsidR="00217973" w:rsidRDefault="00217973">
      <w:pPr>
        <w:spacing w:line="240" w:lineRule="auto"/>
        <w:rPr>
          <w:b/>
          <w:szCs w:val="20"/>
          <w:lang w:eastAsia="sl-SI"/>
        </w:rPr>
      </w:pPr>
      <w:r>
        <w:rPr>
          <w:b/>
        </w:rPr>
        <w:br w:type="page"/>
      </w:r>
    </w:p>
    <w:p w:rsidR="009D6B93" w:rsidRDefault="00217973" w:rsidP="00217973">
      <w:pPr>
        <w:pStyle w:val="datumtevilka"/>
        <w:jc w:val="both"/>
        <w:rPr>
          <w:b/>
        </w:rPr>
      </w:pPr>
      <w:r>
        <w:rPr>
          <w:b/>
        </w:rPr>
        <w:lastRenderedPageBreak/>
        <w:t>PREDLOG SKLEPA</w:t>
      </w:r>
    </w:p>
    <w:p w:rsidR="00217973" w:rsidRDefault="00217973" w:rsidP="00217973">
      <w:pPr>
        <w:pStyle w:val="datumtevilka"/>
        <w:jc w:val="both"/>
      </w:pPr>
    </w:p>
    <w:p w:rsidR="00217973" w:rsidRPr="00217973" w:rsidRDefault="00217973" w:rsidP="00217973">
      <w:pPr>
        <w:pStyle w:val="datumtevilka"/>
        <w:jc w:val="both"/>
      </w:pPr>
    </w:p>
    <w:p w:rsidR="00217973" w:rsidRPr="0078169C" w:rsidRDefault="00217973" w:rsidP="00217973">
      <w:pPr>
        <w:tabs>
          <w:tab w:val="left" w:pos="3402"/>
        </w:tabs>
        <w:spacing w:line="260" w:lineRule="exact"/>
        <w:jc w:val="both"/>
        <w:rPr>
          <w:rFonts w:cs="Arial"/>
        </w:rPr>
      </w:pPr>
      <w:r w:rsidRPr="002A6BF1">
        <w:t>Na podlagi</w:t>
      </w:r>
      <w:r w:rsidRPr="00204C91">
        <w:t xml:space="preserve"> tretje </w:t>
      </w:r>
      <w:r>
        <w:t xml:space="preserve">in četrte </w:t>
      </w:r>
      <w:r w:rsidRPr="00204C91">
        <w:t xml:space="preserve">alineje 15. </w:t>
      </w:r>
      <w:r>
        <w:t xml:space="preserve">člena </w:t>
      </w:r>
      <w:r w:rsidRPr="002A6BF1">
        <w:t xml:space="preserve">Odloka o ustanovitvi Javnega gospodarskega zavoda Rinka (Uradni list RS, št. 96/14 in 50/16) </w:t>
      </w:r>
      <w:r w:rsidRPr="002A6BF1">
        <w:rPr>
          <w:rFonts w:cs="Arial"/>
        </w:rPr>
        <w:t>ter šestega</w:t>
      </w:r>
      <w:r w:rsidRPr="002A6BF1">
        <w:t xml:space="preserve"> odstavka 21. člena Zakona o Vladi Republike Slovenije (Uradni list RS, št. 24/05 – uradno prečiščeno besedilo, 109/08, 38/10 – ZUKN, 8/12, 21/13, 47/13 – ZDU-1G in 65/14)</w:t>
      </w:r>
      <w:r w:rsidRPr="002A6BF1">
        <w:rPr>
          <w:rFonts w:cs="Arial"/>
        </w:rPr>
        <w:t xml:space="preserve"> je Vlada Republike Slovenije na … seji dne …. pod točko ... sprejela naslednji</w:t>
      </w:r>
    </w:p>
    <w:p w:rsidR="00217973" w:rsidRDefault="00217973" w:rsidP="00217973">
      <w:pPr>
        <w:rPr>
          <w:rFonts w:cs="Arial"/>
          <w:b/>
          <w:szCs w:val="20"/>
        </w:rPr>
      </w:pPr>
    </w:p>
    <w:p w:rsidR="00217973" w:rsidRDefault="00217973" w:rsidP="0021797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SKLEP:</w:t>
      </w:r>
    </w:p>
    <w:p w:rsidR="00217973" w:rsidRPr="001205A0" w:rsidRDefault="00217973" w:rsidP="00217973">
      <w:pPr>
        <w:jc w:val="center"/>
        <w:rPr>
          <w:b/>
        </w:rPr>
      </w:pPr>
    </w:p>
    <w:p w:rsidR="00217973" w:rsidRDefault="00217973" w:rsidP="00637AB7">
      <w:pPr>
        <w:pStyle w:val="Telobesedila2"/>
        <w:numPr>
          <w:ilvl w:val="0"/>
          <w:numId w:val="22"/>
        </w:numPr>
        <w:spacing w:line="260" w:lineRule="atLeast"/>
        <w:rPr>
          <w:sz w:val="20"/>
          <w:szCs w:val="20"/>
          <w:lang w:eastAsia="en-US"/>
        </w:rPr>
      </w:pPr>
      <w:r w:rsidRPr="00AE15A4">
        <w:rPr>
          <w:sz w:val="20"/>
          <w:szCs w:val="20"/>
          <w:lang w:eastAsia="en-US"/>
        </w:rPr>
        <w:t xml:space="preserve">Vlada Republike Slovenije </w:t>
      </w:r>
      <w:r>
        <w:rPr>
          <w:sz w:val="20"/>
          <w:szCs w:val="20"/>
          <w:lang w:eastAsia="en-US"/>
        </w:rPr>
        <w:t>daje soglasje k</w:t>
      </w:r>
      <w:r w:rsidRPr="00AE15A4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Letnemu</w:t>
      </w:r>
      <w:r w:rsidRPr="00AE15A4">
        <w:rPr>
          <w:sz w:val="20"/>
          <w:szCs w:val="20"/>
          <w:lang w:eastAsia="en-US"/>
        </w:rPr>
        <w:t xml:space="preserve"> poročil</w:t>
      </w:r>
      <w:r>
        <w:rPr>
          <w:sz w:val="20"/>
          <w:szCs w:val="20"/>
          <w:lang w:eastAsia="en-US"/>
        </w:rPr>
        <w:t>u</w:t>
      </w:r>
      <w:r w:rsidRPr="00AE15A4">
        <w:rPr>
          <w:sz w:val="20"/>
          <w:szCs w:val="20"/>
          <w:lang w:eastAsia="en-US"/>
        </w:rPr>
        <w:t xml:space="preserve"> Javnega gospodarskega zavoda </w:t>
      </w:r>
      <w:r>
        <w:rPr>
          <w:sz w:val="20"/>
          <w:szCs w:val="20"/>
          <w:lang w:eastAsia="en-US"/>
        </w:rPr>
        <w:t>Rinka</w:t>
      </w:r>
      <w:r w:rsidRPr="00AE15A4">
        <w:rPr>
          <w:sz w:val="20"/>
          <w:szCs w:val="20"/>
          <w:lang w:eastAsia="en-US"/>
        </w:rPr>
        <w:t xml:space="preserve"> za leto 201</w:t>
      </w:r>
      <w:r>
        <w:rPr>
          <w:sz w:val="20"/>
          <w:szCs w:val="20"/>
          <w:lang w:eastAsia="en-US"/>
        </w:rPr>
        <w:t>8</w:t>
      </w:r>
      <w:r w:rsidRPr="00AE15A4">
        <w:rPr>
          <w:sz w:val="20"/>
          <w:szCs w:val="20"/>
          <w:lang w:eastAsia="en-US"/>
        </w:rPr>
        <w:t>, ki ga je sprejel upravni odbor Javnega gospodarskega zavoda Rinka na seji dne</w:t>
      </w:r>
      <w:r>
        <w:rPr>
          <w:sz w:val="20"/>
          <w:szCs w:val="20"/>
          <w:lang w:eastAsia="en-US"/>
        </w:rPr>
        <w:t xml:space="preserve"> 19. 4. 2019</w:t>
      </w:r>
      <w:r w:rsidRPr="00AE15A4">
        <w:rPr>
          <w:sz w:val="20"/>
          <w:szCs w:val="20"/>
          <w:lang w:eastAsia="en-US"/>
        </w:rPr>
        <w:t>.</w:t>
      </w:r>
    </w:p>
    <w:p w:rsidR="00217973" w:rsidRPr="00814A3C" w:rsidRDefault="00217973" w:rsidP="00637AB7">
      <w:pPr>
        <w:pStyle w:val="Telobesedila2"/>
        <w:numPr>
          <w:ilvl w:val="0"/>
          <w:numId w:val="22"/>
        </w:numPr>
        <w:spacing w:line="260" w:lineRule="atLeast"/>
        <w:rPr>
          <w:sz w:val="20"/>
          <w:szCs w:val="20"/>
          <w:lang w:eastAsia="en-US"/>
        </w:rPr>
      </w:pPr>
      <w:r w:rsidRPr="00AE15A4">
        <w:rPr>
          <w:sz w:val="20"/>
          <w:szCs w:val="20"/>
          <w:lang w:eastAsia="en-US"/>
        </w:rPr>
        <w:t xml:space="preserve">Vlada Republike Slovenije </w:t>
      </w:r>
      <w:r>
        <w:rPr>
          <w:sz w:val="20"/>
          <w:szCs w:val="20"/>
          <w:lang w:eastAsia="en-US"/>
        </w:rPr>
        <w:t xml:space="preserve">soglaša, da </w:t>
      </w:r>
      <w:r w:rsidR="00503F89">
        <w:rPr>
          <w:sz w:val="20"/>
          <w:szCs w:val="20"/>
          <w:lang w:eastAsia="en-US"/>
        </w:rPr>
        <w:t>dobiček</w:t>
      </w:r>
      <w:r w:rsidR="00503F89">
        <w:rPr>
          <w:bCs/>
          <w:iCs/>
          <w:sz w:val="20"/>
          <w:szCs w:val="20"/>
        </w:rPr>
        <w:t xml:space="preserve"> </w:t>
      </w:r>
      <w:r w:rsidR="00503F89" w:rsidRPr="00814A3C">
        <w:rPr>
          <w:bCs/>
          <w:iCs/>
          <w:sz w:val="20"/>
          <w:szCs w:val="20"/>
        </w:rPr>
        <w:t xml:space="preserve">v višini </w:t>
      </w:r>
      <w:r w:rsidR="000A13E3" w:rsidRPr="00204C91">
        <w:rPr>
          <w:bCs/>
          <w:iCs/>
          <w:sz w:val="20"/>
          <w:szCs w:val="20"/>
        </w:rPr>
        <w:t>1</w:t>
      </w:r>
      <w:r w:rsidR="000A13E3">
        <w:rPr>
          <w:bCs/>
          <w:iCs/>
          <w:sz w:val="20"/>
          <w:szCs w:val="20"/>
        </w:rPr>
        <w:t>05.683,42</w:t>
      </w:r>
      <w:r w:rsidR="000A13E3" w:rsidRPr="00204C91">
        <w:rPr>
          <w:bCs/>
          <w:iCs/>
          <w:sz w:val="20"/>
          <w:szCs w:val="20"/>
        </w:rPr>
        <w:t xml:space="preserve"> </w:t>
      </w:r>
      <w:r w:rsidR="00503F89">
        <w:rPr>
          <w:bCs/>
          <w:iCs/>
          <w:sz w:val="20"/>
          <w:szCs w:val="20"/>
        </w:rPr>
        <w:t>EUR zavod nameni</w:t>
      </w:r>
      <w:r w:rsidR="00503F89" w:rsidRPr="00814A3C">
        <w:rPr>
          <w:bCs/>
          <w:iCs/>
          <w:sz w:val="20"/>
          <w:szCs w:val="20"/>
        </w:rPr>
        <w:t xml:space="preserve"> za </w:t>
      </w:r>
      <w:r w:rsidR="00503F89">
        <w:rPr>
          <w:bCs/>
          <w:iCs/>
          <w:sz w:val="20"/>
          <w:szCs w:val="20"/>
        </w:rPr>
        <w:t>ohranitev, razvoj in širitev svoje dejavnosti v skladu s potrjenim finančnim načrtom zavoda</w:t>
      </w:r>
      <w:r>
        <w:rPr>
          <w:bCs/>
          <w:iCs/>
          <w:sz w:val="20"/>
          <w:szCs w:val="20"/>
        </w:rPr>
        <w:t>.</w:t>
      </w:r>
    </w:p>
    <w:p w:rsidR="00217973" w:rsidRDefault="00217973" w:rsidP="00217973">
      <w:pPr>
        <w:pStyle w:val="Telobesedila2"/>
        <w:spacing w:line="260" w:lineRule="atLeast"/>
        <w:ind w:left="720"/>
        <w:rPr>
          <w:iCs/>
          <w:sz w:val="20"/>
          <w:szCs w:val="20"/>
        </w:rPr>
      </w:pPr>
    </w:p>
    <w:p w:rsidR="00217973" w:rsidRDefault="00217973" w:rsidP="00217973">
      <w:pPr>
        <w:pStyle w:val="Telobesedila2"/>
        <w:spacing w:line="260" w:lineRule="atLeast"/>
        <w:rPr>
          <w:sz w:val="20"/>
          <w:szCs w:val="20"/>
        </w:rPr>
      </w:pPr>
    </w:p>
    <w:p w:rsidR="00637AB7" w:rsidRDefault="00637AB7" w:rsidP="00217973">
      <w:pPr>
        <w:pStyle w:val="Telobesedila2"/>
        <w:spacing w:line="260" w:lineRule="atLeast"/>
        <w:rPr>
          <w:sz w:val="20"/>
          <w:szCs w:val="20"/>
        </w:rPr>
      </w:pPr>
    </w:p>
    <w:p w:rsidR="00217973" w:rsidRDefault="00217973" w:rsidP="00906044">
      <w:pPr>
        <w:pStyle w:val="Telobesedila2"/>
        <w:tabs>
          <w:tab w:val="num" w:pos="900"/>
        </w:tabs>
        <w:ind w:left="3969"/>
        <w:rPr>
          <w:sz w:val="20"/>
          <w:szCs w:val="20"/>
        </w:rPr>
      </w:pPr>
      <w:r>
        <w:rPr>
          <w:sz w:val="20"/>
          <w:szCs w:val="20"/>
        </w:rPr>
        <w:t>Stojan Tramte</w:t>
      </w:r>
      <w:r w:rsidR="00906044">
        <w:rPr>
          <w:sz w:val="20"/>
          <w:szCs w:val="20"/>
        </w:rPr>
        <w:t>,</w:t>
      </w:r>
    </w:p>
    <w:p w:rsidR="00217973" w:rsidRDefault="00217973" w:rsidP="00906044">
      <w:pPr>
        <w:pStyle w:val="Telobesedila2"/>
        <w:tabs>
          <w:tab w:val="num" w:pos="900"/>
        </w:tabs>
        <w:ind w:left="3969"/>
        <w:rPr>
          <w:sz w:val="20"/>
          <w:szCs w:val="20"/>
        </w:rPr>
      </w:pPr>
      <w:r>
        <w:rPr>
          <w:sz w:val="20"/>
          <w:szCs w:val="20"/>
        </w:rPr>
        <w:t>generalni sekretar</w:t>
      </w:r>
    </w:p>
    <w:p w:rsidR="00637AB7" w:rsidRDefault="00637AB7" w:rsidP="0021797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637AB7" w:rsidRDefault="00637AB7" w:rsidP="0021797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637AB7" w:rsidRDefault="00637AB7" w:rsidP="00217973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17973" w:rsidRDefault="00217973" w:rsidP="00217973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Prejemniki: </w:t>
      </w:r>
    </w:p>
    <w:p w:rsidR="00217973" w:rsidRDefault="00217973" w:rsidP="00637AB7">
      <w:pPr>
        <w:numPr>
          <w:ilvl w:val="0"/>
          <w:numId w:val="23"/>
        </w:numPr>
        <w:jc w:val="both"/>
        <w:rPr>
          <w:rFonts w:cs="Arial"/>
          <w:szCs w:val="20"/>
        </w:rPr>
      </w:pPr>
      <w:r w:rsidRPr="001047DF">
        <w:rPr>
          <w:rFonts w:cs="Arial"/>
          <w:szCs w:val="20"/>
        </w:rPr>
        <w:t xml:space="preserve">Ministrstvo za pravosodje, </w:t>
      </w:r>
      <w:hyperlink r:id="rId22" w:history="1">
        <w:r w:rsidRPr="001047DF">
          <w:rPr>
            <w:rFonts w:cs="Arial"/>
            <w:szCs w:val="20"/>
          </w:rPr>
          <w:t>gp.mp@gov.si</w:t>
        </w:r>
      </w:hyperlink>
      <w:r>
        <w:rPr>
          <w:rFonts w:cs="Arial"/>
          <w:szCs w:val="20"/>
        </w:rPr>
        <w:t xml:space="preserve"> </w:t>
      </w:r>
    </w:p>
    <w:p w:rsidR="00217973" w:rsidRDefault="00217973" w:rsidP="00637AB7">
      <w:pPr>
        <w:numPr>
          <w:ilvl w:val="0"/>
          <w:numId w:val="2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Uprava Republike Slovenije za izvrševanje kazenskih sankcij, </w:t>
      </w:r>
      <w:hyperlink r:id="rId23" w:history="1">
        <w:r w:rsidRPr="00D3198F">
          <w:rPr>
            <w:rStyle w:val="Hiperpovezava"/>
            <w:rFonts w:cs="Arial"/>
            <w:color w:val="auto"/>
            <w:szCs w:val="20"/>
            <w:u w:val="none"/>
          </w:rPr>
          <w:t>gp.ursiks@gov.si</w:t>
        </w:r>
      </w:hyperlink>
      <w:r w:rsidRPr="00D3198F">
        <w:rPr>
          <w:rFonts w:cs="Arial"/>
          <w:szCs w:val="20"/>
        </w:rPr>
        <w:t xml:space="preserve"> </w:t>
      </w:r>
    </w:p>
    <w:p w:rsidR="00217973" w:rsidRPr="001047DF" w:rsidRDefault="00217973" w:rsidP="00637AB7">
      <w:pPr>
        <w:numPr>
          <w:ilvl w:val="0"/>
          <w:numId w:val="2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Javni gospodarski zavod Rinka, ales.kumperger@gov.si</w:t>
      </w:r>
    </w:p>
    <w:p w:rsidR="009D6B93" w:rsidRDefault="00217973" w:rsidP="00637AB7">
      <w:pPr>
        <w:pStyle w:val="datumtevilka"/>
        <w:numPr>
          <w:ilvl w:val="0"/>
          <w:numId w:val="23"/>
        </w:numPr>
        <w:rPr>
          <w:b/>
        </w:rPr>
      </w:pPr>
      <w:r w:rsidRPr="001047DF">
        <w:rPr>
          <w:rFonts w:cs="Arial"/>
        </w:rPr>
        <w:t>Generalni sekretariat Vlade Republike Slovenije, Sektor za podporo dela KAZI</w:t>
      </w:r>
    </w:p>
    <w:p w:rsidR="00906044" w:rsidRPr="00906044" w:rsidRDefault="00906044" w:rsidP="00440912">
      <w:pPr>
        <w:spacing w:line="240" w:lineRule="auto"/>
      </w:pPr>
    </w:p>
    <w:sectPr w:rsidR="00906044" w:rsidRPr="00906044" w:rsidSect="00030F8B">
      <w:headerReference w:type="default" r:id="rId24"/>
      <w:footerReference w:type="default" r:id="rId25"/>
      <w:headerReference w:type="first" r:id="rId2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F3" w:rsidRDefault="000B06F3">
      <w:r>
        <w:separator/>
      </w:r>
    </w:p>
  </w:endnote>
  <w:endnote w:type="continuationSeparator" w:id="0">
    <w:p w:rsidR="000B06F3" w:rsidRDefault="000B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91" w:rsidRDefault="00204C9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D7A">
      <w:rPr>
        <w:noProof/>
      </w:rPr>
      <w:t>2</w:t>
    </w:r>
    <w:r>
      <w:rPr>
        <w:noProof/>
      </w:rPr>
      <w:fldChar w:fldCharType="end"/>
    </w:r>
  </w:p>
  <w:p w:rsidR="00204C91" w:rsidRDefault="00204C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F3" w:rsidRDefault="000B06F3">
      <w:r>
        <w:separator/>
      </w:r>
    </w:p>
  </w:footnote>
  <w:footnote w:type="continuationSeparator" w:id="0">
    <w:p w:rsidR="000B06F3" w:rsidRDefault="000B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C91" w:rsidRPr="00110CBD" w:rsidRDefault="00204C9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04C91" w:rsidRPr="008F3500">
      <w:trPr>
        <w:cantSplit/>
        <w:trHeight w:hRule="exact" w:val="847"/>
      </w:trPr>
      <w:tc>
        <w:tcPr>
          <w:tcW w:w="567" w:type="dxa"/>
        </w:tcPr>
        <w:p w:rsidR="00204C91" w:rsidRPr="008F3500" w:rsidRDefault="00E92E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82B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204C91" w:rsidRPr="008F3500" w:rsidRDefault="00E92EE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91">
      <w:rPr>
        <w:rFonts w:cs="Arial"/>
        <w:sz w:val="16"/>
      </w:rPr>
      <w:t>Župančičeva 3</w:t>
    </w:r>
    <w:r w:rsidR="00204C91" w:rsidRPr="008F3500">
      <w:rPr>
        <w:rFonts w:cs="Arial"/>
        <w:sz w:val="16"/>
      </w:rPr>
      <w:t xml:space="preserve">, </w:t>
    </w:r>
    <w:r w:rsidR="00204C91">
      <w:rPr>
        <w:rFonts w:cs="Arial"/>
        <w:sz w:val="16"/>
      </w:rPr>
      <w:t>1000 Ljubljana</w:t>
    </w:r>
    <w:r w:rsidR="00204C91" w:rsidRPr="008F3500">
      <w:rPr>
        <w:rFonts w:cs="Arial"/>
        <w:sz w:val="16"/>
      </w:rPr>
      <w:tab/>
      <w:t xml:space="preserve">T: </w:t>
    </w:r>
    <w:r w:rsidR="00204C91">
      <w:rPr>
        <w:rFonts w:cs="Arial"/>
        <w:sz w:val="16"/>
      </w:rPr>
      <w:t>01 369 53 42</w:t>
    </w:r>
  </w:p>
  <w:p w:rsidR="00204C91" w:rsidRPr="008F3500" w:rsidRDefault="00204C9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204C91" w:rsidRPr="008F3500" w:rsidRDefault="00204C91" w:rsidP="00CC2598">
    <w:pPr>
      <w:pStyle w:val="Glava"/>
      <w:tabs>
        <w:tab w:val="clear" w:pos="4320"/>
        <w:tab w:val="clear" w:pos="8640"/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204C91" w:rsidRDefault="00204C9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hyperlink r:id="rId2" w:history="1">
      <w:r>
        <w:rPr>
          <w:rStyle w:val="Hiperpovezava"/>
          <w:rFonts w:cs="Arial"/>
          <w:sz w:val="16"/>
        </w:rPr>
        <w:t>www.mp</w:t>
      </w:r>
      <w:r w:rsidRPr="002F7E63">
        <w:rPr>
          <w:rStyle w:val="Hiperpovezava"/>
          <w:rFonts w:cs="Arial"/>
          <w:sz w:val="16"/>
        </w:rPr>
        <w:t>.gov.si</w:t>
      </w:r>
    </w:hyperlink>
  </w:p>
  <w:p w:rsidR="00204C91" w:rsidRDefault="00204C9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204C91" w:rsidRDefault="00204C9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204C91" w:rsidRDefault="00204C9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204C91" w:rsidRDefault="00204C9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204C91" w:rsidRDefault="00204C9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204C91" w:rsidRDefault="00204C91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B2087"/>
    <w:multiLevelType w:val="hybridMultilevel"/>
    <w:tmpl w:val="08F882BA"/>
    <w:lvl w:ilvl="0" w:tplc="FC423D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663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20D63"/>
    <w:multiLevelType w:val="hybridMultilevel"/>
    <w:tmpl w:val="6AB62C3C"/>
    <w:lvl w:ilvl="0" w:tplc="64824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5CC"/>
    <w:multiLevelType w:val="hybridMultilevel"/>
    <w:tmpl w:val="B936B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D406A"/>
    <w:multiLevelType w:val="hybridMultilevel"/>
    <w:tmpl w:val="A8903512"/>
    <w:lvl w:ilvl="0" w:tplc="8D880D9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1C0681"/>
    <w:multiLevelType w:val="hybridMultilevel"/>
    <w:tmpl w:val="7082ACBC"/>
    <w:lvl w:ilvl="0" w:tplc="4B6036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663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30102658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36312"/>
    <w:multiLevelType w:val="hybridMultilevel"/>
    <w:tmpl w:val="DE085B5C"/>
    <w:lvl w:ilvl="0" w:tplc="F92CD7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275E0"/>
    <w:multiLevelType w:val="hybridMultilevel"/>
    <w:tmpl w:val="B936B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932F9"/>
    <w:multiLevelType w:val="hybridMultilevel"/>
    <w:tmpl w:val="86AAB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1DF6"/>
    <w:multiLevelType w:val="hybridMultilevel"/>
    <w:tmpl w:val="481A6A88"/>
    <w:lvl w:ilvl="0" w:tplc="9F4EF218">
      <w:start w:val="300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9"/>
  </w:num>
  <w:num w:numId="16">
    <w:abstractNumId w:val="22"/>
  </w:num>
  <w:num w:numId="17">
    <w:abstractNumId w:val="20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53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EF"/>
    <w:rsid w:val="00001A59"/>
    <w:rsid w:val="00023A88"/>
    <w:rsid w:val="00030F8B"/>
    <w:rsid w:val="00032A56"/>
    <w:rsid w:val="000332E2"/>
    <w:rsid w:val="00056D7A"/>
    <w:rsid w:val="00083437"/>
    <w:rsid w:val="000938FF"/>
    <w:rsid w:val="000A13E3"/>
    <w:rsid w:val="000A7238"/>
    <w:rsid w:val="000B06F3"/>
    <w:rsid w:val="000C7DFF"/>
    <w:rsid w:val="000E62F4"/>
    <w:rsid w:val="001047DF"/>
    <w:rsid w:val="00126F8F"/>
    <w:rsid w:val="001357B2"/>
    <w:rsid w:val="0017478F"/>
    <w:rsid w:val="001865D7"/>
    <w:rsid w:val="001C497B"/>
    <w:rsid w:val="001D692E"/>
    <w:rsid w:val="001F2FD2"/>
    <w:rsid w:val="00202A77"/>
    <w:rsid w:val="00204C91"/>
    <w:rsid w:val="00207190"/>
    <w:rsid w:val="002143AE"/>
    <w:rsid w:val="00217973"/>
    <w:rsid w:val="00230AF5"/>
    <w:rsid w:val="00255792"/>
    <w:rsid w:val="0027136A"/>
    <w:rsid w:val="00271CE5"/>
    <w:rsid w:val="00282020"/>
    <w:rsid w:val="00290C5F"/>
    <w:rsid w:val="002A0213"/>
    <w:rsid w:val="002A2B69"/>
    <w:rsid w:val="002A6BF1"/>
    <w:rsid w:val="002B4A2D"/>
    <w:rsid w:val="002C33BA"/>
    <w:rsid w:val="002D3638"/>
    <w:rsid w:val="002F3AC8"/>
    <w:rsid w:val="002F5612"/>
    <w:rsid w:val="00314F60"/>
    <w:rsid w:val="00321F30"/>
    <w:rsid w:val="003342D1"/>
    <w:rsid w:val="00345DF2"/>
    <w:rsid w:val="003636BF"/>
    <w:rsid w:val="00371442"/>
    <w:rsid w:val="003845B4"/>
    <w:rsid w:val="00387B1A"/>
    <w:rsid w:val="003B2350"/>
    <w:rsid w:val="003B535F"/>
    <w:rsid w:val="003C5EE5"/>
    <w:rsid w:val="003E1C74"/>
    <w:rsid w:val="003F45BC"/>
    <w:rsid w:val="00411EBA"/>
    <w:rsid w:val="00414181"/>
    <w:rsid w:val="00440912"/>
    <w:rsid w:val="004543B5"/>
    <w:rsid w:val="004657EE"/>
    <w:rsid w:val="004751D3"/>
    <w:rsid w:val="00476B31"/>
    <w:rsid w:val="00485A7B"/>
    <w:rsid w:val="00492365"/>
    <w:rsid w:val="00496086"/>
    <w:rsid w:val="004A436A"/>
    <w:rsid w:val="004A522C"/>
    <w:rsid w:val="004A61BB"/>
    <w:rsid w:val="004B70EF"/>
    <w:rsid w:val="004E2F2D"/>
    <w:rsid w:val="00503F89"/>
    <w:rsid w:val="005260A6"/>
    <w:rsid w:val="00526246"/>
    <w:rsid w:val="00526862"/>
    <w:rsid w:val="00533695"/>
    <w:rsid w:val="00567106"/>
    <w:rsid w:val="00576045"/>
    <w:rsid w:val="005954C4"/>
    <w:rsid w:val="005D2099"/>
    <w:rsid w:val="005E1D3C"/>
    <w:rsid w:val="006118AD"/>
    <w:rsid w:val="0062209A"/>
    <w:rsid w:val="0062516C"/>
    <w:rsid w:val="00625AE6"/>
    <w:rsid w:val="00632253"/>
    <w:rsid w:val="00637AB7"/>
    <w:rsid w:val="00642714"/>
    <w:rsid w:val="006455CE"/>
    <w:rsid w:val="00654473"/>
    <w:rsid w:val="00654BE0"/>
    <w:rsid w:val="00655841"/>
    <w:rsid w:val="00675336"/>
    <w:rsid w:val="00677C0C"/>
    <w:rsid w:val="0068273C"/>
    <w:rsid w:val="006A5C69"/>
    <w:rsid w:val="006D29F6"/>
    <w:rsid w:val="006D5182"/>
    <w:rsid w:val="006F4109"/>
    <w:rsid w:val="00730540"/>
    <w:rsid w:val="00732F9E"/>
    <w:rsid w:val="00733017"/>
    <w:rsid w:val="00743514"/>
    <w:rsid w:val="00766B2F"/>
    <w:rsid w:val="0077794E"/>
    <w:rsid w:val="00783310"/>
    <w:rsid w:val="007920DD"/>
    <w:rsid w:val="007A4A6D"/>
    <w:rsid w:val="007B35AB"/>
    <w:rsid w:val="007D1BCF"/>
    <w:rsid w:val="007D75CF"/>
    <w:rsid w:val="007E0440"/>
    <w:rsid w:val="007E6DC5"/>
    <w:rsid w:val="00803E5B"/>
    <w:rsid w:val="008126A7"/>
    <w:rsid w:val="00814A3C"/>
    <w:rsid w:val="00815938"/>
    <w:rsid w:val="0084084D"/>
    <w:rsid w:val="00850313"/>
    <w:rsid w:val="00851060"/>
    <w:rsid w:val="008712B6"/>
    <w:rsid w:val="0088043C"/>
    <w:rsid w:val="00884889"/>
    <w:rsid w:val="008906C9"/>
    <w:rsid w:val="008951B6"/>
    <w:rsid w:val="00897908"/>
    <w:rsid w:val="008A2E66"/>
    <w:rsid w:val="008C5738"/>
    <w:rsid w:val="008D04F0"/>
    <w:rsid w:val="008D3301"/>
    <w:rsid w:val="008D4FD2"/>
    <w:rsid w:val="008E4E99"/>
    <w:rsid w:val="008E6CD8"/>
    <w:rsid w:val="008F3500"/>
    <w:rsid w:val="0090247C"/>
    <w:rsid w:val="00906044"/>
    <w:rsid w:val="009122C9"/>
    <w:rsid w:val="00924E3C"/>
    <w:rsid w:val="00937918"/>
    <w:rsid w:val="00945E62"/>
    <w:rsid w:val="00947DEF"/>
    <w:rsid w:val="00955FA5"/>
    <w:rsid w:val="00957153"/>
    <w:rsid w:val="009612BB"/>
    <w:rsid w:val="00973745"/>
    <w:rsid w:val="00984358"/>
    <w:rsid w:val="00987305"/>
    <w:rsid w:val="009C7408"/>
    <w:rsid w:val="009C740A"/>
    <w:rsid w:val="009D6B93"/>
    <w:rsid w:val="009E3B52"/>
    <w:rsid w:val="00A125C5"/>
    <w:rsid w:val="00A226AE"/>
    <w:rsid w:val="00A22F74"/>
    <w:rsid w:val="00A2451C"/>
    <w:rsid w:val="00A26474"/>
    <w:rsid w:val="00A26800"/>
    <w:rsid w:val="00A65EE7"/>
    <w:rsid w:val="00A70133"/>
    <w:rsid w:val="00A770A6"/>
    <w:rsid w:val="00A813B1"/>
    <w:rsid w:val="00A97A05"/>
    <w:rsid w:val="00AA52AA"/>
    <w:rsid w:val="00AB36C4"/>
    <w:rsid w:val="00AC32B2"/>
    <w:rsid w:val="00AE15A4"/>
    <w:rsid w:val="00AF6475"/>
    <w:rsid w:val="00B045F2"/>
    <w:rsid w:val="00B13EC0"/>
    <w:rsid w:val="00B17141"/>
    <w:rsid w:val="00B27B4A"/>
    <w:rsid w:val="00B3073B"/>
    <w:rsid w:val="00B31575"/>
    <w:rsid w:val="00B55A98"/>
    <w:rsid w:val="00B70854"/>
    <w:rsid w:val="00B84AB9"/>
    <w:rsid w:val="00B8547D"/>
    <w:rsid w:val="00B96233"/>
    <w:rsid w:val="00BA248B"/>
    <w:rsid w:val="00BD6E4A"/>
    <w:rsid w:val="00BD6F71"/>
    <w:rsid w:val="00C0096C"/>
    <w:rsid w:val="00C0156A"/>
    <w:rsid w:val="00C113DE"/>
    <w:rsid w:val="00C250D5"/>
    <w:rsid w:val="00C35666"/>
    <w:rsid w:val="00C36B99"/>
    <w:rsid w:val="00C42D5B"/>
    <w:rsid w:val="00C5599A"/>
    <w:rsid w:val="00C5607B"/>
    <w:rsid w:val="00C63EC7"/>
    <w:rsid w:val="00C92898"/>
    <w:rsid w:val="00CA4340"/>
    <w:rsid w:val="00CC2598"/>
    <w:rsid w:val="00CC33F8"/>
    <w:rsid w:val="00CC5DC1"/>
    <w:rsid w:val="00CE5238"/>
    <w:rsid w:val="00CE7514"/>
    <w:rsid w:val="00D248DE"/>
    <w:rsid w:val="00D30746"/>
    <w:rsid w:val="00D3198F"/>
    <w:rsid w:val="00D817F0"/>
    <w:rsid w:val="00D83BDE"/>
    <w:rsid w:val="00D8542D"/>
    <w:rsid w:val="00D92CA7"/>
    <w:rsid w:val="00D93E6C"/>
    <w:rsid w:val="00DC1E3B"/>
    <w:rsid w:val="00DC6A71"/>
    <w:rsid w:val="00E0357D"/>
    <w:rsid w:val="00E05541"/>
    <w:rsid w:val="00E206DC"/>
    <w:rsid w:val="00E207A1"/>
    <w:rsid w:val="00E448CA"/>
    <w:rsid w:val="00E63E68"/>
    <w:rsid w:val="00E64053"/>
    <w:rsid w:val="00E71D90"/>
    <w:rsid w:val="00E92EED"/>
    <w:rsid w:val="00EB020A"/>
    <w:rsid w:val="00EC76EA"/>
    <w:rsid w:val="00ED09B9"/>
    <w:rsid w:val="00ED1C3E"/>
    <w:rsid w:val="00EF13A6"/>
    <w:rsid w:val="00F21282"/>
    <w:rsid w:val="00F240BB"/>
    <w:rsid w:val="00F30983"/>
    <w:rsid w:val="00F347EB"/>
    <w:rsid w:val="00F45249"/>
    <w:rsid w:val="00F57FED"/>
    <w:rsid w:val="00F622D9"/>
    <w:rsid w:val="00F72335"/>
    <w:rsid w:val="00F74618"/>
    <w:rsid w:val="00F752BA"/>
    <w:rsid w:val="00F878BD"/>
    <w:rsid w:val="00FA756F"/>
    <w:rsid w:val="00FC36E5"/>
    <w:rsid w:val="00FD1F7A"/>
    <w:rsid w:val="00FE19FF"/>
    <w:rsid w:val="00FE760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CDA999"/>
  <w15:chartTrackingRefBased/>
  <w15:docId w15:val="{FBAB5087-EC48-4182-AE72-3061A2D8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E62F4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7">
    <w:name w:val="heading 7"/>
    <w:basedOn w:val="Navaden"/>
    <w:next w:val="Navaden"/>
    <w:qFormat/>
    <w:rsid w:val="005D209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9">
    <w:name w:val="heading 9"/>
    <w:basedOn w:val="Navaden"/>
    <w:next w:val="Navaden"/>
    <w:qFormat/>
    <w:rsid w:val="005D20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5D209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5D209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5D2099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5D2099"/>
    <w:rPr>
      <w:rFonts w:ascii="Arial" w:hAnsi="Arial" w:cs="Arial"/>
      <w:b/>
      <w:sz w:val="22"/>
      <w:szCs w:val="22"/>
      <w:lang w:val="sl-SI" w:eastAsia="sl-SI" w:bidi="ar-SA"/>
    </w:rPr>
  </w:style>
  <w:style w:type="paragraph" w:styleId="Telobesedila2">
    <w:name w:val="Body Text 2"/>
    <w:basedOn w:val="Navaden"/>
    <w:rsid w:val="005D2099"/>
    <w:pPr>
      <w:spacing w:line="240" w:lineRule="auto"/>
      <w:jc w:val="both"/>
    </w:pPr>
    <w:rPr>
      <w:rFonts w:cs="Arial"/>
      <w:sz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FA756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FA756F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FA756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FA756F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FA75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styleId="Pripombasklic">
    <w:name w:val="annotation reference"/>
    <w:rsid w:val="006F41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F4109"/>
    <w:rPr>
      <w:szCs w:val="20"/>
    </w:rPr>
  </w:style>
  <w:style w:type="character" w:customStyle="1" w:styleId="PripombabesediloZnak">
    <w:name w:val="Pripomba – besedilo Znak"/>
    <w:link w:val="Pripombabesedilo"/>
    <w:rsid w:val="006F4109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F4109"/>
    <w:rPr>
      <w:b/>
      <w:bCs/>
    </w:rPr>
  </w:style>
  <w:style w:type="character" w:customStyle="1" w:styleId="ZadevapripombeZnak">
    <w:name w:val="Zadeva pripombe Znak"/>
    <w:link w:val="Zadevapripombe"/>
    <w:rsid w:val="006F4109"/>
    <w:rPr>
      <w:rFonts w:ascii="Arial" w:hAnsi="Arial"/>
      <w:b/>
      <w:bCs/>
      <w:lang w:eastAsia="en-US"/>
    </w:rPr>
  </w:style>
  <w:style w:type="paragraph" w:customStyle="1" w:styleId="align-justify">
    <w:name w:val="align-justify"/>
    <w:basedOn w:val="Navaden"/>
    <w:rsid w:val="006D51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p@gov.si" TargetMode="External"/><Relationship Id="rId13" Type="http://schemas.openxmlformats.org/officeDocument/2006/relationships/hyperlink" Target="http://www.uradni-list.si/1/objava.jsp?sop=2003-01-4610" TargetMode="External"/><Relationship Id="rId18" Type="http://schemas.openxmlformats.org/officeDocument/2006/relationships/hyperlink" Target="http://www.uradni-list.si/1/objava.jsp?sop=2010-01-4027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4-01-0248" TargetMode="Externa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03-01-2693" TargetMode="External"/><Relationship Id="rId17" Type="http://schemas.openxmlformats.org/officeDocument/2006/relationships/hyperlink" Target="http://www.uradni-list.si/1/objava.jsp?sop=2010-01-148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7-01-0986" TargetMode="External"/><Relationship Id="rId20" Type="http://schemas.openxmlformats.org/officeDocument/2006/relationships/hyperlink" Target="http://www.uradni-list.si/1/objava.jsp?sop=2012-01-25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2-21-004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6-01-1063" TargetMode="External"/><Relationship Id="rId23" Type="http://schemas.openxmlformats.org/officeDocument/2006/relationships/hyperlink" Target="mailto:gp.ursiks@gov.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1-01-2438" TargetMode="External"/><Relationship Id="rId19" Type="http://schemas.openxmlformats.org/officeDocument/2006/relationships/hyperlink" Target="http://www.uradni-list.si/1/objava.jsp?sop=2011-01-4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ursiks@gov.si" TargetMode="External"/><Relationship Id="rId14" Type="http://schemas.openxmlformats.org/officeDocument/2006/relationships/hyperlink" Target="http://www.uradni-list.si/1/objava.jsp?sop=2004-01-4708" TargetMode="External"/><Relationship Id="rId22" Type="http://schemas.openxmlformats.org/officeDocument/2006/relationships/hyperlink" Target="mailto:gp.mp@gov.s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RODJA\PREDLOGE\Glave%20ministrstva\Ministrstvo%20za%20pravosodj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Ministrstvo za pravosodje nova</Template>
  <TotalTime>64</TotalTime>
  <Pages>6</Pages>
  <Words>1704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13638</CharactersWithSpaces>
  <SharedDoc>false</SharedDoc>
  <HLinks>
    <vt:vector size="96" baseType="variant">
      <vt:variant>
        <vt:i4>7471150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http://www.uradni-list.si/1/objava.jsp?sop=2014-01-0248</vt:lpwstr>
      </vt:variant>
      <vt:variant>
        <vt:lpwstr/>
      </vt:variant>
      <vt:variant>
        <vt:i4>7536687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http://www.uradni-list.si/1/objava.jsp?sop=2012-01-2579</vt:lpwstr>
      </vt:variant>
      <vt:variant>
        <vt:lpwstr/>
      </vt:variant>
      <vt:variant>
        <vt:i4>7471144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http://www.uradni-list.si/1/objava.jsp?sop=2011-01-4102</vt:lpwstr>
      </vt:variant>
      <vt:variant>
        <vt:lpwstr/>
      </vt:variant>
      <vt:variant>
        <vt:i4>7340072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http://www.uradni-list.si/1/objava.jsp?sop=2010-01-4027</vt:lpwstr>
      </vt:variant>
      <vt:variant>
        <vt:lpwstr/>
      </vt:variant>
      <vt:variant>
        <vt:i4>8323116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http://www.uradni-list.si/1/objava.jsp?sop=2010-01-1482</vt:lpwstr>
      </vt:variant>
      <vt:variant>
        <vt:lpwstr/>
      </vt:variant>
      <vt:variant>
        <vt:i4>8323110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http://www.uradni-list.si/1/objava.jsp?sop=2007-01-0986</vt:lpwstr>
      </vt:variant>
      <vt:variant>
        <vt:lpwstr/>
      </vt:variant>
      <vt:variant>
        <vt:i4>7340078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http://www.uradni-list.si/1/objava.jsp?sop=2006-01-1063</vt:lpwstr>
      </vt:variant>
      <vt:variant>
        <vt:lpwstr/>
      </vt:variant>
      <vt:variant>
        <vt:i4>7536683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http://www.uradni-list.si/1/objava.jsp?sop=2004-01-4708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http://www.uradni-list.si/1/objava.jsp?sop=2003-01-4610</vt:lpwstr>
      </vt:variant>
      <vt:variant>
        <vt:lpwstr/>
      </vt:variant>
      <vt:variant>
        <vt:i4>8126509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http://www.uradni-list.si/1/objava.jsp?sop=2003-01-2693</vt:lpwstr>
      </vt:variant>
      <vt:variant>
        <vt:lpwstr/>
      </vt:variant>
      <vt:variant>
        <vt:i4>7536680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http://www.uradni-list.si/1/objava.jsp?sop=2002-21-0047</vt:lpwstr>
      </vt:variant>
      <vt:variant>
        <vt:lpwstr/>
      </vt:variant>
      <vt:variant>
        <vt:i4>7733293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http://www.uradni-list.si/1/objava.jsp?sop=2001-01-2438</vt:lpwstr>
      </vt:variant>
      <vt:variant>
        <vt:lpwstr/>
      </vt:variant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mailto:gp.ursiks@gov.si</vt:lpwstr>
      </vt:variant>
      <vt:variant>
        <vt:lpwstr/>
      </vt:variant>
      <vt:variant>
        <vt:i4>3735638</vt:i4>
      </vt:variant>
      <vt:variant>
        <vt:i4>3</vt:i4>
      </vt:variant>
      <vt:variant>
        <vt:i4>0</vt:i4>
      </vt:variant>
      <vt:variant>
        <vt:i4>5</vt:i4>
      </vt:variant>
      <vt:variant>
        <vt:lpwstr>mailto:gp.mp@gov.si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http://www.mpju.gov.si/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USkrbic</dc:creator>
  <cp:keywords/>
  <cp:lastModifiedBy>Saša Renko</cp:lastModifiedBy>
  <cp:revision>24</cp:revision>
  <cp:lastPrinted>2017-03-21T09:31:00Z</cp:lastPrinted>
  <dcterms:created xsi:type="dcterms:W3CDTF">2019-05-06T08:02:00Z</dcterms:created>
  <dcterms:modified xsi:type="dcterms:W3CDTF">2019-05-17T09:07:00Z</dcterms:modified>
</cp:coreProperties>
</file>