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A1D" w:rsidRPr="00B1782F" w:rsidRDefault="005628CE" w:rsidP="00BD6A1D">
      <w:pPr>
        <w:pStyle w:val="Glava"/>
        <w:tabs>
          <w:tab w:val="left" w:pos="5103"/>
        </w:tabs>
        <w:spacing w:line="240" w:lineRule="exact"/>
        <w:ind w:left="5103" w:hanging="4819"/>
        <w:rPr>
          <w:rFonts w:ascii="Arial" w:hAnsi="Arial" w:cs="Arial"/>
          <w:sz w:val="20"/>
          <w:szCs w:val="20"/>
        </w:rPr>
      </w:pPr>
      <w:r w:rsidRPr="00B1782F">
        <w:rPr>
          <w:rFonts w:ascii="Arial" w:hAnsi="Arial" w:cs="Arial"/>
          <w:sz w:val="20"/>
          <w:szCs w:val="20"/>
        </w:rPr>
        <w:t>Štukljeva cesta 44</w:t>
      </w:r>
      <w:r w:rsidR="00BD6A1D" w:rsidRPr="00B1782F">
        <w:rPr>
          <w:rFonts w:ascii="Arial" w:hAnsi="Arial" w:cs="Arial"/>
          <w:sz w:val="20"/>
          <w:szCs w:val="20"/>
        </w:rPr>
        <w:t>, 1000 Ljubljana</w:t>
      </w:r>
      <w:r w:rsidR="00BD6A1D" w:rsidRPr="00B1782F">
        <w:rPr>
          <w:rFonts w:ascii="Arial" w:hAnsi="Arial" w:cs="Arial"/>
          <w:sz w:val="20"/>
          <w:szCs w:val="20"/>
        </w:rPr>
        <w:tab/>
      </w:r>
      <w:r w:rsidR="00BD6A1D" w:rsidRPr="00B1782F">
        <w:rPr>
          <w:rFonts w:ascii="Arial" w:hAnsi="Arial" w:cs="Arial"/>
          <w:sz w:val="20"/>
          <w:szCs w:val="20"/>
        </w:rPr>
        <w:tab/>
        <w:t>T: 01 369 77 00</w:t>
      </w:r>
    </w:p>
    <w:p w:rsidR="00BD6A1D" w:rsidRPr="00B1782F" w:rsidRDefault="00BD6A1D" w:rsidP="00BD6A1D">
      <w:pPr>
        <w:pStyle w:val="Glava"/>
        <w:tabs>
          <w:tab w:val="left" w:pos="5112"/>
        </w:tabs>
        <w:spacing w:line="240" w:lineRule="exact"/>
        <w:ind w:left="5103"/>
        <w:rPr>
          <w:rFonts w:ascii="Arial" w:hAnsi="Arial" w:cs="Arial"/>
          <w:sz w:val="20"/>
          <w:szCs w:val="20"/>
        </w:rPr>
      </w:pPr>
      <w:r w:rsidRPr="00B1782F">
        <w:rPr>
          <w:rFonts w:ascii="Arial" w:hAnsi="Arial" w:cs="Arial"/>
          <w:sz w:val="20"/>
          <w:szCs w:val="20"/>
        </w:rPr>
        <w:t xml:space="preserve">F: 01 369 78 32 </w:t>
      </w:r>
    </w:p>
    <w:p w:rsidR="00BD6A1D" w:rsidRPr="00B1782F" w:rsidRDefault="00BD6A1D" w:rsidP="00BD6A1D">
      <w:pPr>
        <w:pStyle w:val="Glava"/>
        <w:tabs>
          <w:tab w:val="left" w:pos="5112"/>
        </w:tabs>
        <w:spacing w:line="240" w:lineRule="exact"/>
        <w:ind w:left="5103"/>
        <w:rPr>
          <w:rFonts w:ascii="Arial" w:hAnsi="Arial" w:cs="Arial"/>
          <w:sz w:val="20"/>
          <w:szCs w:val="20"/>
        </w:rPr>
      </w:pPr>
      <w:r w:rsidRPr="00B1782F">
        <w:rPr>
          <w:rFonts w:ascii="Arial" w:hAnsi="Arial" w:cs="Arial"/>
          <w:sz w:val="20"/>
          <w:szCs w:val="20"/>
        </w:rPr>
        <w:tab/>
        <w:t xml:space="preserve">E: gp.mddsz@gov.si </w:t>
      </w:r>
      <w:hyperlink r:id="rId8" w:history="1">
        <w:r w:rsidRPr="00B1782F">
          <w:rPr>
            <w:rStyle w:val="Hiperpovezava"/>
            <w:rFonts w:ascii="Arial" w:hAnsi="Arial" w:cs="Arial"/>
            <w:sz w:val="20"/>
            <w:szCs w:val="20"/>
          </w:rPr>
          <w:t>www.mddsz.gov.si</w:t>
        </w:r>
      </w:hyperlink>
    </w:p>
    <w:p w:rsidR="00BD6A1D" w:rsidRPr="00B1782F" w:rsidRDefault="00BD6A1D" w:rsidP="00BD6A1D">
      <w:pPr>
        <w:pStyle w:val="Glava"/>
        <w:tabs>
          <w:tab w:val="left" w:pos="5112"/>
        </w:tabs>
        <w:spacing w:line="240" w:lineRule="exact"/>
        <w:ind w:left="5103"/>
        <w:rPr>
          <w:rFonts w:ascii="Arial" w:hAnsi="Arial" w:cs="Arial"/>
          <w:sz w:val="20"/>
          <w:szCs w:val="20"/>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AE1F83" w:rsidRPr="00B1782F" w:rsidTr="00BD6A1D">
        <w:trPr>
          <w:gridAfter w:val="2"/>
          <w:wAfter w:w="3067" w:type="dxa"/>
        </w:trPr>
        <w:tc>
          <w:tcPr>
            <w:tcW w:w="6096" w:type="dxa"/>
            <w:gridSpan w:val="2"/>
          </w:tcPr>
          <w:p w:rsidR="00AE1F83" w:rsidRPr="00B1782F" w:rsidRDefault="00AE1F83" w:rsidP="00C14133">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B1782F">
              <w:rPr>
                <w:rFonts w:ascii="Arial" w:eastAsia="Times New Roman" w:hAnsi="Arial" w:cs="Arial"/>
                <w:sz w:val="20"/>
                <w:szCs w:val="20"/>
                <w:lang w:eastAsia="sl-SI"/>
              </w:rPr>
              <w:t xml:space="preserve">Številka: </w:t>
            </w:r>
            <w:r w:rsidR="00553823" w:rsidRPr="00B1782F">
              <w:rPr>
                <w:rFonts w:ascii="Arial" w:eastAsia="Times New Roman" w:hAnsi="Arial" w:cs="Arial"/>
                <w:sz w:val="20"/>
                <w:szCs w:val="20"/>
                <w:lang w:eastAsia="sl-SI"/>
              </w:rPr>
              <w:t>0070-5/2019</w:t>
            </w:r>
            <w:r w:rsidR="000131B5">
              <w:rPr>
                <w:rFonts w:ascii="Arial" w:eastAsia="Times New Roman" w:hAnsi="Arial" w:cs="Arial"/>
                <w:sz w:val="20"/>
                <w:szCs w:val="20"/>
                <w:lang w:eastAsia="sl-SI"/>
              </w:rPr>
              <w:t>/47</w:t>
            </w:r>
          </w:p>
        </w:tc>
      </w:tr>
      <w:tr w:rsidR="00AE1F83" w:rsidRPr="00B1782F" w:rsidTr="00BD6A1D">
        <w:trPr>
          <w:gridAfter w:val="2"/>
          <w:wAfter w:w="3067" w:type="dxa"/>
        </w:trPr>
        <w:tc>
          <w:tcPr>
            <w:tcW w:w="6096" w:type="dxa"/>
            <w:gridSpan w:val="2"/>
          </w:tcPr>
          <w:p w:rsidR="00AE1F83" w:rsidRPr="00B1782F" w:rsidRDefault="00AE1F83" w:rsidP="00876D3F">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B1782F">
              <w:rPr>
                <w:rFonts w:ascii="Arial" w:eastAsia="Times New Roman" w:hAnsi="Arial" w:cs="Arial"/>
                <w:sz w:val="20"/>
                <w:szCs w:val="20"/>
                <w:lang w:eastAsia="sl-SI"/>
              </w:rPr>
              <w:t xml:space="preserve">Ljubljana, </w:t>
            </w:r>
            <w:r w:rsidR="00876D3F">
              <w:rPr>
                <w:rFonts w:ascii="Arial" w:eastAsia="Times New Roman" w:hAnsi="Arial" w:cs="Arial"/>
                <w:sz w:val="20"/>
                <w:szCs w:val="20"/>
                <w:lang w:eastAsia="sl-SI"/>
              </w:rPr>
              <w:t>30</w:t>
            </w:r>
            <w:r w:rsidR="00C14133" w:rsidRPr="00B1782F">
              <w:rPr>
                <w:rFonts w:ascii="Arial" w:eastAsia="Times New Roman" w:hAnsi="Arial" w:cs="Arial"/>
                <w:sz w:val="20"/>
                <w:szCs w:val="20"/>
                <w:lang w:eastAsia="sl-SI"/>
              </w:rPr>
              <w:t>.</w:t>
            </w:r>
            <w:r w:rsidR="00DA70FB">
              <w:rPr>
                <w:rFonts w:ascii="Arial" w:eastAsia="Times New Roman" w:hAnsi="Arial" w:cs="Arial"/>
                <w:sz w:val="20"/>
                <w:szCs w:val="20"/>
                <w:lang w:eastAsia="sl-SI"/>
              </w:rPr>
              <w:t xml:space="preserve"> </w:t>
            </w:r>
            <w:r w:rsidR="00F65CA5" w:rsidRPr="00B1782F">
              <w:rPr>
                <w:rFonts w:ascii="Arial" w:eastAsia="Times New Roman" w:hAnsi="Arial" w:cs="Arial"/>
                <w:sz w:val="20"/>
                <w:szCs w:val="20"/>
                <w:lang w:eastAsia="sl-SI"/>
              </w:rPr>
              <w:t>5</w:t>
            </w:r>
            <w:r w:rsidR="00C14133" w:rsidRPr="00B1782F">
              <w:rPr>
                <w:rFonts w:ascii="Arial" w:eastAsia="Times New Roman" w:hAnsi="Arial" w:cs="Arial"/>
                <w:sz w:val="20"/>
                <w:szCs w:val="20"/>
                <w:lang w:eastAsia="sl-SI"/>
              </w:rPr>
              <w:t>.</w:t>
            </w:r>
            <w:r w:rsidR="00DA70FB">
              <w:rPr>
                <w:rFonts w:ascii="Arial" w:eastAsia="Times New Roman" w:hAnsi="Arial" w:cs="Arial"/>
                <w:sz w:val="20"/>
                <w:szCs w:val="20"/>
                <w:lang w:eastAsia="sl-SI"/>
              </w:rPr>
              <w:t xml:space="preserve"> </w:t>
            </w:r>
            <w:r w:rsidR="00C14133" w:rsidRPr="00B1782F">
              <w:rPr>
                <w:rFonts w:ascii="Arial" w:eastAsia="Times New Roman" w:hAnsi="Arial" w:cs="Arial"/>
                <w:sz w:val="20"/>
                <w:szCs w:val="20"/>
                <w:lang w:eastAsia="sl-SI"/>
              </w:rPr>
              <w:t>2019</w:t>
            </w:r>
          </w:p>
        </w:tc>
      </w:tr>
      <w:tr w:rsidR="00AE1F83" w:rsidRPr="00B1782F" w:rsidTr="00BD6A1D">
        <w:trPr>
          <w:gridAfter w:val="2"/>
          <w:wAfter w:w="3067" w:type="dxa"/>
        </w:trPr>
        <w:tc>
          <w:tcPr>
            <w:tcW w:w="6096" w:type="dxa"/>
            <w:gridSpan w:val="2"/>
          </w:tcPr>
          <w:p w:rsidR="00AE1F83" w:rsidRPr="00B1782F" w:rsidRDefault="00AE1F83" w:rsidP="00C14133">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B1782F">
              <w:rPr>
                <w:rFonts w:ascii="Arial" w:eastAsia="Times New Roman" w:hAnsi="Arial" w:cs="Arial"/>
                <w:iCs/>
                <w:sz w:val="20"/>
                <w:szCs w:val="20"/>
                <w:lang w:eastAsia="sl-SI"/>
              </w:rPr>
              <w:t xml:space="preserve">EVA </w:t>
            </w:r>
            <w:r w:rsidR="00C92A03" w:rsidRPr="00B1782F">
              <w:rPr>
                <w:rFonts w:ascii="Arial" w:eastAsia="Times New Roman" w:hAnsi="Arial" w:cs="Arial"/>
                <w:iCs/>
                <w:sz w:val="20"/>
                <w:szCs w:val="20"/>
                <w:lang w:eastAsia="sl-SI"/>
              </w:rPr>
              <w:t>2019-2611-0025</w:t>
            </w:r>
          </w:p>
        </w:tc>
      </w:tr>
      <w:tr w:rsidR="00AE1F83" w:rsidRPr="00B1782F" w:rsidTr="00BD6A1D">
        <w:trPr>
          <w:gridAfter w:val="2"/>
          <w:wAfter w:w="3067" w:type="dxa"/>
        </w:trPr>
        <w:tc>
          <w:tcPr>
            <w:tcW w:w="6096" w:type="dxa"/>
            <w:gridSpan w:val="2"/>
          </w:tcPr>
          <w:p w:rsidR="00AE1F83" w:rsidRPr="00B1782F" w:rsidRDefault="00AE1F83" w:rsidP="00C14133">
            <w:pPr>
              <w:spacing w:after="0" w:line="260" w:lineRule="exact"/>
              <w:rPr>
                <w:rFonts w:ascii="Arial" w:eastAsia="Times New Roman" w:hAnsi="Arial" w:cs="Arial"/>
                <w:sz w:val="20"/>
                <w:szCs w:val="20"/>
              </w:rPr>
            </w:pPr>
          </w:p>
          <w:p w:rsidR="00AE1F83" w:rsidRPr="00B1782F" w:rsidRDefault="00AE1F83" w:rsidP="00C14133">
            <w:pPr>
              <w:spacing w:after="0" w:line="260" w:lineRule="exact"/>
              <w:rPr>
                <w:rFonts w:ascii="Arial" w:eastAsia="Times New Roman" w:hAnsi="Arial" w:cs="Arial"/>
                <w:sz w:val="20"/>
                <w:szCs w:val="20"/>
              </w:rPr>
            </w:pPr>
            <w:r w:rsidRPr="00B1782F">
              <w:rPr>
                <w:rFonts w:ascii="Arial" w:eastAsia="Times New Roman" w:hAnsi="Arial" w:cs="Arial"/>
                <w:sz w:val="20"/>
                <w:szCs w:val="20"/>
              </w:rPr>
              <w:t>GENERALNI SEKRETARIAT VLADE REPUBLIKE SLOVENIJE</w:t>
            </w:r>
          </w:p>
          <w:p w:rsidR="00AE1F83" w:rsidRPr="00B1782F" w:rsidRDefault="00E204EE" w:rsidP="00C14133">
            <w:pPr>
              <w:spacing w:after="0" w:line="260" w:lineRule="exact"/>
              <w:rPr>
                <w:rFonts w:ascii="Arial" w:eastAsia="Times New Roman" w:hAnsi="Arial" w:cs="Arial"/>
                <w:sz w:val="20"/>
                <w:szCs w:val="20"/>
              </w:rPr>
            </w:pPr>
            <w:hyperlink r:id="rId9" w:history="1">
              <w:r w:rsidR="00AE1F83" w:rsidRPr="00B1782F">
                <w:rPr>
                  <w:rFonts w:ascii="Arial" w:eastAsia="Times New Roman" w:hAnsi="Arial" w:cs="Arial"/>
                  <w:color w:val="0000FF"/>
                  <w:sz w:val="20"/>
                  <w:szCs w:val="20"/>
                  <w:u w:val="single"/>
                </w:rPr>
                <w:t>Gp.gs@gov.si</w:t>
              </w:r>
            </w:hyperlink>
          </w:p>
          <w:p w:rsidR="00AE1F83" w:rsidRPr="00B1782F" w:rsidRDefault="00AE1F83" w:rsidP="00C14133">
            <w:pPr>
              <w:spacing w:after="0" w:line="260" w:lineRule="exact"/>
              <w:rPr>
                <w:rFonts w:ascii="Arial" w:eastAsia="Times New Roman" w:hAnsi="Arial" w:cs="Arial"/>
                <w:sz w:val="20"/>
                <w:szCs w:val="20"/>
              </w:rPr>
            </w:pPr>
          </w:p>
        </w:tc>
        <w:bookmarkStart w:id="0" w:name="_GoBack"/>
        <w:bookmarkEnd w:id="0"/>
      </w:tr>
      <w:tr w:rsidR="00AE1F83" w:rsidRPr="00B1782F" w:rsidTr="00BD6A1D">
        <w:tc>
          <w:tcPr>
            <w:tcW w:w="9163" w:type="dxa"/>
            <w:gridSpan w:val="4"/>
          </w:tcPr>
          <w:p w:rsidR="00AE1F83" w:rsidRPr="00B1782F" w:rsidRDefault="00AE1F83" w:rsidP="00C14133">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B1782F">
              <w:rPr>
                <w:rFonts w:ascii="Arial" w:eastAsia="Times New Roman" w:hAnsi="Arial" w:cs="Arial"/>
                <w:b/>
                <w:sz w:val="20"/>
                <w:szCs w:val="20"/>
                <w:lang w:eastAsia="sl-SI"/>
              </w:rPr>
              <w:t xml:space="preserve">ZADEVA: </w:t>
            </w:r>
            <w:r w:rsidR="00553823" w:rsidRPr="00B1782F">
              <w:rPr>
                <w:rFonts w:ascii="Arial" w:eastAsia="Times New Roman" w:hAnsi="Arial" w:cs="Arial"/>
                <w:b/>
                <w:sz w:val="20"/>
                <w:szCs w:val="20"/>
                <w:lang w:eastAsia="sl-SI"/>
              </w:rPr>
              <w:t>Zakon o spremembah in dopolnitvah Zakona o enakih možnostih žensk in moških</w:t>
            </w:r>
            <w:r w:rsidR="00DA70FB">
              <w:rPr>
                <w:rFonts w:ascii="Arial" w:eastAsia="Times New Roman" w:hAnsi="Arial" w:cs="Arial"/>
                <w:b/>
                <w:sz w:val="20"/>
                <w:szCs w:val="20"/>
                <w:lang w:eastAsia="sl-SI"/>
              </w:rPr>
              <w:t xml:space="preserve"> </w:t>
            </w:r>
            <w:r w:rsidRPr="00B1782F">
              <w:rPr>
                <w:rFonts w:ascii="Arial" w:eastAsia="Times New Roman" w:hAnsi="Arial" w:cs="Arial"/>
                <w:b/>
                <w:sz w:val="20"/>
                <w:szCs w:val="20"/>
                <w:lang w:eastAsia="sl-SI"/>
              </w:rPr>
              <w:t>–</w:t>
            </w:r>
            <w:r w:rsidR="00DA70FB">
              <w:rPr>
                <w:rFonts w:ascii="Arial" w:eastAsia="Times New Roman" w:hAnsi="Arial" w:cs="Arial"/>
                <w:b/>
                <w:sz w:val="20"/>
                <w:szCs w:val="20"/>
                <w:lang w:eastAsia="sl-SI"/>
              </w:rPr>
              <w:t xml:space="preserve"> </w:t>
            </w:r>
            <w:r w:rsidRPr="00B1782F">
              <w:rPr>
                <w:rFonts w:ascii="Arial" w:eastAsia="Times New Roman" w:hAnsi="Arial" w:cs="Arial"/>
                <w:b/>
                <w:sz w:val="20"/>
                <w:szCs w:val="20"/>
                <w:lang w:eastAsia="sl-SI"/>
              </w:rPr>
              <w:t xml:space="preserve">predlog za obravnavo </w:t>
            </w:r>
          </w:p>
        </w:tc>
      </w:tr>
      <w:tr w:rsidR="00AE1F83" w:rsidRPr="00B1782F" w:rsidTr="00BD6A1D">
        <w:tc>
          <w:tcPr>
            <w:tcW w:w="9163" w:type="dxa"/>
            <w:gridSpan w:val="4"/>
          </w:tcPr>
          <w:p w:rsidR="00AE1F83" w:rsidRPr="00B1782F" w:rsidRDefault="00AE1F83" w:rsidP="00C14133">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B1782F">
              <w:rPr>
                <w:rFonts w:ascii="Arial" w:eastAsia="Times New Roman" w:hAnsi="Arial" w:cs="Arial"/>
                <w:b/>
                <w:sz w:val="20"/>
                <w:szCs w:val="20"/>
                <w:lang w:eastAsia="sl-SI"/>
              </w:rPr>
              <w:t>1. Predlog sklepov vlade:</w:t>
            </w:r>
          </w:p>
        </w:tc>
      </w:tr>
      <w:tr w:rsidR="00AE1F83" w:rsidRPr="00B1782F" w:rsidTr="00BD6A1D">
        <w:tc>
          <w:tcPr>
            <w:tcW w:w="9163" w:type="dxa"/>
            <w:gridSpan w:val="4"/>
          </w:tcPr>
          <w:p w:rsidR="009A75A4" w:rsidRPr="00B1782F" w:rsidRDefault="00553823" w:rsidP="00C14133">
            <w:pPr>
              <w:pStyle w:val="Neotevilenodstavek"/>
              <w:spacing w:before="0" w:after="0" w:line="260" w:lineRule="exact"/>
              <w:rPr>
                <w:iCs/>
                <w:sz w:val="20"/>
                <w:szCs w:val="20"/>
              </w:rPr>
            </w:pPr>
            <w:r w:rsidRPr="00B1782F">
              <w:rPr>
                <w:iCs/>
                <w:sz w:val="20"/>
                <w:szCs w:val="20"/>
              </w:rPr>
              <w:t xml:space="preserve">Na podlagi drugega odstavka 2. člena Zakona o Vladi Republike Slovenije (Uradni list RS, št. 24/05 – uradno prečiščeno besedilo, 109/08, 38/10 – ZUKN, 8/12, 21/2013, 47/13 – ZDU-1G, 65/14 in 55/17) je Vlada Republike Slovenije na … seji dne … sprejela </w:t>
            </w:r>
          </w:p>
          <w:p w:rsidR="009A75A4" w:rsidRPr="00B1782F" w:rsidRDefault="009A75A4" w:rsidP="00C14133">
            <w:pPr>
              <w:pStyle w:val="Neotevilenodstavek"/>
              <w:spacing w:before="0" w:after="0" w:line="260" w:lineRule="exact"/>
              <w:rPr>
                <w:iCs/>
                <w:sz w:val="20"/>
                <w:szCs w:val="20"/>
              </w:rPr>
            </w:pPr>
          </w:p>
          <w:p w:rsidR="001D0738" w:rsidRPr="00B1782F" w:rsidRDefault="009A75A4" w:rsidP="00530FFE">
            <w:pPr>
              <w:pStyle w:val="Neotevilenodstavek"/>
              <w:spacing w:before="0" w:after="0" w:line="260" w:lineRule="exact"/>
              <w:jc w:val="center"/>
              <w:rPr>
                <w:iCs/>
                <w:sz w:val="20"/>
                <w:szCs w:val="20"/>
              </w:rPr>
            </w:pPr>
            <w:r w:rsidRPr="00B1782F">
              <w:rPr>
                <w:iCs/>
                <w:sz w:val="20"/>
                <w:szCs w:val="20"/>
              </w:rPr>
              <w:t>SKLEP:</w:t>
            </w:r>
          </w:p>
          <w:p w:rsidR="00553823" w:rsidRPr="00B1782F" w:rsidRDefault="00553823" w:rsidP="00C14133">
            <w:pPr>
              <w:pStyle w:val="Neotevilenodstavek"/>
              <w:spacing w:before="0" w:after="0" w:line="260" w:lineRule="exact"/>
              <w:rPr>
                <w:iCs/>
                <w:sz w:val="20"/>
                <w:szCs w:val="20"/>
              </w:rPr>
            </w:pPr>
          </w:p>
          <w:p w:rsidR="00553823" w:rsidRPr="00B1782F" w:rsidRDefault="00553823" w:rsidP="00C14133">
            <w:pPr>
              <w:pStyle w:val="Neotevilenodstavek"/>
              <w:spacing w:before="0" w:after="0" w:line="260" w:lineRule="exact"/>
              <w:rPr>
                <w:iCs/>
                <w:sz w:val="20"/>
                <w:szCs w:val="20"/>
              </w:rPr>
            </w:pPr>
            <w:r w:rsidRPr="00B1782F">
              <w:rPr>
                <w:iCs/>
                <w:sz w:val="20"/>
                <w:szCs w:val="20"/>
              </w:rPr>
              <w:t xml:space="preserve">Vlada Republike Slovenije je določila besedilo predloga Zakona o spremembah in dopolnitvah Zakona o enakih možnostih žensk in moških (EVA </w:t>
            </w:r>
            <w:r w:rsidRPr="00B1782F">
              <w:rPr>
                <w:iCs/>
                <w:color w:val="000000"/>
                <w:sz w:val="20"/>
                <w:szCs w:val="20"/>
              </w:rPr>
              <w:t>2019-2611-0025</w:t>
            </w:r>
            <w:r w:rsidRPr="00B1782F">
              <w:rPr>
                <w:iCs/>
                <w:sz w:val="20"/>
                <w:szCs w:val="20"/>
              </w:rPr>
              <w:t xml:space="preserve">) </w:t>
            </w:r>
            <w:r w:rsidR="00A4622E" w:rsidRPr="00B1782F">
              <w:rPr>
                <w:iCs/>
                <w:sz w:val="20"/>
                <w:szCs w:val="20"/>
              </w:rPr>
              <w:t xml:space="preserve">in </w:t>
            </w:r>
            <w:r w:rsidRPr="00B1782F">
              <w:rPr>
                <w:iCs/>
                <w:sz w:val="20"/>
                <w:szCs w:val="20"/>
              </w:rPr>
              <w:t>ga</w:t>
            </w:r>
            <w:r w:rsidR="00D10A1A">
              <w:rPr>
                <w:iCs/>
                <w:sz w:val="20"/>
                <w:szCs w:val="20"/>
              </w:rPr>
              <w:t xml:space="preserve"> </w:t>
            </w:r>
            <w:r w:rsidR="00A4622E" w:rsidRPr="00B1782F">
              <w:rPr>
                <w:iCs/>
                <w:sz w:val="20"/>
                <w:szCs w:val="20"/>
              </w:rPr>
              <w:t>pošlje</w:t>
            </w:r>
            <w:r w:rsidRPr="00B1782F">
              <w:rPr>
                <w:iCs/>
                <w:sz w:val="20"/>
                <w:szCs w:val="20"/>
              </w:rPr>
              <w:t xml:space="preserve"> v obravnavo Državnemu zboru Republike Slovenije</w:t>
            </w:r>
            <w:r w:rsidR="00A4622E" w:rsidRPr="00B1782F">
              <w:rPr>
                <w:iCs/>
                <w:sz w:val="20"/>
                <w:szCs w:val="20"/>
              </w:rPr>
              <w:t xml:space="preserve"> po rednem postopku</w:t>
            </w:r>
            <w:r w:rsidRPr="00B1782F">
              <w:rPr>
                <w:iCs/>
                <w:sz w:val="20"/>
                <w:szCs w:val="20"/>
              </w:rPr>
              <w:t>.</w:t>
            </w:r>
          </w:p>
          <w:p w:rsidR="00553823" w:rsidRPr="00B1782F" w:rsidRDefault="00553823" w:rsidP="00C14133">
            <w:pPr>
              <w:pStyle w:val="Neotevilenodstavek"/>
              <w:spacing w:before="0" w:after="0" w:line="260" w:lineRule="exact"/>
              <w:rPr>
                <w:iCs/>
                <w:sz w:val="20"/>
                <w:szCs w:val="20"/>
              </w:rPr>
            </w:pPr>
          </w:p>
          <w:p w:rsidR="00553823" w:rsidRPr="00B1782F" w:rsidRDefault="00C14133" w:rsidP="00C14133">
            <w:pPr>
              <w:pStyle w:val="Neotevilenodstavek"/>
              <w:spacing w:before="0" w:after="0" w:line="260" w:lineRule="exact"/>
              <w:ind w:left="4956"/>
              <w:rPr>
                <w:iCs/>
                <w:sz w:val="20"/>
                <w:szCs w:val="20"/>
              </w:rPr>
            </w:pPr>
            <w:r w:rsidRPr="00B1782F">
              <w:rPr>
                <w:iCs/>
                <w:sz w:val="20"/>
                <w:szCs w:val="20"/>
              </w:rPr>
              <w:t>Stojan Tramte</w:t>
            </w:r>
          </w:p>
          <w:p w:rsidR="00DA70FB" w:rsidRPr="00B1782F" w:rsidRDefault="00C14133" w:rsidP="00C14133">
            <w:pPr>
              <w:pStyle w:val="Neotevilenodstavek"/>
              <w:spacing w:before="0" w:after="0" w:line="260" w:lineRule="exact"/>
              <w:ind w:left="4956"/>
              <w:rPr>
                <w:iCs/>
                <w:sz w:val="20"/>
                <w:szCs w:val="20"/>
              </w:rPr>
            </w:pPr>
            <w:r w:rsidRPr="00B1782F">
              <w:rPr>
                <w:iCs/>
                <w:sz w:val="20"/>
                <w:szCs w:val="20"/>
              </w:rPr>
              <w:t>generalni sekretar</w:t>
            </w:r>
          </w:p>
          <w:p w:rsidR="00C14133" w:rsidRPr="00B1782F" w:rsidRDefault="00C14133" w:rsidP="00C14133">
            <w:pPr>
              <w:pStyle w:val="Neotevilenodstavek"/>
              <w:spacing w:before="0" w:after="0" w:line="260" w:lineRule="exact"/>
              <w:rPr>
                <w:iCs/>
                <w:sz w:val="20"/>
                <w:szCs w:val="20"/>
              </w:rPr>
            </w:pPr>
          </w:p>
          <w:p w:rsidR="00553823" w:rsidRPr="00B1782F" w:rsidRDefault="00553823" w:rsidP="00C14133">
            <w:pPr>
              <w:pStyle w:val="Neotevilenodstavek"/>
              <w:spacing w:before="0" w:after="0" w:line="260" w:lineRule="exact"/>
              <w:rPr>
                <w:iCs/>
                <w:sz w:val="20"/>
                <w:szCs w:val="20"/>
              </w:rPr>
            </w:pPr>
            <w:r w:rsidRPr="00B1782F">
              <w:rPr>
                <w:iCs/>
                <w:sz w:val="20"/>
                <w:szCs w:val="20"/>
              </w:rPr>
              <w:t>Številka:</w:t>
            </w:r>
          </w:p>
          <w:p w:rsidR="00553823" w:rsidRPr="00B1782F" w:rsidRDefault="00553823" w:rsidP="00C14133">
            <w:pPr>
              <w:pStyle w:val="Neotevilenodstavek"/>
              <w:spacing w:before="0" w:after="0" w:line="260" w:lineRule="exact"/>
              <w:rPr>
                <w:iCs/>
                <w:sz w:val="20"/>
                <w:szCs w:val="20"/>
              </w:rPr>
            </w:pPr>
            <w:r w:rsidRPr="00B1782F">
              <w:rPr>
                <w:iCs/>
                <w:sz w:val="20"/>
                <w:szCs w:val="20"/>
              </w:rPr>
              <w:t>V Ljubljani, dne</w:t>
            </w:r>
          </w:p>
          <w:p w:rsidR="00553823" w:rsidRPr="00B1782F" w:rsidRDefault="00553823" w:rsidP="00C14133">
            <w:pPr>
              <w:pStyle w:val="Neotevilenodstavek"/>
              <w:spacing w:before="0" w:after="0" w:line="260" w:lineRule="exact"/>
              <w:rPr>
                <w:iCs/>
                <w:sz w:val="20"/>
                <w:szCs w:val="20"/>
              </w:rPr>
            </w:pPr>
          </w:p>
          <w:p w:rsidR="00553823" w:rsidRPr="00B1782F" w:rsidRDefault="00553823" w:rsidP="00C14133">
            <w:pPr>
              <w:pStyle w:val="Neotevilenodstavek"/>
              <w:spacing w:before="0" w:after="0" w:line="260" w:lineRule="exact"/>
              <w:rPr>
                <w:iCs/>
                <w:sz w:val="20"/>
                <w:szCs w:val="20"/>
              </w:rPr>
            </w:pPr>
            <w:r w:rsidRPr="00B1782F">
              <w:rPr>
                <w:iCs/>
                <w:sz w:val="20"/>
                <w:szCs w:val="20"/>
              </w:rPr>
              <w:t>Priloge:</w:t>
            </w:r>
          </w:p>
          <w:p w:rsidR="00553823" w:rsidRPr="00B1782F" w:rsidRDefault="00553823" w:rsidP="00C14133">
            <w:pPr>
              <w:pStyle w:val="Neotevilenodstavek"/>
              <w:numPr>
                <w:ilvl w:val="0"/>
                <w:numId w:val="9"/>
              </w:numPr>
              <w:spacing w:before="0" w:after="0" w:line="260" w:lineRule="exact"/>
              <w:rPr>
                <w:iCs/>
                <w:sz w:val="20"/>
                <w:szCs w:val="20"/>
              </w:rPr>
            </w:pPr>
            <w:r w:rsidRPr="00B1782F">
              <w:rPr>
                <w:iCs/>
                <w:sz w:val="20"/>
                <w:szCs w:val="20"/>
              </w:rPr>
              <w:t xml:space="preserve">predlog zakona </w:t>
            </w:r>
          </w:p>
          <w:p w:rsidR="00553823" w:rsidRPr="00B1782F" w:rsidRDefault="00553823" w:rsidP="00C14133">
            <w:pPr>
              <w:pStyle w:val="Neotevilenodstavek"/>
              <w:spacing w:before="0" w:after="0" w:line="260" w:lineRule="exact"/>
              <w:rPr>
                <w:iCs/>
                <w:sz w:val="20"/>
                <w:szCs w:val="20"/>
              </w:rPr>
            </w:pPr>
          </w:p>
          <w:p w:rsidR="00553823" w:rsidRPr="00B1782F" w:rsidRDefault="00553823" w:rsidP="00C14133">
            <w:pPr>
              <w:pStyle w:val="Neotevilenodstavek"/>
              <w:spacing w:before="0" w:after="0" w:line="260" w:lineRule="exact"/>
              <w:rPr>
                <w:iCs/>
                <w:sz w:val="20"/>
                <w:szCs w:val="20"/>
              </w:rPr>
            </w:pPr>
            <w:r w:rsidRPr="00B1782F">
              <w:rPr>
                <w:iCs/>
                <w:sz w:val="20"/>
                <w:szCs w:val="20"/>
              </w:rPr>
              <w:t xml:space="preserve">Prejmejo: </w:t>
            </w:r>
          </w:p>
          <w:p w:rsidR="00AE1F83" w:rsidRPr="00B1782F" w:rsidRDefault="00553823" w:rsidP="00C14133">
            <w:pPr>
              <w:numPr>
                <w:ilvl w:val="0"/>
                <w:numId w:val="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B1782F">
              <w:rPr>
                <w:rFonts w:ascii="Arial" w:hAnsi="Arial" w:cs="Arial"/>
                <w:iCs/>
                <w:sz w:val="20"/>
                <w:szCs w:val="20"/>
              </w:rPr>
              <w:t>ministrstva in vladne službe</w:t>
            </w:r>
          </w:p>
        </w:tc>
      </w:tr>
      <w:tr w:rsidR="00AE1F83" w:rsidRPr="00B1782F" w:rsidTr="00BD6A1D">
        <w:tc>
          <w:tcPr>
            <w:tcW w:w="9163" w:type="dxa"/>
            <w:gridSpan w:val="4"/>
          </w:tcPr>
          <w:p w:rsidR="00AE1F83" w:rsidRPr="00B1782F" w:rsidRDefault="00AE1F83" w:rsidP="00C14133">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B1782F">
              <w:rPr>
                <w:rFonts w:ascii="Arial" w:eastAsia="Times New Roman" w:hAnsi="Arial" w:cs="Arial"/>
                <w:b/>
                <w:sz w:val="20"/>
                <w:szCs w:val="20"/>
                <w:lang w:eastAsia="sl-SI"/>
              </w:rPr>
              <w:t>2. Predlog za obravnavo predloga zakona po nujnem ali skrajšanem postopku v državnem zboru z obrazložitvijo razlogov:</w:t>
            </w:r>
          </w:p>
        </w:tc>
      </w:tr>
      <w:tr w:rsidR="00AE1F83" w:rsidRPr="00B1782F" w:rsidTr="00BD6A1D">
        <w:tc>
          <w:tcPr>
            <w:tcW w:w="9163" w:type="dxa"/>
            <w:gridSpan w:val="4"/>
          </w:tcPr>
          <w:p w:rsidR="00AE1F83" w:rsidRPr="00B1782F" w:rsidRDefault="00553823" w:rsidP="00C1413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B1782F">
              <w:rPr>
                <w:rFonts w:ascii="Arial" w:eastAsia="Times New Roman" w:hAnsi="Arial" w:cs="Arial"/>
                <w:iCs/>
                <w:sz w:val="20"/>
                <w:szCs w:val="20"/>
                <w:lang w:eastAsia="sl-SI"/>
              </w:rPr>
              <w:t>/</w:t>
            </w:r>
          </w:p>
        </w:tc>
      </w:tr>
      <w:tr w:rsidR="00AE1F83" w:rsidRPr="00B1782F" w:rsidTr="00BD6A1D">
        <w:tc>
          <w:tcPr>
            <w:tcW w:w="9163" w:type="dxa"/>
            <w:gridSpan w:val="4"/>
          </w:tcPr>
          <w:p w:rsidR="00AE1F83" w:rsidRPr="00B1782F" w:rsidRDefault="00AE1F83" w:rsidP="00C14133">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B1782F">
              <w:rPr>
                <w:rFonts w:ascii="Arial" w:eastAsia="Times New Roman" w:hAnsi="Arial" w:cs="Arial"/>
                <w:b/>
                <w:sz w:val="20"/>
                <w:szCs w:val="20"/>
                <w:lang w:eastAsia="sl-SI"/>
              </w:rPr>
              <w:t>3.a Osebe, odgovorne za strokovno pripravo in usklajenost gradiva:</w:t>
            </w:r>
          </w:p>
        </w:tc>
      </w:tr>
      <w:tr w:rsidR="00AE1F83" w:rsidRPr="00B1782F" w:rsidTr="00BD6A1D">
        <w:tc>
          <w:tcPr>
            <w:tcW w:w="9163" w:type="dxa"/>
            <w:gridSpan w:val="4"/>
          </w:tcPr>
          <w:p w:rsidR="00AE1F83" w:rsidRPr="00B1782F" w:rsidRDefault="00A31B7C" w:rsidP="00C1413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B1782F">
              <w:rPr>
                <w:rFonts w:ascii="Arial" w:eastAsia="Times New Roman" w:hAnsi="Arial" w:cs="Arial"/>
                <w:iCs/>
                <w:sz w:val="20"/>
                <w:szCs w:val="20"/>
                <w:lang w:eastAsia="sl-SI"/>
              </w:rPr>
              <w:t>m</w:t>
            </w:r>
            <w:r w:rsidR="00553823" w:rsidRPr="00B1782F">
              <w:rPr>
                <w:rFonts w:ascii="Arial" w:eastAsia="Times New Roman" w:hAnsi="Arial" w:cs="Arial"/>
                <w:iCs/>
                <w:sz w:val="20"/>
                <w:szCs w:val="20"/>
                <w:lang w:eastAsia="sl-SI"/>
              </w:rPr>
              <w:t>ag. Maruša Gortnar, vodja Sektorja za enake možnosti</w:t>
            </w:r>
            <w:r w:rsidR="00DA70FB">
              <w:rPr>
                <w:rFonts w:ascii="Arial" w:eastAsia="Times New Roman" w:hAnsi="Arial" w:cs="Arial"/>
                <w:iCs/>
                <w:sz w:val="20"/>
                <w:szCs w:val="20"/>
                <w:lang w:eastAsia="sl-SI"/>
              </w:rPr>
              <w:t>,</w:t>
            </w:r>
          </w:p>
          <w:p w:rsidR="00A31B7C" w:rsidRPr="00B1782F" w:rsidRDefault="00A31B7C" w:rsidP="00C1413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B1782F">
              <w:rPr>
                <w:rFonts w:ascii="Arial" w:eastAsia="Times New Roman" w:hAnsi="Arial" w:cs="Arial"/>
                <w:iCs/>
                <w:sz w:val="20"/>
                <w:szCs w:val="20"/>
                <w:lang w:eastAsia="sl-SI"/>
              </w:rPr>
              <w:t>Nina Samec Hartman, podsekretarka, Sektor za enake možnosti</w:t>
            </w:r>
            <w:r w:rsidR="00DA70FB">
              <w:rPr>
                <w:rFonts w:ascii="Arial" w:eastAsia="Times New Roman" w:hAnsi="Arial" w:cs="Arial"/>
                <w:iCs/>
                <w:sz w:val="20"/>
                <w:szCs w:val="20"/>
                <w:lang w:eastAsia="sl-SI"/>
              </w:rPr>
              <w:t>.</w:t>
            </w:r>
          </w:p>
        </w:tc>
      </w:tr>
      <w:tr w:rsidR="00AE1F83" w:rsidRPr="00B1782F" w:rsidTr="00BD6A1D">
        <w:tc>
          <w:tcPr>
            <w:tcW w:w="9163" w:type="dxa"/>
            <w:gridSpan w:val="4"/>
          </w:tcPr>
          <w:p w:rsidR="00AE1F83" w:rsidRPr="00B1782F" w:rsidRDefault="00AE1F83" w:rsidP="00C14133">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B1782F">
              <w:rPr>
                <w:rFonts w:ascii="Arial" w:eastAsia="Times New Roman" w:hAnsi="Arial" w:cs="Arial"/>
                <w:b/>
                <w:iCs/>
                <w:sz w:val="20"/>
                <w:szCs w:val="20"/>
                <w:lang w:eastAsia="sl-SI"/>
              </w:rPr>
              <w:t xml:space="preserve">3.b Zunanji strokovnjaki, ki so </w:t>
            </w:r>
            <w:r w:rsidRPr="00B1782F">
              <w:rPr>
                <w:rFonts w:ascii="Arial" w:eastAsia="Times New Roman" w:hAnsi="Arial" w:cs="Arial"/>
                <w:b/>
                <w:sz w:val="20"/>
                <w:szCs w:val="20"/>
                <w:lang w:eastAsia="sl-SI"/>
              </w:rPr>
              <w:t>sodelovali pri pripravi dela ali celotnega gradiva:</w:t>
            </w:r>
          </w:p>
        </w:tc>
      </w:tr>
      <w:tr w:rsidR="00AE1F83" w:rsidRPr="00B1782F" w:rsidTr="00BD6A1D">
        <w:tc>
          <w:tcPr>
            <w:tcW w:w="9163" w:type="dxa"/>
            <w:gridSpan w:val="4"/>
          </w:tcPr>
          <w:p w:rsidR="00AE1F83" w:rsidRPr="00B1782F" w:rsidRDefault="00553823" w:rsidP="00C1413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B1782F">
              <w:rPr>
                <w:rFonts w:ascii="Arial" w:eastAsia="Times New Roman" w:hAnsi="Arial" w:cs="Arial"/>
                <w:iCs/>
                <w:sz w:val="20"/>
                <w:szCs w:val="20"/>
                <w:lang w:eastAsia="sl-SI"/>
              </w:rPr>
              <w:t>/</w:t>
            </w:r>
          </w:p>
        </w:tc>
      </w:tr>
      <w:tr w:rsidR="00AE1F83" w:rsidRPr="00B1782F" w:rsidTr="00BD6A1D">
        <w:tc>
          <w:tcPr>
            <w:tcW w:w="9163" w:type="dxa"/>
            <w:gridSpan w:val="4"/>
          </w:tcPr>
          <w:p w:rsidR="00AE1F83" w:rsidRPr="00B1782F" w:rsidRDefault="00AE1F83" w:rsidP="00C14133">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B1782F">
              <w:rPr>
                <w:rFonts w:ascii="Arial" w:eastAsia="Times New Roman" w:hAnsi="Arial" w:cs="Arial"/>
                <w:b/>
                <w:sz w:val="20"/>
                <w:szCs w:val="20"/>
                <w:lang w:eastAsia="sl-SI"/>
              </w:rPr>
              <w:t>4. Predstavniki vlade, ki bodo sodelovali pri delu državnega zbora:</w:t>
            </w:r>
          </w:p>
        </w:tc>
      </w:tr>
      <w:tr w:rsidR="00AE1F83" w:rsidRPr="00B1782F" w:rsidTr="00BD6A1D">
        <w:tc>
          <w:tcPr>
            <w:tcW w:w="9163" w:type="dxa"/>
            <w:gridSpan w:val="4"/>
          </w:tcPr>
          <w:p w:rsidR="00553823" w:rsidRPr="00B1782F" w:rsidRDefault="00553823" w:rsidP="00C1413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B1782F">
              <w:rPr>
                <w:rFonts w:ascii="Arial" w:eastAsia="Times New Roman" w:hAnsi="Arial" w:cs="Arial"/>
                <w:iCs/>
                <w:sz w:val="20"/>
                <w:szCs w:val="20"/>
                <w:lang w:eastAsia="sl-SI"/>
              </w:rPr>
              <w:t>- mag. Ksenija Klampfer, ministrica za delo, družino, socialne zadeve in enake možnosti,</w:t>
            </w:r>
          </w:p>
          <w:p w:rsidR="00553823" w:rsidRPr="00B1782F" w:rsidRDefault="00553823" w:rsidP="00C1413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B1782F">
              <w:rPr>
                <w:rFonts w:ascii="Arial" w:eastAsia="Times New Roman" w:hAnsi="Arial" w:cs="Arial"/>
                <w:iCs/>
                <w:sz w:val="20"/>
                <w:szCs w:val="20"/>
                <w:lang w:eastAsia="sl-SI"/>
              </w:rPr>
              <w:t>- Breda Božnik, državna sekretarka,</w:t>
            </w:r>
          </w:p>
          <w:p w:rsidR="00553823" w:rsidRPr="00B1782F" w:rsidRDefault="00553823" w:rsidP="00C1413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B1782F">
              <w:rPr>
                <w:rFonts w:ascii="Arial" w:eastAsia="Times New Roman" w:hAnsi="Arial" w:cs="Arial"/>
                <w:iCs/>
                <w:sz w:val="20"/>
                <w:szCs w:val="20"/>
                <w:lang w:eastAsia="sl-SI"/>
              </w:rPr>
              <w:t>- Tilen Božič, državni sekretar,</w:t>
            </w:r>
          </w:p>
          <w:p w:rsidR="00553823" w:rsidRPr="00B1782F" w:rsidRDefault="00553823" w:rsidP="00C1413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B1782F">
              <w:rPr>
                <w:rFonts w:ascii="Arial" w:eastAsia="Times New Roman" w:hAnsi="Arial" w:cs="Arial"/>
                <w:iCs/>
                <w:sz w:val="20"/>
                <w:szCs w:val="20"/>
                <w:lang w:eastAsia="sl-SI"/>
              </w:rPr>
              <w:t>- mag. Maruša Gortnar, vodja Sektorja za enake možnosti.</w:t>
            </w:r>
          </w:p>
          <w:p w:rsidR="00AE1F83" w:rsidRPr="00B1782F" w:rsidRDefault="00AE1F83" w:rsidP="00C14133">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p>
        </w:tc>
      </w:tr>
      <w:tr w:rsidR="00AE1F83" w:rsidRPr="00B1782F" w:rsidTr="00BD6A1D">
        <w:tc>
          <w:tcPr>
            <w:tcW w:w="9163" w:type="dxa"/>
            <w:gridSpan w:val="4"/>
          </w:tcPr>
          <w:p w:rsidR="00AE1F83" w:rsidRPr="00B1782F" w:rsidRDefault="00AE1F83" w:rsidP="00C14133">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B1782F">
              <w:rPr>
                <w:rFonts w:ascii="Arial" w:eastAsia="Times New Roman" w:hAnsi="Arial" w:cs="Arial"/>
                <w:b/>
                <w:sz w:val="20"/>
                <w:szCs w:val="20"/>
                <w:lang w:eastAsia="sl-SI"/>
              </w:rPr>
              <w:t>5. Kratek povzetek gradiva:</w:t>
            </w:r>
          </w:p>
        </w:tc>
      </w:tr>
      <w:tr w:rsidR="00AE1F83" w:rsidRPr="00B1782F" w:rsidTr="00BD6A1D">
        <w:tc>
          <w:tcPr>
            <w:tcW w:w="9163" w:type="dxa"/>
            <w:gridSpan w:val="4"/>
          </w:tcPr>
          <w:p w:rsidR="00AE1F83" w:rsidRPr="00B1782F" w:rsidRDefault="00360711" w:rsidP="00C1413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B1782F">
              <w:rPr>
                <w:rFonts w:ascii="Arial" w:eastAsia="Times New Roman" w:hAnsi="Arial" w:cs="Arial"/>
                <w:iCs/>
                <w:sz w:val="20"/>
                <w:szCs w:val="20"/>
                <w:lang w:eastAsia="sl-SI"/>
              </w:rPr>
              <w:t xml:space="preserve">Zakon o enakih možnostih žensk in moških </w:t>
            </w:r>
            <w:r w:rsidR="00A4622E" w:rsidRPr="00B1782F">
              <w:rPr>
                <w:rFonts w:ascii="Arial" w:hAnsi="Arial" w:cs="Arial"/>
                <w:sz w:val="20"/>
                <w:szCs w:val="20"/>
              </w:rPr>
              <w:t xml:space="preserve">(Uradni list RS, št. 59/02, 61/07 </w:t>
            </w:r>
            <w:r w:rsidR="003A469A" w:rsidRPr="00B1782F">
              <w:rPr>
                <w:rFonts w:ascii="Arial" w:hAnsi="Arial" w:cs="Arial"/>
                <w:sz w:val="20"/>
                <w:szCs w:val="20"/>
              </w:rPr>
              <w:t>–</w:t>
            </w:r>
            <w:r w:rsidR="00A4622E" w:rsidRPr="00B1782F">
              <w:rPr>
                <w:rFonts w:ascii="Arial" w:hAnsi="Arial" w:cs="Arial"/>
                <w:sz w:val="20"/>
                <w:szCs w:val="20"/>
              </w:rPr>
              <w:t xml:space="preserve"> ZUNEO-</w:t>
            </w:r>
            <w:r w:rsidR="003A469A" w:rsidRPr="00B1782F">
              <w:rPr>
                <w:rFonts w:ascii="Arial" w:hAnsi="Arial" w:cs="Arial"/>
                <w:sz w:val="20"/>
                <w:szCs w:val="20"/>
              </w:rPr>
              <w:t>A</w:t>
            </w:r>
            <w:r w:rsidR="00A4622E" w:rsidRPr="00B1782F">
              <w:rPr>
                <w:rFonts w:ascii="Arial" w:hAnsi="Arial" w:cs="Arial"/>
                <w:sz w:val="20"/>
                <w:szCs w:val="20"/>
              </w:rPr>
              <w:t xml:space="preserve"> in 33/16</w:t>
            </w:r>
            <w:r w:rsidR="003A469A" w:rsidRPr="00B1782F">
              <w:rPr>
                <w:rFonts w:ascii="Arial" w:hAnsi="Arial" w:cs="Arial"/>
                <w:sz w:val="20"/>
                <w:szCs w:val="20"/>
              </w:rPr>
              <w:t xml:space="preserve">– </w:t>
            </w:r>
            <w:r w:rsidR="00A4622E" w:rsidRPr="00B1782F">
              <w:rPr>
                <w:rFonts w:ascii="Arial" w:hAnsi="Arial" w:cs="Arial"/>
                <w:sz w:val="20"/>
                <w:szCs w:val="20"/>
              </w:rPr>
              <w:t xml:space="preserve"> Z</w:t>
            </w:r>
            <w:r w:rsidR="00FD165F" w:rsidRPr="00B1782F">
              <w:rPr>
                <w:rFonts w:ascii="Arial" w:hAnsi="Arial" w:cs="Arial"/>
                <w:sz w:val="20"/>
                <w:szCs w:val="20"/>
              </w:rPr>
              <w:t>V</w:t>
            </w:r>
            <w:r w:rsidR="00A4622E" w:rsidRPr="00B1782F">
              <w:rPr>
                <w:rFonts w:ascii="Arial" w:hAnsi="Arial" w:cs="Arial"/>
                <w:sz w:val="20"/>
                <w:szCs w:val="20"/>
              </w:rPr>
              <w:t xml:space="preserve">arD; v nadaljnjem besedilu: zakon) </w:t>
            </w:r>
            <w:r w:rsidRPr="00B1782F">
              <w:rPr>
                <w:rFonts w:ascii="Arial" w:eastAsia="Times New Roman" w:hAnsi="Arial" w:cs="Arial"/>
                <w:iCs/>
                <w:sz w:val="20"/>
                <w:szCs w:val="20"/>
                <w:lang w:eastAsia="sl-SI"/>
              </w:rPr>
              <w:t xml:space="preserve">nadgrajuje in dopolnjuje obstoječe pravne instrumente o </w:t>
            </w:r>
            <w:r w:rsidRPr="00B1782F">
              <w:rPr>
                <w:rFonts w:ascii="Arial" w:eastAsia="Times New Roman" w:hAnsi="Arial" w:cs="Arial"/>
                <w:iCs/>
                <w:sz w:val="20"/>
                <w:szCs w:val="20"/>
                <w:lang w:eastAsia="sl-SI"/>
              </w:rPr>
              <w:lastRenderedPageBreak/>
              <w:t>enakosti spolov in enakih možnostih žensk in moških v Republiki Sloveniji na tistih točkah, ki dopuščajo različno obravnavanje žensk in moških, vendar le v primerih, ko temelji na legitimnih ciljih in so ukrepi za dosego teh ciljev določeni racionalno in sorazmerno glede na objektivno ugotovljene razlike med ženskami in moškimi.</w:t>
            </w:r>
          </w:p>
          <w:p w:rsidR="00360711" w:rsidRPr="00B1782F" w:rsidRDefault="00A4622E" w:rsidP="00360711">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B1782F">
              <w:rPr>
                <w:rFonts w:ascii="Arial" w:eastAsia="Times New Roman" w:hAnsi="Arial" w:cs="Arial"/>
                <w:iCs/>
                <w:sz w:val="20"/>
                <w:szCs w:val="20"/>
                <w:lang w:eastAsia="sl-SI"/>
              </w:rPr>
              <w:t xml:space="preserve">Zakon v </w:t>
            </w:r>
            <w:r w:rsidR="00360711" w:rsidRPr="00B1782F">
              <w:rPr>
                <w:rFonts w:ascii="Arial" w:eastAsia="Times New Roman" w:hAnsi="Arial" w:cs="Arial"/>
                <w:iCs/>
                <w:sz w:val="20"/>
                <w:szCs w:val="20"/>
                <w:lang w:eastAsia="sl-SI"/>
              </w:rPr>
              <w:t>14. člen</w:t>
            </w:r>
            <w:r w:rsidRPr="00B1782F">
              <w:rPr>
                <w:rFonts w:ascii="Arial" w:eastAsia="Times New Roman" w:hAnsi="Arial" w:cs="Arial"/>
                <w:iCs/>
                <w:sz w:val="20"/>
                <w:szCs w:val="20"/>
                <w:lang w:eastAsia="sl-SI"/>
              </w:rPr>
              <w:t>u</w:t>
            </w:r>
            <w:r w:rsidR="00360711" w:rsidRPr="00B1782F">
              <w:rPr>
                <w:rFonts w:ascii="Arial" w:eastAsia="Times New Roman" w:hAnsi="Arial" w:cs="Arial"/>
                <w:iCs/>
                <w:sz w:val="20"/>
                <w:szCs w:val="20"/>
                <w:lang w:eastAsia="sl-SI"/>
              </w:rPr>
              <w:t xml:space="preserve"> določa, da mora Vlada Republike Slovenije</w:t>
            </w:r>
            <w:r w:rsidR="0075160C" w:rsidRPr="00B1782F">
              <w:rPr>
                <w:rFonts w:ascii="Arial" w:eastAsia="Times New Roman" w:hAnsi="Arial" w:cs="Arial"/>
                <w:iCs/>
                <w:sz w:val="20"/>
                <w:szCs w:val="20"/>
                <w:lang w:eastAsia="sl-SI"/>
              </w:rPr>
              <w:t xml:space="preserve"> (v nadaljnjem besedilu: vlada)</w:t>
            </w:r>
            <w:r w:rsidR="00360711" w:rsidRPr="00B1782F">
              <w:rPr>
                <w:rFonts w:ascii="Arial" w:eastAsia="Times New Roman" w:hAnsi="Arial" w:cs="Arial"/>
                <w:iCs/>
                <w:sz w:val="20"/>
                <w:szCs w:val="20"/>
                <w:lang w:eastAsia="sl-SI"/>
              </w:rPr>
              <w:t xml:space="preserve"> upoštevati načelo uravnotežene zastopanosti pri sestavi posvetovalnih in usklajevalnih organov, drugih delovnih teles in delegac</w:t>
            </w:r>
            <w:r w:rsidR="00EB6713" w:rsidRPr="00B1782F">
              <w:rPr>
                <w:rFonts w:ascii="Arial" w:eastAsia="Times New Roman" w:hAnsi="Arial" w:cs="Arial"/>
                <w:iCs/>
                <w:sz w:val="20"/>
                <w:szCs w:val="20"/>
                <w:lang w:eastAsia="sl-SI"/>
              </w:rPr>
              <w:t>ij, ki jih ustanovi ali imenuje</w:t>
            </w:r>
            <w:r w:rsidR="00360711" w:rsidRPr="00B1782F">
              <w:rPr>
                <w:rFonts w:ascii="Arial" w:eastAsia="Times New Roman" w:hAnsi="Arial" w:cs="Arial"/>
                <w:iCs/>
                <w:sz w:val="20"/>
                <w:szCs w:val="20"/>
                <w:lang w:eastAsia="sl-SI"/>
              </w:rPr>
              <w:t xml:space="preserve">. </w:t>
            </w:r>
            <w:r w:rsidR="0075160C" w:rsidRPr="00B1782F">
              <w:rPr>
                <w:rFonts w:ascii="Arial" w:eastAsia="Times New Roman" w:hAnsi="Arial" w:cs="Arial"/>
                <w:iCs/>
                <w:sz w:val="20"/>
                <w:szCs w:val="20"/>
                <w:lang w:eastAsia="sl-SI"/>
              </w:rPr>
              <w:t>T</w:t>
            </w:r>
            <w:r w:rsidR="00360711" w:rsidRPr="00B1782F">
              <w:rPr>
                <w:rFonts w:ascii="Arial" w:eastAsia="Times New Roman" w:hAnsi="Arial" w:cs="Arial"/>
                <w:iCs/>
                <w:sz w:val="20"/>
                <w:szCs w:val="20"/>
                <w:lang w:eastAsia="sl-SI"/>
              </w:rPr>
              <w:t xml:space="preserve">o načelo </w:t>
            </w:r>
            <w:r w:rsidR="0075160C" w:rsidRPr="00B1782F">
              <w:rPr>
                <w:rFonts w:ascii="Arial" w:eastAsia="Times New Roman" w:hAnsi="Arial" w:cs="Arial"/>
                <w:iCs/>
                <w:sz w:val="20"/>
                <w:szCs w:val="20"/>
                <w:lang w:eastAsia="sl-SI"/>
              </w:rPr>
              <w:t xml:space="preserve">mora biti </w:t>
            </w:r>
            <w:r w:rsidR="00360711" w:rsidRPr="00B1782F">
              <w:rPr>
                <w:rFonts w:ascii="Arial" w:eastAsia="Times New Roman" w:hAnsi="Arial" w:cs="Arial"/>
                <w:iCs/>
                <w:sz w:val="20"/>
                <w:szCs w:val="20"/>
                <w:lang w:eastAsia="sl-SI"/>
              </w:rPr>
              <w:t xml:space="preserve">upoštevano pri imenovanju </w:t>
            </w:r>
            <w:r w:rsidR="0075160C" w:rsidRPr="00B1782F">
              <w:rPr>
                <w:rFonts w:ascii="Arial" w:eastAsia="Times New Roman" w:hAnsi="Arial" w:cs="Arial"/>
                <w:iCs/>
                <w:sz w:val="20"/>
                <w:szCs w:val="20"/>
                <w:lang w:eastAsia="sl-SI"/>
              </w:rPr>
              <w:t>ali</w:t>
            </w:r>
            <w:r w:rsidR="00360711" w:rsidRPr="00B1782F">
              <w:rPr>
                <w:rFonts w:ascii="Arial" w:eastAsia="Times New Roman" w:hAnsi="Arial" w:cs="Arial"/>
                <w:iCs/>
                <w:sz w:val="20"/>
                <w:szCs w:val="20"/>
                <w:lang w:eastAsia="sl-SI"/>
              </w:rPr>
              <w:t xml:space="preserve"> predlaganju predstavnic in predstavnikov vlade v javna podjetja in druge osebe javnega prava. V praksi uravnotežena zastopanost ni vedno mogoča, npr. če je telo sestavljeno iz neparnega števila članic in članov, ko na posameznem področju ni na razpolago kandidatk </w:t>
            </w:r>
            <w:r w:rsidR="006B142D" w:rsidRPr="00B1782F">
              <w:rPr>
                <w:rFonts w:ascii="Arial" w:eastAsia="Times New Roman" w:hAnsi="Arial" w:cs="Arial"/>
                <w:iCs/>
                <w:sz w:val="20"/>
                <w:szCs w:val="20"/>
                <w:lang w:eastAsia="sl-SI"/>
              </w:rPr>
              <w:t>ali</w:t>
            </w:r>
            <w:r w:rsidR="00360711" w:rsidRPr="00B1782F">
              <w:rPr>
                <w:rFonts w:ascii="Arial" w:eastAsia="Times New Roman" w:hAnsi="Arial" w:cs="Arial"/>
                <w:iCs/>
                <w:sz w:val="20"/>
                <w:szCs w:val="20"/>
                <w:lang w:eastAsia="sl-SI"/>
              </w:rPr>
              <w:t xml:space="preserve"> kandidatov enega spola, ko so določene osebe članice </w:t>
            </w:r>
            <w:r w:rsidR="006B142D" w:rsidRPr="00B1782F">
              <w:rPr>
                <w:rFonts w:ascii="Arial" w:eastAsia="Times New Roman" w:hAnsi="Arial" w:cs="Arial"/>
                <w:iCs/>
                <w:sz w:val="20"/>
                <w:szCs w:val="20"/>
                <w:lang w:eastAsia="sl-SI"/>
              </w:rPr>
              <w:t>ali</w:t>
            </w:r>
            <w:r w:rsidR="006C172C" w:rsidRPr="00B1782F">
              <w:rPr>
                <w:rFonts w:ascii="Arial" w:eastAsia="Times New Roman" w:hAnsi="Arial" w:cs="Arial"/>
                <w:iCs/>
                <w:sz w:val="20"/>
                <w:szCs w:val="20"/>
                <w:lang w:eastAsia="sl-SI"/>
              </w:rPr>
              <w:t xml:space="preserve"> </w:t>
            </w:r>
            <w:r w:rsidR="00360711" w:rsidRPr="00B1782F">
              <w:rPr>
                <w:rFonts w:ascii="Arial" w:eastAsia="Times New Roman" w:hAnsi="Arial" w:cs="Arial"/>
                <w:iCs/>
                <w:sz w:val="20"/>
                <w:szCs w:val="20"/>
                <w:lang w:eastAsia="sl-SI"/>
              </w:rPr>
              <w:t xml:space="preserve">člani telesa zaradi svoje funkcije, ko se imenuje </w:t>
            </w:r>
            <w:r w:rsidR="006B142D" w:rsidRPr="00B1782F">
              <w:rPr>
                <w:rFonts w:ascii="Arial" w:eastAsia="Times New Roman" w:hAnsi="Arial" w:cs="Arial"/>
                <w:iCs/>
                <w:sz w:val="20"/>
                <w:szCs w:val="20"/>
                <w:lang w:eastAsia="sl-SI"/>
              </w:rPr>
              <w:t>ali</w:t>
            </w:r>
            <w:r w:rsidR="006C172C" w:rsidRPr="00B1782F">
              <w:rPr>
                <w:rFonts w:ascii="Arial" w:eastAsia="Times New Roman" w:hAnsi="Arial" w:cs="Arial"/>
                <w:iCs/>
                <w:sz w:val="20"/>
                <w:szCs w:val="20"/>
                <w:lang w:eastAsia="sl-SI"/>
              </w:rPr>
              <w:t xml:space="preserve"> </w:t>
            </w:r>
            <w:r w:rsidR="00360711" w:rsidRPr="00B1782F">
              <w:rPr>
                <w:rFonts w:ascii="Arial" w:eastAsia="Times New Roman" w:hAnsi="Arial" w:cs="Arial"/>
                <w:iCs/>
                <w:sz w:val="20"/>
                <w:szCs w:val="20"/>
                <w:lang w:eastAsia="sl-SI"/>
              </w:rPr>
              <w:t xml:space="preserve">predlaga samo ena predstavnica </w:t>
            </w:r>
            <w:r w:rsidR="006B142D" w:rsidRPr="00B1782F">
              <w:rPr>
                <w:rFonts w:ascii="Arial" w:eastAsia="Times New Roman" w:hAnsi="Arial" w:cs="Arial"/>
                <w:iCs/>
                <w:sz w:val="20"/>
                <w:szCs w:val="20"/>
                <w:lang w:eastAsia="sl-SI"/>
              </w:rPr>
              <w:t>ali</w:t>
            </w:r>
            <w:r w:rsidR="006C172C" w:rsidRPr="00B1782F">
              <w:rPr>
                <w:rFonts w:ascii="Arial" w:eastAsia="Times New Roman" w:hAnsi="Arial" w:cs="Arial"/>
                <w:iCs/>
                <w:sz w:val="20"/>
                <w:szCs w:val="20"/>
                <w:lang w:eastAsia="sl-SI"/>
              </w:rPr>
              <w:t xml:space="preserve"> </w:t>
            </w:r>
            <w:r w:rsidR="00360711" w:rsidRPr="00B1782F">
              <w:rPr>
                <w:rFonts w:ascii="Arial" w:eastAsia="Times New Roman" w:hAnsi="Arial" w:cs="Arial"/>
                <w:iCs/>
                <w:sz w:val="20"/>
                <w:szCs w:val="20"/>
                <w:lang w:eastAsia="sl-SI"/>
              </w:rPr>
              <w:t>predstavnik. Za</w:t>
            </w:r>
            <w:r w:rsidR="002234CA" w:rsidRPr="00B1782F">
              <w:rPr>
                <w:rFonts w:ascii="Arial" w:eastAsia="Times New Roman" w:hAnsi="Arial" w:cs="Arial"/>
                <w:iCs/>
                <w:sz w:val="20"/>
                <w:szCs w:val="20"/>
                <w:lang w:eastAsia="sl-SI"/>
              </w:rPr>
              <w:t>to</w:t>
            </w:r>
            <w:r w:rsidR="00360711" w:rsidRPr="00B1782F">
              <w:rPr>
                <w:rFonts w:ascii="Arial" w:eastAsia="Times New Roman" w:hAnsi="Arial" w:cs="Arial"/>
                <w:iCs/>
                <w:sz w:val="20"/>
                <w:szCs w:val="20"/>
                <w:lang w:eastAsia="sl-SI"/>
              </w:rPr>
              <w:t xml:space="preserve"> zakon dopušča, da se načelo ne upošteva, če to iz objektivnih razlogov ni mogoče. Z namenom večje preglednosti in učinkovitosti so izjeme prene</w:t>
            </w:r>
            <w:r w:rsidR="003A469A" w:rsidRPr="00B1782F">
              <w:rPr>
                <w:rFonts w:ascii="Arial" w:eastAsia="Times New Roman" w:hAnsi="Arial" w:cs="Arial"/>
                <w:iCs/>
                <w:sz w:val="20"/>
                <w:szCs w:val="20"/>
                <w:lang w:eastAsia="sl-SI"/>
              </w:rPr>
              <w:t>s</w:t>
            </w:r>
            <w:r w:rsidR="00360711" w:rsidRPr="00B1782F">
              <w:rPr>
                <w:rFonts w:ascii="Arial" w:eastAsia="Times New Roman" w:hAnsi="Arial" w:cs="Arial"/>
                <w:iCs/>
                <w:sz w:val="20"/>
                <w:szCs w:val="20"/>
                <w:lang w:eastAsia="sl-SI"/>
              </w:rPr>
              <w:t xml:space="preserve">ene z uredbene na zakonsko raven. Ker se potrebe prebivalstva velikokrat naslavlja v lokalnih skupnostih, samoupravne lokalne skupnosti </w:t>
            </w:r>
            <w:r w:rsidR="008A109D" w:rsidRPr="00B1782F">
              <w:rPr>
                <w:rFonts w:ascii="Arial" w:eastAsia="Times New Roman" w:hAnsi="Arial" w:cs="Arial"/>
                <w:iCs/>
                <w:sz w:val="20"/>
                <w:szCs w:val="20"/>
                <w:lang w:eastAsia="sl-SI"/>
              </w:rPr>
              <w:t xml:space="preserve">in samoupravne narodne skupnosti </w:t>
            </w:r>
            <w:r w:rsidR="00360711" w:rsidRPr="00B1782F">
              <w:rPr>
                <w:rFonts w:ascii="Arial" w:eastAsia="Times New Roman" w:hAnsi="Arial" w:cs="Arial"/>
                <w:iCs/>
                <w:sz w:val="20"/>
                <w:szCs w:val="20"/>
                <w:lang w:eastAsia="sl-SI"/>
              </w:rPr>
              <w:t xml:space="preserve">pa svoje predstavnice in predstavnike imenujejo v številne organe upravljanja in nadzora oseb javnega prava, predlagana sprememba k uresničevanju načela uravnotežene zastopanosti pri tovrstnih imenovanjih zavezuje tudi njih. </w:t>
            </w:r>
          </w:p>
          <w:p w:rsidR="00360711" w:rsidRPr="00B1782F" w:rsidRDefault="00360711" w:rsidP="00C1413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AE1F83" w:rsidRPr="00B1782F" w:rsidTr="00BD6A1D">
        <w:tc>
          <w:tcPr>
            <w:tcW w:w="9163" w:type="dxa"/>
            <w:gridSpan w:val="4"/>
          </w:tcPr>
          <w:p w:rsidR="00AE1F83" w:rsidRPr="00B1782F" w:rsidRDefault="00AE1F83" w:rsidP="00C14133">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B1782F">
              <w:rPr>
                <w:rFonts w:ascii="Arial" w:eastAsia="Times New Roman" w:hAnsi="Arial" w:cs="Arial"/>
                <w:b/>
                <w:sz w:val="20"/>
                <w:szCs w:val="20"/>
                <w:lang w:eastAsia="sl-SI"/>
              </w:rPr>
              <w:lastRenderedPageBreak/>
              <w:t>6. Presoja posledic za:</w:t>
            </w:r>
          </w:p>
        </w:tc>
      </w:tr>
      <w:tr w:rsidR="00AE1F83" w:rsidRPr="00B1782F" w:rsidTr="00BD6A1D">
        <w:tc>
          <w:tcPr>
            <w:tcW w:w="1448" w:type="dxa"/>
          </w:tcPr>
          <w:p w:rsidR="00AE1F83" w:rsidRPr="00B1782F" w:rsidRDefault="00AE1F83" w:rsidP="00C1413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B1782F">
              <w:rPr>
                <w:rFonts w:ascii="Arial" w:eastAsia="Times New Roman" w:hAnsi="Arial" w:cs="Arial"/>
                <w:iCs/>
                <w:sz w:val="20"/>
                <w:szCs w:val="20"/>
                <w:lang w:eastAsia="sl-SI"/>
              </w:rPr>
              <w:t>a)</w:t>
            </w:r>
          </w:p>
        </w:tc>
        <w:tc>
          <w:tcPr>
            <w:tcW w:w="5444" w:type="dxa"/>
            <w:gridSpan w:val="2"/>
          </w:tcPr>
          <w:p w:rsidR="00AE1F83" w:rsidRPr="00B1782F" w:rsidRDefault="00AE1F83" w:rsidP="00C14133">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B1782F">
              <w:rPr>
                <w:rFonts w:ascii="Arial" w:eastAsia="Times New Roman" w:hAnsi="Arial" w:cs="Arial"/>
                <w:sz w:val="20"/>
                <w:szCs w:val="20"/>
                <w:lang w:eastAsia="sl-SI"/>
              </w:rPr>
              <w:t>javnofinančna sredstva nad 40.000 EUR v tekočem in naslednjih treh letih</w:t>
            </w:r>
          </w:p>
        </w:tc>
        <w:tc>
          <w:tcPr>
            <w:tcW w:w="2271" w:type="dxa"/>
            <w:vAlign w:val="center"/>
          </w:tcPr>
          <w:p w:rsidR="00AE1F83" w:rsidRPr="00B1782F" w:rsidRDefault="00AE1F83" w:rsidP="00C1413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B1782F">
              <w:rPr>
                <w:rFonts w:ascii="Arial" w:eastAsia="Times New Roman" w:hAnsi="Arial" w:cs="Arial"/>
                <w:sz w:val="20"/>
                <w:szCs w:val="20"/>
                <w:lang w:eastAsia="sl-SI"/>
              </w:rPr>
              <w:t>NE</w:t>
            </w:r>
          </w:p>
        </w:tc>
      </w:tr>
      <w:tr w:rsidR="00AE1F83" w:rsidRPr="00B1782F" w:rsidTr="00BD6A1D">
        <w:tc>
          <w:tcPr>
            <w:tcW w:w="1448" w:type="dxa"/>
          </w:tcPr>
          <w:p w:rsidR="00AE1F83" w:rsidRPr="00B1782F" w:rsidRDefault="00AE1F83" w:rsidP="00C1413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B1782F">
              <w:rPr>
                <w:rFonts w:ascii="Arial" w:eastAsia="Times New Roman" w:hAnsi="Arial" w:cs="Arial"/>
                <w:iCs/>
                <w:sz w:val="20"/>
                <w:szCs w:val="20"/>
                <w:lang w:eastAsia="sl-SI"/>
              </w:rPr>
              <w:t>b)</w:t>
            </w:r>
          </w:p>
        </w:tc>
        <w:tc>
          <w:tcPr>
            <w:tcW w:w="5444" w:type="dxa"/>
            <w:gridSpan w:val="2"/>
          </w:tcPr>
          <w:p w:rsidR="00AE1F83" w:rsidRPr="00B1782F" w:rsidRDefault="00AE1F83" w:rsidP="00C1413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B1782F">
              <w:rPr>
                <w:rFonts w:ascii="Arial" w:eastAsia="Times New Roman" w:hAnsi="Arial" w:cs="Arial"/>
                <w:bCs/>
                <w:sz w:val="20"/>
                <w:szCs w:val="20"/>
                <w:lang w:eastAsia="sl-SI"/>
              </w:rPr>
              <w:t>usklajenost slovenskega pravnega reda s pravnim redom Evropske unije</w:t>
            </w:r>
          </w:p>
        </w:tc>
        <w:tc>
          <w:tcPr>
            <w:tcW w:w="2271" w:type="dxa"/>
            <w:vAlign w:val="center"/>
          </w:tcPr>
          <w:p w:rsidR="00AE1F83" w:rsidRPr="00B1782F" w:rsidRDefault="00AE1F83" w:rsidP="00C1413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B1782F">
              <w:rPr>
                <w:rFonts w:ascii="Arial" w:eastAsia="Times New Roman" w:hAnsi="Arial" w:cs="Arial"/>
                <w:sz w:val="20"/>
                <w:szCs w:val="20"/>
                <w:lang w:eastAsia="sl-SI"/>
              </w:rPr>
              <w:t>NE</w:t>
            </w:r>
          </w:p>
        </w:tc>
      </w:tr>
      <w:tr w:rsidR="00AE1F83" w:rsidRPr="00B1782F" w:rsidTr="00BD6A1D">
        <w:tc>
          <w:tcPr>
            <w:tcW w:w="1448" w:type="dxa"/>
          </w:tcPr>
          <w:p w:rsidR="00AE1F83" w:rsidRPr="00B1782F" w:rsidRDefault="00AE1F83" w:rsidP="00C1413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B1782F">
              <w:rPr>
                <w:rFonts w:ascii="Arial" w:eastAsia="Times New Roman" w:hAnsi="Arial" w:cs="Arial"/>
                <w:iCs/>
                <w:sz w:val="20"/>
                <w:szCs w:val="20"/>
                <w:lang w:eastAsia="sl-SI"/>
              </w:rPr>
              <w:t>c)</w:t>
            </w:r>
          </w:p>
        </w:tc>
        <w:tc>
          <w:tcPr>
            <w:tcW w:w="5444" w:type="dxa"/>
            <w:gridSpan w:val="2"/>
          </w:tcPr>
          <w:p w:rsidR="00AE1F83" w:rsidRPr="00B1782F" w:rsidRDefault="00AE1F83" w:rsidP="00C1413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B1782F">
              <w:rPr>
                <w:rFonts w:ascii="Arial" w:eastAsia="Times New Roman" w:hAnsi="Arial" w:cs="Arial"/>
                <w:sz w:val="20"/>
                <w:szCs w:val="20"/>
                <w:lang w:eastAsia="sl-SI"/>
              </w:rPr>
              <w:t>administrativne posledice</w:t>
            </w:r>
          </w:p>
        </w:tc>
        <w:tc>
          <w:tcPr>
            <w:tcW w:w="2271" w:type="dxa"/>
            <w:vAlign w:val="center"/>
          </w:tcPr>
          <w:p w:rsidR="00AE1F83" w:rsidRPr="00B1782F" w:rsidRDefault="00AE1F83" w:rsidP="00C14133">
            <w:pPr>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B1782F">
              <w:rPr>
                <w:rFonts w:ascii="Arial" w:eastAsia="Times New Roman" w:hAnsi="Arial" w:cs="Arial"/>
                <w:sz w:val="20"/>
                <w:szCs w:val="20"/>
                <w:lang w:eastAsia="sl-SI"/>
              </w:rPr>
              <w:t>NE</w:t>
            </w:r>
          </w:p>
        </w:tc>
      </w:tr>
      <w:tr w:rsidR="00AE1F83" w:rsidRPr="00B1782F" w:rsidTr="00BD6A1D">
        <w:tc>
          <w:tcPr>
            <w:tcW w:w="1448" w:type="dxa"/>
          </w:tcPr>
          <w:p w:rsidR="00AE1F83" w:rsidRPr="00B1782F" w:rsidRDefault="00AE1F83" w:rsidP="00C1413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B1782F">
              <w:rPr>
                <w:rFonts w:ascii="Arial" w:eastAsia="Times New Roman" w:hAnsi="Arial" w:cs="Arial"/>
                <w:iCs/>
                <w:sz w:val="20"/>
                <w:szCs w:val="20"/>
                <w:lang w:eastAsia="sl-SI"/>
              </w:rPr>
              <w:t>č)</w:t>
            </w:r>
          </w:p>
        </w:tc>
        <w:tc>
          <w:tcPr>
            <w:tcW w:w="5444" w:type="dxa"/>
            <w:gridSpan w:val="2"/>
          </w:tcPr>
          <w:p w:rsidR="00AE1F83" w:rsidRPr="00B1782F" w:rsidRDefault="00AE1F83" w:rsidP="00C14133">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B1782F">
              <w:rPr>
                <w:rFonts w:ascii="Arial" w:eastAsia="Times New Roman" w:hAnsi="Arial" w:cs="Arial"/>
                <w:sz w:val="20"/>
                <w:szCs w:val="20"/>
                <w:lang w:eastAsia="sl-SI"/>
              </w:rPr>
              <w:t>gospodarstvo, zlasti</w:t>
            </w:r>
            <w:r w:rsidRPr="00B1782F">
              <w:rPr>
                <w:rFonts w:ascii="Arial" w:eastAsia="Times New Roman" w:hAnsi="Arial" w:cs="Arial"/>
                <w:bCs/>
                <w:sz w:val="20"/>
                <w:szCs w:val="20"/>
                <w:lang w:eastAsia="sl-SI"/>
              </w:rPr>
              <w:t xml:space="preserve"> mala in srednja podjetja ter konkurenčnost podjetij</w:t>
            </w:r>
          </w:p>
        </w:tc>
        <w:tc>
          <w:tcPr>
            <w:tcW w:w="2271" w:type="dxa"/>
            <w:vAlign w:val="center"/>
          </w:tcPr>
          <w:p w:rsidR="00AE1F83" w:rsidRPr="00B1782F" w:rsidRDefault="00AE1F83" w:rsidP="00C1413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B1782F">
              <w:rPr>
                <w:rFonts w:ascii="Arial" w:eastAsia="Times New Roman" w:hAnsi="Arial" w:cs="Arial"/>
                <w:sz w:val="20"/>
                <w:szCs w:val="20"/>
                <w:lang w:eastAsia="sl-SI"/>
              </w:rPr>
              <w:t>NE</w:t>
            </w:r>
          </w:p>
        </w:tc>
      </w:tr>
      <w:tr w:rsidR="00AE1F83" w:rsidRPr="00B1782F" w:rsidTr="00BD6A1D">
        <w:tc>
          <w:tcPr>
            <w:tcW w:w="1448" w:type="dxa"/>
          </w:tcPr>
          <w:p w:rsidR="00AE1F83" w:rsidRPr="00B1782F" w:rsidRDefault="00AE1F83" w:rsidP="00C1413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B1782F">
              <w:rPr>
                <w:rFonts w:ascii="Arial" w:eastAsia="Times New Roman" w:hAnsi="Arial" w:cs="Arial"/>
                <w:iCs/>
                <w:sz w:val="20"/>
                <w:szCs w:val="20"/>
                <w:lang w:eastAsia="sl-SI"/>
              </w:rPr>
              <w:t>d)</w:t>
            </w:r>
          </w:p>
        </w:tc>
        <w:tc>
          <w:tcPr>
            <w:tcW w:w="5444" w:type="dxa"/>
            <w:gridSpan w:val="2"/>
          </w:tcPr>
          <w:p w:rsidR="00AE1F83" w:rsidRPr="00B1782F" w:rsidRDefault="00AE1F83" w:rsidP="00C14133">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B1782F">
              <w:rPr>
                <w:rFonts w:ascii="Arial" w:eastAsia="Times New Roman" w:hAnsi="Arial" w:cs="Arial"/>
                <w:bCs/>
                <w:sz w:val="20"/>
                <w:szCs w:val="20"/>
                <w:lang w:eastAsia="sl-SI"/>
              </w:rPr>
              <w:t>okolje, vključno s prostorskimi in varstvenimi vidiki</w:t>
            </w:r>
          </w:p>
        </w:tc>
        <w:tc>
          <w:tcPr>
            <w:tcW w:w="2271" w:type="dxa"/>
            <w:vAlign w:val="center"/>
          </w:tcPr>
          <w:p w:rsidR="00AE1F83" w:rsidRPr="00B1782F" w:rsidRDefault="00AE1F83" w:rsidP="00C1413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B1782F">
              <w:rPr>
                <w:rFonts w:ascii="Arial" w:eastAsia="Times New Roman" w:hAnsi="Arial" w:cs="Arial"/>
                <w:sz w:val="20"/>
                <w:szCs w:val="20"/>
                <w:lang w:eastAsia="sl-SI"/>
              </w:rPr>
              <w:t>NE</w:t>
            </w:r>
          </w:p>
        </w:tc>
      </w:tr>
      <w:tr w:rsidR="00AE1F83" w:rsidRPr="00B1782F" w:rsidTr="00BD6A1D">
        <w:tc>
          <w:tcPr>
            <w:tcW w:w="1448" w:type="dxa"/>
          </w:tcPr>
          <w:p w:rsidR="00AE1F83" w:rsidRPr="00B1782F" w:rsidRDefault="00AE1F83" w:rsidP="00C1413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B1782F">
              <w:rPr>
                <w:rFonts w:ascii="Arial" w:eastAsia="Times New Roman" w:hAnsi="Arial" w:cs="Arial"/>
                <w:iCs/>
                <w:sz w:val="20"/>
                <w:szCs w:val="20"/>
                <w:lang w:eastAsia="sl-SI"/>
              </w:rPr>
              <w:t>e)</w:t>
            </w:r>
          </w:p>
        </w:tc>
        <w:tc>
          <w:tcPr>
            <w:tcW w:w="5444" w:type="dxa"/>
            <w:gridSpan w:val="2"/>
          </w:tcPr>
          <w:p w:rsidR="00AE1F83" w:rsidRPr="00B1782F" w:rsidRDefault="00AE1F83" w:rsidP="00C14133">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B1782F">
              <w:rPr>
                <w:rFonts w:ascii="Arial" w:eastAsia="Times New Roman" w:hAnsi="Arial" w:cs="Arial"/>
                <w:bCs/>
                <w:sz w:val="20"/>
                <w:szCs w:val="20"/>
                <w:lang w:eastAsia="sl-SI"/>
              </w:rPr>
              <w:t>socialno področje</w:t>
            </w:r>
          </w:p>
        </w:tc>
        <w:tc>
          <w:tcPr>
            <w:tcW w:w="2271" w:type="dxa"/>
            <w:vAlign w:val="center"/>
          </w:tcPr>
          <w:p w:rsidR="00AE1F83" w:rsidRPr="00B1782F" w:rsidRDefault="00553823" w:rsidP="00C1413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B1782F">
              <w:rPr>
                <w:rFonts w:ascii="Arial" w:eastAsia="Times New Roman" w:hAnsi="Arial" w:cs="Arial"/>
                <w:sz w:val="20"/>
                <w:szCs w:val="20"/>
                <w:lang w:eastAsia="sl-SI"/>
              </w:rPr>
              <w:t>DA</w:t>
            </w:r>
          </w:p>
        </w:tc>
      </w:tr>
      <w:tr w:rsidR="00AE1F83" w:rsidRPr="00B1782F" w:rsidTr="00BD6A1D">
        <w:tc>
          <w:tcPr>
            <w:tcW w:w="1448" w:type="dxa"/>
            <w:tcBorders>
              <w:bottom w:val="single" w:sz="4" w:space="0" w:color="auto"/>
            </w:tcBorders>
          </w:tcPr>
          <w:p w:rsidR="00AE1F83" w:rsidRPr="00B1782F" w:rsidRDefault="00AE1F83" w:rsidP="00C1413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B1782F">
              <w:rPr>
                <w:rFonts w:ascii="Arial" w:eastAsia="Times New Roman" w:hAnsi="Arial" w:cs="Arial"/>
                <w:iCs/>
                <w:sz w:val="20"/>
                <w:szCs w:val="20"/>
                <w:lang w:eastAsia="sl-SI"/>
              </w:rPr>
              <w:t>f)</w:t>
            </w:r>
          </w:p>
        </w:tc>
        <w:tc>
          <w:tcPr>
            <w:tcW w:w="5444" w:type="dxa"/>
            <w:gridSpan w:val="2"/>
            <w:tcBorders>
              <w:bottom w:val="single" w:sz="4" w:space="0" w:color="auto"/>
            </w:tcBorders>
          </w:tcPr>
          <w:p w:rsidR="00AE1F83" w:rsidRPr="00B1782F" w:rsidRDefault="00AE1F83" w:rsidP="00C14133">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B1782F">
              <w:rPr>
                <w:rFonts w:ascii="Arial" w:eastAsia="Times New Roman" w:hAnsi="Arial" w:cs="Arial"/>
                <w:bCs/>
                <w:sz w:val="20"/>
                <w:szCs w:val="20"/>
                <w:lang w:eastAsia="sl-SI"/>
              </w:rPr>
              <w:t>dokumente razvojnega načrtovanja:</w:t>
            </w:r>
          </w:p>
          <w:p w:rsidR="00AE1F83" w:rsidRPr="00B1782F" w:rsidRDefault="00AE1F83" w:rsidP="00C14133">
            <w:pPr>
              <w:numPr>
                <w:ilvl w:val="0"/>
                <w:numId w:val="3"/>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B1782F">
              <w:rPr>
                <w:rFonts w:ascii="Arial" w:eastAsia="Times New Roman" w:hAnsi="Arial" w:cs="Arial"/>
                <w:bCs/>
                <w:sz w:val="20"/>
                <w:szCs w:val="20"/>
                <w:lang w:eastAsia="sl-SI"/>
              </w:rPr>
              <w:t>nacionalne dokumente razvojnega načrtovanja</w:t>
            </w:r>
          </w:p>
          <w:p w:rsidR="00AE1F83" w:rsidRPr="00B1782F" w:rsidRDefault="00AE1F83" w:rsidP="00C14133">
            <w:pPr>
              <w:numPr>
                <w:ilvl w:val="0"/>
                <w:numId w:val="3"/>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B1782F">
              <w:rPr>
                <w:rFonts w:ascii="Arial" w:eastAsia="Times New Roman" w:hAnsi="Arial" w:cs="Arial"/>
                <w:bCs/>
                <w:sz w:val="20"/>
                <w:szCs w:val="20"/>
                <w:lang w:eastAsia="sl-SI"/>
              </w:rPr>
              <w:t>razvojne politike na ravni programov po strukturi razvojne klasifikacije programskega proračuna</w:t>
            </w:r>
          </w:p>
          <w:p w:rsidR="00AE1F83" w:rsidRPr="00B1782F" w:rsidRDefault="00AE1F83" w:rsidP="00C14133">
            <w:pPr>
              <w:numPr>
                <w:ilvl w:val="0"/>
                <w:numId w:val="3"/>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B1782F">
              <w:rPr>
                <w:rFonts w:ascii="Arial" w:eastAsia="Times New Roman" w:hAnsi="Arial" w:cs="Arial"/>
                <w:bCs/>
                <w:sz w:val="20"/>
                <w:szCs w:val="20"/>
                <w:lang w:eastAsia="sl-SI"/>
              </w:rPr>
              <w:t>razvojne dokumente Evropske unije in mednarodnih organizacij</w:t>
            </w:r>
          </w:p>
        </w:tc>
        <w:tc>
          <w:tcPr>
            <w:tcW w:w="2271" w:type="dxa"/>
            <w:tcBorders>
              <w:bottom w:val="single" w:sz="4" w:space="0" w:color="auto"/>
            </w:tcBorders>
            <w:vAlign w:val="center"/>
          </w:tcPr>
          <w:p w:rsidR="00AE1F83" w:rsidRPr="00B1782F" w:rsidRDefault="00AE1F83" w:rsidP="00C1413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B1782F">
              <w:rPr>
                <w:rFonts w:ascii="Arial" w:eastAsia="Times New Roman" w:hAnsi="Arial" w:cs="Arial"/>
                <w:sz w:val="20"/>
                <w:szCs w:val="20"/>
                <w:lang w:eastAsia="sl-SI"/>
              </w:rPr>
              <w:t>NE</w:t>
            </w:r>
          </w:p>
        </w:tc>
      </w:tr>
      <w:tr w:rsidR="00AE1F83" w:rsidRPr="00B1782F" w:rsidTr="00BD6A1D">
        <w:tc>
          <w:tcPr>
            <w:tcW w:w="9163" w:type="dxa"/>
            <w:gridSpan w:val="4"/>
            <w:tcBorders>
              <w:top w:val="single" w:sz="4" w:space="0" w:color="auto"/>
              <w:left w:val="single" w:sz="4" w:space="0" w:color="auto"/>
              <w:bottom w:val="single" w:sz="4" w:space="0" w:color="auto"/>
              <w:right w:val="single" w:sz="4" w:space="0" w:color="auto"/>
            </w:tcBorders>
          </w:tcPr>
          <w:p w:rsidR="00AE1F83" w:rsidRPr="00B1782F" w:rsidRDefault="00AE1F83" w:rsidP="00C14133">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B1782F">
              <w:rPr>
                <w:rFonts w:ascii="Arial" w:eastAsia="Times New Roman" w:hAnsi="Arial" w:cs="Arial"/>
                <w:b/>
                <w:sz w:val="20"/>
                <w:szCs w:val="20"/>
                <w:lang w:eastAsia="sl-SI"/>
              </w:rPr>
              <w:t>7.a Predstavitev ocene finančnih posledic nad 40.000 EUR:</w:t>
            </w:r>
          </w:p>
          <w:p w:rsidR="00AE1F83" w:rsidRPr="00B1782F" w:rsidRDefault="00AE1F83" w:rsidP="00C14133">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sz w:val="20"/>
                <w:szCs w:val="20"/>
                <w:lang w:eastAsia="sl-SI"/>
              </w:rPr>
            </w:pPr>
          </w:p>
        </w:tc>
      </w:tr>
    </w:tbl>
    <w:p w:rsidR="00AE1F83" w:rsidRPr="00B1782F" w:rsidRDefault="00AE1F83" w:rsidP="00C14133">
      <w:pPr>
        <w:spacing w:after="0" w:line="260" w:lineRule="exact"/>
        <w:rPr>
          <w:rFonts w:ascii="Arial" w:eastAsia="Times New Roman" w:hAnsi="Arial" w:cs="Arial"/>
          <w:vanish/>
          <w:sz w:val="20"/>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AE1F83" w:rsidRPr="00B1782F" w:rsidTr="00465007">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AE1F83" w:rsidRPr="00B1782F" w:rsidRDefault="00AE1F83" w:rsidP="00C14133">
            <w:pPr>
              <w:pageBreakBefore/>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B1782F">
              <w:rPr>
                <w:rFonts w:ascii="Arial" w:eastAsia="Times New Roman" w:hAnsi="Arial" w:cs="Arial"/>
                <w:b/>
                <w:kern w:val="32"/>
                <w:sz w:val="20"/>
                <w:szCs w:val="20"/>
                <w:lang w:eastAsia="sl-SI"/>
              </w:rPr>
              <w:lastRenderedPageBreak/>
              <w:t>I. Ocena finančnih posledic, ki niso načrtovane v sprejetem proračunu</w:t>
            </w:r>
          </w:p>
        </w:tc>
      </w:tr>
      <w:tr w:rsidR="00AE1F83" w:rsidRPr="00B1782F" w:rsidTr="00465007">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rsidR="00AE1F83" w:rsidRPr="00B1782F" w:rsidRDefault="00AE1F83" w:rsidP="00C14133">
            <w:pPr>
              <w:widowControl w:val="0"/>
              <w:spacing w:after="0" w:line="260" w:lineRule="exact"/>
              <w:ind w:left="-122" w:right="-112"/>
              <w:jc w:val="center"/>
              <w:rPr>
                <w:rFonts w:ascii="Arial" w:eastAsia="Times New Roman" w:hAnsi="Arial" w:cs="Arial"/>
                <w:sz w:val="20"/>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AE1F83" w:rsidRPr="00B1782F" w:rsidRDefault="00AE1F83" w:rsidP="00C14133">
            <w:pPr>
              <w:widowControl w:val="0"/>
              <w:spacing w:after="0" w:line="260" w:lineRule="exact"/>
              <w:jc w:val="center"/>
              <w:rPr>
                <w:rFonts w:ascii="Arial" w:eastAsia="Times New Roman" w:hAnsi="Arial" w:cs="Arial"/>
                <w:sz w:val="20"/>
                <w:szCs w:val="20"/>
              </w:rPr>
            </w:pPr>
            <w:r w:rsidRPr="00B1782F">
              <w:rPr>
                <w:rFonts w:ascii="Arial" w:eastAsia="Times New Roman" w:hAnsi="Arial" w:cs="Arial"/>
                <w:sz w:val="20"/>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rsidR="00AE1F83" w:rsidRPr="00B1782F" w:rsidRDefault="00AE1F83" w:rsidP="00C14133">
            <w:pPr>
              <w:widowControl w:val="0"/>
              <w:spacing w:after="0" w:line="260" w:lineRule="exact"/>
              <w:jc w:val="center"/>
              <w:rPr>
                <w:rFonts w:ascii="Arial" w:eastAsia="Times New Roman" w:hAnsi="Arial" w:cs="Arial"/>
                <w:sz w:val="20"/>
                <w:szCs w:val="20"/>
              </w:rPr>
            </w:pPr>
            <w:r w:rsidRPr="00B1782F">
              <w:rPr>
                <w:rFonts w:ascii="Arial" w:eastAsia="Times New Roman" w:hAnsi="Arial" w:cs="Arial"/>
                <w:sz w:val="20"/>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B1782F" w:rsidRDefault="00AE1F83" w:rsidP="00C14133">
            <w:pPr>
              <w:widowControl w:val="0"/>
              <w:spacing w:after="0" w:line="260" w:lineRule="exact"/>
              <w:jc w:val="center"/>
              <w:rPr>
                <w:rFonts w:ascii="Arial" w:eastAsia="Times New Roman" w:hAnsi="Arial" w:cs="Arial"/>
                <w:sz w:val="20"/>
                <w:szCs w:val="20"/>
              </w:rPr>
            </w:pPr>
            <w:r w:rsidRPr="00B1782F">
              <w:rPr>
                <w:rFonts w:ascii="Arial" w:eastAsia="Times New Roman" w:hAnsi="Arial" w:cs="Arial"/>
                <w:sz w:val="20"/>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B1782F" w:rsidRDefault="00AE1F83" w:rsidP="00C14133">
            <w:pPr>
              <w:widowControl w:val="0"/>
              <w:spacing w:after="0" w:line="260" w:lineRule="exact"/>
              <w:jc w:val="center"/>
              <w:rPr>
                <w:rFonts w:ascii="Arial" w:eastAsia="Times New Roman" w:hAnsi="Arial" w:cs="Arial"/>
                <w:sz w:val="20"/>
                <w:szCs w:val="20"/>
              </w:rPr>
            </w:pPr>
            <w:r w:rsidRPr="00B1782F">
              <w:rPr>
                <w:rFonts w:ascii="Arial" w:eastAsia="Times New Roman" w:hAnsi="Arial" w:cs="Arial"/>
                <w:sz w:val="20"/>
                <w:szCs w:val="20"/>
              </w:rPr>
              <w:t>t + 3</w:t>
            </w:r>
          </w:p>
        </w:tc>
      </w:tr>
      <w:tr w:rsidR="00AE1F83" w:rsidRPr="00B1782F" w:rsidTr="00465007">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AE1F83" w:rsidRPr="00B1782F" w:rsidRDefault="00AE1F83" w:rsidP="00C14133">
            <w:pPr>
              <w:widowControl w:val="0"/>
              <w:spacing w:after="0" w:line="260" w:lineRule="exact"/>
              <w:rPr>
                <w:rFonts w:ascii="Arial" w:eastAsia="Times New Roman" w:hAnsi="Arial" w:cs="Arial"/>
                <w:bCs/>
                <w:sz w:val="20"/>
                <w:szCs w:val="20"/>
              </w:rPr>
            </w:pPr>
            <w:r w:rsidRPr="00B1782F">
              <w:rPr>
                <w:rFonts w:ascii="Arial" w:eastAsia="Times New Roman" w:hAnsi="Arial" w:cs="Arial"/>
                <w:bCs/>
                <w:sz w:val="20"/>
                <w:szCs w:val="20"/>
              </w:rPr>
              <w:t>Predvideno povečanje (+) ali zmanjšanje (</w:t>
            </w:r>
            <w:r w:rsidRPr="00B1782F">
              <w:rPr>
                <w:rFonts w:ascii="Arial" w:eastAsia="Times New Roman" w:hAnsi="Arial" w:cs="Arial"/>
                <w:b/>
                <w:sz w:val="20"/>
                <w:szCs w:val="20"/>
              </w:rPr>
              <w:t>–</w:t>
            </w:r>
            <w:r w:rsidRPr="00B1782F">
              <w:rPr>
                <w:rFonts w:ascii="Arial" w:eastAsia="Times New Roman" w:hAnsi="Arial" w:cs="Arial"/>
                <w:bCs/>
                <w:sz w:val="20"/>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AE1F83" w:rsidRPr="00B1782F" w:rsidRDefault="00AE1F83" w:rsidP="00C1413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AE1F83" w:rsidRPr="00B1782F" w:rsidRDefault="00AE1F83" w:rsidP="00C1413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B1782F" w:rsidRDefault="00AE1F83" w:rsidP="00C1413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B1782F" w:rsidRDefault="00AE1F83" w:rsidP="00C1413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AE1F83" w:rsidRPr="00B1782F" w:rsidTr="00465007">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AE1F83" w:rsidRPr="00B1782F" w:rsidRDefault="00AE1F83" w:rsidP="00C14133">
            <w:pPr>
              <w:widowControl w:val="0"/>
              <w:spacing w:after="0" w:line="260" w:lineRule="exact"/>
              <w:rPr>
                <w:rFonts w:ascii="Arial" w:eastAsia="Times New Roman" w:hAnsi="Arial" w:cs="Arial"/>
                <w:bCs/>
                <w:sz w:val="20"/>
                <w:szCs w:val="20"/>
              </w:rPr>
            </w:pPr>
            <w:r w:rsidRPr="00B1782F">
              <w:rPr>
                <w:rFonts w:ascii="Arial" w:eastAsia="Times New Roman" w:hAnsi="Arial" w:cs="Arial"/>
                <w:bCs/>
                <w:sz w:val="20"/>
                <w:szCs w:val="20"/>
              </w:rPr>
              <w:t>Predvideno povečanje (+) ali zmanjšanje (</w:t>
            </w:r>
            <w:r w:rsidRPr="00B1782F">
              <w:rPr>
                <w:rFonts w:ascii="Arial" w:eastAsia="Times New Roman" w:hAnsi="Arial" w:cs="Arial"/>
                <w:b/>
                <w:sz w:val="20"/>
                <w:szCs w:val="20"/>
              </w:rPr>
              <w:t>–</w:t>
            </w:r>
            <w:r w:rsidRPr="00B1782F">
              <w:rPr>
                <w:rFonts w:ascii="Arial" w:eastAsia="Times New Roman" w:hAnsi="Arial" w:cs="Arial"/>
                <w:bCs/>
                <w:sz w:val="20"/>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AE1F83" w:rsidRPr="00B1782F" w:rsidRDefault="00AE1F83" w:rsidP="00C1413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AE1F83" w:rsidRPr="00B1782F" w:rsidRDefault="00AE1F83" w:rsidP="00C1413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B1782F" w:rsidRDefault="00AE1F83" w:rsidP="00C1413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B1782F" w:rsidRDefault="00AE1F83" w:rsidP="00C1413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AE1F83" w:rsidRPr="00B1782F" w:rsidTr="00465007">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AE1F83" w:rsidRPr="00B1782F" w:rsidRDefault="00AE1F83" w:rsidP="00C14133">
            <w:pPr>
              <w:widowControl w:val="0"/>
              <w:spacing w:after="0" w:line="260" w:lineRule="exact"/>
              <w:rPr>
                <w:rFonts w:ascii="Arial" w:eastAsia="Times New Roman" w:hAnsi="Arial" w:cs="Arial"/>
                <w:bCs/>
                <w:sz w:val="20"/>
                <w:szCs w:val="20"/>
              </w:rPr>
            </w:pPr>
            <w:r w:rsidRPr="00B1782F">
              <w:rPr>
                <w:rFonts w:ascii="Arial" w:eastAsia="Times New Roman" w:hAnsi="Arial" w:cs="Arial"/>
                <w:bCs/>
                <w:sz w:val="20"/>
                <w:szCs w:val="20"/>
              </w:rPr>
              <w:t>Predvideno povečanje (+) ali zmanjšanje (</w:t>
            </w:r>
            <w:r w:rsidRPr="00B1782F">
              <w:rPr>
                <w:rFonts w:ascii="Arial" w:eastAsia="Times New Roman" w:hAnsi="Arial" w:cs="Arial"/>
                <w:b/>
                <w:sz w:val="20"/>
                <w:szCs w:val="20"/>
              </w:rPr>
              <w:t>–</w:t>
            </w:r>
            <w:r w:rsidRPr="00B1782F">
              <w:rPr>
                <w:rFonts w:ascii="Arial" w:eastAsia="Times New Roman" w:hAnsi="Arial" w:cs="Arial"/>
                <w:bCs/>
                <w:sz w:val="20"/>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AE1F83" w:rsidRPr="00B1782F" w:rsidRDefault="00AE1F83" w:rsidP="00C14133">
            <w:pPr>
              <w:widowControl w:val="0"/>
              <w:spacing w:after="0" w:line="260" w:lineRule="exact"/>
              <w:jc w:val="center"/>
              <w:rPr>
                <w:rFonts w:ascii="Arial" w:eastAsia="Times New Roman"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AE1F83" w:rsidRPr="00B1782F" w:rsidRDefault="00AE1F83" w:rsidP="00C14133">
            <w:pPr>
              <w:widowControl w:val="0"/>
              <w:spacing w:after="0" w:line="260" w:lineRule="exact"/>
              <w:jc w:val="center"/>
              <w:rPr>
                <w:rFonts w:ascii="Arial" w:eastAsia="Times New Roman"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B1782F" w:rsidRDefault="00AE1F83" w:rsidP="00C14133">
            <w:pPr>
              <w:widowControl w:val="0"/>
              <w:spacing w:after="0" w:line="260" w:lineRule="exact"/>
              <w:jc w:val="center"/>
              <w:rPr>
                <w:rFonts w:ascii="Arial" w:eastAsia="Times New Roman"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B1782F" w:rsidRDefault="00AE1F83" w:rsidP="00C14133">
            <w:pPr>
              <w:widowControl w:val="0"/>
              <w:spacing w:after="0" w:line="260" w:lineRule="exact"/>
              <w:jc w:val="center"/>
              <w:rPr>
                <w:rFonts w:ascii="Arial" w:eastAsia="Times New Roman" w:hAnsi="Arial" w:cs="Arial"/>
                <w:sz w:val="20"/>
                <w:szCs w:val="20"/>
              </w:rPr>
            </w:pPr>
          </w:p>
        </w:tc>
      </w:tr>
      <w:tr w:rsidR="00AE1F83" w:rsidRPr="00B1782F" w:rsidTr="00465007">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AE1F83" w:rsidRPr="00B1782F" w:rsidRDefault="00AE1F83" w:rsidP="00C14133">
            <w:pPr>
              <w:widowControl w:val="0"/>
              <w:spacing w:after="0" w:line="260" w:lineRule="exact"/>
              <w:rPr>
                <w:rFonts w:ascii="Arial" w:eastAsia="Times New Roman" w:hAnsi="Arial" w:cs="Arial"/>
                <w:bCs/>
                <w:sz w:val="20"/>
                <w:szCs w:val="20"/>
              </w:rPr>
            </w:pPr>
            <w:r w:rsidRPr="00B1782F">
              <w:rPr>
                <w:rFonts w:ascii="Arial" w:eastAsia="Times New Roman" w:hAnsi="Arial" w:cs="Arial"/>
                <w:bCs/>
                <w:sz w:val="20"/>
                <w:szCs w:val="20"/>
              </w:rPr>
              <w:t>Predvideno povečanje (+) ali zmanjšanje (</w:t>
            </w:r>
            <w:r w:rsidRPr="00B1782F">
              <w:rPr>
                <w:rFonts w:ascii="Arial" w:eastAsia="Times New Roman" w:hAnsi="Arial" w:cs="Arial"/>
                <w:b/>
                <w:sz w:val="20"/>
                <w:szCs w:val="20"/>
              </w:rPr>
              <w:t>–</w:t>
            </w:r>
            <w:r w:rsidRPr="00B1782F">
              <w:rPr>
                <w:rFonts w:ascii="Arial" w:eastAsia="Times New Roman" w:hAnsi="Arial" w:cs="Arial"/>
                <w:bCs/>
                <w:sz w:val="20"/>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AE1F83" w:rsidRPr="00B1782F" w:rsidRDefault="00AE1F83" w:rsidP="00C14133">
            <w:pPr>
              <w:widowControl w:val="0"/>
              <w:spacing w:after="0" w:line="260" w:lineRule="exact"/>
              <w:jc w:val="center"/>
              <w:rPr>
                <w:rFonts w:ascii="Arial" w:eastAsia="Times New Roman"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AE1F83" w:rsidRPr="00B1782F" w:rsidRDefault="00AE1F83" w:rsidP="00C14133">
            <w:pPr>
              <w:widowControl w:val="0"/>
              <w:spacing w:after="0" w:line="260" w:lineRule="exact"/>
              <w:jc w:val="center"/>
              <w:rPr>
                <w:rFonts w:ascii="Arial" w:eastAsia="Times New Roman"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B1782F" w:rsidRDefault="00AE1F83" w:rsidP="00C14133">
            <w:pPr>
              <w:widowControl w:val="0"/>
              <w:spacing w:after="0" w:line="260" w:lineRule="exact"/>
              <w:jc w:val="center"/>
              <w:rPr>
                <w:rFonts w:ascii="Arial" w:eastAsia="Times New Roman"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B1782F" w:rsidRDefault="00AE1F83" w:rsidP="00C14133">
            <w:pPr>
              <w:widowControl w:val="0"/>
              <w:spacing w:after="0" w:line="260" w:lineRule="exact"/>
              <w:jc w:val="center"/>
              <w:rPr>
                <w:rFonts w:ascii="Arial" w:eastAsia="Times New Roman" w:hAnsi="Arial" w:cs="Arial"/>
                <w:sz w:val="20"/>
                <w:szCs w:val="20"/>
              </w:rPr>
            </w:pPr>
          </w:p>
        </w:tc>
      </w:tr>
      <w:tr w:rsidR="00AE1F83" w:rsidRPr="00B1782F" w:rsidTr="00465007">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AE1F83" w:rsidRPr="00B1782F" w:rsidRDefault="00AE1F83" w:rsidP="00C14133">
            <w:pPr>
              <w:widowControl w:val="0"/>
              <w:spacing w:after="0" w:line="260" w:lineRule="exact"/>
              <w:rPr>
                <w:rFonts w:ascii="Arial" w:eastAsia="Times New Roman" w:hAnsi="Arial" w:cs="Arial"/>
                <w:bCs/>
                <w:sz w:val="20"/>
                <w:szCs w:val="20"/>
              </w:rPr>
            </w:pPr>
            <w:r w:rsidRPr="00B1782F">
              <w:rPr>
                <w:rFonts w:ascii="Arial" w:eastAsia="Times New Roman" w:hAnsi="Arial" w:cs="Arial"/>
                <w:bCs/>
                <w:sz w:val="20"/>
                <w:szCs w:val="20"/>
              </w:rPr>
              <w:t>Predvideno povečanje (+) ali zmanjšanje (</w:t>
            </w:r>
            <w:r w:rsidRPr="00B1782F">
              <w:rPr>
                <w:rFonts w:ascii="Arial" w:eastAsia="Times New Roman" w:hAnsi="Arial" w:cs="Arial"/>
                <w:b/>
                <w:sz w:val="20"/>
                <w:szCs w:val="20"/>
              </w:rPr>
              <w:t>–</w:t>
            </w:r>
            <w:r w:rsidRPr="00B1782F">
              <w:rPr>
                <w:rFonts w:ascii="Arial" w:eastAsia="Times New Roman" w:hAnsi="Arial" w:cs="Arial"/>
                <w:bCs/>
                <w:sz w:val="20"/>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AE1F83" w:rsidRPr="00B1782F" w:rsidRDefault="00AE1F83" w:rsidP="00C1413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AE1F83" w:rsidRPr="00B1782F" w:rsidRDefault="00AE1F83" w:rsidP="00C1413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B1782F" w:rsidRDefault="00AE1F83" w:rsidP="00C1413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B1782F" w:rsidRDefault="00AE1F83" w:rsidP="00C1413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AE1F83" w:rsidRPr="00B1782F" w:rsidTr="00465007">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AE1F83" w:rsidRPr="00B1782F" w:rsidRDefault="00AE1F83" w:rsidP="00C14133">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B1782F">
              <w:rPr>
                <w:rFonts w:ascii="Arial" w:eastAsia="Times New Roman" w:hAnsi="Arial" w:cs="Arial"/>
                <w:b/>
                <w:kern w:val="32"/>
                <w:sz w:val="20"/>
                <w:szCs w:val="20"/>
                <w:lang w:eastAsia="sl-SI"/>
              </w:rPr>
              <w:t>II. Finančne posledice za državni proračun</w:t>
            </w:r>
          </w:p>
        </w:tc>
      </w:tr>
      <w:tr w:rsidR="00AE1F83" w:rsidRPr="00B1782F" w:rsidTr="00465007">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AE1F83" w:rsidRPr="00B1782F" w:rsidRDefault="00AE1F83" w:rsidP="00C14133">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B1782F">
              <w:rPr>
                <w:rFonts w:ascii="Arial" w:eastAsia="Times New Roman" w:hAnsi="Arial" w:cs="Arial"/>
                <w:b/>
                <w:kern w:val="32"/>
                <w:sz w:val="20"/>
                <w:szCs w:val="20"/>
                <w:lang w:eastAsia="sl-SI"/>
              </w:rPr>
              <w:t>II.a Pravice porabe za izvedbo predlaganih rešitev so zagotovljene:</w:t>
            </w:r>
          </w:p>
        </w:tc>
      </w:tr>
      <w:tr w:rsidR="00AE1F83" w:rsidRPr="00B1782F" w:rsidTr="00465007">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AE1F83" w:rsidRPr="00B1782F" w:rsidRDefault="00AE1F83" w:rsidP="00C14133">
            <w:pPr>
              <w:widowControl w:val="0"/>
              <w:spacing w:after="0" w:line="260" w:lineRule="exact"/>
              <w:jc w:val="center"/>
              <w:rPr>
                <w:rFonts w:ascii="Arial" w:eastAsia="Times New Roman" w:hAnsi="Arial" w:cs="Arial"/>
                <w:sz w:val="20"/>
                <w:szCs w:val="20"/>
              </w:rPr>
            </w:pPr>
            <w:r w:rsidRPr="00B1782F">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AE1F83" w:rsidRPr="00B1782F" w:rsidRDefault="00AE1F83" w:rsidP="00C14133">
            <w:pPr>
              <w:widowControl w:val="0"/>
              <w:spacing w:after="0" w:line="260" w:lineRule="exact"/>
              <w:jc w:val="center"/>
              <w:rPr>
                <w:rFonts w:ascii="Arial" w:eastAsia="Times New Roman" w:hAnsi="Arial" w:cs="Arial"/>
                <w:sz w:val="20"/>
                <w:szCs w:val="20"/>
              </w:rPr>
            </w:pPr>
            <w:r w:rsidRPr="00B1782F">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AE1F83" w:rsidRPr="00B1782F" w:rsidRDefault="00AE1F83" w:rsidP="00C14133">
            <w:pPr>
              <w:widowControl w:val="0"/>
              <w:spacing w:after="0" w:line="260" w:lineRule="exact"/>
              <w:jc w:val="center"/>
              <w:rPr>
                <w:rFonts w:ascii="Arial" w:eastAsia="Times New Roman" w:hAnsi="Arial" w:cs="Arial"/>
                <w:sz w:val="20"/>
                <w:szCs w:val="20"/>
              </w:rPr>
            </w:pPr>
            <w:r w:rsidRPr="00B1782F">
              <w:rPr>
                <w:rFonts w:ascii="Arial" w:eastAsia="Times New Roman" w:hAnsi="Arial" w:cs="Arial"/>
                <w:sz w:val="20"/>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B1782F" w:rsidRDefault="00AE1F83" w:rsidP="00C14133">
            <w:pPr>
              <w:widowControl w:val="0"/>
              <w:spacing w:after="0" w:line="260" w:lineRule="exact"/>
              <w:jc w:val="center"/>
              <w:rPr>
                <w:rFonts w:ascii="Arial" w:eastAsia="Times New Roman" w:hAnsi="Arial" w:cs="Arial"/>
                <w:sz w:val="20"/>
                <w:szCs w:val="20"/>
              </w:rPr>
            </w:pPr>
            <w:r w:rsidRPr="00B1782F">
              <w:rPr>
                <w:rFonts w:ascii="Arial" w:eastAsia="Times New Roman"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B1782F" w:rsidRDefault="00AE1F83" w:rsidP="00C14133">
            <w:pPr>
              <w:widowControl w:val="0"/>
              <w:spacing w:after="0" w:line="260" w:lineRule="exact"/>
              <w:jc w:val="center"/>
              <w:rPr>
                <w:rFonts w:ascii="Arial" w:eastAsia="Times New Roman" w:hAnsi="Arial" w:cs="Arial"/>
                <w:sz w:val="20"/>
                <w:szCs w:val="20"/>
              </w:rPr>
            </w:pPr>
            <w:r w:rsidRPr="00B1782F">
              <w:rPr>
                <w:rFonts w:ascii="Arial" w:eastAsia="Times New Roman" w:hAnsi="Arial" w:cs="Arial"/>
                <w:sz w:val="20"/>
                <w:szCs w:val="20"/>
              </w:rPr>
              <w:t>Znesek za t + 1</w:t>
            </w:r>
          </w:p>
        </w:tc>
      </w:tr>
      <w:tr w:rsidR="00AE1F83" w:rsidRPr="00B1782F" w:rsidTr="00465007">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rsidR="00AE1F83" w:rsidRPr="00B1782F" w:rsidRDefault="00AE1F83" w:rsidP="00C1413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AE1F83" w:rsidRPr="00B1782F" w:rsidRDefault="00AE1F83" w:rsidP="00C1413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AE1F83" w:rsidRPr="00B1782F" w:rsidRDefault="00AE1F83" w:rsidP="00C1413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B1782F" w:rsidRDefault="00AE1F83" w:rsidP="00C1413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B1782F" w:rsidRDefault="00AE1F83" w:rsidP="00C1413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B1782F" w:rsidTr="00465007">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AE1F83" w:rsidRPr="00B1782F" w:rsidRDefault="00AE1F83" w:rsidP="00C1413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AE1F83" w:rsidRPr="00B1782F" w:rsidRDefault="00AE1F83" w:rsidP="00C1413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AE1F83" w:rsidRPr="00B1782F" w:rsidRDefault="00AE1F83" w:rsidP="00C1413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B1782F" w:rsidRDefault="00AE1F83" w:rsidP="00C1413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B1782F" w:rsidRDefault="00AE1F83" w:rsidP="00C1413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B1782F" w:rsidTr="00465007">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AE1F83" w:rsidRPr="00B1782F" w:rsidRDefault="00AE1F83" w:rsidP="00C14133">
            <w:pPr>
              <w:widowControl w:val="0"/>
              <w:tabs>
                <w:tab w:val="left" w:pos="360"/>
              </w:tabs>
              <w:spacing w:after="0" w:line="260" w:lineRule="exact"/>
              <w:outlineLvl w:val="0"/>
              <w:rPr>
                <w:rFonts w:ascii="Arial" w:eastAsia="Times New Roman" w:hAnsi="Arial" w:cs="Arial"/>
                <w:b/>
                <w:kern w:val="32"/>
                <w:sz w:val="20"/>
                <w:szCs w:val="20"/>
                <w:lang w:eastAsia="sl-SI"/>
              </w:rPr>
            </w:pPr>
            <w:r w:rsidRPr="00B1782F">
              <w:rPr>
                <w:rFonts w:ascii="Arial" w:eastAsia="Times New Roman" w:hAnsi="Arial" w:cs="Arial"/>
                <w:b/>
                <w:kern w:val="32"/>
                <w:sz w:val="20"/>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B1782F" w:rsidRDefault="00AE1F83" w:rsidP="00C14133">
            <w:pPr>
              <w:widowControl w:val="0"/>
              <w:spacing w:after="0" w:line="260" w:lineRule="exact"/>
              <w:jc w:val="center"/>
              <w:rPr>
                <w:rFonts w:ascii="Arial" w:eastAsia="Times New Roman" w:hAnsi="Arial" w:cs="Arial"/>
                <w:b/>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B1782F" w:rsidRDefault="00AE1F83" w:rsidP="00C14133">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AE1F83" w:rsidRPr="00B1782F" w:rsidTr="00465007">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AE1F83" w:rsidRPr="00B1782F" w:rsidRDefault="00AE1F83" w:rsidP="00C14133">
            <w:pPr>
              <w:widowControl w:val="0"/>
              <w:tabs>
                <w:tab w:val="left" w:pos="2340"/>
              </w:tabs>
              <w:spacing w:after="0" w:line="260" w:lineRule="exact"/>
              <w:outlineLvl w:val="0"/>
              <w:rPr>
                <w:rFonts w:ascii="Arial" w:eastAsia="Times New Roman" w:hAnsi="Arial" w:cs="Arial"/>
                <w:b/>
                <w:kern w:val="32"/>
                <w:sz w:val="20"/>
                <w:szCs w:val="20"/>
                <w:lang w:eastAsia="sl-SI"/>
              </w:rPr>
            </w:pPr>
            <w:r w:rsidRPr="00B1782F">
              <w:rPr>
                <w:rFonts w:ascii="Arial" w:eastAsia="Times New Roman" w:hAnsi="Arial" w:cs="Arial"/>
                <w:b/>
                <w:kern w:val="32"/>
                <w:sz w:val="20"/>
                <w:szCs w:val="20"/>
                <w:lang w:eastAsia="sl-SI"/>
              </w:rPr>
              <w:t>II.b Manjkajoče pravice porabe bodo zagotovljene s prerazporeditvijo:</w:t>
            </w:r>
          </w:p>
        </w:tc>
      </w:tr>
      <w:tr w:rsidR="00AE1F83" w:rsidRPr="00B1782F" w:rsidTr="00465007">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AE1F83" w:rsidRPr="00B1782F" w:rsidRDefault="00AE1F83" w:rsidP="00C14133">
            <w:pPr>
              <w:widowControl w:val="0"/>
              <w:spacing w:after="0" w:line="260" w:lineRule="exact"/>
              <w:jc w:val="center"/>
              <w:rPr>
                <w:rFonts w:ascii="Arial" w:eastAsia="Times New Roman" w:hAnsi="Arial" w:cs="Arial"/>
                <w:sz w:val="20"/>
                <w:szCs w:val="20"/>
              </w:rPr>
            </w:pPr>
            <w:r w:rsidRPr="00B1782F">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AE1F83" w:rsidRPr="00B1782F" w:rsidRDefault="00AE1F83" w:rsidP="00C14133">
            <w:pPr>
              <w:widowControl w:val="0"/>
              <w:spacing w:after="0" w:line="260" w:lineRule="exact"/>
              <w:jc w:val="center"/>
              <w:rPr>
                <w:rFonts w:ascii="Arial" w:eastAsia="Times New Roman" w:hAnsi="Arial" w:cs="Arial"/>
                <w:sz w:val="20"/>
                <w:szCs w:val="20"/>
              </w:rPr>
            </w:pPr>
            <w:r w:rsidRPr="00B1782F">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AE1F83" w:rsidRPr="00B1782F" w:rsidRDefault="00AE1F83" w:rsidP="00C14133">
            <w:pPr>
              <w:widowControl w:val="0"/>
              <w:spacing w:after="0" w:line="260" w:lineRule="exact"/>
              <w:jc w:val="center"/>
              <w:rPr>
                <w:rFonts w:ascii="Arial" w:eastAsia="Times New Roman" w:hAnsi="Arial" w:cs="Arial"/>
                <w:sz w:val="20"/>
                <w:szCs w:val="20"/>
              </w:rPr>
            </w:pPr>
            <w:r w:rsidRPr="00B1782F">
              <w:rPr>
                <w:rFonts w:ascii="Arial" w:eastAsia="Times New Roman" w:hAnsi="Arial" w:cs="Arial"/>
                <w:sz w:val="20"/>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B1782F" w:rsidRDefault="00AE1F83" w:rsidP="00C14133">
            <w:pPr>
              <w:widowControl w:val="0"/>
              <w:spacing w:after="0" w:line="260" w:lineRule="exact"/>
              <w:jc w:val="center"/>
              <w:rPr>
                <w:rFonts w:ascii="Arial" w:eastAsia="Times New Roman" w:hAnsi="Arial" w:cs="Arial"/>
                <w:sz w:val="20"/>
                <w:szCs w:val="20"/>
              </w:rPr>
            </w:pPr>
            <w:r w:rsidRPr="00B1782F">
              <w:rPr>
                <w:rFonts w:ascii="Arial" w:eastAsia="Times New Roman"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B1782F" w:rsidRDefault="00AE1F83" w:rsidP="00C14133">
            <w:pPr>
              <w:widowControl w:val="0"/>
              <w:spacing w:after="0" w:line="260" w:lineRule="exact"/>
              <w:jc w:val="center"/>
              <w:rPr>
                <w:rFonts w:ascii="Arial" w:eastAsia="Times New Roman" w:hAnsi="Arial" w:cs="Arial"/>
                <w:sz w:val="20"/>
                <w:szCs w:val="20"/>
              </w:rPr>
            </w:pPr>
            <w:r w:rsidRPr="00B1782F">
              <w:rPr>
                <w:rFonts w:ascii="Arial" w:eastAsia="Times New Roman" w:hAnsi="Arial" w:cs="Arial"/>
                <w:sz w:val="20"/>
                <w:szCs w:val="20"/>
              </w:rPr>
              <w:t xml:space="preserve">Znesek za t + 1 </w:t>
            </w:r>
          </w:p>
        </w:tc>
      </w:tr>
      <w:tr w:rsidR="00AE1F83" w:rsidRPr="00B1782F" w:rsidTr="00465007">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AE1F83" w:rsidRPr="00B1782F" w:rsidRDefault="00AE1F83" w:rsidP="00C1413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AE1F83" w:rsidRPr="00B1782F" w:rsidRDefault="00AE1F83" w:rsidP="00C1413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AE1F83" w:rsidRPr="00B1782F" w:rsidRDefault="00AE1F83" w:rsidP="00C1413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B1782F" w:rsidRDefault="00AE1F83" w:rsidP="00C1413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B1782F" w:rsidRDefault="00AE1F83" w:rsidP="00C1413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B1782F" w:rsidTr="00465007">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AE1F83" w:rsidRPr="00B1782F" w:rsidRDefault="00AE1F83" w:rsidP="00C1413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AE1F83" w:rsidRPr="00B1782F" w:rsidRDefault="00AE1F83" w:rsidP="00C1413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AE1F83" w:rsidRPr="00B1782F" w:rsidRDefault="00AE1F83" w:rsidP="00C1413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B1782F" w:rsidRDefault="00AE1F83" w:rsidP="00C1413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B1782F" w:rsidRDefault="00AE1F83" w:rsidP="00C1413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B1782F" w:rsidTr="00465007">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AE1F83" w:rsidRPr="00B1782F" w:rsidRDefault="00AE1F83" w:rsidP="00C14133">
            <w:pPr>
              <w:widowControl w:val="0"/>
              <w:tabs>
                <w:tab w:val="left" w:pos="360"/>
              </w:tabs>
              <w:spacing w:after="0" w:line="260" w:lineRule="exact"/>
              <w:outlineLvl w:val="0"/>
              <w:rPr>
                <w:rFonts w:ascii="Arial" w:eastAsia="Times New Roman" w:hAnsi="Arial" w:cs="Arial"/>
                <w:b/>
                <w:kern w:val="32"/>
                <w:sz w:val="20"/>
                <w:szCs w:val="20"/>
                <w:lang w:eastAsia="sl-SI"/>
              </w:rPr>
            </w:pPr>
            <w:r w:rsidRPr="00B1782F">
              <w:rPr>
                <w:rFonts w:ascii="Arial" w:eastAsia="Times New Roman" w:hAnsi="Arial" w:cs="Arial"/>
                <w:b/>
                <w:kern w:val="32"/>
                <w:sz w:val="20"/>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B1782F" w:rsidRDefault="00AE1F83" w:rsidP="00C14133">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B1782F" w:rsidRDefault="00AE1F83" w:rsidP="00C14133">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AE1F83" w:rsidRPr="00B1782F" w:rsidTr="00465007">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AE1F83" w:rsidRPr="00B1782F" w:rsidRDefault="00AE1F83" w:rsidP="00C14133">
            <w:pPr>
              <w:widowControl w:val="0"/>
              <w:tabs>
                <w:tab w:val="left" w:pos="2340"/>
              </w:tabs>
              <w:spacing w:after="0" w:line="260" w:lineRule="exact"/>
              <w:outlineLvl w:val="0"/>
              <w:rPr>
                <w:rFonts w:ascii="Arial" w:eastAsia="Times New Roman" w:hAnsi="Arial" w:cs="Arial"/>
                <w:b/>
                <w:kern w:val="32"/>
                <w:sz w:val="20"/>
                <w:szCs w:val="20"/>
                <w:lang w:eastAsia="sl-SI"/>
              </w:rPr>
            </w:pPr>
            <w:r w:rsidRPr="00B1782F">
              <w:rPr>
                <w:rFonts w:ascii="Arial" w:eastAsia="Times New Roman" w:hAnsi="Arial" w:cs="Arial"/>
                <w:b/>
                <w:kern w:val="32"/>
                <w:sz w:val="20"/>
                <w:szCs w:val="20"/>
                <w:lang w:eastAsia="sl-SI"/>
              </w:rPr>
              <w:t>II.c Načrtovana nadomestitev zmanjšanih prihodkov in povečanih odhodkov proračuna:</w:t>
            </w:r>
          </w:p>
        </w:tc>
      </w:tr>
      <w:tr w:rsidR="00AE1F83" w:rsidRPr="00B1782F" w:rsidTr="00465007">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rsidR="00AE1F83" w:rsidRPr="00B1782F" w:rsidRDefault="00AE1F83" w:rsidP="00C14133">
            <w:pPr>
              <w:widowControl w:val="0"/>
              <w:spacing w:after="0" w:line="260" w:lineRule="exact"/>
              <w:ind w:left="-122" w:right="-112"/>
              <w:jc w:val="center"/>
              <w:rPr>
                <w:rFonts w:ascii="Arial" w:eastAsia="Times New Roman" w:hAnsi="Arial" w:cs="Arial"/>
                <w:sz w:val="20"/>
                <w:szCs w:val="20"/>
              </w:rPr>
            </w:pPr>
            <w:r w:rsidRPr="00B1782F">
              <w:rPr>
                <w:rFonts w:ascii="Arial" w:eastAsia="Times New Roman" w:hAnsi="Arial" w:cs="Arial"/>
                <w:sz w:val="20"/>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AE1F83" w:rsidRPr="00B1782F" w:rsidRDefault="00AE1F83" w:rsidP="00C14133">
            <w:pPr>
              <w:widowControl w:val="0"/>
              <w:spacing w:after="0" w:line="260" w:lineRule="exact"/>
              <w:ind w:left="-122" w:right="-112"/>
              <w:jc w:val="center"/>
              <w:rPr>
                <w:rFonts w:ascii="Arial" w:eastAsia="Times New Roman" w:hAnsi="Arial" w:cs="Arial"/>
                <w:sz w:val="20"/>
                <w:szCs w:val="20"/>
              </w:rPr>
            </w:pPr>
            <w:r w:rsidRPr="00B1782F">
              <w:rPr>
                <w:rFonts w:ascii="Arial" w:eastAsia="Times New Roman" w:hAnsi="Arial" w:cs="Arial"/>
                <w:sz w:val="20"/>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AE1F83" w:rsidRPr="00B1782F" w:rsidRDefault="00AE1F83" w:rsidP="00C14133">
            <w:pPr>
              <w:widowControl w:val="0"/>
              <w:spacing w:after="0" w:line="260" w:lineRule="exact"/>
              <w:ind w:left="-122" w:right="-112"/>
              <w:jc w:val="center"/>
              <w:rPr>
                <w:rFonts w:ascii="Arial" w:eastAsia="Times New Roman" w:hAnsi="Arial" w:cs="Arial"/>
                <w:sz w:val="20"/>
                <w:szCs w:val="20"/>
              </w:rPr>
            </w:pPr>
            <w:r w:rsidRPr="00B1782F">
              <w:rPr>
                <w:rFonts w:ascii="Arial" w:eastAsia="Times New Roman" w:hAnsi="Arial" w:cs="Arial"/>
                <w:sz w:val="20"/>
                <w:szCs w:val="20"/>
              </w:rPr>
              <w:t>Znesek za t + 1</w:t>
            </w:r>
          </w:p>
        </w:tc>
      </w:tr>
      <w:tr w:rsidR="00AE1F83" w:rsidRPr="00B1782F" w:rsidTr="00465007">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AE1F83" w:rsidRPr="00B1782F" w:rsidRDefault="00AE1F83" w:rsidP="00C1413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AE1F83" w:rsidRPr="00B1782F" w:rsidRDefault="00AE1F83" w:rsidP="00C1413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AE1F83" w:rsidRPr="00B1782F" w:rsidRDefault="00AE1F83" w:rsidP="00C1413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B1782F" w:rsidTr="00465007">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AE1F83" w:rsidRPr="00B1782F" w:rsidRDefault="00AE1F83" w:rsidP="00C1413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AE1F83" w:rsidRPr="00B1782F" w:rsidRDefault="00AE1F83" w:rsidP="00C1413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AE1F83" w:rsidRPr="00B1782F" w:rsidRDefault="00AE1F83" w:rsidP="00C1413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B1782F" w:rsidTr="00465007">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AE1F83" w:rsidRPr="00B1782F" w:rsidRDefault="00AE1F83" w:rsidP="00C1413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AE1F83" w:rsidRPr="00B1782F" w:rsidRDefault="00AE1F83" w:rsidP="00C1413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AE1F83" w:rsidRPr="00B1782F" w:rsidRDefault="00AE1F83" w:rsidP="00C1413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B1782F" w:rsidTr="00465007">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AE1F83" w:rsidRPr="00B1782F" w:rsidRDefault="00AE1F83" w:rsidP="00C14133">
            <w:pPr>
              <w:widowControl w:val="0"/>
              <w:tabs>
                <w:tab w:val="left" w:pos="360"/>
              </w:tabs>
              <w:spacing w:after="0" w:line="260" w:lineRule="exact"/>
              <w:outlineLvl w:val="0"/>
              <w:rPr>
                <w:rFonts w:ascii="Arial" w:eastAsia="Times New Roman" w:hAnsi="Arial" w:cs="Arial"/>
                <w:b/>
                <w:kern w:val="32"/>
                <w:sz w:val="20"/>
                <w:szCs w:val="20"/>
                <w:lang w:eastAsia="sl-SI"/>
              </w:rPr>
            </w:pPr>
            <w:r w:rsidRPr="00B1782F">
              <w:rPr>
                <w:rFonts w:ascii="Arial" w:eastAsia="Times New Roman" w:hAnsi="Arial" w:cs="Arial"/>
                <w:b/>
                <w:kern w:val="32"/>
                <w:sz w:val="20"/>
                <w:szCs w:val="20"/>
                <w:lang w:eastAsia="sl-SI"/>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AE1F83" w:rsidRPr="00B1782F" w:rsidRDefault="00AE1F83" w:rsidP="00C14133">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AE1F83" w:rsidRPr="00B1782F" w:rsidRDefault="00AE1F83" w:rsidP="00C14133">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AE1F83" w:rsidRPr="00B1782F"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rsidR="00AE1F83" w:rsidRPr="00B1782F" w:rsidRDefault="00AE1F83" w:rsidP="00C14133">
            <w:pPr>
              <w:widowControl w:val="0"/>
              <w:spacing w:after="0" w:line="260" w:lineRule="exact"/>
              <w:rPr>
                <w:rFonts w:ascii="Arial" w:eastAsia="Times New Roman" w:hAnsi="Arial" w:cs="Arial"/>
                <w:b/>
                <w:sz w:val="20"/>
                <w:szCs w:val="20"/>
              </w:rPr>
            </w:pPr>
          </w:p>
          <w:p w:rsidR="00AE1F83" w:rsidRPr="00B1782F" w:rsidRDefault="00AE1F83" w:rsidP="00C14133">
            <w:pPr>
              <w:widowControl w:val="0"/>
              <w:spacing w:after="0" w:line="260" w:lineRule="exact"/>
              <w:rPr>
                <w:rFonts w:ascii="Arial" w:eastAsia="Times New Roman" w:hAnsi="Arial" w:cs="Arial"/>
                <w:b/>
                <w:sz w:val="20"/>
                <w:szCs w:val="20"/>
              </w:rPr>
            </w:pPr>
            <w:r w:rsidRPr="00B1782F">
              <w:rPr>
                <w:rFonts w:ascii="Arial" w:eastAsia="Times New Roman" w:hAnsi="Arial" w:cs="Arial"/>
                <w:b/>
                <w:sz w:val="20"/>
                <w:szCs w:val="20"/>
              </w:rPr>
              <w:t>OBRAZLOŽITEV:</w:t>
            </w:r>
          </w:p>
          <w:p w:rsidR="00AE1F83" w:rsidRPr="00B1782F" w:rsidRDefault="00AE1F83" w:rsidP="00C14133">
            <w:pPr>
              <w:widowControl w:val="0"/>
              <w:numPr>
                <w:ilvl w:val="0"/>
                <w:numId w:val="1"/>
              </w:numPr>
              <w:suppressAutoHyphens/>
              <w:spacing w:after="0" w:line="260" w:lineRule="exact"/>
              <w:ind w:left="284" w:hanging="284"/>
              <w:jc w:val="both"/>
              <w:rPr>
                <w:rFonts w:ascii="Arial" w:eastAsia="Times New Roman" w:hAnsi="Arial" w:cs="Arial"/>
                <w:b/>
                <w:sz w:val="20"/>
                <w:szCs w:val="20"/>
                <w:lang w:eastAsia="sl-SI"/>
              </w:rPr>
            </w:pPr>
            <w:r w:rsidRPr="00B1782F">
              <w:rPr>
                <w:rFonts w:ascii="Arial" w:eastAsia="Times New Roman" w:hAnsi="Arial" w:cs="Arial"/>
                <w:b/>
                <w:sz w:val="20"/>
                <w:szCs w:val="20"/>
                <w:lang w:eastAsia="sl-SI"/>
              </w:rPr>
              <w:t>Ocena finančnih posledic, ki niso načrtovane v sprejetem proračunu</w:t>
            </w:r>
          </w:p>
          <w:p w:rsidR="00AE1F83" w:rsidRPr="00B1782F" w:rsidRDefault="00AE1F83" w:rsidP="00C14133">
            <w:pPr>
              <w:widowControl w:val="0"/>
              <w:spacing w:after="0" w:line="260" w:lineRule="exact"/>
              <w:ind w:left="360" w:hanging="76"/>
              <w:jc w:val="both"/>
              <w:rPr>
                <w:rFonts w:ascii="Arial" w:eastAsia="Times New Roman" w:hAnsi="Arial" w:cs="Arial"/>
                <w:sz w:val="20"/>
                <w:szCs w:val="20"/>
                <w:lang w:eastAsia="sl-SI"/>
              </w:rPr>
            </w:pPr>
            <w:r w:rsidRPr="00B1782F">
              <w:rPr>
                <w:rFonts w:ascii="Arial" w:eastAsia="Times New Roman" w:hAnsi="Arial" w:cs="Arial"/>
                <w:sz w:val="20"/>
                <w:szCs w:val="20"/>
                <w:lang w:eastAsia="sl-SI"/>
              </w:rPr>
              <w:t>V zvezi s predlaganim vladnim gradivom se navedejo predvidene spremembe (povečanje, zmanjšanje):</w:t>
            </w:r>
          </w:p>
          <w:p w:rsidR="00AE1F83" w:rsidRPr="00B1782F" w:rsidRDefault="00C14133" w:rsidP="00C14133">
            <w:pPr>
              <w:widowControl w:val="0"/>
              <w:numPr>
                <w:ilvl w:val="0"/>
                <w:numId w:val="4"/>
              </w:numPr>
              <w:suppressAutoHyphens/>
              <w:spacing w:after="0" w:line="260" w:lineRule="exact"/>
              <w:jc w:val="both"/>
              <w:rPr>
                <w:rFonts w:ascii="Arial" w:eastAsia="Times New Roman" w:hAnsi="Arial" w:cs="Arial"/>
                <w:sz w:val="20"/>
                <w:szCs w:val="20"/>
              </w:rPr>
            </w:pPr>
            <w:r w:rsidRPr="00B1782F">
              <w:rPr>
                <w:rFonts w:ascii="Arial" w:eastAsia="Times New Roman" w:hAnsi="Arial" w:cs="Arial"/>
                <w:sz w:val="20"/>
                <w:szCs w:val="20"/>
                <w:lang w:eastAsia="sl-SI"/>
              </w:rPr>
              <w:t>/</w:t>
            </w:r>
            <w:r w:rsidR="00AE1F83" w:rsidRPr="00B1782F">
              <w:rPr>
                <w:rFonts w:ascii="Arial" w:eastAsia="Times New Roman" w:hAnsi="Arial" w:cs="Arial"/>
                <w:sz w:val="20"/>
                <w:szCs w:val="20"/>
                <w:lang w:eastAsia="sl-SI"/>
              </w:rPr>
              <w:t>.</w:t>
            </w:r>
          </w:p>
          <w:p w:rsidR="00AE1F83" w:rsidRPr="00B1782F" w:rsidRDefault="00AE1F83" w:rsidP="00C14133">
            <w:pPr>
              <w:widowControl w:val="0"/>
              <w:spacing w:after="0" w:line="260" w:lineRule="exact"/>
              <w:ind w:left="284"/>
              <w:rPr>
                <w:rFonts w:ascii="Arial" w:eastAsia="Times New Roman" w:hAnsi="Arial" w:cs="Arial"/>
                <w:sz w:val="20"/>
                <w:szCs w:val="20"/>
                <w:lang w:eastAsia="sl-SI"/>
              </w:rPr>
            </w:pPr>
          </w:p>
          <w:p w:rsidR="00AE1F83" w:rsidRPr="00B1782F" w:rsidRDefault="00AE1F83" w:rsidP="00C14133">
            <w:pPr>
              <w:widowControl w:val="0"/>
              <w:numPr>
                <w:ilvl w:val="0"/>
                <w:numId w:val="1"/>
              </w:numPr>
              <w:suppressAutoHyphens/>
              <w:spacing w:after="0" w:line="260" w:lineRule="exact"/>
              <w:ind w:left="284" w:hanging="284"/>
              <w:jc w:val="both"/>
              <w:rPr>
                <w:rFonts w:ascii="Arial" w:eastAsia="Times New Roman" w:hAnsi="Arial" w:cs="Arial"/>
                <w:b/>
                <w:sz w:val="20"/>
                <w:szCs w:val="20"/>
                <w:lang w:eastAsia="sl-SI"/>
              </w:rPr>
            </w:pPr>
            <w:r w:rsidRPr="00B1782F">
              <w:rPr>
                <w:rFonts w:ascii="Arial" w:eastAsia="Times New Roman" w:hAnsi="Arial" w:cs="Arial"/>
                <w:b/>
                <w:sz w:val="20"/>
                <w:szCs w:val="20"/>
                <w:lang w:eastAsia="sl-SI"/>
              </w:rPr>
              <w:t>Finančne posledice za državni proračun</w:t>
            </w:r>
          </w:p>
          <w:p w:rsidR="00AE1F83" w:rsidRPr="00B1782F" w:rsidRDefault="00AE1F83" w:rsidP="00C14133">
            <w:pPr>
              <w:widowControl w:val="0"/>
              <w:spacing w:after="0" w:line="260" w:lineRule="exact"/>
              <w:ind w:left="284"/>
              <w:jc w:val="both"/>
              <w:rPr>
                <w:rFonts w:ascii="Arial" w:eastAsia="Times New Roman" w:hAnsi="Arial" w:cs="Arial"/>
                <w:sz w:val="20"/>
                <w:szCs w:val="20"/>
                <w:lang w:eastAsia="sl-SI"/>
              </w:rPr>
            </w:pPr>
            <w:r w:rsidRPr="00B1782F">
              <w:rPr>
                <w:rFonts w:ascii="Arial" w:eastAsia="Times New Roman" w:hAnsi="Arial" w:cs="Arial"/>
                <w:sz w:val="20"/>
                <w:szCs w:val="20"/>
                <w:lang w:eastAsia="sl-SI"/>
              </w:rPr>
              <w:lastRenderedPageBreak/>
              <w:t>Prikazane morajo biti finančne posledice za državni proračun, ki so na proračunskih postavkah načrtovane v dinamiki projektov oziroma ukrepov:</w:t>
            </w:r>
          </w:p>
          <w:p w:rsidR="00C14133" w:rsidRPr="00B1782F" w:rsidRDefault="00C14133" w:rsidP="00C14133">
            <w:pPr>
              <w:widowControl w:val="0"/>
              <w:spacing w:after="0" w:line="260" w:lineRule="exact"/>
              <w:ind w:left="284"/>
              <w:jc w:val="both"/>
              <w:rPr>
                <w:rFonts w:ascii="Arial" w:eastAsia="Times New Roman" w:hAnsi="Arial" w:cs="Arial"/>
                <w:sz w:val="20"/>
                <w:szCs w:val="20"/>
                <w:lang w:eastAsia="sl-SI"/>
              </w:rPr>
            </w:pPr>
          </w:p>
          <w:p w:rsidR="00AE1F83" w:rsidRPr="00B1782F" w:rsidRDefault="00AE1F83" w:rsidP="00C14133">
            <w:pPr>
              <w:widowControl w:val="0"/>
              <w:suppressAutoHyphens/>
              <w:spacing w:after="0" w:line="260" w:lineRule="exact"/>
              <w:ind w:left="720"/>
              <w:jc w:val="both"/>
              <w:rPr>
                <w:rFonts w:ascii="Arial" w:eastAsia="Times New Roman" w:hAnsi="Arial" w:cs="Arial"/>
                <w:b/>
                <w:sz w:val="20"/>
                <w:szCs w:val="20"/>
                <w:lang w:eastAsia="sl-SI"/>
              </w:rPr>
            </w:pPr>
            <w:r w:rsidRPr="00B1782F">
              <w:rPr>
                <w:rFonts w:ascii="Arial" w:eastAsia="Times New Roman" w:hAnsi="Arial" w:cs="Arial"/>
                <w:b/>
                <w:sz w:val="20"/>
                <w:szCs w:val="20"/>
                <w:lang w:eastAsia="sl-SI"/>
              </w:rPr>
              <w:t>II.a Pravice porabe za izvedbo predlaganih rešitev so zagotovljene:</w:t>
            </w:r>
          </w:p>
          <w:p w:rsidR="00AE1F83" w:rsidRPr="00B1782F" w:rsidRDefault="00C14133" w:rsidP="00C14133">
            <w:pPr>
              <w:widowControl w:val="0"/>
              <w:spacing w:after="0" w:line="260" w:lineRule="exact"/>
              <w:ind w:left="284"/>
              <w:jc w:val="both"/>
              <w:rPr>
                <w:rFonts w:ascii="Arial" w:eastAsia="Times New Roman" w:hAnsi="Arial" w:cs="Arial"/>
                <w:sz w:val="20"/>
                <w:szCs w:val="20"/>
                <w:lang w:eastAsia="sl-SI"/>
              </w:rPr>
            </w:pPr>
            <w:r w:rsidRPr="00B1782F">
              <w:rPr>
                <w:rFonts w:ascii="Arial" w:eastAsia="Times New Roman" w:hAnsi="Arial" w:cs="Arial"/>
                <w:sz w:val="20"/>
                <w:szCs w:val="20"/>
                <w:lang w:eastAsia="sl-SI"/>
              </w:rPr>
              <w:t>/</w:t>
            </w:r>
            <w:r w:rsidR="00AE1F83" w:rsidRPr="00B1782F">
              <w:rPr>
                <w:rFonts w:ascii="Arial" w:eastAsia="Times New Roman" w:hAnsi="Arial" w:cs="Arial"/>
                <w:sz w:val="20"/>
                <w:szCs w:val="20"/>
                <w:lang w:eastAsia="sl-SI"/>
              </w:rPr>
              <w:t>.</w:t>
            </w:r>
          </w:p>
          <w:p w:rsidR="00AE1F83" w:rsidRPr="00B1782F" w:rsidRDefault="00AE1F83" w:rsidP="00C14133">
            <w:pPr>
              <w:widowControl w:val="0"/>
              <w:suppressAutoHyphens/>
              <w:spacing w:after="0" w:line="260" w:lineRule="exact"/>
              <w:ind w:left="714"/>
              <w:jc w:val="both"/>
              <w:rPr>
                <w:rFonts w:ascii="Arial" w:eastAsia="Times New Roman" w:hAnsi="Arial" w:cs="Arial"/>
                <w:b/>
                <w:sz w:val="20"/>
                <w:szCs w:val="20"/>
                <w:lang w:eastAsia="sl-SI"/>
              </w:rPr>
            </w:pPr>
            <w:r w:rsidRPr="00B1782F">
              <w:rPr>
                <w:rFonts w:ascii="Arial" w:eastAsia="Times New Roman" w:hAnsi="Arial" w:cs="Arial"/>
                <w:b/>
                <w:sz w:val="20"/>
                <w:szCs w:val="20"/>
                <w:lang w:eastAsia="sl-SI"/>
              </w:rPr>
              <w:t>II.b Manjkajoče pravice porabe bodo zagotovljene s prerazporeditvijo:</w:t>
            </w:r>
          </w:p>
          <w:p w:rsidR="00AE1F83" w:rsidRPr="00B1782F" w:rsidRDefault="00C14133" w:rsidP="00C14133">
            <w:pPr>
              <w:widowControl w:val="0"/>
              <w:spacing w:after="0" w:line="260" w:lineRule="exact"/>
              <w:ind w:left="284"/>
              <w:jc w:val="both"/>
              <w:rPr>
                <w:rFonts w:ascii="Arial" w:eastAsia="Times New Roman" w:hAnsi="Arial" w:cs="Arial"/>
                <w:sz w:val="20"/>
                <w:szCs w:val="20"/>
                <w:lang w:eastAsia="sl-SI"/>
              </w:rPr>
            </w:pPr>
            <w:r w:rsidRPr="00B1782F">
              <w:rPr>
                <w:rFonts w:ascii="Arial" w:eastAsia="Times New Roman" w:hAnsi="Arial" w:cs="Arial"/>
                <w:sz w:val="20"/>
                <w:szCs w:val="20"/>
                <w:lang w:eastAsia="sl-SI"/>
              </w:rPr>
              <w:t>/</w:t>
            </w:r>
            <w:r w:rsidR="00AE1F83" w:rsidRPr="00B1782F">
              <w:rPr>
                <w:rFonts w:ascii="Arial" w:eastAsia="Times New Roman" w:hAnsi="Arial" w:cs="Arial"/>
                <w:sz w:val="20"/>
                <w:szCs w:val="20"/>
                <w:lang w:eastAsia="sl-SI"/>
              </w:rPr>
              <w:t>.</w:t>
            </w:r>
          </w:p>
          <w:p w:rsidR="00AE1F83" w:rsidRPr="00B1782F" w:rsidRDefault="00AE1F83" w:rsidP="00C14133">
            <w:pPr>
              <w:widowControl w:val="0"/>
              <w:suppressAutoHyphens/>
              <w:spacing w:after="0" w:line="260" w:lineRule="exact"/>
              <w:ind w:left="714"/>
              <w:jc w:val="both"/>
              <w:rPr>
                <w:rFonts w:ascii="Arial" w:eastAsia="Times New Roman" w:hAnsi="Arial" w:cs="Arial"/>
                <w:b/>
                <w:sz w:val="20"/>
                <w:szCs w:val="20"/>
                <w:lang w:eastAsia="sl-SI"/>
              </w:rPr>
            </w:pPr>
            <w:r w:rsidRPr="00B1782F">
              <w:rPr>
                <w:rFonts w:ascii="Arial" w:eastAsia="Times New Roman" w:hAnsi="Arial" w:cs="Arial"/>
                <w:b/>
                <w:sz w:val="20"/>
                <w:szCs w:val="20"/>
                <w:lang w:eastAsia="sl-SI"/>
              </w:rPr>
              <w:t>II.c Načrtovana nadomestitev zmanjšanih prihodkov in povečanih odhodkov proračuna:</w:t>
            </w:r>
          </w:p>
          <w:p w:rsidR="00AE1F83" w:rsidRPr="00B1782F" w:rsidRDefault="00C14133" w:rsidP="00C14133">
            <w:pPr>
              <w:widowControl w:val="0"/>
              <w:spacing w:after="0" w:line="260" w:lineRule="exact"/>
              <w:ind w:left="284"/>
              <w:jc w:val="both"/>
              <w:rPr>
                <w:rFonts w:ascii="Arial" w:eastAsia="Times New Roman" w:hAnsi="Arial" w:cs="Arial"/>
                <w:sz w:val="20"/>
                <w:szCs w:val="20"/>
                <w:lang w:eastAsia="sl-SI"/>
              </w:rPr>
            </w:pPr>
            <w:r w:rsidRPr="00B1782F">
              <w:rPr>
                <w:rFonts w:ascii="Arial" w:eastAsia="Times New Roman" w:hAnsi="Arial" w:cs="Arial"/>
                <w:sz w:val="20"/>
                <w:szCs w:val="20"/>
                <w:lang w:eastAsia="sl-SI"/>
              </w:rPr>
              <w:t>/</w:t>
            </w:r>
            <w:r w:rsidR="00AE1F83" w:rsidRPr="00B1782F">
              <w:rPr>
                <w:rFonts w:ascii="Arial" w:eastAsia="Times New Roman" w:hAnsi="Arial" w:cs="Arial"/>
                <w:sz w:val="20"/>
                <w:szCs w:val="20"/>
                <w:lang w:eastAsia="sl-SI"/>
              </w:rPr>
              <w:t>.</w:t>
            </w:r>
          </w:p>
          <w:p w:rsidR="00AE1F83" w:rsidRPr="00B1782F" w:rsidRDefault="00AE1F83" w:rsidP="00C14133">
            <w:pPr>
              <w:widowControl w:val="0"/>
              <w:suppressAutoHyphens/>
              <w:overflowPunct w:val="0"/>
              <w:autoSpaceDE w:val="0"/>
              <w:autoSpaceDN w:val="0"/>
              <w:adjustRightInd w:val="0"/>
              <w:spacing w:after="0" w:line="260" w:lineRule="exact"/>
              <w:jc w:val="both"/>
              <w:textAlignment w:val="baseline"/>
              <w:rPr>
                <w:rFonts w:ascii="Arial" w:eastAsia="Times New Roman" w:hAnsi="Arial" w:cs="Arial"/>
                <w:b/>
                <w:bCs/>
                <w:spacing w:val="40"/>
                <w:sz w:val="20"/>
                <w:szCs w:val="20"/>
                <w:lang w:eastAsia="sl-SI"/>
              </w:rPr>
            </w:pPr>
          </w:p>
        </w:tc>
      </w:tr>
      <w:tr w:rsidR="00AE1F83" w:rsidRPr="00B1782F"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rsidR="00AE1F83" w:rsidRPr="00B1782F" w:rsidRDefault="00AE1F83" w:rsidP="00C14133">
            <w:pPr>
              <w:spacing w:after="0" w:line="260" w:lineRule="exact"/>
              <w:rPr>
                <w:rFonts w:ascii="Arial" w:eastAsia="Times New Roman" w:hAnsi="Arial" w:cs="Arial"/>
                <w:b/>
                <w:sz w:val="20"/>
                <w:szCs w:val="20"/>
              </w:rPr>
            </w:pPr>
            <w:r w:rsidRPr="00B1782F">
              <w:rPr>
                <w:rFonts w:ascii="Arial" w:eastAsia="Times New Roman" w:hAnsi="Arial" w:cs="Arial"/>
                <w:b/>
                <w:sz w:val="20"/>
                <w:szCs w:val="20"/>
              </w:rPr>
              <w:lastRenderedPageBreak/>
              <w:t>7.b Predstavitev ocene finančnih posledic pod 40.000 EUR:</w:t>
            </w:r>
          </w:p>
          <w:p w:rsidR="00AE1F83" w:rsidRPr="00B1782F" w:rsidRDefault="00C14133" w:rsidP="00C14133">
            <w:pPr>
              <w:spacing w:after="0" w:line="260" w:lineRule="exact"/>
              <w:rPr>
                <w:rFonts w:ascii="Arial" w:eastAsia="Times New Roman" w:hAnsi="Arial" w:cs="Arial"/>
                <w:sz w:val="20"/>
                <w:szCs w:val="20"/>
              </w:rPr>
            </w:pPr>
            <w:r w:rsidRPr="00B1782F">
              <w:rPr>
                <w:rFonts w:ascii="Arial" w:eastAsia="Times New Roman" w:hAnsi="Arial" w:cs="Arial"/>
                <w:sz w:val="20"/>
                <w:szCs w:val="20"/>
              </w:rPr>
              <w:t>Vladno gradivo nima</w:t>
            </w:r>
            <w:r w:rsidR="00295846" w:rsidRPr="00B1782F">
              <w:rPr>
                <w:rFonts w:ascii="Arial" w:eastAsia="Times New Roman" w:hAnsi="Arial" w:cs="Arial"/>
                <w:sz w:val="20"/>
                <w:szCs w:val="20"/>
              </w:rPr>
              <w:t xml:space="preserve"> finančnih posledic.</w:t>
            </w:r>
          </w:p>
        </w:tc>
      </w:tr>
      <w:tr w:rsidR="00AE1F83" w:rsidRPr="00B1782F"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rsidR="00AE1F83" w:rsidRPr="00B1782F" w:rsidRDefault="00AE1F83" w:rsidP="00C14133">
            <w:pPr>
              <w:spacing w:after="0" w:line="260" w:lineRule="exact"/>
              <w:rPr>
                <w:rFonts w:ascii="Arial" w:eastAsia="Times New Roman" w:hAnsi="Arial" w:cs="Arial"/>
                <w:b/>
                <w:sz w:val="20"/>
                <w:szCs w:val="20"/>
              </w:rPr>
            </w:pPr>
            <w:r w:rsidRPr="00B1782F">
              <w:rPr>
                <w:rFonts w:ascii="Arial" w:eastAsia="Times New Roman" w:hAnsi="Arial" w:cs="Arial"/>
                <w:b/>
                <w:sz w:val="20"/>
                <w:szCs w:val="20"/>
              </w:rPr>
              <w:t>8. Predstavitev sodelovanja z združenji občin:</w:t>
            </w:r>
          </w:p>
        </w:tc>
      </w:tr>
      <w:tr w:rsidR="00AE1F83" w:rsidRPr="00B1782F"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AE1F83" w:rsidRPr="00B1782F" w:rsidRDefault="00AE1F83" w:rsidP="00C1413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B1782F">
              <w:rPr>
                <w:rFonts w:ascii="Arial" w:eastAsia="Times New Roman" w:hAnsi="Arial" w:cs="Arial"/>
                <w:iCs/>
                <w:sz w:val="20"/>
                <w:szCs w:val="20"/>
                <w:lang w:eastAsia="sl-SI"/>
              </w:rPr>
              <w:t>Vsebina predloženega gradiva (predpisa) vpliva na:</w:t>
            </w:r>
          </w:p>
          <w:p w:rsidR="00AE1F83" w:rsidRPr="00B1782F" w:rsidRDefault="00AE1F83" w:rsidP="00C14133">
            <w:pPr>
              <w:widowControl w:val="0"/>
              <w:numPr>
                <w:ilvl w:val="1"/>
                <w:numId w:val="8"/>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B1782F">
              <w:rPr>
                <w:rFonts w:ascii="Arial" w:eastAsia="Times New Roman" w:hAnsi="Arial" w:cs="Arial"/>
                <w:iCs/>
                <w:sz w:val="20"/>
                <w:szCs w:val="20"/>
                <w:lang w:eastAsia="sl-SI"/>
              </w:rPr>
              <w:t>pristojnosti občin,</w:t>
            </w:r>
          </w:p>
          <w:p w:rsidR="00AE1F83" w:rsidRPr="00B1782F" w:rsidRDefault="00AE1F83" w:rsidP="00C14133">
            <w:pPr>
              <w:widowControl w:val="0"/>
              <w:numPr>
                <w:ilvl w:val="1"/>
                <w:numId w:val="8"/>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B1782F">
              <w:rPr>
                <w:rFonts w:ascii="Arial" w:eastAsia="Times New Roman" w:hAnsi="Arial" w:cs="Arial"/>
                <w:iCs/>
                <w:sz w:val="20"/>
                <w:szCs w:val="20"/>
                <w:lang w:eastAsia="sl-SI"/>
              </w:rPr>
              <w:t>delovanje občin,</w:t>
            </w:r>
          </w:p>
          <w:p w:rsidR="00AE1F83" w:rsidRPr="00B1782F" w:rsidRDefault="00AE1F83" w:rsidP="00C14133">
            <w:pPr>
              <w:widowControl w:val="0"/>
              <w:numPr>
                <w:ilvl w:val="1"/>
                <w:numId w:val="4"/>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B1782F">
              <w:rPr>
                <w:rFonts w:ascii="Arial" w:eastAsia="Times New Roman" w:hAnsi="Arial" w:cs="Arial"/>
                <w:iCs/>
                <w:sz w:val="20"/>
                <w:szCs w:val="20"/>
                <w:lang w:eastAsia="sl-SI"/>
              </w:rPr>
              <w:t>financiranje občin.</w:t>
            </w:r>
          </w:p>
          <w:p w:rsidR="00AE1F83" w:rsidRPr="00B1782F" w:rsidRDefault="00AE1F83" w:rsidP="00C14133">
            <w:pPr>
              <w:widowControl w:val="0"/>
              <w:overflowPunct w:val="0"/>
              <w:autoSpaceDE w:val="0"/>
              <w:autoSpaceDN w:val="0"/>
              <w:adjustRightInd w:val="0"/>
              <w:spacing w:after="0" w:line="260" w:lineRule="exact"/>
              <w:ind w:left="1440"/>
              <w:jc w:val="both"/>
              <w:textAlignment w:val="baseline"/>
              <w:rPr>
                <w:rFonts w:ascii="Arial" w:eastAsia="Times New Roman" w:hAnsi="Arial" w:cs="Arial"/>
                <w:iCs/>
                <w:sz w:val="20"/>
                <w:szCs w:val="20"/>
                <w:lang w:eastAsia="sl-SI"/>
              </w:rPr>
            </w:pPr>
          </w:p>
        </w:tc>
        <w:tc>
          <w:tcPr>
            <w:tcW w:w="2431" w:type="dxa"/>
            <w:gridSpan w:val="2"/>
          </w:tcPr>
          <w:p w:rsidR="00AE1F83" w:rsidRPr="00B1782F" w:rsidRDefault="00553823" w:rsidP="00C14133">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B1782F">
              <w:rPr>
                <w:rFonts w:ascii="Arial" w:eastAsia="Times New Roman" w:hAnsi="Arial" w:cs="Arial"/>
                <w:sz w:val="20"/>
                <w:szCs w:val="20"/>
                <w:lang w:eastAsia="sl-SI"/>
              </w:rPr>
              <w:t>DA</w:t>
            </w:r>
          </w:p>
        </w:tc>
      </w:tr>
      <w:tr w:rsidR="00AE1F83" w:rsidRPr="00B1782F"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rsidR="00AE1F83" w:rsidRPr="00B1782F" w:rsidRDefault="00AE1F83" w:rsidP="00C1413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B1782F">
              <w:rPr>
                <w:rFonts w:ascii="Arial" w:eastAsia="Times New Roman" w:hAnsi="Arial" w:cs="Arial"/>
                <w:iCs/>
                <w:sz w:val="20"/>
                <w:szCs w:val="20"/>
                <w:lang w:eastAsia="sl-SI"/>
              </w:rPr>
              <w:t xml:space="preserve">Gradivo (predpis) je bilo poslano v mnenje: </w:t>
            </w:r>
          </w:p>
          <w:p w:rsidR="00AE1F83" w:rsidRPr="00B1782F" w:rsidRDefault="00AE1F83" w:rsidP="00C14133">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B1782F">
              <w:rPr>
                <w:rFonts w:ascii="Arial" w:eastAsia="Times New Roman" w:hAnsi="Arial" w:cs="Arial"/>
                <w:iCs/>
                <w:sz w:val="20"/>
                <w:szCs w:val="20"/>
                <w:lang w:eastAsia="sl-SI"/>
              </w:rPr>
              <w:t>Skup</w:t>
            </w:r>
            <w:r w:rsidR="00553823" w:rsidRPr="00B1782F">
              <w:rPr>
                <w:rFonts w:ascii="Arial" w:eastAsia="Times New Roman" w:hAnsi="Arial" w:cs="Arial"/>
                <w:iCs/>
                <w:sz w:val="20"/>
                <w:szCs w:val="20"/>
                <w:lang w:eastAsia="sl-SI"/>
              </w:rPr>
              <w:t>nosti občin Slovenije SOS: DA</w:t>
            </w:r>
          </w:p>
          <w:p w:rsidR="00AE1F83" w:rsidRPr="00B1782F" w:rsidRDefault="00AE1F83" w:rsidP="00C14133">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B1782F">
              <w:rPr>
                <w:rFonts w:ascii="Arial" w:eastAsia="Times New Roman" w:hAnsi="Arial" w:cs="Arial"/>
                <w:iCs/>
                <w:sz w:val="20"/>
                <w:szCs w:val="20"/>
                <w:lang w:eastAsia="sl-SI"/>
              </w:rPr>
              <w:t xml:space="preserve">Združenju občin Slovenije </w:t>
            </w:r>
            <w:r w:rsidR="00553823" w:rsidRPr="00B1782F">
              <w:rPr>
                <w:rFonts w:ascii="Arial" w:eastAsia="Times New Roman" w:hAnsi="Arial" w:cs="Arial"/>
                <w:iCs/>
                <w:sz w:val="20"/>
                <w:szCs w:val="20"/>
                <w:lang w:eastAsia="sl-SI"/>
              </w:rPr>
              <w:t>ZOS: DA</w:t>
            </w:r>
          </w:p>
          <w:p w:rsidR="00AE1F83" w:rsidRPr="00B1782F" w:rsidRDefault="00AE1F83" w:rsidP="00C14133">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B1782F">
              <w:rPr>
                <w:rFonts w:ascii="Arial" w:eastAsia="Times New Roman" w:hAnsi="Arial" w:cs="Arial"/>
                <w:iCs/>
                <w:sz w:val="20"/>
                <w:szCs w:val="20"/>
                <w:lang w:eastAsia="sl-SI"/>
              </w:rPr>
              <w:t>Združenju mes</w:t>
            </w:r>
            <w:r w:rsidR="00553823" w:rsidRPr="00B1782F">
              <w:rPr>
                <w:rFonts w:ascii="Arial" w:eastAsia="Times New Roman" w:hAnsi="Arial" w:cs="Arial"/>
                <w:iCs/>
                <w:sz w:val="20"/>
                <w:szCs w:val="20"/>
                <w:lang w:eastAsia="sl-SI"/>
              </w:rPr>
              <w:t>tnih občin Slovenije ZMOS: DA</w:t>
            </w:r>
          </w:p>
          <w:p w:rsidR="00AE1F83" w:rsidRPr="00B1782F" w:rsidRDefault="00AE1F83" w:rsidP="00C1413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AE1F83" w:rsidRPr="00B1782F" w:rsidRDefault="00AE1F83" w:rsidP="00C1413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B1782F">
              <w:rPr>
                <w:rFonts w:ascii="Arial" w:eastAsia="Times New Roman" w:hAnsi="Arial" w:cs="Arial"/>
                <w:iCs/>
                <w:sz w:val="20"/>
                <w:szCs w:val="20"/>
                <w:lang w:eastAsia="sl-SI"/>
              </w:rPr>
              <w:t>Predlogi in pripombe združenj so bili upoštevani:</w:t>
            </w:r>
          </w:p>
          <w:p w:rsidR="00AE1F83" w:rsidRPr="00B1782F" w:rsidRDefault="00AE1F83" w:rsidP="00C14133">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u w:val="single"/>
                <w:lang w:eastAsia="sl-SI"/>
              </w:rPr>
            </w:pPr>
            <w:r w:rsidRPr="00B1782F">
              <w:rPr>
                <w:rFonts w:ascii="Arial" w:eastAsia="Times New Roman" w:hAnsi="Arial" w:cs="Arial"/>
                <w:iCs/>
                <w:sz w:val="20"/>
                <w:szCs w:val="20"/>
                <w:u w:val="single"/>
                <w:lang w:eastAsia="sl-SI"/>
              </w:rPr>
              <w:t>v celoti,</w:t>
            </w:r>
          </w:p>
          <w:p w:rsidR="00AE1F83" w:rsidRPr="00B1782F" w:rsidRDefault="00AE1F83" w:rsidP="00C14133">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B1782F">
              <w:rPr>
                <w:rFonts w:ascii="Arial" w:eastAsia="Times New Roman" w:hAnsi="Arial" w:cs="Arial"/>
                <w:iCs/>
                <w:sz w:val="20"/>
                <w:szCs w:val="20"/>
                <w:lang w:eastAsia="sl-SI"/>
              </w:rPr>
              <w:t>večinoma,</w:t>
            </w:r>
          </w:p>
          <w:p w:rsidR="00AE1F83" w:rsidRPr="00B1782F" w:rsidRDefault="00AE1F83" w:rsidP="00C14133">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B1782F">
              <w:rPr>
                <w:rFonts w:ascii="Arial" w:eastAsia="Times New Roman" w:hAnsi="Arial" w:cs="Arial"/>
                <w:iCs/>
                <w:sz w:val="20"/>
                <w:szCs w:val="20"/>
                <w:lang w:eastAsia="sl-SI"/>
              </w:rPr>
              <w:t>delno,</w:t>
            </w:r>
          </w:p>
          <w:p w:rsidR="00AE1F83" w:rsidRPr="00B1782F" w:rsidRDefault="00AE1F83" w:rsidP="00C14133">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B1782F">
              <w:rPr>
                <w:rFonts w:ascii="Arial" w:eastAsia="Times New Roman" w:hAnsi="Arial" w:cs="Arial"/>
                <w:iCs/>
                <w:sz w:val="20"/>
                <w:szCs w:val="20"/>
                <w:lang w:eastAsia="sl-SI"/>
              </w:rPr>
              <w:t>niso bili upoštevani.</w:t>
            </w:r>
          </w:p>
          <w:p w:rsidR="00AE1F83" w:rsidRPr="00B1782F" w:rsidRDefault="00AE1F83" w:rsidP="00C14133">
            <w:pPr>
              <w:widowControl w:val="0"/>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p>
          <w:p w:rsidR="00AE1F83" w:rsidRPr="00B1782F" w:rsidRDefault="00AE1F83" w:rsidP="00C1413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B1782F">
              <w:rPr>
                <w:rFonts w:ascii="Arial" w:eastAsia="Times New Roman" w:hAnsi="Arial" w:cs="Arial"/>
                <w:iCs/>
                <w:sz w:val="20"/>
                <w:szCs w:val="20"/>
                <w:lang w:eastAsia="sl-SI"/>
              </w:rPr>
              <w:t>Bistveni predlogi in pripombe, ki niso bili upoštevani.</w:t>
            </w:r>
          </w:p>
          <w:p w:rsidR="00AE1F83" w:rsidRPr="00B1782F" w:rsidRDefault="00AE1F83" w:rsidP="00C1413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AE1F83" w:rsidRPr="00B1782F"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rsidR="00AE1F83" w:rsidRPr="00B1782F" w:rsidRDefault="00AE1F83" w:rsidP="00C14133">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B1782F">
              <w:rPr>
                <w:rFonts w:ascii="Arial" w:eastAsia="Times New Roman" w:hAnsi="Arial" w:cs="Arial"/>
                <w:b/>
                <w:sz w:val="20"/>
                <w:szCs w:val="20"/>
                <w:lang w:eastAsia="sl-SI"/>
              </w:rPr>
              <w:t>9. Predstavitev sodelovanja javnosti:</w:t>
            </w:r>
          </w:p>
        </w:tc>
      </w:tr>
      <w:tr w:rsidR="00AE1F83" w:rsidRPr="00B1782F"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AE1F83" w:rsidRPr="00B1782F" w:rsidRDefault="00AE1F83" w:rsidP="00C14133">
            <w:pPr>
              <w:widowControl w:val="0"/>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B1782F">
              <w:rPr>
                <w:rFonts w:ascii="Arial" w:eastAsia="Times New Roman" w:hAnsi="Arial" w:cs="Arial"/>
                <w:iCs/>
                <w:sz w:val="20"/>
                <w:szCs w:val="20"/>
                <w:lang w:eastAsia="sl-SI"/>
              </w:rPr>
              <w:t>Gradivo je bilo predhodno objavljeno na spletni strani predlagatelja:</w:t>
            </w:r>
          </w:p>
        </w:tc>
        <w:tc>
          <w:tcPr>
            <w:tcW w:w="2431" w:type="dxa"/>
            <w:gridSpan w:val="2"/>
          </w:tcPr>
          <w:p w:rsidR="00AE1F83" w:rsidRPr="00B1782F" w:rsidRDefault="00553823" w:rsidP="00C14133">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B1782F">
              <w:rPr>
                <w:rFonts w:ascii="Arial" w:eastAsia="Times New Roman" w:hAnsi="Arial" w:cs="Arial"/>
                <w:sz w:val="20"/>
                <w:szCs w:val="20"/>
                <w:lang w:eastAsia="sl-SI"/>
              </w:rPr>
              <w:t>DA</w:t>
            </w:r>
          </w:p>
        </w:tc>
      </w:tr>
      <w:tr w:rsidR="00AE1F83" w:rsidRPr="00B1782F"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AE1F83" w:rsidRPr="00B1782F" w:rsidRDefault="00AE1F83" w:rsidP="00C1413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AE1F83" w:rsidRPr="00B1782F"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AE1F83" w:rsidRPr="00B1782F" w:rsidRDefault="00AE1F83" w:rsidP="00C1413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B1782F">
              <w:rPr>
                <w:rFonts w:ascii="Arial" w:eastAsia="Times New Roman" w:hAnsi="Arial" w:cs="Arial"/>
                <w:iCs/>
                <w:sz w:val="20"/>
                <w:szCs w:val="20"/>
                <w:lang w:eastAsia="sl-SI"/>
              </w:rPr>
              <w:t xml:space="preserve">Datum objave: </w:t>
            </w:r>
            <w:r w:rsidR="00BE574C" w:rsidRPr="00B1782F">
              <w:rPr>
                <w:rFonts w:ascii="Arial" w:eastAsia="Times New Roman" w:hAnsi="Arial" w:cs="Arial"/>
                <w:iCs/>
                <w:sz w:val="20"/>
                <w:szCs w:val="20"/>
                <w:lang w:eastAsia="sl-SI"/>
              </w:rPr>
              <w:t>6.</w:t>
            </w:r>
            <w:r w:rsidR="00D5233F">
              <w:rPr>
                <w:rFonts w:ascii="Arial" w:eastAsia="Times New Roman" w:hAnsi="Arial" w:cs="Arial"/>
                <w:iCs/>
                <w:sz w:val="20"/>
                <w:szCs w:val="20"/>
                <w:lang w:eastAsia="sl-SI"/>
              </w:rPr>
              <w:t xml:space="preserve"> </w:t>
            </w:r>
            <w:r w:rsidR="00BE574C" w:rsidRPr="00B1782F">
              <w:rPr>
                <w:rFonts w:ascii="Arial" w:eastAsia="Times New Roman" w:hAnsi="Arial" w:cs="Arial"/>
                <w:iCs/>
                <w:sz w:val="20"/>
                <w:szCs w:val="20"/>
                <w:lang w:eastAsia="sl-SI"/>
              </w:rPr>
              <w:t>3.</w:t>
            </w:r>
            <w:r w:rsidR="00D5233F">
              <w:rPr>
                <w:rFonts w:ascii="Arial" w:eastAsia="Times New Roman" w:hAnsi="Arial" w:cs="Arial"/>
                <w:iCs/>
                <w:sz w:val="20"/>
                <w:szCs w:val="20"/>
                <w:lang w:eastAsia="sl-SI"/>
              </w:rPr>
              <w:t xml:space="preserve"> </w:t>
            </w:r>
            <w:r w:rsidR="00BE574C" w:rsidRPr="00B1782F">
              <w:rPr>
                <w:rFonts w:ascii="Arial" w:eastAsia="Times New Roman" w:hAnsi="Arial" w:cs="Arial"/>
                <w:iCs/>
                <w:sz w:val="20"/>
                <w:szCs w:val="20"/>
                <w:lang w:eastAsia="sl-SI"/>
              </w:rPr>
              <w:t>2019</w:t>
            </w:r>
          </w:p>
          <w:p w:rsidR="00C14133" w:rsidRPr="00B1782F" w:rsidRDefault="00C14133" w:rsidP="00C1413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B5220C" w:rsidRPr="00B1782F" w:rsidRDefault="00BE574C" w:rsidP="00B5220C">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B1782F">
              <w:rPr>
                <w:rFonts w:ascii="Arial" w:eastAsia="Times New Roman" w:hAnsi="Arial" w:cs="Arial"/>
                <w:iCs/>
                <w:sz w:val="20"/>
                <w:szCs w:val="20"/>
                <w:lang w:eastAsia="sl-SI"/>
              </w:rPr>
              <w:t xml:space="preserve">Gradivo je bilo objavljeno na </w:t>
            </w:r>
            <w:r w:rsidR="003A53F8" w:rsidRPr="00B1782F">
              <w:rPr>
                <w:rFonts w:ascii="Arial" w:eastAsia="Times New Roman" w:hAnsi="Arial" w:cs="Arial"/>
                <w:iCs/>
                <w:sz w:val="20"/>
                <w:szCs w:val="20"/>
                <w:lang w:eastAsia="sl-SI"/>
              </w:rPr>
              <w:t>portalu E- demokracija</w:t>
            </w:r>
            <w:r w:rsidR="00B5220C" w:rsidRPr="00B1782F">
              <w:rPr>
                <w:rFonts w:ascii="Arial" w:eastAsia="Times New Roman" w:hAnsi="Arial" w:cs="Arial"/>
                <w:iCs/>
                <w:sz w:val="20"/>
                <w:szCs w:val="20"/>
                <w:lang w:eastAsia="sl-SI"/>
              </w:rPr>
              <w:t xml:space="preserve"> in na spletni strani Ministrstva za delo, družino, socialne zadeve in enake možnosti (</w:t>
            </w:r>
            <w:hyperlink r:id="rId10" w:history="1">
              <w:r w:rsidR="00B5220C" w:rsidRPr="00B1782F">
                <w:rPr>
                  <w:rStyle w:val="Hiperpovezava"/>
                  <w:rFonts w:ascii="Arial" w:eastAsia="Times New Roman" w:hAnsi="Arial" w:cs="Arial"/>
                  <w:iCs/>
                  <w:sz w:val="20"/>
                  <w:szCs w:val="20"/>
                  <w:lang w:eastAsia="sl-SI"/>
                </w:rPr>
                <w:t>http://www.mddsz.gov.si/si/zakonodaja_in_dokumenti/predpisi_v_pripravi/</w:t>
              </w:r>
            </w:hyperlink>
            <w:r w:rsidR="00B5220C" w:rsidRPr="00B1782F">
              <w:rPr>
                <w:rFonts w:ascii="Arial" w:eastAsia="Times New Roman" w:hAnsi="Arial" w:cs="Arial"/>
                <w:iCs/>
                <w:sz w:val="20"/>
                <w:szCs w:val="20"/>
                <w:lang w:eastAsia="sl-SI"/>
              </w:rPr>
              <w:t>). Rok za pripombe je bil 9.</w:t>
            </w:r>
            <w:r w:rsidR="00D5233F">
              <w:rPr>
                <w:rFonts w:ascii="Arial" w:eastAsia="Times New Roman" w:hAnsi="Arial" w:cs="Arial"/>
                <w:iCs/>
                <w:sz w:val="20"/>
                <w:szCs w:val="20"/>
                <w:lang w:eastAsia="sl-SI"/>
              </w:rPr>
              <w:t xml:space="preserve"> </w:t>
            </w:r>
            <w:r w:rsidR="00B5220C" w:rsidRPr="00B1782F">
              <w:rPr>
                <w:rFonts w:ascii="Arial" w:eastAsia="Times New Roman" w:hAnsi="Arial" w:cs="Arial"/>
                <w:iCs/>
                <w:sz w:val="20"/>
                <w:szCs w:val="20"/>
                <w:lang w:eastAsia="sl-SI"/>
              </w:rPr>
              <w:t>4.</w:t>
            </w:r>
            <w:r w:rsidR="00D5233F">
              <w:rPr>
                <w:rFonts w:ascii="Arial" w:eastAsia="Times New Roman" w:hAnsi="Arial" w:cs="Arial"/>
                <w:iCs/>
                <w:sz w:val="20"/>
                <w:szCs w:val="20"/>
                <w:lang w:eastAsia="sl-SI"/>
              </w:rPr>
              <w:t xml:space="preserve"> </w:t>
            </w:r>
            <w:r w:rsidR="00B5220C" w:rsidRPr="00B1782F">
              <w:rPr>
                <w:rFonts w:ascii="Arial" w:eastAsia="Times New Roman" w:hAnsi="Arial" w:cs="Arial"/>
                <w:iCs/>
                <w:sz w:val="20"/>
                <w:szCs w:val="20"/>
                <w:lang w:eastAsia="sl-SI"/>
              </w:rPr>
              <w:t>2019.</w:t>
            </w:r>
          </w:p>
          <w:p w:rsidR="00B5220C" w:rsidRPr="00B1782F" w:rsidRDefault="00B5220C" w:rsidP="00B5220C">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B5220C" w:rsidRPr="00B1782F" w:rsidRDefault="00B5220C" w:rsidP="00B5220C">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B1782F">
              <w:rPr>
                <w:rFonts w:ascii="Arial" w:eastAsia="Times New Roman" w:hAnsi="Arial" w:cs="Arial"/>
                <w:iCs/>
                <w:sz w:val="20"/>
                <w:szCs w:val="20"/>
                <w:lang w:eastAsia="sl-SI"/>
              </w:rPr>
              <w:t xml:space="preserve">Pripombe, ki so bile na </w:t>
            </w:r>
            <w:r w:rsidR="00B314E8" w:rsidRPr="00B1782F">
              <w:rPr>
                <w:rFonts w:ascii="Arial" w:eastAsia="Times New Roman" w:hAnsi="Arial" w:cs="Arial"/>
                <w:iCs/>
                <w:sz w:val="20"/>
                <w:szCs w:val="20"/>
                <w:lang w:eastAsia="sl-SI"/>
              </w:rPr>
              <w:t>predlog</w:t>
            </w:r>
            <w:r w:rsidRPr="00B1782F">
              <w:rPr>
                <w:rFonts w:ascii="Arial" w:eastAsia="Times New Roman" w:hAnsi="Arial" w:cs="Arial"/>
                <w:iCs/>
                <w:sz w:val="20"/>
                <w:szCs w:val="20"/>
                <w:lang w:eastAsia="sl-SI"/>
              </w:rPr>
              <w:t xml:space="preserve"> zakona pisno posredovane v okviru poteka javne razprave (Zagovornik načela enakosti, Zvez</w:t>
            </w:r>
            <w:r w:rsidR="00FD165F" w:rsidRPr="00B1782F">
              <w:rPr>
                <w:rFonts w:ascii="Arial" w:eastAsia="Times New Roman" w:hAnsi="Arial" w:cs="Arial"/>
                <w:iCs/>
                <w:sz w:val="20"/>
                <w:szCs w:val="20"/>
                <w:lang w:eastAsia="sl-SI"/>
              </w:rPr>
              <w:t>a</w:t>
            </w:r>
            <w:r w:rsidRPr="00B1782F">
              <w:rPr>
                <w:rFonts w:ascii="Arial" w:eastAsia="Times New Roman" w:hAnsi="Arial" w:cs="Arial"/>
                <w:iCs/>
                <w:sz w:val="20"/>
                <w:szCs w:val="20"/>
                <w:lang w:eastAsia="sl-SI"/>
              </w:rPr>
              <w:t xml:space="preserve"> svobodnih sindikatov Slovenije in Ženski lobi Slovenije ), so bile upoštevane v največji možni meri.</w:t>
            </w:r>
          </w:p>
          <w:p w:rsidR="00B5220C" w:rsidRPr="00B1782F" w:rsidRDefault="00B5220C" w:rsidP="00B5220C">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B5220C" w:rsidRPr="00B1782F" w:rsidRDefault="00B5220C" w:rsidP="00B5220C">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B1782F">
              <w:rPr>
                <w:rFonts w:ascii="Arial" w:eastAsia="Times New Roman" w:hAnsi="Arial" w:cs="Arial"/>
                <w:iCs/>
                <w:sz w:val="20"/>
                <w:szCs w:val="20"/>
                <w:lang w:eastAsia="sl-SI"/>
              </w:rPr>
              <w:t xml:space="preserve">V predlogu zakona so upoštevane bistvene vsebinske pripombe glede črtanja nekaterih (pete in šeste alineje drugega odstavka 14. člena in tretjega odstavka 30.a  člena) izjem k izvajanju načela uravnotežene zastopanosti spolov. Zožitev izjem bo pripomogla k uresničitvi cilja, to je uravnotežena zastopanost spolov. Ker v praksi ni mogoče vedno zagotoviti načela uravnotežene zastopanosti spolov, </w:t>
            </w:r>
            <w:r w:rsidRPr="00B1782F">
              <w:rPr>
                <w:rFonts w:ascii="Arial" w:eastAsia="Times New Roman" w:hAnsi="Arial" w:cs="Arial"/>
                <w:iCs/>
                <w:sz w:val="20"/>
                <w:szCs w:val="20"/>
                <w:lang w:eastAsia="sl-SI"/>
              </w:rPr>
              <w:lastRenderedPageBreak/>
              <w:t xml:space="preserve">mora obstajati izjema za primere, ko ni na izbiro osebe določenega spola, ki pozna področje dela in bi ustrezno zastopala interese predlagatelja. </w:t>
            </w:r>
          </w:p>
          <w:p w:rsidR="00A35274" w:rsidRPr="00B1782F" w:rsidRDefault="00A35274" w:rsidP="00B5220C">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A35274" w:rsidRPr="00B1782F" w:rsidRDefault="00A35274" w:rsidP="00A35274">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B1782F">
              <w:rPr>
                <w:rFonts w:ascii="Arial" w:eastAsia="Times New Roman" w:hAnsi="Arial" w:cs="Arial"/>
                <w:iCs/>
                <w:sz w:val="20"/>
                <w:szCs w:val="20"/>
                <w:lang w:eastAsia="sl-SI"/>
              </w:rPr>
              <w:t>V predlogu zakona so bile upoštevane pripombe, da z načelom uravnotežene zastopanosti spolov pri imenovanju ali predlaganju predstavnic ali predstavnikov v organe upravljanja in nadzora oseb javnega prava zavežemo tudi pristojne organe samoupravne narodne skupnosti.</w:t>
            </w:r>
            <w:r w:rsidR="00A0590D" w:rsidRPr="00B1782F">
              <w:rPr>
                <w:rFonts w:ascii="Arial" w:eastAsia="Times New Roman" w:hAnsi="Arial" w:cs="Arial"/>
                <w:iCs/>
                <w:sz w:val="20"/>
                <w:szCs w:val="20"/>
                <w:lang w:eastAsia="sl-SI"/>
              </w:rPr>
              <w:t xml:space="preserve"> </w:t>
            </w:r>
            <w:r w:rsidR="00B314E8" w:rsidRPr="00B1782F">
              <w:rPr>
                <w:rFonts w:ascii="Arial" w:eastAsia="Times New Roman" w:hAnsi="Arial" w:cs="Arial"/>
                <w:iCs/>
                <w:sz w:val="20"/>
                <w:szCs w:val="20"/>
                <w:lang w:eastAsia="sl-SI"/>
              </w:rPr>
              <w:t>Predlog zakona je bil 20.05.2019 poslan v mnenje krovnima organizacijama italijanske in madžarske narodne skupnosti</w:t>
            </w:r>
            <w:r w:rsidRPr="00B1782F">
              <w:rPr>
                <w:rFonts w:ascii="Arial" w:eastAsia="Times New Roman" w:hAnsi="Arial" w:cs="Arial"/>
                <w:iCs/>
                <w:sz w:val="20"/>
                <w:szCs w:val="20"/>
                <w:lang w:eastAsia="sl-SI"/>
              </w:rPr>
              <w:t>.</w:t>
            </w:r>
            <w:r w:rsidR="00A0590D" w:rsidRPr="00B1782F">
              <w:rPr>
                <w:rFonts w:ascii="Arial" w:eastAsia="Times New Roman" w:hAnsi="Arial" w:cs="Arial"/>
                <w:iCs/>
                <w:sz w:val="20"/>
                <w:szCs w:val="20"/>
                <w:lang w:eastAsia="sl-SI"/>
              </w:rPr>
              <w:t xml:space="preserve"> </w:t>
            </w:r>
            <w:r w:rsidRPr="00B1782F">
              <w:rPr>
                <w:rFonts w:ascii="Arial" w:eastAsia="Times New Roman" w:hAnsi="Arial" w:cs="Arial"/>
                <w:iCs/>
                <w:sz w:val="20"/>
                <w:szCs w:val="20"/>
                <w:lang w:eastAsia="sl-SI"/>
              </w:rPr>
              <w:t>Ker se na poziv niso odzvali, se šteje, da na predlog niso imeli pripomb, na kar so bili opozorjeni.</w:t>
            </w:r>
          </w:p>
          <w:p w:rsidR="00A35274" w:rsidRPr="00B1782F" w:rsidRDefault="00A35274" w:rsidP="00B5220C">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AE1F83" w:rsidRPr="00B1782F" w:rsidRDefault="00AE1F83" w:rsidP="00C1413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B1782F">
              <w:rPr>
                <w:rFonts w:ascii="Arial" w:eastAsia="Times New Roman" w:hAnsi="Arial" w:cs="Arial"/>
                <w:iCs/>
                <w:sz w:val="20"/>
                <w:szCs w:val="20"/>
                <w:lang w:eastAsia="sl-SI"/>
              </w:rPr>
              <w:t>Bistvena mnenja, predlogi in pripombe, ki niso bili upoštevani, ter razlogi za neupoštevanje:</w:t>
            </w:r>
          </w:p>
          <w:p w:rsidR="00B5220C" w:rsidRPr="00B1782F" w:rsidRDefault="00B5220C" w:rsidP="00B5220C">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B1782F">
              <w:rPr>
                <w:rFonts w:ascii="Arial" w:eastAsia="Times New Roman" w:hAnsi="Arial" w:cs="Arial"/>
                <w:iCs/>
                <w:sz w:val="20"/>
                <w:szCs w:val="20"/>
                <w:lang w:eastAsia="sl-SI"/>
              </w:rPr>
              <w:t>- predlogi določb glede nadzora izvrševanja določb zakona in posledice neizvajanja z določitvijo sankcij (ker gre za zakon, ki zavezuje vlado in lokalno samoupravo, menimo, da ni potrebe po dodatnem nadzoru, saj v veljavni zakonodaji že obstaja dovolj varovalk za izvajanje določb, prav tako pa mora vsak javni uslužbenec</w:t>
            </w:r>
            <w:r w:rsidR="00026EBD" w:rsidRPr="00B1782F">
              <w:rPr>
                <w:rFonts w:ascii="Arial" w:eastAsia="Times New Roman" w:hAnsi="Arial" w:cs="Arial"/>
                <w:iCs/>
                <w:sz w:val="20"/>
                <w:szCs w:val="20"/>
                <w:lang w:eastAsia="sl-SI"/>
              </w:rPr>
              <w:t xml:space="preserve"> oz. javna uslužbenka</w:t>
            </w:r>
            <w:r w:rsidRPr="00B1782F">
              <w:rPr>
                <w:rFonts w:ascii="Arial" w:eastAsia="Times New Roman" w:hAnsi="Arial" w:cs="Arial"/>
                <w:iCs/>
                <w:sz w:val="20"/>
                <w:szCs w:val="20"/>
                <w:lang w:eastAsia="sl-SI"/>
              </w:rPr>
              <w:t xml:space="preserve"> izvrševati javne naloge strokovno, na podlagi in v mejah ustave, zakonov in podzakonskih predpisov. Ob tem dodajamo, da veljavni zakon v 14. členu že sedaj določa, da mora Vlada Republike Slovenije upoštevati načelo uravnotežene zastopanosti spolov, poseben nadzor tudi v veljavnemu zakonu ni predpisan);</w:t>
            </w:r>
          </w:p>
          <w:p w:rsidR="00B5220C" w:rsidRPr="00B1782F" w:rsidRDefault="00B5220C" w:rsidP="00B5220C">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B1782F">
              <w:rPr>
                <w:rFonts w:ascii="Arial" w:eastAsia="Times New Roman" w:hAnsi="Arial" w:cs="Arial"/>
                <w:iCs/>
                <w:sz w:val="20"/>
                <w:szCs w:val="20"/>
                <w:lang w:eastAsia="sl-SI"/>
              </w:rPr>
              <w:t>- predlogi določb, ki vsebinsko ne sodijo v predlog zakona (v zvezi z izboljšanjem uravnotežene zastopanosti spolov na najvišjih položajih v gospodarstvu, glede plačne vrzel</w:t>
            </w:r>
            <w:r w:rsidR="00410FE4" w:rsidRPr="00B1782F">
              <w:rPr>
                <w:rFonts w:ascii="Arial" w:eastAsia="Times New Roman" w:hAnsi="Arial" w:cs="Arial"/>
                <w:iCs/>
                <w:sz w:val="20"/>
                <w:szCs w:val="20"/>
                <w:lang w:eastAsia="sl-SI"/>
              </w:rPr>
              <w:t>i, starostne raznolikosti).</w:t>
            </w:r>
          </w:p>
          <w:p w:rsidR="00AE1F83" w:rsidRPr="00B1782F" w:rsidRDefault="00AE1F83" w:rsidP="00EB671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AE1F83" w:rsidRPr="00B1782F"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AE1F83" w:rsidRPr="00B1782F" w:rsidRDefault="00AE1F83" w:rsidP="00C14133">
            <w:pPr>
              <w:widowControl w:val="0"/>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B1782F">
              <w:rPr>
                <w:rFonts w:ascii="Arial" w:eastAsia="Times New Roman" w:hAnsi="Arial" w:cs="Arial"/>
                <w:b/>
                <w:sz w:val="20"/>
                <w:szCs w:val="20"/>
                <w:lang w:eastAsia="sl-SI"/>
              </w:rPr>
              <w:lastRenderedPageBreak/>
              <w:t>10. Pri pripravi gradiva so bile upoštevane zahteve iz Resolucije o normativni dejavnosti:</w:t>
            </w:r>
          </w:p>
        </w:tc>
        <w:tc>
          <w:tcPr>
            <w:tcW w:w="2431" w:type="dxa"/>
            <w:gridSpan w:val="2"/>
            <w:vAlign w:val="center"/>
          </w:tcPr>
          <w:p w:rsidR="00AE1F83" w:rsidRPr="00B1782F" w:rsidRDefault="00553823" w:rsidP="00C14133">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B1782F">
              <w:rPr>
                <w:rFonts w:ascii="Arial" w:eastAsia="Times New Roman" w:hAnsi="Arial" w:cs="Arial"/>
                <w:sz w:val="20"/>
                <w:szCs w:val="20"/>
                <w:lang w:eastAsia="sl-SI"/>
              </w:rPr>
              <w:t>DA</w:t>
            </w:r>
          </w:p>
        </w:tc>
      </w:tr>
      <w:tr w:rsidR="00AE1F83" w:rsidRPr="00B1782F"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AE1F83" w:rsidRPr="00B1782F" w:rsidRDefault="00AE1F83" w:rsidP="00C14133">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B1782F">
              <w:rPr>
                <w:rFonts w:ascii="Arial" w:eastAsia="Times New Roman" w:hAnsi="Arial" w:cs="Arial"/>
                <w:b/>
                <w:sz w:val="20"/>
                <w:szCs w:val="20"/>
                <w:lang w:eastAsia="sl-SI"/>
              </w:rPr>
              <w:t>11. Gradivo je uvrščeno v delovni program vlade:</w:t>
            </w:r>
          </w:p>
        </w:tc>
        <w:tc>
          <w:tcPr>
            <w:tcW w:w="2431" w:type="dxa"/>
            <w:gridSpan w:val="2"/>
            <w:vAlign w:val="center"/>
          </w:tcPr>
          <w:p w:rsidR="00AE1F83" w:rsidRPr="00B1782F" w:rsidRDefault="004F77FB" w:rsidP="00C14133">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B1782F">
              <w:rPr>
                <w:rFonts w:ascii="Arial" w:eastAsia="Times New Roman" w:hAnsi="Arial" w:cs="Arial"/>
                <w:sz w:val="20"/>
                <w:szCs w:val="20"/>
                <w:lang w:eastAsia="sl-SI"/>
              </w:rPr>
              <w:t>DA</w:t>
            </w:r>
          </w:p>
        </w:tc>
      </w:tr>
      <w:tr w:rsidR="00AE1F83" w:rsidRPr="00B1782F"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rsidR="00AE1F83" w:rsidRPr="00B1782F" w:rsidRDefault="00AE1F83" w:rsidP="00C14133">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p w:rsidR="00AE1F83" w:rsidRPr="00B1782F" w:rsidRDefault="00553823" w:rsidP="00C14133">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sz w:val="20"/>
                <w:szCs w:val="20"/>
                <w:lang w:eastAsia="sl-SI"/>
              </w:rPr>
            </w:pPr>
            <w:r w:rsidRPr="00B1782F">
              <w:rPr>
                <w:rFonts w:ascii="Arial" w:eastAsia="Times New Roman" w:hAnsi="Arial" w:cs="Arial"/>
                <w:sz w:val="20"/>
                <w:szCs w:val="20"/>
                <w:lang w:eastAsia="sl-SI"/>
              </w:rPr>
              <w:t>Mag. KSENIJA KLAMPFER</w:t>
            </w:r>
          </w:p>
          <w:p w:rsidR="00553823" w:rsidRPr="00B1782F" w:rsidRDefault="00553823" w:rsidP="00C14133">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sz w:val="20"/>
                <w:szCs w:val="20"/>
                <w:lang w:eastAsia="sl-SI"/>
              </w:rPr>
            </w:pPr>
            <w:r w:rsidRPr="00B1782F">
              <w:rPr>
                <w:rFonts w:ascii="Arial" w:eastAsia="Times New Roman" w:hAnsi="Arial" w:cs="Arial"/>
                <w:sz w:val="20"/>
                <w:szCs w:val="20"/>
                <w:lang w:eastAsia="sl-SI"/>
              </w:rPr>
              <w:t xml:space="preserve">           MINISTRICA</w:t>
            </w:r>
          </w:p>
          <w:p w:rsidR="00AE1F83" w:rsidRPr="00B1782F" w:rsidRDefault="00AE1F83" w:rsidP="00C14133">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tc>
      </w:tr>
    </w:tbl>
    <w:p w:rsidR="00FB397B" w:rsidRPr="00B1782F" w:rsidRDefault="00FB397B">
      <w:pPr>
        <w:rPr>
          <w:rFonts w:ascii="Arial" w:hAnsi="Arial" w:cs="Arial"/>
          <w:sz w:val="20"/>
          <w:szCs w:val="20"/>
        </w:rPr>
      </w:pPr>
    </w:p>
    <w:p w:rsidR="00A54107" w:rsidRPr="00B1782F" w:rsidRDefault="00A54107">
      <w:pPr>
        <w:rPr>
          <w:rFonts w:ascii="Arial" w:hAnsi="Arial" w:cs="Arial"/>
          <w:sz w:val="20"/>
          <w:szCs w:val="20"/>
        </w:rPr>
      </w:pPr>
    </w:p>
    <w:p w:rsidR="00A54107" w:rsidRPr="00B1782F" w:rsidRDefault="00A54107">
      <w:pPr>
        <w:rPr>
          <w:rFonts w:ascii="Arial" w:hAnsi="Arial" w:cs="Arial"/>
          <w:sz w:val="20"/>
          <w:szCs w:val="20"/>
        </w:rPr>
      </w:pPr>
    </w:p>
    <w:p w:rsidR="00A54107" w:rsidRPr="00B1782F" w:rsidRDefault="00A54107">
      <w:pPr>
        <w:rPr>
          <w:rFonts w:ascii="Arial" w:hAnsi="Arial" w:cs="Arial"/>
          <w:sz w:val="20"/>
          <w:szCs w:val="20"/>
        </w:rPr>
      </w:pPr>
    </w:p>
    <w:p w:rsidR="00A54107" w:rsidRPr="00B1782F" w:rsidRDefault="00A54107">
      <w:pPr>
        <w:rPr>
          <w:rFonts w:ascii="Arial" w:hAnsi="Arial" w:cs="Arial"/>
          <w:sz w:val="20"/>
          <w:szCs w:val="20"/>
        </w:rPr>
      </w:pPr>
    </w:p>
    <w:p w:rsidR="00A54107" w:rsidRPr="00B1782F" w:rsidRDefault="00A54107">
      <w:pPr>
        <w:rPr>
          <w:rFonts w:ascii="Arial" w:hAnsi="Arial" w:cs="Arial"/>
          <w:sz w:val="20"/>
          <w:szCs w:val="20"/>
        </w:rPr>
      </w:pPr>
    </w:p>
    <w:p w:rsidR="00A54107" w:rsidRPr="00B1782F" w:rsidRDefault="00A54107">
      <w:pPr>
        <w:rPr>
          <w:rFonts w:ascii="Arial" w:hAnsi="Arial" w:cs="Arial"/>
          <w:sz w:val="20"/>
          <w:szCs w:val="20"/>
        </w:rPr>
      </w:pPr>
    </w:p>
    <w:p w:rsidR="00C14133" w:rsidRPr="00B1782F" w:rsidRDefault="00C14133">
      <w:pPr>
        <w:rPr>
          <w:rFonts w:ascii="Arial" w:hAnsi="Arial" w:cs="Arial"/>
          <w:sz w:val="20"/>
          <w:szCs w:val="20"/>
        </w:rPr>
      </w:pPr>
      <w:r w:rsidRPr="00B1782F">
        <w:rPr>
          <w:rFonts w:ascii="Arial" w:hAnsi="Arial" w:cs="Arial"/>
          <w:sz w:val="20"/>
          <w:szCs w:val="20"/>
        </w:rPr>
        <w:br w:type="page"/>
      </w:r>
    </w:p>
    <w:p w:rsidR="00A54107" w:rsidRPr="00B1782F" w:rsidRDefault="00A54107">
      <w:pPr>
        <w:rPr>
          <w:rFonts w:ascii="Arial" w:hAnsi="Arial" w:cs="Arial"/>
          <w:sz w:val="20"/>
          <w:szCs w:val="20"/>
        </w:rPr>
      </w:pPr>
    </w:p>
    <w:p w:rsidR="00A54107" w:rsidRPr="00B1782F" w:rsidRDefault="00A54107" w:rsidP="00A54107">
      <w:pPr>
        <w:suppressAutoHyphens/>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B1782F">
        <w:rPr>
          <w:rFonts w:ascii="Arial" w:eastAsia="Times New Roman" w:hAnsi="Arial" w:cs="Arial"/>
          <w:b/>
          <w:sz w:val="20"/>
          <w:szCs w:val="20"/>
          <w:lang w:eastAsia="sl-SI"/>
        </w:rPr>
        <w:t>PRILOGA:</w:t>
      </w:r>
    </w:p>
    <w:p w:rsidR="00A54107" w:rsidRPr="00B1782F" w:rsidRDefault="00A54107" w:rsidP="00A54107">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p>
    <w:p w:rsidR="00A54107" w:rsidRPr="00B1782F" w:rsidRDefault="00A54107" w:rsidP="00A54107">
      <w:pPr>
        <w:suppressAutoHyphens/>
        <w:overflowPunct w:val="0"/>
        <w:autoSpaceDE w:val="0"/>
        <w:autoSpaceDN w:val="0"/>
        <w:adjustRightInd w:val="0"/>
        <w:spacing w:after="0" w:line="260" w:lineRule="exact"/>
        <w:jc w:val="right"/>
        <w:textAlignment w:val="baseline"/>
        <w:rPr>
          <w:rFonts w:ascii="Arial" w:eastAsia="Times New Roman" w:hAnsi="Arial" w:cs="Arial"/>
          <w:b/>
          <w:sz w:val="20"/>
          <w:szCs w:val="20"/>
          <w:lang w:eastAsia="sl-SI"/>
        </w:rPr>
      </w:pPr>
      <w:r w:rsidRPr="00B1782F">
        <w:rPr>
          <w:rFonts w:ascii="Arial" w:eastAsia="Times New Roman" w:hAnsi="Arial" w:cs="Arial"/>
          <w:b/>
          <w:sz w:val="20"/>
          <w:szCs w:val="20"/>
          <w:lang w:eastAsia="sl-SI"/>
        </w:rPr>
        <w:t>PREDLOG</w:t>
      </w:r>
    </w:p>
    <w:p w:rsidR="00A54107" w:rsidRPr="00B1782F" w:rsidRDefault="00A54107" w:rsidP="00A54107">
      <w:pPr>
        <w:suppressAutoHyphens/>
        <w:overflowPunct w:val="0"/>
        <w:autoSpaceDE w:val="0"/>
        <w:autoSpaceDN w:val="0"/>
        <w:adjustRightInd w:val="0"/>
        <w:spacing w:after="0" w:line="260" w:lineRule="exact"/>
        <w:jc w:val="right"/>
        <w:textAlignment w:val="baseline"/>
        <w:rPr>
          <w:rFonts w:ascii="Arial" w:eastAsia="Times New Roman" w:hAnsi="Arial" w:cs="Arial"/>
          <w:b/>
          <w:sz w:val="20"/>
          <w:szCs w:val="20"/>
          <w:lang w:eastAsia="sl-SI"/>
        </w:rPr>
      </w:pPr>
      <w:r w:rsidRPr="00B1782F">
        <w:rPr>
          <w:rFonts w:ascii="Arial" w:eastAsia="Times New Roman" w:hAnsi="Arial" w:cs="Arial"/>
          <w:b/>
          <w:sz w:val="20"/>
          <w:szCs w:val="20"/>
          <w:lang w:eastAsia="sl-SI"/>
        </w:rPr>
        <w:t>(EVA 2019-2611-0025)</w:t>
      </w:r>
    </w:p>
    <w:tbl>
      <w:tblPr>
        <w:tblW w:w="0" w:type="auto"/>
        <w:tblLook w:val="04A0" w:firstRow="1" w:lastRow="0" w:firstColumn="1" w:lastColumn="0" w:noHBand="0" w:noVBand="1"/>
      </w:tblPr>
      <w:tblGrid>
        <w:gridCol w:w="9072"/>
      </w:tblGrid>
      <w:tr w:rsidR="00A54107" w:rsidRPr="00B1782F" w:rsidTr="006F016C">
        <w:tc>
          <w:tcPr>
            <w:tcW w:w="9072" w:type="dxa"/>
          </w:tcPr>
          <w:p w:rsidR="00A54107" w:rsidRPr="00B1782F" w:rsidRDefault="00A54107" w:rsidP="00A54107">
            <w:pPr>
              <w:suppressAutoHyphens/>
              <w:overflowPunct w:val="0"/>
              <w:autoSpaceDE w:val="0"/>
              <w:autoSpaceDN w:val="0"/>
              <w:adjustRightInd w:val="0"/>
              <w:spacing w:after="0" w:line="260" w:lineRule="exact"/>
              <w:jc w:val="center"/>
              <w:textAlignment w:val="baseline"/>
              <w:rPr>
                <w:rFonts w:ascii="Arial" w:eastAsia="Times New Roman" w:hAnsi="Arial" w:cs="Arial"/>
                <w:b/>
                <w:sz w:val="20"/>
                <w:szCs w:val="20"/>
                <w:lang w:eastAsia="sl-SI"/>
              </w:rPr>
            </w:pPr>
            <w:r w:rsidRPr="00B1782F">
              <w:rPr>
                <w:rFonts w:ascii="Arial" w:eastAsia="Times New Roman" w:hAnsi="Arial" w:cs="Arial"/>
                <w:b/>
                <w:sz w:val="20"/>
                <w:szCs w:val="20"/>
                <w:lang w:eastAsia="sl-SI"/>
              </w:rPr>
              <w:t xml:space="preserve">ZAKON </w:t>
            </w:r>
          </w:p>
          <w:p w:rsidR="00A54107" w:rsidRPr="00B1782F" w:rsidRDefault="00A54107" w:rsidP="00A54107">
            <w:pPr>
              <w:suppressAutoHyphens/>
              <w:overflowPunct w:val="0"/>
              <w:autoSpaceDE w:val="0"/>
              <w:autoSpaceDN w:val="0"/>
              <w:adjustRightInd w:val="0"/>
              <w:spacing w:after="0" w:line="260" w:lineRule="exact"/>
              <w:jc w:val="center"/>
              <w:textAlignment w:val="baseline"/>
              <w:rPr>
                <w:rFonts w:ascii="Arial" w:eastAsia="Times New Roman" w:hAnsi="Arial" w:cs="Arial"/>
                <w:b/>
                <w:sz w:val="20"/>
                <w:szCs w:val="20"/>
                <w:lang w:eastAsia="sl-SI"/>
              </w:rPr>
            </w:pPr>
            <w:r w:rsidRPr="00B1782F">
              <w:rPr>
                <w:rFonts w:ascii="Arial" w:eastAsia="Times New Roman" w:hAnsi="Arial" w:cs="Arial"/>
                <w:b/>
                <w:sz w:val="20"/>
                <w:szCs w:val="20"/>
                <w:lang w:eastAsia="sl-SI"/>
              </w:rPr>
              <w:t>O SPREMEMBAH IN DOPOLNITVAH ZAKONA O ENAKIH MOŽNOSTIH ŽENSK IN MOŠKIH</w:t>
            </w:r>
          </w:p>
          <w:p w:rsidR="00A54107" w:rsidRPr="00B1782F" w:rsidRDefault="00A54107" w:rsidP="00A54107">
            <w:pPr>
              <w:suppressAutoHyphens/>
              <w:overflowPunct w:val="0"/>
              <w:autoSpaceDE w:val="0"/>
              <w:autoSpaceDN w:val="0"/>
              <w:adjustRightInd w:val="0"/>
              <w:spacing w:after="0" w:line="260" w:lineRule="exact"/>
              <w:jc w:val="center"/>
              <w:textAlignment w:val="baseline"/>
              <w:rPr>
                <w:rFonts w:ascii="Arial" w:eastAsia="Times New Roman" w:hAnsi="Arial" w:cs="Arial"/>
                <w:b/>
                <w:sz w:val="20"/>
                <w:szCs w:val="20"/>
                <w:lang w:eastAsia="sl-SI"/>
              </w:rPr>
            </w:pPr>
          </w:p>
        </w:tc>
      </w:tr>
      <w:tr w:rsidR="00A54107" w:rsidRPr="00B1782F" w:rsidTr="006F016C">
        <w:tc>
          <w:tcPr>
            <w:tcW w:w="9072" w:type="dxa"/>
          </w:tcPr>
          <w:p w:rsidR="00A54107" w:rsidRPr="00B1782F" w:rsidRDefault="00A54107" w:rsidP="00A54107">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B1782F">
              <w:rPr>
                <w:rFonts w:ascii="Arial" w:eastAsia="Times New Roman" w:hAnsi="Arial" w:cs="Arial"/>
                <w:b/>
                <w:sz w:val="20"/>
                <w:szCs w:val="20"/>
                <w:lang w:eastAsia="sl-SI"/>
              </w:rPr>
              <w:t>I. UVOD</w:t>
            </w:r>
          </w:p>
        </w:tc>
      </w:tr>
      <w:tr w:rsidR="00A54107" w:rsidRPr="00B1782F" w:rsidTr="006F016C">
        <w:tc>
          <w:tcPr>
            <w:tcW w:w="9072" w:type="dxa"/>
          </w:tcPr>
          <w:p w:rsidR="00A54107" w:rsidRPr="00B1782F" w:rsidRDefault="00A54107" w:rsidP="00A54107">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B1782F">
              <w:rPr>
                <w:rFonts w:ascii="Arial" w:eastAsia="Times New Roman" w:hAnsi="Arial" w:cs="Arial"/>
                <w:b/>
                <w:sz w:val="20"/>
                <w:szCs w:val="20"/>
                <w:lang w:eastAsia="sl-SI"/>
              </w:rPr>
              <w:t>1. OCENA STANJA IN RAZLOGI ZA SPREJEM PREDLOGA ZAKONA</w:t>
            </w:r>
          </w:p>
        </w:tc>
      </w:tr>
      <w:tr w:rsidR="00A54107" w:rsidRPr="00B1782F" w:rsidTr="006F016C">
        <w:tc>
          <w:tcPr>
            <w:tcW w:w="9072" w:type="dxa"/>
          </w:tcPr>
          <w:tbl>
            <w:tblPr>
              <w:tblW w:w="0" w:type="auto"/>
              <w:tblLook w:val="04A0" w:firstRow="1" w:lastRow="0" w:firstColumn="1" w:lastColumn="0" w:noHBand="0" w:noVBand="1"/>
            </w:tblPr>
            <w:tblGrid>
              <w:gridCol w:w="8856"/>
            </w:tblGrid>
            <w:tr w:rsidR="00A54107" w:rsidRPr="00B1782F" w:rsidTr="006F016C">
              <w:tc>
                <w:tcPr>
                  <w:tcW w:w="9213" w:type="dxa"/>
                </w:tcPr>
                <w:p w:rsidR="00A54107" w:rsidRPr="00B1782F" w:rsidRDefault="00A54107" w:rsidP="00A54107">
                  <w:pPr>
                    <w:overflowPunct w:val="0"/>
                    <w:autoSpaceDE w:val="0"/>
                    <w:autoSpaceDN w:val="0"/>
                    <w:adjustRightInd w:val="0"/>
                    <w:spacing w:after="0" w:line="276" w:lineRule="auto"/>
                    <w:jc w:val="both"/>
                    <w:textAlignment w:val="baseline"/>
                    <w:rPr>
                      <w:rFonts w:ascii="Arial" w:eastAsia="Times New Roman" w:hAnsi="Arial" w:cs="Arial"/>
                      <w:sz w:val="20"/>
                      <w:szCs w:val="20"/>
                      <w:lang w:eastAsia="sl-SI"/>
                    </w:rPr>
                  </w:pPr>
                </w:p>
                <w:p w:rsidR="00A54107" w:rsidRPr="00B1782F" w:rsidRDefault="002234CA" w:rsidP="00932ED6">
                  <w:pPr>
                    <w:overflowPunct w:val="0"/>
                    <w:autoSpaceDE w:val="0"/>
                    <w:autoSpaceDN w:val="0"/>
                    <w:adjustRightInd w:val="0"/>
                    <w:spacing w:after="0" w:line="276" w:lineRule="auto"/>
                    <w:jc w:val="both"/>
                    <w:textAlignment w:val="baseline"/>
                    <w:rPr>
                      <w:rFonts w:ascii="Arial" w:eastAsia="Times New Roman" w:hAnsi="Arial" w:cs="Arial"/>
                      <w:sz w:val="20"/>
                      <w:szCs w:val="20"/>
                      <w:lang w:eastAsia="sl-SI"/>
                    </w:rPr>
                  </w:pPr>
                  <w:r w:rsidRPr="00B1782F">
                    <w:rPr>
                      <w:rFonts w:ascii="Arial" w:eastAsia="Times New Roman" w:hAnsi="Arial" w:cs="Arial"/>
                      <w:sz w:val="20"/>
                      <w:szCs w:val="20"/>
                      <w:lang w:eastAsia="sl-SI"/>
                    </w:rPr>
                    <w:t xml:space="preserve">Republika </w:t>
                  </w:r>
                  <w:r w:rsidR="00A54107" w:rsidRPr="00B1782F">
                    <w:rPr>
                      <w:rFonts w:ascii="Arial" w:eastAsia="Times New Roman" w:hAnsi="Arial" w:cs="Arial"/>
                      <w:sz w:val="20"/>
                      <w:szCs w:val="20"/>
                      <w:lang w:eastAsia="sl-SI"/>
                    </w:rPr>
                    <w:t xml:space="preserve">Slovenija sodi med države, ki se po različnih merjenjih indeksov enakosti spolov umeščajo med nadpovprečne države, tako v svetovnem merilu kot v Evropski uniji. Pa vendar dejanske enakosti spolov še nismo dosegli. </w:t>
                  </w:r>
                  <w:r w:rsidR="00A54107" w:rsidRPr="00B1782F">
                    <w:rPr>
                      <w:rFonts w:ascii="Arial" w:eastAsia="Times New Roman" w:hAnsi="Arial" w:cs="Arial"/>
                      <w:color w:val="000000"/>
                      <w:sz w:val="20"/>
                      <w:szCs w:val="20"/>
                      <w:shd w:val="clear" w:color="auto" w:fill="FFFFFF"/>
                      <w:lang w:eastAsia="sl-SI"/>
                    </w:rPr>
                    <w:t xml:space="preserve">Enakost spolov v skladu z opredelitvijo, zapisano v 4. členu Zakona o enakih možnostih žensk in moških </w:t>
                  </w:r>
                  <w:r w:rsidR="00A54107" w:rsidRPr="00B1782F">
                    <w:rPr>
                      <w:rFonts w:ascii="Arial" w:eastAsia="Times New Roman" w:hAnsi="Arial" w:cs="Arial"/>
                      <w:bCs/>
                      <w:sz w:val="20"/>
                      <w:szCs w:val="20"/>
                      <w:shd w:val="clear" w:color="auto" w:fill="FFFFFF"/>
                      <w:lang w:eastAsia="sl-SI"/>
                    </w:rPr>
                    <w:t>(Uradni list RS, št. 59/02, 61/07 – ZUNEO-A in 33/16 – ZVarD</w:t>
                  </w:r>
                  <w:r w:rsidR="00094035" w:rsidRPr="00B1782F">
                    <w:rPr>
                      <w:rFonts w:ascii="Arial" w:eastAsia="Times New Roman" w:hAnsi="Arial" w:cs="Arial"/>
                      <w:bCs/>
                      <w:sz w:val="20"/>
                      <w:szCs w:val="20"/>
                      <w:shd w:val="clear" w:color="auto" w:fill="FFFFFF"/>
                      <w:lang w:eastAsia="sl-SI"/>
                    </w:rPr>
                    <w:t>; v nadaljnjem besedilu: zakon</w:t>
                  </w:r>
                  <w:r w:rsidR="00A54107" w:rsidRPr="00B1782F">
                    <w:rPr>
                      <w:rFonts w:ascii="Arial" w:eastAsia="Times New Roman" w:hAnsi="Arial" w:cs="Arial"/>
                      <w:bCs/>
                      <w:sz w:val="20"/>
                      <w:szCs w:val="20"/>
                      <w:shd w:val="clear" w:color="auto" w:fill="FFFFFF"/>
                      <w:lang w:eastAsia="sl-SI"/>
                    </w:rPr>
                    <w:t>)</w:t>
                  </w:r>
                  <w:r w:rsidR="00A54107" w:rsidRPr="00B1782F">
                    <w:rPr>
                      <w:rFonts w:ascii="Arial" w:eastAsia="Times New Roman" w:hAnsi="Arial" w:cs="Arial"/>
                      <w:sz w:val="20"/>
                      <w:szCs w:val="20"/>
                      <w:shd w:val="clear" w:color="auto" w:fill="FFFFFF"/>
                      <w:lang w:eastAsia="sl-SI"/>
                    </w:rPr>
                    <w:t xml:space="preserve">, </w:t>
                  </w:r>
                  <w:r w:rsidR="00A54107" w:rsidRPr="00B1782F">
                    <w:rPr>
                      <w:rFonts w:ascii="Arial" w:eastAsia="Times New Roman" w:hAnsi="Arial" w:cs="Arial"/>
                      <w:color w:val="000000"/>
                      <w:sz w:val="20"/>
                      <w:szCs w:val="20"/>
                      <w:shd w:val="clear" w:color="auto" w:fill="FFFFFF"/>
                      <w:lang w:eastAsia="sl-SI"/>
                    </w:rPr>
                    <w:t>pomeni, da so ženske in moški enako udeleženi na vseh področjih javnega in zasebnega življenja, da imajo enak položaj ter enake možnosti za uživanje vseh pravic in za razvoj osebnih potencialov, s katerimi prispevajo k družbenemu razvoju, ter enako korist od rezultatov, ki jih prinaša razvoj.</w:t>
                  </w:r>
                </w:p>
                <w:p w:rsidR="00A54107" w:rsidRPr="00B1782F" w:rsidRDefault="00A54107" w:rsidP="00164739">
                  <w:pPr>
                    <w:overflowPunct w:val="0"/>
                    <w:autoSpaceDE w:val="0"/>
                    <w:autoSpaceDN w:val="0"/>
                    <w:adjustRightInd w:val="0"/>
                    <w:spacing w:after="0" w:line="276" w:lineRule="auto"/>
                    <w:jc w:val="both"/>
                    <w:textAlignment w:val="baseline"/>
                    <w:rPr>
                      <w:rFonts w:ascii="Arial" w:eastAsia="Times New Roman" w:hAnsi="Arial" w:cs="Arial"/>
                      <w:sz w:val="20"/>
                      <w:szCs w:val="20"/>
                      <w:lang w:eastAsia="sl-SI"/>
                    </w:rPr>
                  </w:pPr>
                </w:p>
                <w:p w:rsidR="00A54107" w:rsidRPr="00B1782F" w:rsidRDefault="00A54107" w:rsidP="00164739">
                  <w:pPr>
                    <w:overflowPunct w:val="0"/>
                    <w:autoSpaceDE w:val="0"/>
                    <w:autoSpaceDN w:val="0"/>
                    <w:adjustRightInd w:val="0"/>
                    <w:spacing w:after="0" w:line="276" w:lineRule="auto"/>
                    <w:jc w:val="both"/>
                    <w:textAlignment w:val="baseline"/>
                    <w:rPr>
                      <w:rFonts w:ascii="Arial" w:eastAsia="Times New Roman" w:hAnsi="Arial" w:cs="Arial"/>
                      <w:sz w:val="20"/>
                      <w:szCs w:val="20"/>
                      <w:lang w:eastAsia="sl-SI"/>
                    </w:rPr>
                  </w:pPr>
                  <w:r w:rsidRPr="00B1782F">
                    <w:rPr>
                      <w:rFonts w:ascii="Arial" w:eastAsia="Times New Roman" w:hAnsi="Arial" w:cs="Arial"/>
                      <w:sz w:val="20"/>
                      <w:szCs w:val="20"/>
                      <w:lang w:eastAsia="sl-SI"/>
                    </w:rPr>
                    <w:t xml:space="preserve">Globalni indeks enakosti spolov, ki ga pripravlja Svetovni ekonomski forum, meri enakost žensk in moških na področju sodelovanja in priložnosti v gospodarstvu, udeležbi pri izobraževanju, na področju zdravja in preživetja ter politične moči. </w:t>
                  </w:r>
                  <w:r w:rsidR="002234CA" w:rsidRPr="00B1782F">
                    <w:rPr>
                      <w:rFonts w:ascii="Arial" w:eastAsia="Times New Roman" w:hAnsi="Arial" w:cs="Arial"/>
                      <w:sz w:val="20"/>
                      <w:szCs w:val="20"/>
                      <w:lang w:eastAsia="sl-SI"/>
                    </w:rPr>
                    <w:t xml:space="preserve">Republika </w:t>
                  </w:r>
                  <w:r w:rsidRPr="00B1782F">
                    <w:rPr>
                      <w:rFonts w:ascii="Arial" w:eastAsia="Times New Roman" w:hAnsi="Arial" w:cs="Arial"/>
                      <w:sz w:val="20"/>
                      <w:szCs w:val="20"/>
                      <w:lang w:eastAsia="sl-SI"/>
                    </w:rPr>
                    <w:t xml:space="preserve">Slovenija je bila po zadnjem merjenju leta 2018 umeščena na 11. mesto (vrednost 0,784), vendar pa je pa področju politične moči z rezultatom 0,361 šele na 22. mestu. </w:t>
                  </w:r>
                  <w:r w:rsidR="002234CA" w:rsidRPr="00B1782F">
                    <w:rPr>
                      <w:rFonts w:ascii="Arial" w:eastAsia="Times New Roman" w:hAnsi="Arial" w:cs="Arial"/>
                      <w:sz w:val="20"/>
                      <w:szCs w:val="20"/>
                      <w:lang w:eastAsia="sl-SI"/>
                    </w:rPr>
                    <w:t>Republika</w:t>
                  </w:r>
                  <w:r w:rsidR="00A0590D" w:rsidRPr="00B1782F">
                    <w:rPr>
                      <w:rFonts w:ascii="Arial" w:eastAsia="Times New Roman" w:hAnsi="Arial" w:cs="Arial"/>
                      <w:sz w:val="20"/>
                      <w:szCs w:val="20"/>
                      <w:lang w:eastAsia="sl-SI"/>
                    </w:rPr>
                    <w:t xml:space="preserve"> </w:t>
                  </w:r>
                  <w:r w:rsidRPr="00B1782F">
                    <w:rPr>
                      <w:rFonts w:ascii="Arial" w:eastAsia="Times New Roman" w:hAnsi="Arial" w:cs="Arial"/>
                      <w:sz w:val="20"/>
                      <w:szCs w:val="20"/>
                      <w:lang w:eastAsia="sl-SI"/>
                    </w:rPr>
                    <w:t xml:space="preserve">Slovenija se je v primerjavi z letom 2017 na lestvici spustila za štiri mesta – leta 2017 je bila umeščena na 7. mesto (vrednost indeksa 0,805), na področju politične moči pa je bila vrednost indeksa 0,440, s čimer se je </w:t>
                  </w:r>
                  <w:r w:rsidR="002234CA" w:rsidRPr="00B1782F">
                    <w:rPr>
                      <w:rFonts w:ascii="Arial" w:eastAsia="Times New Roman" w:hAnsi="Arial" w:cs="Arial"/>
                      <w:sz w:val="20"/>
                      <w:szCs w:val="20"/>
                      <w:lang w:eastAsia="sl-SI"/>
                    </w:rPr>
                    <w:t>Republika</w:t>
                  </w:r>
                  <w:r w:rsidR="00A0590D" w:rsidRPr="00B1782F">
                    <w:rPr>
                      <w:rFonts w:ascii="Arial" w:eastAsia="Times New Roman" w:hAnsi="Arial" w:cs="Arial"/>
                      <w:sz w:val="20"/>
                      <w:szCs w:val="20"/>
                      <w:lang w:eastAsia="sl-SI"/>
                    </w:rPr>
                    <w:t xml:space="preserve"> </w:t>
                  </w:r>
                  <w:r w:rsidRPr="00B1782F">
                    <w:rPr>
                      <w:rFonts w:ascii="Arial" w:eastAsia="Times New Roman" w:hAnsi="Arial" w:cs="Arial"/>
                      <w:sz w:val="20"/>
                      <w:szCs w:val="20"/>
                      <w:lang w:eastAsia="sl-SI"/>
                    </w:rPr>
                    <w:t xml:space="preserve">Slovenija uvrščala na 11. mesto. Prvo mesto pri merjenju tega indeksa že vrsto let zaseda Islandija, a vendar tudi tam z vrednostjo 0,858 v letu 2018 še niso dosegli popolne enakosti žensk in moških (vrednost indeksa 1,0). Med Evropskimi državami so pred </w:t>
                  </w:r>
                  <w:r w:rsidR="002234CA" w:rsidRPr="00B1782F">
                    <w:rPr>
                      <w:rFonts w:ascii="Arial" w:eastAsia="Times New Roman" w:hAnsi="Arial" w:cs="Arial"/>
                      <w:sz w:val="20"/>
                      <w:szCs w:val="20"/>
                      <w:lang w:eastAsia="sl-SI"/>
                    </w:rPr>
                    <w:t>Republiko</w:t>
                  </w:r>
                  <w:r w:rsidR="00A0590D" w:rsidRPr="00B1782F">
                    <w:rPr>
                      <w:rFonts w:ascii="Arial" w:eastAsia="Times New Roman" w:hAnsi="Arial" w:cs="Arial"/>
                      <w:sz w:val="20"/>
                      <w:szCs w:val="20"/>
                      <w:lang w:eastAsia="sl-SI"/>
                    </w:rPr>
                    <w:t xml:space="preserve"> </w:t>
                  </w:r>
                  <w:r w:rsidRPr="00B1782F">
                    <w:rPr>
                      <w:rFonts w:ascii="Arial" w:eastAsia="Times New Roman" w:hAnsi="Arial" w:cs="Arial"/>
                      <w:sz w:val="20"/>
                      <w:szCs w:val="20"/>
                      <w:lang w:eastAsia="sl-SI"/>
                    </w:rPr>
                    <w:t xml:space="preserve">Slovenijo umeščene še Norveška, Švedska, Finska in Irska. </w:t>
                  </w:r>
                </w:p>
                <w:p w:rsidR="00A54107" w:rsidRPr="00B1782F" w:rsidRDefault="00A54107" w:rsidP="00164739">
                  <w:pPr>
                    <w:overflowPunct w:val="0"/>
                    <w:autoSpaceDE w:val="0"/>
                    <w:autoSpaceDN w:val="0"/>
                    <w:adjustRightInd w:val="0"/>
                    <w:spacing w:after="0" w:line="276" w:lineRule="auto"/>
                    <w:jc w:val="both"/>
                    <w:textAlignment w:val="baseline"/>
                    <w:rPr>
                      <w:rFonts w:ascii="Arial" w:eastAsia="Times New Roman" w:hAnsi="Arial" w:cs="Arial"/>
                      <w:sz w:val="20"/>
                      <w:szCs w:val="20"/>
                      <w:lang w:eastAsia="sl-SI"/>
                    </w:rPr>
                  </w:pPr>
                </w:p>
                <w:p w:rsidR="00A54107" w:rsidRPr="00B1782F" w:rsidRDefault="00A54107" w:rsidP="00164739">
                  <w:pPr>
                    <w:overflowPunct w:val="0"/>
                    <w:autoSpaceDE w:val="0"/>
                    <w:autoSpaceDN w:val="0"/>
                    <w:adjustRightInd w:val="0"/>
                    <w:spacing w:after="0" w:line="276" w:lineRule="auto"/>
                    <w:jc w:val="both"/>
                    <w:textAlignment w:val="baseline"/>
                    <w:rPr>
                      <w:rFonts w:ascii="Arial" w:eastAsia="Times New Roman" w:hAnsi="Arial" w:cs="Arial"/>
                      <w:sz w:val="20"/>
                      <w:szCs w:val="20"/>
                      <w:lang w:eastAsia="sl-SI"/>
                    </w:rPr>
                  </w:pPr>
                  <w:r w:rsidRPr="00B1782F">
                    <w:rPr>
                      <w:rFonts w:ascii="Arial" w:eastAsia="Times New Roman" w:hAnsi="Arial" w:cs="Arial"/>
                      <w:sz w:val="20"/>
                      <w:szCs w:val="20"/>
                      <w:lang w:eastAsia="sl-SI"/>
                    </w:rPr>
                    <w:t xml:space="preserve">Indeks enakosti spolov, ki ga pripravlja Evropski inštitut za enakost spolov, meri enakost žensk in moških na področju denarja, dela, znanja, časa, zdravja in moči ter t.i. satelitski domeni nasilja. </w:t>
                  </w:r>
                  <w:r w:rsidR="002234CA" w:rsidRPr="00B1782F">
                    <w:rPr>
                      <w:rFonts w:ascii="Arial" w:eastAsia="Times New Roman" w:hAnsi="Arial" w:cs="Arial"/>
                      <w:sz w:val="20"/>
                      <w:szCs w:val="20"/>
                      <w:lang w:eastAsia="sl-SI"/>
                    </w:rPr>
                    <w:t>Republika</w:t>
                  </w:r>
                  <w:r w:rsidR="00A0590D" w:rsidRPr="00B1782F">
                    <w:rPr>
                      <w:rFonts w:ascii="Arial" w:eastAsia="Times New Roman" w:hAnsi="Arial" w:cs="Arial"/>
                      <w:sz w:val="20"/>
                      <w:szCs w:val="20"/>
                      <w:lang w:eastAsia="sl-SI"/>
                    </w:rPr>
                    <w:t xml:space="preserve"> </w:t>
                  </w:r>
                  <w:r w:rsidRPr="00B1782F">
                    <w:rPr>
                      <w:rFonts w:ascii="Arial" w:eastAsia="Times New Roman" w:hAnsi="Arial" w:cs="Arial"/>
                      <w:sz w:val="20"/>
                      <w:szCs w:val="20"/>
                      <w:lang w:eastAsia="sl-SI"/>
                    </w:rPr>
                    <w:t xml:space="preserve">Slovenija je po zadnjem merjenju leta 2017 z rezultatom 68,4 točke uvrščena na 10. mesto med državami članicami Evropske unije. V domeni moč, ki meri politično, gospodarsko in družbeno moč žensk in moških, je </w:t>
                  </w:r>
                  <w:r w:rsidR="002234CA" w:rsidRPr="00B1782F">
                    <w:rPr>
                      <w:rFonts w:ascii="Arial" w:eastAsia="Times New Roman" w:hAnsi="Arial" w:cs="Arial"/>
                      <w:sz w:val="20"/>
                      <w:szCs w:val="20"/>
                      <w:lang w:eastAsia="sl-SI"/>
                    </w:rPr>
                    <w:t>Republika</w:t>
                  </w:r>
                  <w:r w:rsidR="00A0590D" w:rsidRPr="00B1782F">
                    <w:rPr>
                      <w:rFonts w:ascii="Arial" w:eastAsia="Times New Roman" w:hAnsi="Arial" w:cs="Arial"/>
                      <w:sz w:val="20"/>
                      <w:szCs w:val="20"/>
                      <w:lang w:eastAsia="sl-SI"/>
                    </w:rPr>
                    <w:t xml:space="preserve"> </w:t>
                  </w:r>
                  <w:r w:rsidRPr="00B1782F">
                    <w:rPr>
                      <w:rFonts w:ascii="Arial" w:eastAsia="Times New Roman" w:hAnsi="Arial" w:cs="Arial"/>
                      <w:sz w:val="20"/>
                      <w:szCs w:val="20"/>
                      <w:lang w:eastAsia="sl-SI"/>
                    </w:rPr>
                    <w:t xml:space="preserve">Slovenija dobila manj, in sicer 60,6 točk. Najbolje se pri meritvah tega indeksa uvrščajo Švedska (82,6), Danska (76,8) in Finska (73,0), vendar tudi tem državam enakosti (vrednost indeksa 100) še ni uspelo doseči. </w:t>
                  </w:r>
                </w:p>
                <w:p w:rsidR="00A54107" w:rsidRPr="00B1782F" w:rsidRDefault="00A54107" w:rsidP="00164739">
                  <w:pPr>
                    <w:overflowPunct w:val="0"/>
                    <w:autoSpaceDE w:val="0"/>
                    <w:autoSpaceDN w:val="0"/>
                    <w:adjustRightInd w:val="0"/>
                    <w:spacing w:after="0" w:line="276" w:lineRule="auto"/>
                    <w:jc w:val="both"/>
                    <w:textAlignment w:val="baseline"/>
                    <w:rPr>
                      <w:rFonts w:ascii="Arial" w:eastAsia="Times New Roman" w:hAnsi="Arial" w:cs="Arial"/>
                      <w:sz w:val="20"/>
                      <w:szCs w:val="20"/>
                      <w:lang w:eastAsia="sl-SI"/>
                    </w:rPr>
                  </w:pPr>
                </w:p>
                <w:p w:rsidR="00A54107" w:rsidRPr="00B1782F" w:rsidRDefault="00A54107" w:rsidP="00164739">
                  <w:pPr>
                    <w:autoSpaceDE w:val="0"/>
                    <w:autoSpaceDN w:val="0"/>
                    <w:adjustRightInd w:val="0"/>
                    <w:spacing w:after="0" w:line="276" w:lineRule="auto"/>
                    <w:jc w:val="both"/>
                    <w:rPr>
                      <w:rFonts w:ascii="Arial" w:eastAsia="Times New Roman" w:hAnsi="Arial" w:cs="Arial"/>
                      <w:sz w:val="20"/>
                      <w:szCs w:val="20"/>
                    </w:rPr>
                  </w:pPr>
                  <w:r w:rsidRPr="00B1782F">
                    <w:rPr>
                      <w:rFonts w:ascii="Arial" w:eastAsia="Times New Roman" w:hAnsi="Arial" w:cs="Arial"/>
                      <w:sz w:val="20"/>
                      <w:szCs w:val="20"/>
                      <w:lang w:eastAsia="sl-SI"/>
                    </w:rPr>
                    <w:t xml:space="preserve">Načelo enakosti žensk in moških ter načini njegovega uresničevanja so zapisani v številnih dokumentih Združenih narodov (npr. Konvencija o odpravi vseh oblik diskriminacije žensk </w:t>
                  </w:r>
                  <w:r w:rsidRPr="00B1782F">
                    <w:rPr>
                      <w:rFonts w:ascii="Arial" w:eastAsia="Times New Roman" w:hAnsi="Arial" w:cs="Arial"/>
                      <w:bCs/>
                      <w:sz w:val="20"/>
                      <w:szCs w:val="20"/>
                    </w:rPr>
                    <w:t>Mednarodni pakt o državljanskih in političnih pravicah</w:t>
                  </w:r>
                  <w:r w:rsidRPr="00B1782F">
                    <w:rPr>
                      <w:rFonts w:ascii="Arial" w:eastAsia="Times New Roman" w:hAnsi="Arial" w:cs="Arial"/>
                      <w:sz w:val="20"/>
                      <w:szCs w:val="20"/>
                    </w:rPr>
                    <w:t xml:space="preserve">, </w:t>
                  </w:r>
                  <w:r w:rsidRPr="00B1782F">
                    <w:rPr>
                      <w:rFonts w:ascii="Arial" w:eastAsia="Times New Roman" w:hAnsi="Arial" w:cs="Arial"/>
                      <w:bCs/>
                      <w:sz w:val="20"/>
                      <w:szCs w:val="20"/>
                    </w:rPr>
                    <w:t>Mednarodni pakt o ekonomskih, socialnih in kulturnih pravicah)</w:t>
                  </w:r>
                  <w:r w:rsidRPr="00B1782F">
                    <w:rPr>
                      <w:rFonts w:ascii="Arial" w:eastAsia="Times New Roman" w:hAnsi="Arial" w:cs="Arial"/>
                      <w:color w:val="626161"/>
                      <w:sz w:val="20"/>
                      <w:szCs w:val="20"/>
                    </w:rPr>
                    <w:t> </w:t>
                  </w:r>
                  <w:r w:rsidRPr="00B1782F">
                    <w:rPr>
                      <w:rFonts w:ascii="Arial" w:eastAsia="Times New Roman" w:hAnsi="Arial" w:cs="Arial"/>
                      <w:sz w:val="20"/>
                      <w:szCs w:val="20"/>
                      <w:lang w:eastAsia="sl-SI"/>
                    </w:rPr>
                    <w:t xml:space="preserve">in Sveta Evrope (npr. </w:t>
                  </w:r>
                  <w:r w:rsidRPr="00B1782F">
                    <w:rPr>
                      <w:rFonts w:ascii="Arial" w:eastAsia="Times New Roman" w:hAnsi="Arial" w:cs="Arial"/>
                      <w:bCs/>
                      <w:sz w:val="20"/>
                      <w:szCs w:val="20"/>
                    </w:rPr>
                    <w:t>Evropska konvencija o varstvu človekovih pravic in temeljnih svoboščin, Evropska socialna listina)</w:t>
                  </w:r>
                  <w:r w:rsidRPr="00B1782F">
                    <w:rPr>
                      <w:rFonts w:ascii="Arial" w:eastAsia="Times New Roman" w:hAnsi="Arial" w:cs="Arial"/>
                      <w:sz w:val="20"/>
                      <w:szCs w:val="20"/>
                      <w:lang w:eastAsia="sl-SI"/>
                    </w:rPr>
                    <w:t xml:space="preserve">, ki mednarodnopravno zavezujejo tudi Republiko Slovenijo. Enakost med ženskami in moškimi je tudi eno temeljnih načel prava Evropske unije, katerega cilji so zagotoviti enake možnosti in enako obravnavanje moških in žensk ter boj proti vsem oblikam diskriminacije na podlagi spola. Evropska unija temelji na naboru vrednot, med katerimi je tudi enakost, in spodbuja enakost med moškimi in ženskami (člena 2 in 3(3) Pogodbe o Evropski uniji). Ti cilji so zapisani tudi v členu 21 Listine o temeljnih pravicah. Poleg tega člen 8 </w:t>
                  </w:r>
                  <w:r w:rsidRPr="00B1782F">
                    <w:rPr>
                      <w:rFonts w:ascii="Arial" w:eastAsia="Times New Roman" w:hAnsi="Arial" w:cs="Arial"/>
                      <w:sz w:val="20"/>
                      <w:szCs w:val="20"/>
                      <w:lang w:eastAsia="sl-SI"/>
                    </w:rPr>
                    <w:lastRenderedPageBreak/>
                    <w:t xml:space="preserve">Pogodbe o delovanju Evropske unije tej nalaga, da v vseh svojih dejavnostih odpravlja neenakosti ter spodbuja enakost med moškimi in ženskami. </w:t>
                  </w:r>
                </w:p>
                <w:p w:rsidR="00A54107" w:rsidRPr="00B1782F" w:rsidRDefault="00A54107" w:rsidP="00A54107">
                  <w:pPr>
                    <w:autoSpaceDE w:val="0"/>
                    <w:autoSpaceDN w:val="0"/>
                    <w:adjustRightInd w:val="0"/>
                    <w:spacing w:after="0" w:line="276" w:lineRule="auto"/>
                    <w:jc w:val="both"/>
                    <w:rPr>
                      <w:rFonts w:ascii="Arial" w:eastAsia="Times New Roman" w:hAnsi="Arial" w:cs="Arial"/>
                      <w:sz w:val="20"/>
                      <w:szCs w:val="20"/>
                    </w:rPr>
                  </w:pPr>
                </w:p>
                <w:p w:rsidR="00A54107" w:rsidRPr="00B1782F" w:rsidRDefault="00A54107" w:rsidP="00932ED6">
                  <w:pPr>
                    <w:autoSpaceDE w:val="0"/>
                    <w:autoSpaceDN w:val="0"/>
                    <w:adjustRightInd w:val="0"/>
                    <w:spacing w:after="0" w:line="276" w:lineRule="auto"/>
                    <w:jc w:val="both"/>
                    <w:rPr>
                      <w:rFonts w:ascii="Arial" w:eastAsia="Times New Roman" w:hAnsi="Arial" w:cs="Arial"/>
                      <w:sz w:val="20"/>
                      <w:szCs w:val="20"/>
                      <w:lang w:eastAsia="sl-SI"/>
                    </w:rPr>
                  </w:pPr>
                  <w:r w:rsidRPr="00B1782F">
                    <w:rPr>
                      <w:rFonts w:ascii="Arial" w:eastAsia="Times New Roman" w:hAnsi="Arial" w:cs="Arial"/>
                      <w:sz w:val="20"/>
                      <w:szCs w:val="20"/>
                      <w:lang w:eastAsia="sl-SI"/>
                    </w:rPr>
                    <w:t xml:space="preserve">Za </w:t>
                  </w:r>
                  <w:r w:rsidR="002234CA" w:rsidRPr="00B1782F">
                    <w:rPr>
                      <w:rFonts w:ascii="Arial" w:eastAsia="Times New Roman" w:hAnsi="Arial" w:cs="Arial"/>
                      <w:sz w:val="20"/>
                      <w:szCs w:val="20"/>
                      <w:lang w:eastAsia="sl-SI"/>
                    </w:rPr>
                    <w:t>Republiko</w:t>
                  </w:r>
                  <w:r w:rsidR="00A0590D" w:rsidRPr="00B1782F">
                    <w:rPr>
                      <w:rFonts w:ascii="Arial" w:eastAsia="Times New Roman" w:hAnsi="Arial" w:cs="Arial"/>
                      <w:sz w:val="20"/>
                      <w:szCs w:val="20"/>
                      <w:lang w:eastAsia="sl-SI"/>
                    </w:rPr>
                    <w:t xml:space="preserve"> </w:t>
                  </w:r>
                  <w:r w:rsidRPr="00B1782F">
                    <w:rPr>
                      <w:rFonts w:ascii="Arial" w:eastAsia="Times New Roman" w:hAnsi="Arial" w:cs="Arial"/>
                      <w:sz w:val="20"/>
                      <w:szCs w:val="20"/>
                      <w:lang w:eastAsia="sl-SI"/>
                    </w:rPr>
                    <w:t xml:space="preserve">Slovenijo zavezujoči pravni akti in mednarodne pogodbe </w:t>
                  </w:r>
                  <w:r w:rsidR="002234CA" w:rsidRPr="00B1782F">
                    <w:rPr>
                      <w:rFonts w:ascii="Arial" w:eastAsia="Times New Roman" w:hAnsi="Arial" w:cs="Arial"/>
                      <w:sz w:val="20"/>
                      <w:szCs w:val="20"/>
                      <w:lang w:eastAsia="sl-SI"/>
                    </w:rPr>
                    <w:t>ali</w:t>
                  </w:r>
                  <w:r w:rsidR="00A0590D" w:rsidRPr="00B1782F">
                    <w:rPr>
                      <w:rFonts w:ascii="Arial" w:eastAsia="Times New Roman" w:hAnsi="Arial" w:cs="Arial"/>
                      <w:sz w:val="20"/>
                      <w:szCs w:val="20"/>
                      <w:lang w:eastAsia="sl-SI"/>
                    </w:rPr>
                    <w:t xml:space="preserve"> </w:t>
                  </w:r>
                  <w:r w:rsidRPr="00B1782F">
                    <w:rPr>
                      <w:rFonts w:ascii="Arial" w:eastAsia="Times New Roman" w:hAnsi="Arial" w:cs="Arial"/>
                      <w:sz w:val="20"/>
                      <w:szCs w:val="20"/>
                      <w:lang w:eastAsia="sl-SI"/>
                    </w:rPr>
                    <w:t>dokumenti vsebujejo vrsto določb, ki nalagajo državam pogodbenicam dolžnost pozitivnega ravnanja na vseh področjih javnega in zasebnega življenja, zlasti še na področju politike, gospodarstva, kulture in socialne varnosti v smislu zagotavljanja možnosti za dejansko (</w:t>
                  </w:r>
                  <w:r w:rsidRPr="00B1782F">
                    <w:rPr>
                      <w:rFonts w:ascii="Arial" w:eastAsia="Times New Roman" w:hAnsi="Arial" w:cs="Arial"/>
                      <w:i/>
                      <w:sz w:val="20"/>
                      <w:szCs w:val="20"/>
                      <w:lang w:eastAsia="sl-SI"/>
                    </w:rPr>
                    <w:t>de facto</w:t>
                  </w:r>
                  <w:r w:rsidRPr="00B1782F">
                    <w:rPr>
                      <w:rFonts w:ascii="Arial" w:eastAsia="Times New Roman" w:hAnsi="Arial" w:cs="Arial"/>
                      <w:sz w:val="20"/>
                      <w:szCs w:val="20"/>
                      <w:lang w:eastAsia="sl-SI"/>
                    </w:rPr>
                    <w:t>) enakost žensk in moških ter njihovo uravnoteženo zastopanost na posameznih področjih družbenega življenja. To pozitivno ravnanje pomeni obveznost države pogodbenice, da sprejema ustrezne zakonodajne, politične in druge primerne ukrepe, s katerimi se ženskam in moškim zagotovi neposredno uresničevanje pravice enakosti spolov oziroma se spodbuja in pospeši ustvarjanje enakih možnosti žensk in moških v družbi.</w:t>
                  </w:r>
                </w:p>
                <w:p w:rsidR="00A54107" w:rsidRPr="00B1782F" w:rsidRDefault="00A54107" w:rsidP="00A54107">
                  <w:pPr>
                    <w:overflowPunct w:val="0"/>
                    <w:autoSpaceDE w:val="0"/>
                    <w:autoSpaceDN w:val="0"/>
                    <w:adjustRightInd w:val="0"/>
                    <w:spacing w:after="0" w:line="276" w:lineRule="auto"/>
                    <w:jc w:val="both"/>
                    <w:textAlignment w:val="baseline"/>
                    <w:rPr>
                      <w:rFonts w:ascii="Arial" w:eastAsia="Times New Roman" w:hAnsi="Arial" w:cs="Arial"/>
                      <w:sz w:val="20"/>
                      <w:szCs w:val="20"/>
                      <w:lang w:eastAsia="sl-SI"/>
                    </w:rPr>
                  </w:pPr>
                </w:p>
              </w:tc>
            </w:tr>
          </w:tbl>
          <w:p w:rsidR="00A54107" w:rsidRPr="00B1782F" w:rsidRDefault="00A54107" w:rsidP="00164739">
            <w:pPr>
              <w:autoSpaceDE w:val="0"/>
              <w:autoSpaceDN w:val="0"/>
              <w:adjustRightInd w:val="0"/>
              <w:spacing w:after="0" w:line="276" w:lineRule="auto"/>
              <w:jc w:val="both"/>
              <w:rPr>
                <w:rFonts w:ascii="Arial" w:eastAsia="Times New Roman" w:hAnsi="Arial" w:cs="Arial"/>
                <w:sz w:val="20"/>
                <w:szCs w:val="20"/>
                <w:lang w:eastAsia="sl-SI"/>
              </w:rPr>
            </w:pPr>
            <w:r w:rsidRPr="00B1782F">
              <w:rPr>
                <w:rFonts w:ascii="Arial" w:eastAsia="Times New Roman" w:hAnsi="Arial" w:cs="Arial"/>
                <w:sz w:val="20"/>
                <w:szCs w:val="20"/>
                <w:lang w:eastAsia="sl-SI"/>
              </w:rPr>
              <w:lastRenderedPageBreak/>
              <w:t xml:space="preserve">V </w:t>
            </w:r>
            <w:r w:rsidR="002234CA" w:rsidRPr="00B1782F">
              <w:rPr>
                <w:rFonts w:ascii="Arial" w:eastAsia="Times New Roman" w:hAnsi="Arial" w:cs="Arial"/>
                <w:sz w:val="20"/>
                <w:szCs w:val="20"/>
                <w:lang w:eastAsia="sl-SI"/>
              </w:rPr>
              <w:t>Republiki</w:t>
            </w:r>
            <w:r w:rsidR="00A0590D" w:rsidRPr="00B1782F">
              <w:rPr>
                <w:rFonts w:ascii="Arial" w:eastAsia="Times New Roman" w:hAnsi="Arial" w:cs="Arial"/>
                <w:sz w:val="20"/>
                <w:szCs w:val="20"/>
                <w:lang w:eastAsia="sl-SI"/>
              </w:rPr>
              <w:t xml:space="preserve"> </w:t>
            </w:r>
            <w:r w:rsidRPr="00B1782F">
              <w:rPr>
                <w:rFonts w:ascii="Arial" w:eastAsia="Times New Roman" w:hAnsi="Arial" w:cs="Arial"/>
                <w:sz w:val="20"/>
                <w:szCs w:val="20"/>
                <w:lang w:eastAsia="sl-SI"/>
              </w:rPr>
              <w:t xml:space="preserve">Sloveniji je načelo enakosti pred zakonom oziroma načelo pravne enakosti kot eno izmed temeljnih človekovih pravic in svoboščin zapisano v 14. členu Ustave Republike Slovenije. Člen določa, da so v </w:t>
            </w:r>
            <w:r w:rsidR="00094035" w:rsidRPr="00B1782F">
              <w:rPr>
                <w:rFonts w:ascii="Arial" w:eastAsia="Times New Roman" w:hAnsi="Arial" w:cs="Arial"/>
                <w:sz w:val="20"/>
                <w:szCs w:val="20"/>
                <w:lang w:eastAsia="sl-SI"/>
              </w:rPr>
              <w:t>Republiki</w:t>
            </w:r>
            <w:r w:rsidR="00A0590D" w:rsidRPr="00B1782F">
              <w:rPr>
                <w:rFonts w:ascii="Arial" w:eastAsia="Times New Roman" w:hAnsi="Arial" w:cs="Arial"/>
                <w:sz w:val="20"/>
                <w:szCs w:val="20"/>
                <w:lang w:eastAsia="sl-SI"/>
              </w:rPr>
              <w:t xml:space="preserve"> </w:t>
            </w:r>
            <w:r w:rsidRPr="00B1782F">
              <w:rPr>
                <w:rFonts w:ascii="Arial" w:eastAsia="Times New Roman" w:hAnsi="Arial" w:cs="Arial"/>
                <w:sz w:val="20"/>
                <w:szCs w:val="20"/>
                <w:lang w:eastAsia="sl-SI"/>
              </w:rPr>
              <w:t>Sloveniji vsakomur zagotovljene enake človekove pravice in temeljne svoboščine, ne glede na narodnost, raso, spol, jezik, vero, politično ali drugo prepričanje, gmotno stanje, rojstvo, izobrazbo, družbeni položaj ali katero koli drugo osebno okoliščino. V 15. členu pa Ustava Republike Slovenije navaja, da se človekove pravice uresničujejo neposredno in na podlagi ustave ter da je mogoče predpisati način uresničevanja človekovih pravic in temeljih svoboščin z zakonom, kadar tako določa ustava, ali če je to nujno zaradi same narave posamezne pravice ali svoboščine. Temeljna načela ustave ne dopuščajo nobene oblike diskriminacije, ustava pa zagotavlja tudi mehanizme za odpravo posledic kršitev človekovih pravic in temeljnih svoboščin. S prepovedjo spolne diskriminacije je enakost žensk in moških priznana kot osnovno načelo demokracije in spoštovanja človekovih pravic in kot taka pogoj za socialno pravično in pravno državo.</w:t>
            </w:r>
          </w:p>
          <w:p w:rsidR="00A54107" w:rsidRPr="00B1782F" w:rsidRDefault="00A54107" w:rsidP="00164739">
            <w:pPr>
              <w:autoSpaceDE w:val="0"/>
              <w:autoSpaceDN w:val="0"/>
              <w:adjustRightInd w:val="0"/>
              <w:spacing w:after="0" w:line="276" w:lineRule="auto"/>
              <w:jc w:val="both"/>
              <w:rPr>
                <w:rFonts w:ascii="Arial" w:eastAsia="Times New Roman" w:hAnsi="Arial" w:cs="Arial"/>
                <w:sz w:val="20"/>
                <w:szCs w:val="20"/>
                <w:highlight w:val="yellow"/>
                <w:lang w:eastAsia="sl-SI"/>
              </w:rPr>
            </w:pPr>
          </w:p>
          <w:p w:rsidR="001D0738" w:rsidRPr="00B1782F" w:rsidRDefault="00A54107" w:rsidP="00F62823">
            <w:pPr>
              <w:jc w:val="both"/>
              <w:rPr>
                <w:rFonts w:ascii="Arial" w:eastAsia="Times New Roman" w:hAnsi="Arial" w:cs="Arial"/>
                <w:sz w:val="20"/>
                <w:szCs w:val="20"/>
                <w:lang w:eastAsia="sl-SI"/>
              </w:rPr>
            </w:pPr>
            <w:r w:rsidRPr="00B1782F">
              <w:rPr>
                <w:rFonts w:ascii="Arial" w:eastAsia="Times New Roman" w:hAnsi="Arial" w:cs="Arial"/>
                <w:sz w:val="20"/>
                <w:szCs w:val="20"/>
                <w:lang w:eastAsia="sl-SI"/>
              </w:rPr>
              <w:t xml:space="preserve">Z </w:t>
            </w:r>
            <w:r w:rsidR="00094035" w:rsidRPr="00B1782F">
              <w:rPr>
                <w:rFonts w:ascii="Arial" w:eastAsia="Times New Roman" w:hAnsi="Arial" w:cs="Arial"/>
                <w:sz w:val="20"/>
                <w:szCs w:val="20"/>
                <w:lang w:eastAsia="sl-SI"/>
              </w:rPr>
              <w:t>z</w:t>
            </w:r>
            <w:r w:rsidRPr="00B1782F">
              <w:rPr>
                <w:rFonts w:ascii="Arial" w:eastAsia="Times New Roman" w:hAnsi="Arial" w:cs="Arial"/>
                <w:sz w:val="20"/>
                <w:szCs w:val="20"/>
                <w:lang w:eastAsia="sl-SI"/>
              </w:rPr>
              <w:t>akonom, sprejetim leta 2002, je slovenski pravni red dobil krovni zakon, ki določa skupne smernice oziroma temelje za izboljšanje položaja žensk in ustvarjanje enakih možnosti spolov na posameznih področjih družbenega življenja. Strateški dokument vlade, ki določa cilje in ukrepe ter ključne nosilce politik za uresničevanje enakosti žensk in moških na posameznih področjih življenja žensk in moških v Republiki Sloveniji</w:t>
            </w:r>
            <w:r w:rsidR="00E751C9">
              <w:rPr>
                <w:rFonts w:ascii="Arial" w:eastAsia="Times New Roman" w:hAnsi="Arial" w:cs="Arial"/>
                <w:sz w:val="20"/>
                <w:szCs w:val="20"/>
                <w:lang w:eastAsia="sl-SI"/>
              </w:rPr>
              <w:t>,</w:t>
            </w:r>
            <w:r w:rsidRPr="00B1782F">
              <w:rPr>
                <w:rFonts w:ascii="Arial" w:eastAsia="Times New Roman" w:hAnsi="Arial" w:cs="Arial"/>
                <w:sz w:val="20"/>
                <w:szCs w:val="20"/>
                <w:lang w:eastAsia="sl-SI"/>
              </w:rPr>
              <w:t xml:space="preserve"> je Resolucija o nacionalnem programu za enake možnosti žensk in moških</w:t>
            </w:r>
            <w:r w:rsidR="00A073D2" w:rsidRPr="00B1782F">
              <w:rPr>
                <w:rFonts w:ascii="Arial" w:eastAsia="Times New Roman" w:hAnsi="Arial" w:cs="Arial"/>
                <w:sz w:val="20"/>
                <w:szCs w:val="20"/>
                <w:lang w:eastAsia="sl-SI"/>
              </w:rPr>
              <w:t xml:space="preserve"> 2015</w:t>
            </w:r>
            <w:r w:rsidR="00DA70FB">
              <w:rPr>
                <w:rFonts w:ascii="Arial" w:eastAsia="Times New Roman" w:hAnsi="Arial" w:cs="Arial"/>
                <w:sz w:val="20"/>
                <w:szCs w:val="20"/>
                <w:lang w:eastAsia="sl-SI"/>
              </w:rPr>
              <w:t>–</w:t>
            </w:r>
            <w:r w:rsidR="00A073D2" w:rsidRPr="00B1782F">
              <w:rPr>
                <w:rFonts w:ascii="Arial" w:eastAsia="Times New Roman" w:hAnsi="Arial" w:cs="Arial"/>
                <w:sz w:val="20"/>
                <w:szCs w:val="20"/>
                <w:lang w:eastAsia="sl-SI"/>
              </w:rPr>
              <w:t>2020</w:t>
            </w:r>
            <w:r w:rsidRPr="00B1782F">
              <w:rPr>
                <w:rFonts w:ascii="Arial" w:eastAsia="Times New Roman" w:hAnsi="Arial" w:cs="Arial"/>
                <w:sz w:val="20"/>
                <w:szCs w:val="20"/>
                <w:lang w:eastAsia="sl-SI"/>
              </w:rPr>
              <w:t>(</w:t>
            </w:r>
            <w:r w:rsidRPr="00B1782F">
              <w:rPr>
                <w:rFonts w:ascii="Arial" w:eastAsia="Times New Roman" w:hAnsi="Arial" w:cs="Arial"/>
                <w:bCs/>
                <w:sz w:val="20"/>
                <w:szCs w:val="20"/>
                <w:shd w:val="clear" w:color="auto" w:fill="FFFFFF"/>
              </w:rPr>
              <w:t>Uradni list RS, št. 84/15)</w:t>
            </w:r>
            <w:r w:rsidRPr="00B1782F">
              <w:rPr>
                <w:rFonts w:ascii="Arial" w:eastAsia="Times New Roman" w:hAnsi="Arial" w:cs="Arial"/>
                <w:sz w:val="20"/>
                <w:szCs w:val="20"/>
                <w:lang w:eastAsia="sl-SI"/>
              </w:rPr>
              <w:t>. Njen temeljni namen je </w:t>
            </w:r>
            <w:r w:rsidRPr="00B1782F">
              <w:rPr>
                <w:rFonts w:ascii="Arial" w:eastAsia="Times New Roman" w:hAnsi="Arial" w:cs="Arial"/>
                <w:bCs/>
                <w:sz w:val="20"/>
                <w:szCs w:val="20"/>
                <w:lang w:eastAsia="sl-SI"/>
              </w:rPr>
              <w:t>zmanjšati neenakost med spoloma na osmih prednostnih področjih: enaka ekonomska neodvisnost, usklajevanje poklicnega in zasebnega oziroma družinskega življenja, družba znanja brez spolnih stereotipov, socialna vključenost, zdravje žensk in moških, uravnotežena zastopanost žensk in moških na položajih odločanja, nasilje nad ženskami ter enakost spolov v zunanji politiki in mednarodnem razvojnem sodelovanju</w:t>
            </w:r>
            <w:r w:rsidRPr="00B1782F">
              <w:rPr>
                <w:rFonts w:ascii="Arial" w:eastAsia="Times New Roman" w:hAnsi="Arial" w:cs="Arial"/>
                <w:sz w:val="20"/>
                <w:szCs w:val="20"/>
                <w:lang w:eastAsia="sl-SI"/>
              </w:rPr>
              <w:t xml:space="preserve">. Konkretne naloge in dejavnosti za doseganje ciljev in izvajanje ukrepov so opredeljene v periodičnih načrtih, ki se pripravljajo vsaki dve leti in natančneje določajo časovni rok ter način izvedbe. </w:t>
            </w:r>
          </w:p>
          <w:p w:rsidR="00A54107" w:rsidRPr="00B1782F" w:rsidRDefault="00A54107" w:rsidP="00A54107">
            <w:pPr>
              <w:spacing w:before="240" w:after="0" w:line="276" w:lineRule="auto"/>
              <w:jc w:val="both"/>
              <w:rPr>
                <w:rFonts w:ascii="Arial" w:eastAsia="Times New Roman" w:hAnsi="Arial" w:cs="Arial"/>
                <w:sz w:val="20"/>
                <w:szCs w:val="20"/>
                <w:lang w:eastAsia="sl-SI"/>
              </w:rPr>
            </w:pPr>
            <w:r w:rsidRPr="00B1782F">
              <w:rPr>
                <w:rFonts w:ascii="Arial" w:eastAsia="Times New Roman" w:hAnsi="Arial" w:cs="Arial"/>
                <w:sz w:val="20"/>
                <w:szCs w:val="20"/>
                <w:lang w:eastAsia="sl-SI"/>
              </w:rPr>
              <w:t>Zakon v 14. členu določa, da mora vlada upoštevati načelo uravnotežene zastopanosti pri sestavi posvetovalnih in usklajevalnih organov, drugih delovnih teles in delegacij, ki jih ustanovi ali imenuje</w:t>
            </w:r>
            <w:r w:rsidR="00EB6713" w:rsidRPr="00B1782F">
              <w:rPr>
                <w:rFonts w:ascii="Arial" w:eastAsia="Times New Roman" w:hAnsi="Arial" w:cs="Arial"/>
                <w:sz w:val="20"/>
                <w:szCs w:val="20"/>
                <w:lang w:eastAsia="sl-SI"/>
              </w:rPr>
              <w:t>.</w:t>
            </w:r>
            <w:r w:rsidR="00A0590D" w:rsidRPr="00B1782F">
              <w:rPr>
                <w:rFonts w:ascii="Arial" w:eastAsia="Times New Roman" w:hAnsi="Arial" w:cs="Arial"/>
                <w:sz w:val="20"/>
                <w:szCs w:val="20"/>
                <w:lang w:eastAsia="sl-SI"/>
              </w:rPr>
              <w:t xml:space="preserve"> </w:t>
            </w:r>
            <w:r w:rsidR="00A073D2" w:rsidRPr="00B1782F">
              <w:rPr>
                <w:rFonts w:ascii="Arial" w:eastAsia="Times New Roman" w:hAnsi="Arial" w:cs="Arial"/>
                <w:sz w:val="20"/>
                <w:szCs w:val="20"/>
                <w:lang w:eastAsia="sl-SI"/>
              </w:rPr>
              <w:t>T</w:t>
            </w:r>
            <w:r w:rsidRPr="00B1782F">
              <w:rPr>
                <w:rFonts w:ascii="Arial" w:eastAsia="Times New Roman" w:hAnsi="Arial" w:cs="Arial"/>
                <w:sz w:val="20"/>
                <w:szCs w:val="20"/>
                <w:lang w:eastAsia="sl-SI"/>
              </w:rPr>
              <w:t xml:space="preserve">o načelo </w:t>
            </w:r>
            <w:r w:rsidR="00A073D2" w:rsidRPr="00B1782F">
              <w:rPr>
                <w:rFonts w:ascii="Arial" w:eastAsia="Times New Roman" w:hAnsi="Arial" w:cs="Arial"/>
                <w:sz w:val="20"/>
                <w:szCs w:val="20"/>
                <w:lang w:eastAsia="sl-SI"/>
              </w:rPr>
              <w:t xml:space="preserve">mora biti </w:t>
            </w:r>
            <w:r w:rsidRPr="00B1782F">
              <w:rPr>
                <w:rFonts w:ascii="Arial" w:eastAsia="Times New Roman" w:hAnsi="Arial" w:cs="Arial"/>
                <w:sz w:val="20"/>
                <w:szCs w:val="20"/>
                <w:lang w:eastAsia="sl-SI"/>
              </w:rPr>
              <w:t xml:space="preserve">upoštevano pri imenovanju </w:t>
            </w:r>
            <w:r w:rsidR="00A073D2" w:rsidRPr="00B1782F">
              <w:rPr>
                <w:rFonts w:ascii="Arial" w:eastAsia="Times New Roman" w:hAnsi="Arial" w:cs="Arial"/>
                <w:sz w:val="20"/>
                <w:szCs w:val="20"/>
                <w:lang w:eastAsia="sl-SI"/>
              </w:rPr>
              <w:t xml:space="preserve">ali </w:t>
            </w:r>
            <w:r w:rsidRPr="00B1782F">
              <w:rPr>
                <w:rFonts w:ascii="Arial" w:eastAsia="Times New Roman" w:hAnsi="Arial" w:cs="Arial"/>
                <w:sz w:val="20"/>
                <w:szCs w:val="20"/>
                <w:lang w:eastAsia="sl-SI"/>
              </w:rPr>
              <w:t>predlaganju predstavnic in predstavnikov vlade v javna podjetja in druge osebe javnega prava. Zakon določa, da sta spola zastopana neuravnoteženo, č</w:t>
            </w:r>
            <w:r w:rsidRPr="00B1782F">
              <w:rPr>
                <w:rFonts w:ascii="Arial" w:eastAsia="Times New Roman" w:hAnsi="Arial" w:cs="Arial"/>
                <w:color w:val="000000"/>
                <w:sz w:val="20"/>
                <w:szCs w:val="20"/>
                <w:shd w:val="clear" w:color="auto" w:fill="FFFFFF"/>
                <w:lang w:eastAsia="sl-SI"/>
              </w:rPr>
              <w:t xml:space="preserve">e je zastopanost enega spola na posameznem področju družbenega življenja ali njegovem delu nižja od 40 %. </w:t>
            </w:r>
            <w:r w:rsidRPr="00B1782F">
              <w:rPr>
                <w:rFonts w:ascii="Arial" w:eastAsia="Times New Roman" w:hAnsi="Arial" w:cs="Arial"/>
                <w:sz w:val="20"/>
                <w:szCs w:val="20"/>
                <w:lang w:eastAsia="sl-SI"/>
              </w:rPr>
              <w:t>Ker uravnotežena zastopanost ni vedno mogoča, zakon dopušča, da se načelo uravnotežene zastopanosti ne upošteva, če to iz objektivnih razlogov ni mogoče. Na podlagi zakona je vlada sprejela Uredbo o kriterijih za upoštevanje načela uravnotežene zastopanosti spolov (</w:t>
            </w:r>
            <w:r w:rsidRPr="00B1782F">
              <w:rPr>
                <w:rFonts w:ascii="Arial" w:eastAsia="Times New Roman" w:hAnsi="Arial" w:cs="Arial"/>
                <w:bCs/>
                <w:sz w:val="20"/>
                <w:szCs w:val="20"/>
                <w:shd w:val="clear" w:color="auto" w:fill="FFFFFF"/>
                <w:lang w:eastAsia="sl-SI"/>
              </w:rPr>
              <w:t>Uradni list RS, št. 103/04</w:t>
            </w:r>
            <w:r w:rsidR="00A073D2" w:rsidRPr="00B1782F">
              <w:rPr>
                <w:rFonts w:ascii="Arial" w:eastAsia="Times New Roman" w:hAnsi="Arial" w:cs="Arial"/>
                <w:bCs/>
                <w:sz w:val="20"/>
                <w:szCs w:val="20"/>
                <w:shd w:val="clear" w:color="auto" w:fill="FFFFFF"/>
                <w:lang w:eastAsia="sl-SI"/>
              </w:rPr>
              <w:t>; v nadaljnjem besedilu: uredba</w:t>
            </w:r>
            <w:r w:rsidRPr="00B1782F">
              <w:rPr>
                <w:rFonts w:ascii="Arial" w:eastAsia="Times New Roman" w:hAnsi="Arial" w:cs="Arial"/>
                <w:bCs/>
                <w:sz w:val="20"/>
                <w:szCs w:val="20"/>
                <w:shd w:val="clear" w:color="auto" w:fill="FFFFFF"/>
                <w:lang w:eastAsia="sl-SI"/>
              </w:rPr>
              <w:t>)</w:t>
            </w:r>
            <w:r w:rsidRPr="00B1782F">
              <w:rPr>
                <w:rFonts w:ascii="Arial" w:eastAsia="Times New Roman" w:hAnsi="Arial" w:cs="Arial"/>
                <w:sz w:val="20"/>
                <w:szCs w:val="20"/>
                <w:lang w:eastAsia="sl-SI"/>
              </w:rPr>
              <w:t xml:space="preserve">, ki podrobneje določa izvajanje 14. člena </w:t>
            </w:r>
            <w:r w:rsidR="00A073D2" w:rsidRPr="00B1782F">
              <w:rPr>
                <w:rFonts w:ascii="Arial" w:eastAsia="Times New Roman" w:hAnsi="Arial" w:cs="Arial"/>
                <w:sz w:val="20"/>
                <w:szCs w:val="20"/>
                <w:lang w:eastAsia="sl-SI"/>
              </w:rPr>
              <w:t>zakona</w:t>
            </w:r>
            <w:r w:rsidRPr="00B1782F">
              <w:rPr>
                <w:rFonts w:ascii="Arial" w:eastAsia="Times New Roman" w:hAnsi="Arial" w:cs="Arial"/>
                <w:sz w:val="20"/>
                <w:szCs w:val="20"/>
                <w:lang w:eastAsia="sl-SI"/>
              </w:rPr>
              <w:t xml:space="preserve">. Uredba za vsa našteta telesa </w:t>
            </w:r>
            <w:r w:rsidR="00A073D2" w:rsidRPr="00B1782F">
              <w:rPr>
                <w:rFonts w:ascii="Arial" w:eastAsia="Times New Roman" w:hAnsi="Arial" w:cs="Arial"/>
                <w:sz w:val="20"/>
                <w:szCs w:val="20"/>
                <w:lang w:eastAsia="sl-SI"/>
              </w:rPr>
              <w:t>in</w:t>
            </w:r>
            <w:r w:rsidR="00A0590D" w:rsidRPr="00B1782F">
              <w:rPr>
                <w:rFonts w:ascii="Arial" w:eastAsia="Times New Roman" w:hAnsi="Arial" w:cs="Arial"/>
                <w:sz w:val="20"/>
                <w:szCs w:val="20"/>
                <w:lang w:eastAsia="sl-SI"/>
              </w:rPr>
              <w:t xml:space="preserve"> </w:t>
            </w:r>
            <w:r w:rsidRPr="00B1782F">
              <w:rPr>
                <w:rFonts w:ascii="Arial" w:eastAsia="Times New Roman" w:hAnsi="Arial" w:cs="Arial"/>
                <w:sz w:val="20"/>
                <w:szCs w:val="20"/>
                <w:lang w:eastAsia="sl-SI"/>
              </w:rPr>
              <w:t>organe določa upoštevanje načela uravnotežene zastopanosti žensk in moških, ter način predlaganja sestave teles oziroma organov.</w:t>
            </w:r>
          </w:p>
          <w:p w:rsidR="00A54107" w:rsidRPr="00B1782F" w:rsidRDefault="00A54107" w:rsidP="00A54107">
            <w:pPr>
              <w:autoSpaceDE w:val="0"/>
              <w:autoSpaceDN w:val="0"/>
              <w:adjustRightInd w:val="0"/>
              <w:spacing w:after="0" w:line="276" w:lineRule="auto"/>
              <w:jc w:val="both"/>
              <w:rPr>
                <w:rFonts w:ascii="Arial" w:eastAsia="Times New Roman" w:hAnsi="Arial" w:cs="Arial"/>
                <w:sz w:val="20"/>
                <w:szCs w:val="20"/>
                <w:lang w:eastAsia="sl-SI"/>
              </w:rPr>
            </w:pPr>
          </w:p>
          <w:p w:rsidR="001C1ECC" w:rsidRPr="00B1782F" w:rsidRDefault="00A54107" w:rsidP="00A54107">
            <w:pPr>
              <w:autoSpaceDE w:val="0"/>
              <w:autoSpaceDN w:val="0"/>
              <w:adjustRightInd w:val="0"/>
              <w:spacing w:after="0" w:line="276" w:lineRule="auto"/>
              <w:jc w:val="both"/>
              <w:rPr>
                <w:rFonts w:ascii="Arial" w:eastAsia="Times New Roman" w:hAnsi="Arial" w:cs="Arial"/>
                <w:sz w:val="20"/>
                <w:szCs w:val="20"/>
                <w:lang w:eastAsia="sl-SI"/>
              </w:rPr>
            </w:pPr>
            <w:r w:rsidRPr="00B1782F">
              <w:rPr>
                <w:rFonts w:ascii="Arial" w:eastAsia="Times New Roman" w:hAnsi="Arial" w:cs="Arial"/>
                <w:sz w:val="20"/>
                <w:szCs w:val="20"/>
                <w:lang w:eastAsia="sl-SI"/>
              </w:rPr>
              <w:lastRenderedPageBreak/>
              <w:t>Za izboljšanje stanja na področju uravnotežene zastopanosti žensk in moških na položajih odločanja sta v Resoluciji o nacionalnem programu za enake možnosti žensk in moških 2015</w:t>
            </w:r>
            <w:r w:rsidRPr="00B1782F">
              <w:rPr>
                <w:rFonts w:ascii="Arial" w:eastAsia="Times New Roman" w:hAnsi="Arial" w:cs="Arial"/>
                <w:sz w:val="20"/>
                <w:szCs w:val="20"/>
              </w:rPr>
              <w:t>–</w:t>
            </w:r>
            <w:r w:rsidRPr="00B1782F">
              <w:rPr>
                <w:rFonts w:ascii="Arial" w:eastAsia="Times New Roman" w:hAnsi="Arial" w:cs="Arial"/>
                <w:sz w:val="20"/>
                <w:szCs w:val="20"/>
                <w:lang w:eastAsia="sl-SI"/>
              </w:rPr>
              <w:t>2020 opredeljena tudi cilja povečanje deleža podzast</w:t>
            </w:r>
            <w:r w:rsidR="00EB6713" w:rsidRPr="00B1782F">
              <w:rPr>
                <w:rFonts w:ascii="Arial" w:eastAsia="Times New Roman" w:hAnsi="Arial" w:cs="Arial"/>
                <w:sz w:val="20"/>
                <w:szCs w:val="20"/>
                <w:lang w:eastAsia="sl-SI"/>
              </w:rPr>
              <w:t>opanega spola v vladnih telesih</w:t>
            </w:r>
            <w:r w:rsidRPr="00B1782F">
              <w:rPr>
                <w:rFonts w:ascii="Arial" w:eastAsia="Times New Roman" w:hAnsi="Arial" w:cs="Arial"/>
                <w:sz w:val="20"/>
                <w:szCs w:val="20"/>
                <w:lang w:eastAsia="sl-SI"/>
              </w:rPr>
              <w:t xml:space="preserve"> in osebah javnega prava ter povečanje deleža žensk pri odločanju v izobraževalnih, znanstvenih, visokošolskih, kulturnih, medijskih, šp</w:t>
            </w:r>
            <w:r w:rsidR="008B058F" w:rsidRPr="00B1782F">
              <w:rPr>
                <w:rFonts w:ascii="Arial" w:eastAsia="Times New Roman" w:hAnsi="Arial" w:cs="Arial"/>
                <w:sz w:val="20"/>
                <w:szCs w:val="20"/>
                <w:lang w:eastAsia="sl-SI"/>
              </w:rPr>
              <w:t>ortnih in drugih organizacijah.</w:t>
            </w:r>
            <w:r w:rsidR="001C1ECC" w:rsidRPr="00B1782F">
              <w:rPr>
                <w:rFonts w:ascii="Arial" w:eastAsia="Times New Roman" w:hAnsi="Arial" w:cs="Arial"/>
                <w:sz w:val="20"/>
                <w:szCs w:val="20"/>
                <w:lang w:eastAsia="sl-SI"/>
              </w:rPr>
              <w:t xml:space="preserve"> Stanje na področju uravnotežene zastopanosti spolov na položajih odločanja se </w:t>
            </w:r>
            <w:r w:rsidR="00712B83" w:rsidRPr="00B1782F">
              <w:rPr>
                <w:rFonts w:ascii="Arial" w:eastAsia="Times New Roman" w:hAnsi="Arial" w:cs="Arial"/>
                <w:sz w:val="20"/>
                <w:szCs w:val="20"/>
                <w:lang w:eastAsia="sl-SI"/>
              </w:rPr>
              <w:t xml:space="preserve">spremlja v okviru poročanja o izvajanju Resolucije o nacionalnem programu za enake možnosti žensk in moških. </w:t>
            </w:r>
          </w:p>
          <w:p w:rsidR="001C1ECC" w:rsidRPr="00B1782F" w:rsidRDefault="001C1ECC" w:rsidP="00A54107">
            <w:pPr>
              <w:autoSpaceDE w:val="0"/>
              <w:autoSpaceDN w:val="0"/>
              <w:adjustRightInd w:val="0"/>
              <w:spacing w:after="0" w:line="276" w:lineRule="auto"/>
              <w:jc w:val="both"/>
              <w:rPr>
                <w:rFonts w:ascii="Arial" w:eastAsia="Times New Roman" w:hAnsi="Arial" w:cs="Arial"/>
                <w:sz w:val="20"/>
                <w:szCs w:val="20"/>
                <w:lang w:eastAsia="sl-SI"/>
              </w:rPr>
            </w:pPr>
          </w:p>
          <w:p w:rsidR="008B058F" w:rsidRPr="00B1782F" w:rsidRDefault="001C1ECC" w:rsidP="00A54107">
            <w:pPr>
              <w:autoSpaceDE w:val="0"/>
              <w:autoSpaceDN w:val="0"/>
              <w:adjustRightInd w:val="0"/>
              <w:spacing w:after="0" w:line="276" w:lineRule="auto"/>
              <w:jc w:val="both"/>
              <w:rPr>
                <w:rFonts w:ascii="Arial" w:eastAsia="Times New Roman" w:hAnsi="Arial" w:cs="Arial"/>
                <w:sz w:val="20"/>
                <w:szCs w:val="20"/>
                <w:lang w:eastAsia="sl-SI"/>
              </w:rPr>
            </w:pPr>
            <w:r w:rsidRPr="00B1782F">
              <w:rPr>
                <w:rFonts w:ascii="Arial" w:eastAsia="Times New Roman" w:hAnsi="Arial" w:cs="Arial"/>
                <w:sz w:val="20"/>
                <w:szCs w:val="20"/>
                <w:lang w:eastAsia="sl-SI"/>
              </w:rPr>
              <w:t>Zadnja</w:t>
            </w:r>
            <w:r w:rsidR="00712B83" w:rsidRPr="00B1782F">
              <w:rPr>
                <w:rFonts w:ascii="Arial" w:eastAsia="Times New Roman" w:hAnsi="Arial" w:cs="Arial"/>
                <w:sz w:val="20"/>
                <w:szCs w:val="20"/>
                <w:lang w:eastAsia="sl-SI"/>
              </w:rPr>
              <w:t xml:space="preserve"> analiza sklepov oz. imenovanj </w:t>
            </w:r>
            <w:r w:rsidRPr="00B1782F">
              <w:rPr>
                <w:rFonts w:ascii="Arial" w:eastAsia="Times New Roman" w:hAnsi="Arial" w:cs="Arial"/>
                <w:sz w:val="20"/>
                <w:szCs w:val="20"/>
                <w:lang w:eastAsia="sl-SI"/>
              </w:rPr>
              <w:t xml:space="preserve">je bila opravljena za </w:t>
            </w:r>
            <w:r w:rsidR="00712B83" w:rsidRPr="00B1782F">
              <w:rPr>
                <w:rFonts w:ascii="Arial" w:eastAsia="Times New Roman" w:hAnsi="Arial" w:cs="Arial"/>
                <w:sz w:val="20"/>
                <w:szCs w:val="20"/>
                <w:lang w:eastAsia="sl-SI"/>
              </w:rPr>
              <w:t>obdobj</w:t>
            </w:r>
            <w:r w:rsidRPr="00B1782F">
              <w:rPr>
                <w:rFonts w:ascii="Arial" w:eastAsia="Times New Roman" w:hAnsi="Arial" w:cs="Arial"/>
                <w:sz w:val="20"/>
                <w:szCs w:val="20"/>
                <w:lang w:eastAsia="sl-SI"/>
              </w:rPr>
              <w:t>e od 19.</w:t>
            </w:r>
            <w:r w:rsidR="000E4A75" w:rsidRPr="00B1782F">
              <w:rPr>
                <w:rFonts w:ascii="Arial" w:eastAsia="Times New Roman" w:hAnsi="Arial" w:cs="Arial"/>
                <w:sz w:val="20"/>
                <w:szCs w:val="20"/>
                <w:lang w:eastAsia="sl-SI"/>
              </w:rPr>
              <w:t xml:space="preserve"> </w:t>
            </w:r>
            <w:r w:rsidRPr="00B1782F">
              <w:rPr>
                <w:rFonts w:ascii="Arial" w:eastAsia="Times New Roman" w:hAnsi="Arial" w:cs="Arial"/>
                <w:sz w:val="20"/>
                <w:szCs w:val="20"/>
                <w:lang w:eastAsia="sl-SI"/>
              </w:rPr>
              <w:t>9.</w:t>
            </w:r>
            <w:r w:rsidR="000E4A75" w:rsidRPr="00B1782F">
              <w:rPr>
                <w:rFonts w:ascii="Arial" w:eastAsia="Times New Roman" w:hAnsi="Arial" w:cs="Arial"/>
                <w:sz w:val="20"/>
                <w:szCs w:val="20"/>
                <w:lang w:eastAsia="sl-SI"/>
              </w:rPr>
              <w:t xml:space="preserve"> </w:t>
            </w:r>
            <w:r w:rsidRPr="00B1782F">
              <w:rPr>
                <w:rFonts w:ascii="Arial" w:eastAsia="Times New Roman" w:hAnsi="Arial" w:cs="Arial"/>
                <w:sz w:val="20"/>
                <w:szCs w:val="20"/>
                <w:lang w:eastAsia="sl-SI"/>
              </w:rPr>
              <w:t>2018 do 31.</w:t>
            </w:r>
            <w:r w:rsidR="000E4A75" w:rsidRPr="00B1782F">
              <w:rPr>
                <w:rFonts w:ascii="Arial" w:eastAsia="Times New Roman" w:hAnsi="Arial" w:cs="Arial"/>
                <w:sz w:val="20"/>
                <w:szCs w:val="20"/>
                <w:lang w:eastAsia="sl-SI"/>
              </w:rPr>
              <w:t xml:space="preserve"> </w:t>
            </w:r>
            <w:r w:rsidRPr="00B1782F">
              <w:rPr>
                <w:rFonts w:ascii="Arial" w:eastAsia="Times New Roman" w:hAnsi="Arial" w:cs="Arial"/>
                <w:sz w:val="20"/>
                <w:szCs w:val="20"/>
                <w:lang w:eastAsia="sl-SI"/>
              </w:rPr>
              <w:t>3.</w:t>
            </w:r>
            <w:r w:rsidR="000E4A75" w:rsidRPr="00B1782F">
              <w:rPr>
                <w:rFonts w:ascii="Arial" w:eastAsia="Times New Roman" w:hAnsi="Arial" w:cs="Arial"/>
                <w:sz w:val="20"/>
                <w:szCs w:val="20"/>
                <w:lang w:eastAsia="sl-SI"/>
              </w:rPr>
              <w:t xml:space="preserve"> </w:t>
            </w:r>
            <w:r w:rsidRPr="00B1782F">
              <w:rPr>
                <w:rFonts w:ascii="Arial" w:eastAsia="Times New Roman" w:hAnsi="Arial" w:cs="Arial"/>
                <w:sz w:val="20"/>
                <w:szCs w:val="20"/>
                <w:lang w:eastAsia="sl-SI"/>
              </w:rPr>
              <w:t>2019. Analiza</w:t>
            </w:r>
            <w:r w:rsidR="00A62907">
              <w:rPr>
                <w:rFonts w:ascii="Arial" w:eastAsia="Times New Roman" w:hAnsi="Arial" w:cs="Arial"/>
                <w:sz w:val="20"/>
                <w:szCs w:val="20"/>
                <w:lang w:eastAsia="sl-SI"/>
              </w:rPr>
              <w:t xml:space="preserve"> </w:t>
            </w:r>
            <w:r w:rsidR="00376897" w:rsidRPr="00B1782F">
              <w:rPr>
                <w:rFonts w:ascii="Arial" w:eastAsia="Times New Roman" w:hAnsi="Arial" w:cs="Arial"/>
                <w:sz w:val="20"/>
                <w:szCs w:val="20"/>
                <w:lang w:eastAsia="sl-SI"/>
              </w:rPr>
              <w:t xml:space="preserve">kaže, da so organi in telesa v precejšnji meri </w:t>
            </w:r>
            <w:r w:rsidR="00712B83" w:rsidRPr="00B1782F">
              <w:rPr>
                <w:rFonts w:ascii="Arial" w:eastAsia="Times New Roman" w:hAnsi="Arial" w:cs="Arial"/>
                <w:sz w:val="20"/>
                <w:szCs w:val="20"/>
                <w:lang w:eastAsia="sl-SI"/>
              </w:rPr>
              <w:t>uravnotežen</w:t>
            </w:r>
            <w:r w:rsidR="00376897" w:rsidRPr="00B1782F">
              <w:rPr>
                <w:rFonts w:ascii="Arial" w:eastAsia="Times New Roman" w:hAnsi="Arial" w:cs="Arial"/>
                <w:sz w:val="20"/>
                <w:szCs w:val="20"/>
                <w:lang w:eastAsia="sl-SI"/>
              </w:rPr>
              <w:t>o zastopani glede na</w:t>
            </w:r>
            <w:r w:rsidRPr="00B1782F">
              <w:rPr>
                <w:rFonts w:ascii="Arial" w:eastAsia="Times New Roman" w:hAnsi="Arial" w:cs="Arial"/>
                <w:sz w:val="20"/>
                <w:szCs w:val="20"/>
                <w:lang w:eastAsia="sl-SI"/>
              </w:rPr>
              <w:t xml:space="preserve"> spol,</w:t>
            </w:r>
            <w:r w:rsidR="00A62907">
              <w:rPr>
                <w:rFonts w:ascii="Arial" w:eastAsia="Times New Roman" w:hAnsi="Arial" w:cs="Arial"/>
                <w:sz w:val="20"/>
                <w:szCs w:val="20"/>
                <w:lang w:eastAsia="sl-SI"/>
              </w:rPr>
              <w:t xml:space="preserve"> </w:t>
            </w:r>
            <w:r w:rsidRPr="00B1782F">
              <w:rPr>
                <w:rFonts w:ascii="Arial" w:eastAsia="Times New Roman" w:hAnsi="Arial" w:cs="Arial"/>
                <w:sz w:val="20"/>
                <w:szCs w:val="20"/>
                <w:lang w:eastAsia="sl-SI"/>
              </w:rPr>
              <w:t>v</w:t>
            </w:r>
            <w:r w:rsidR="00376897" w:rsidRPr="00B1782F">
              <w:rPr>
                <w:rFonts w:ascii="Arial" w:eastAsia="Times New Roman" w:hAnsi="Arial" w:cs="Arial"/>
                <w:sz w:val="20"/>
                <w:szCs w:val="20"/>
                <w:lang w:eastAsia="sl-SI"/>
              </w:rPr>
              <w:t xml:space="preserve">endar se kažejo določena odstopanja glede na obliko telesa oz. organa. Tako je </w:t>
            </w:r>
            <w:r w:rsidR="007D0C82" w:rsidRPr="00B1782F">
              <w:rPr>
                <w:rFonts w:ascii="Arial" w:eastAsia="Times New Roman" w:hAnsi="Arial" w:cs="Arial"/>
                <w:sz w:val="20"/>
                <w:szCs w:val="20"/>
                <w:lang w:eastAsia="sl-SI"/>
              </w:rPr>
              <w:t xml:space="preserve">bilo </w:t>
            </w:r>
            <w:r w:rsidR="00376897" w:rsidRPr="00B1782F">
              <w:rPr>
                <w:rFonts w:ascii="Arial" w:eastAsia="Times New Roman" w:hAnsi="Arial" w:cs="Arial"/>
                <w:sz w:val="20"/>
                <w:szCs w:val="20"/>
                <w:lang w:eastAsia="sl-SI"/>
              </w:rPr>
              <w:t xml:space="preserve">v medresorskih in drugih delovnih skupinah, komisijah, pogajalskih in koordinacijskih skupinah imenovanih </w:t>
            </w:r>
            <w:r w:rsidR="007D0C82" w:rsidRPr="00B1782F">
              <w:rPr>
                <w:rFonts w:ascii="Arial" w:eastAsia="Times New Roman" w:hAnsi="Arial" w:cs="Arial"/>
                <w:sz w:val="20"/>
                <w:szCs w:val="20"/>
                <w:lang w:eastAsia="sl-SI"/>
              </w:rPr>
              <w:t>nekaj manj kot 60% žensk;</w:t>
            </w:r>
            <w:r w:rsidR="00376897" w:rsidRPr="00B1782F">
              <w:rPr>
                <w:rFonts w:ascii="Arial" w:eastAsia="Times New Roman" w:hAnsi="Arial" w:cs="Arial"/>
                <w:sz w:val="20"/>
                <w:szCs w:val="20"/>
                <w:lang w:eastAsia="sl-SI"/>
              </w:rPr>
              <w:t xml:space="preserve"> v upravnih</w:t>
            </w:r>
            <w:r w:rsidR="007D0C82" w:rsidRPr="00B1782F">
              <w:rPr>
                <w:rFonts w:ascii="Arial" w:eastAsia="Times New Roman" w:hAnsi="Arial" w:cs="Arial"/>
                <w:sz w:val="20"/>
                <w:szCs w:val="20"/>
                <w:lang w:eastAsia="sl-SI"/>
              </w:rPr>
              <w:t xml:space="preserve"> odborih, odborih skladov, nadzornih odborih in pri imenovanjih na direktorska mesta zavodov zgolj tretjina žensk; v svetih zavodov, strokovnih svetih in pri drugih imenovanjih v mednarodne in EU organe ali organizacije </w:t>
            </w:r>
            <w:r w:rsidR="00227DD0" w:rsidRPr="00B1782F">
              <w:rPr>
                <w:rFonts w:ascii="Arial" w:eastAsia="Times New Roman" w:hAnsi="Arial" w:cs="Arial"/>
                <w:sz w:val="20"/>
                <w:szCs w:val="20"/>
                <w:lang w:eastAsia="sl-SI"/>
              </w:rPr>
              <w:t xml:space="preserve">pa </w:t>
            </w:r>
            <w:r w:rsidR="007D0C82" w:rsidRPr="00B1782F">
              <w:rPr>
                <w:rFonts w:ascii="Arial" w:eastAsia="Times New Roman" w:hAnsi="Arial" w:cs="Arial"/>
                <w:sz w:val="20"/>
                <w:szCs w:val="20"/>
                <w:lang w:eastAsia="sl-SI"/>
              </w:rPr>
              <w:t xml:space="preserve">približno 40% žensk. </w:t>
            </w:r>
            <w:r w:rsidR="00227DD0" w:rsidRPr="00B1782F">
              <w:rPr>
                <w:rFonts w:ascii="Arial" w:eastAsia="Times New Roman" w:hAnsi="Arial" w:cs="Arial"/>
                <w:sz w:val="20"/>
                <w:szCs w:val="20"/>
                <w:lang w:eastAsia="sl-SI"/>
              </w:rPr>
              <w:t>Stanje kaže na izrazitejšo nižjo zastopanost žensk na mestih odločanja z večjo močjo oz.</w:t>
            </w:r>
            <w:r w:rsidR="00F7411B" w:rsidRPr="00B1782F">
              <w:rPr>
                <w:rFonts w:ascii="Arial" w:eastAsia="Times New Roman" w:hAnsi="Arial" w:cs="Arial"/>
                <w:sz w:val="20"/>
                <w:szCs w:val="20"/>
                <w:lang w:eastAsia="sl-SI"/>
              </w:rPr>
              <w:t xml:space="preserve"> </w:t>
            </w:r>
            <w:r w:rsidR="00227DD0" w:rsidRPr="00B1782F">
              <w:rPr>
                <w:rFonts w:ascii="Arial" w:eastAsia="Times New Roman" w:hAnsi="Arial" w:cs="Arial"/>
                <w:sz w:val="20"/>
                <w:szCs w:val="20"/>
                <w:lang w:eastAsia="sl-SI"/>
              </w:rPr>
              <w:t>veljavo – upravni in nadzorni odbori, direktorska mesta.</w:t>
            </w:r>
          </w:p>
          <w:p w:rsidR="001C1ECC" w:rsidRPr="00B1782F" w:rsidRDefault="001C1ECC" w:rsidP="00A54107">
            <w:pPr>
              <w:autoSpaceDE w:val="0"/>
              <w:autoSpaceDN w:val="0"/>
              <w:adjustRightInd w:val="0"/>
              <w:spacing w:after="0" w:line="276" w:lineRule="auto"/>
              <w:jc w:val="both"/>
              <w:rPr>
                <w:rFonts w:ascii="Arial" w:eastAsia="Times New Roman" w:hAnsi="Arial" w:cs="Arial"/>
                <w:sz w:val="20"/>
                <w:szCs w:val="20"/>
                <w:lang w:eastAsia="sl-SI"/>
              </w:rPr>
            </w:pPr>
          </w:p>
          <w:p w:rsidR="001C1ECC" w:rsidRPr="00B1782F" w:rsidRDefault="003E171A" w:rsidP="00E82A6C">
            <w:pPr>
              <w:autoSpaceDE w:val="0"/>
              <w:autoSpaceDN w:val="0"/>
              <w:adjustRightInd w:val="0"/>
              <w:spacing w:after="0" w:line="276" w:lineRule="auto"/>
              <w:jc w:val="both"/>
              <w:rPr>
                <w:rFonts w:ascii="Arial" w:eastAsia="Times New Roman" w:hAnsi="Arial" w:cs="Arial"/>
                <w:bCs/>
                <w:color w:val="000000"/>
                <w:sz w:val="20"/>
                <w:szCs w:val="20"/>
              </w:rPr>
            </w:pPr>
            <w:r w:rsidRPr="00B1782F">
              <w:rPr>
                <w:rFonts w:ascii="Arial" w:eastAsia="Times New Roman" w:hAnsi="Arial" w:cs="Arial"/>
                <w:sz w:val="20"/>
                <w:szCs w:val="20"/>
                <w:lang w:eastAsia="sl-SI"/>
              </w:rPr>
              <w:t xml:space="preserve">Obstoječa sistemska ureditev enakosti žensk in moških </w:t>
            </w:r>
            <w:r w:rsidR="00227DD0" w:rsidRPr="00B1782F">
              <w:rPr>
                <w:rFonts w:ascii="Arial" w:eastAsia="Times New Roman" w:hAnsi="Arial" w:cs="Arial"/>
                <w:sz w:val="20"/>
                <w:szCs w:val="20"/>
                <w:lang w:eastAsia="sl-SI"/>
              </w:rPr>
              <w:t>torej</w:t>
            </w:r>
            <w:r w:rsidRPr="00B1782F">
              <w:rPr>
                <w:rFonts w:ascii="Arial" w:eastAsia="Times New Roman" w:hAnsi="Arial" w:cs="Arial"/>
                <w:sz w:val="20"/>
                <w:szCs w:val="20"/>
                <w:lang w:eastAsia="sl-SI"/>
              </w:rPr>
              <w:t xml:space="preserve"> še vedno ne zagotavlja dejanske enakosti spolov </w:t>
            </w:r>
            <w:r w:rsidR="005F0EC4" w:rsidRPr="00B1782F">
              <w:rPr>
                <w:rFonts w:ascii="Arial" w:eastAsia="Times New Roman" w:hAnsi="Arial" w:cs="Arial"/>
                <w:sz w:val="20"/>
                <w:szCs w:val="20"/>
                <w:lang w:eastAsia="sl-SI"/>
              </w:rPr>
              <w:t>v procesih odločanja na nacionalni in/ali lokalni ravni</w:t>
            </w:r>
            <w:r w:rsidRPr="00B1782F">
              <w:rPr>
                <w:rFonts w:ascii="Arial" w:eastAsia="Times New Roman" w:hAnsi="Arial" w:cs="Arial"/>
                <w:sz w:val="20"/>
                <w:szCs w:val="20"/>
                <w:lang w:eastAsia="sl-SI"/>
              </w:rPr>
              <w:t xml:space="preserve">. Kljub deklarirani enakosti žensk in moških podatki namreč kažejo, da še nismo dosegli njihove uravnotežene zastopanosti na posameznih področjih družbenega življenja, zlasti na mestih odločanja v politiki, gospodarstvu in osebah javnega prava. </w:t>
            </w:r>
            <w:r w:rsidR="00B54511" w:rsidRPr="00B1782F">
              <w:rPr>
                <w:rFonts w:ascii="Arial" w:eastAsia="Times New Roman" w:hAnsi="Arial" w:cs="Arial"/>
                <w:sz w:val="20"/>
                <w:szCs w:val="20"/>
              </w:rPr>
              <w:t>S predlaganimi spremem</w:t>
            </w:r>
            <w:r w:rsidRPr="00B1782F">
              <w:rPr>
                <w:rFonts w:ascii="Arial" w:eastAsia="Times New Roman" w:hAnsi="Arial" w:cs="Arial"/>
                <w:sz w:val="20"/>
                <w:szCs w:val="20"/>
              </w:rPr>
              <w:t>bami zakona se bodo dodatno krepile zaveze za doseganje enakosti žensk in moških v družbi</w:t>
            </w:r>
            <w:r w:rsidR="001C1ECC" w:rsidRPr="00B1782F">
              <w:rPr>
                <w:rFonts w:ascii="Arial" w:eastAsia="Times New Roman" w:hAnsi="Arial" w:cs="Arial"/>
                <w:sz w:val="20"/>
                <w:szCs w:val="20"/>
              </w:rPr>
              <w:t xml:space="preserve"> oziroma </w:t>
            </w:r>
            <w:r w:rsidRPr="00B1782F">
              <w:rPr>
                <w:rFonts w:ascii="Arial" w:eastAsia="Times New Roman" w:hAnsi="Arial" w:cs="Arial"/>
                <w:sz w:val="20"/>
                <w:szCs w:val="20"/>
              </w:rPr>
              <w:t xml:space="preserve">za uravnoteženo zastopanost žensk in moških pri </w:t>
            </w:r>
            <w:r w:rsidR="005F0EC4" w:rsidRPr="00B1782F">
              <w:rPr>
                <w:rFonts w:ascii="Arial" w:eastAsia="Times New Roman" w:hAnsi="Arial" w:cs="Arial"/>
                <w:sz w:val="20"/>
                <w:szCs w:val="20"/>
              </w:rPr>
              <w:t xml:space="preserve">oblikovanju in </w:t>
            </w:r>
            <w:r w:rsidRPr="00B1782F">
              <w:rPr>
                <w:rFonts w:ascii="Arial" w:eastAsia="Times New Roman" w:hAnsi="Arial" w:cs="Arial"/>
                <w:sz w:val="20"/>
                <w:szCs w:val="20"/>
              </w:rPr>
              <w:t xml:space="preserve">sprejemanju odločitev, tako na ravni vlade kot </w:t>
            </w:r>
            <w:r w:rsidR="001C1ECC" w:rsidRPr="00B1782F">
              <w:rPr>
                <w:rFonts w:ascii="Arial" w:eastAsia="Times New Roman" w:hAnsi="Arial" w:cs="Arial"/>
                <w:color w:val="000000"/>
                <w:sz w:val="20"/>
                <w:szCs w:val="20"/>
              </w:rPr>
              <w:t>samoupravn</w:t>
            </w:r>
            <w:r w:rsidRPr="00B1782F">
              <w:rPr>
                <w:rFonts w:ascii="Arial" w:eastAsia="Times New Roman" w:hAnsi="Arial" w:cs="Arial"/>
                <w:color w:val="000000"/>
                <w:sz w:val="20"/>
                <w:szCs w:val="20"/>
              </w:rPr>
              <w:t>ih</w:t>
            </w:r>
            <w:r w:rsidR="00F7411B" w:rsidRPr="00B1782F">
              <w:rPr>
                <w:rFonts w:ascii="Arial" w:eastAsia="Times New Roman" w:hAnsi="Arial" w:cs="Arial"/>
                <w:color w:val="000000"/>
                <w:sz w:val="20"/>
                <w:szCs w:val="20"/>
              </w:rPr>
              <w:t xml:space="preserve"> </w:t>
            </w:r>
            <w:r w:rsidR="001C1ECC" w:rsidRPr="00B1782F">
              <w:rPr>
                <w:rFonts w:ascii="Arial" w:eastAsia="Times New Roman" w:hAnsi="Arial" w:cs="Arial"/>
                <w:color w:val="000000"/>
                <w:sz w:val="20"/>
                <w:szCs w:val="20"/>
              </w:rPr>
              <w:t>lokaln</w:t>
            </w:r>
            <w:r w:rsidRPr="00B1782F">
              <w:rPr>
                <w:rFonts w:ascii="Arial" w:eastAsia="Times New Roman" w:hAnsi="Arial" w:cs="Arial"/>
                <w:color w:val="000000"/>
                <w:sz w:val="20"/>
                <w:szCs w:val="20"/>
              </w:rPr>
              <w:t>ih</w:t>
            </w:r>
            <w:r w:rsidR="001C1ECC" w:rsidRPr="00B1782F">
              <w:rPr>
                <w:rFonts w:ascii="Arial" w:eastAsia="Times New Roman" w:hAnsi="Arial" w:cs="Arial"/>
                <w:color w:val="000000"/>
                <w:sz w:val="20"/>
                <w:szCs w:val="20"/>
              </w:rPr>
              <w:t xml:space="preserve"> skupnosti</w:t>
            </w:r>
            <w:r w:rsidR="008A109D" w:rsidRPr="00B1782F">
              <w:rPr>
                <w:rFonts w:ascii="Arial" w:eastAsia="Times New Roman" w:hAnsi="Arial" w:cs="Arial"/>
                <w:color w:val="000000"/>
                <w:sz w:val="20"/>
                <w:szCs w:val="20"/>
              </w:rPr>
              <w:t xml:space="preserve"> in samoupravnih narodnih skupnosti</w:t>
            </w:r>
            <w:r w:rsidR="00F20965" w:rsidRPr="00B1782F">
              <w:rPr>
                <w:rFonts w:ascii="Arial" w:eastAsia="Times New Roman" w:hAnsi="Arial" w:cs="Arial"/>
                <w:color w:val="000000"/>
                <w:sz w:val="20"/>
                <w:szCs w:val="20"/>
              </w:rPr>
              <w:t>.</w:t>
            </w:r>
          </w:p>
          <w:p w:rsidR="001C1ECC" w:rsidRPr="00B1782F" w:rsidRDefault="001C1ECC" w:rsidP="00A54107">
            <w:pPr>
              <w:autoSpaceDE w:val="0"/>
              <w:autoSpaceDN w:val="0"/>
              <w:adjustRightInd w:val="0"/>
              <w:spacing w:after="0" w:line="276" w:lineRule="auto"/>
              <w:jc w:val="both"/>
              <w:rPr>
                <w:rFonts w:ascii="Arial" w:eastAsia="Times New Roman" w:hAnsi="Arial" w:cs="Arial"/>
                <w:sz w:val="20"/>
                <w:szCs w:val="20"/>
                <w:lang w:eastAsia="sl-SI"/>
              </w:rPr>
            </w:pPr>
          </w:p>
          <w:p w:rsidR="00A54107" w:rsidRPr="00B1782F" w:rsidRDefault="00A54107" w:rsidP="00E82A6C">
            <w:pPr>
              <w:overflowPunct w:val="0"/>
              <w:autoSpaceDE w:val="0"/>
              <w:autoSpaceDN w:val="0"/>
              <w:adjustRightInd w:val="0"/>
              <w:spacing w:before="60" w:after="60" w:line="276" w:lineRule="auto"/>
              <w:jc w:val="both"/>
              <w:rPr>
                <w:rFonts w:ascii="Arial" w:eastAsia="Times New Roman" w:hAnsi="Arial" w:cs="Arial"/>
                <w:sz w:val="20"/>
                <w:szCs w:val="20"/>
                <w:highlight w:val="yellow"/>
              </w:rPr>
            </w:pPr>
          </w:p>
        </w:tc>
      </w:tr>
      <w:tr w:rsidR="00A54107" w:rsidRPr="00B1782F" w:rsidTr="006F016C">
        <w:tc>
          <w:tcPr>
            <w:tcW w:w="9072" w:type="dxa"/>
          </w:tcPr>
          <w:p w:rsidR="00A54107" w:rsidRPr="00B1782F" w:rsidRDefault="00A54107" w:rsidP="00A54107">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B1782F">
              <w:rPr>
                <w:rFonts w:ascii="Arial" w:eastAsia="Times New Roman" w:hAnsi="Arial" w:cs="Arial"/>
                <w:b/>
                <w:sz w:val="20"/>
                <w:szCs w:val="20"/>
                <w:lang w:eastAsia="sl-SI"/>
              </w:rPr>
              <w:lastRenderedPageBreak/>
              <w:t>2. CILJI, NAČELA IN POGLAVITNE REŠITVE PREDLOGA ZAKONA</w:t>
            </w:r>
          </w:p>
        </w:tc>
      </w:tr>
      <w:tr w:rsidR="00A54107" w:rsidRPr="00B1782F" w:rsidTr="006F016C">
        <w:tc>
          <w:tcPr>
            <w:tcW w:w="9072" w:type="dxa"/>
          </w:tcPr>
          <w:p w:rsidR="00A54107" w:rsidRPr="00B1782F" w:rsidRDefault="00A54107" w:rsidP="00A54107">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B1782F">
              <w:rPr>
                <w:rFonts w:ascii="Arial" w:eastAsia="Times New Roman" w:hAnsi="Arial" w:cs="Arial"/>
                <w:b/>
                <w:sz w:val="20"/>
                <w:szCs w:val="20"/>
                <w:lang w:eastAsia="sl-SI"/>
              </w:rPr>
              <w:t>2.1 Cilji</w:t>
            </w:r>
          </w:p>
        </w:tc>
      </w:tr>
      <w:tr w:rsidR="00A54107" w:rsidRPr="00B1782F" w:rsidTr="006F016C">
        <w:tc>
          <w:tcPr>
            <w:tcW w:w="9072" w:type="dxa"/>
          </w:tcPr>
          <w:p w:rsidR="00A54107" w:rsidRPr="00B1782F" w:rsidRDefault="00A54107" w:rsidP="00A54107">
            <w:pPr>
              <w:overflowPunct w:val="0"/>
              <w:autoSpaceDE w:val="0"/>
              <w:autoSpaceDN w:val="0"/>
              <w:adjustRightInd w:val="0"/>
              <w:spacing w:before="60" w:after="60" w:line="260" w:lineRule="exact"/>
              <w:jc w:val="both"/>
              <w:rPr>
                <w:rFonts w:ascii="Arial" w:eastAsia="Times New Roman" w:hAnsi="Arial" w:cs="Arial"/>
                <w:iCs/>
                <w:sz w:val="20"/>
                <w:szCs w:val="20"/>
              </w:rPr>
            </w:pPr>
            <w:r w:rsidRPr="00B1782F">
              <w:rPr>
                <w:rFonts w:ascii="Arial" w:eastAsia="Times New Roman" w:hAnsi="Arial" w:cs="Arial"/>
                <w:iCs/>
                <w:sz w:val="20"/>
                <w:szCs w:val="20"/>
              </w:rPr>
              <w:t xml:space="preserve">Enakost spolov je ena temeljnih vrednot Evropske unije in držav članic Sveta Evrope, k njenemu udejanjanju je Republika Slovenija zavezana tudi z ratifikacijo Konvencije Organizacije združenih narodov o odpravi vseh oblik diskriminacije žensk. </w:t>
            </w:r>
          </w:p>
          <w:p w:rsidR="00A54107" w:rsidRPr="00B1782F" w:rsidRDefault="00A54107" w:rsidP="00A54107">
            <w:pPr>
              <w:spacing w:after="0" w:line="260" w:lineRule="exact"/>
              <w:jc w:val="both"/>
              <w:rPr>
                <w:rFonts w:ascii="Arial" w:eastAsia="Times New Roman" w:hAnsi="Arial" w:cs="Arial"/>
                <w:sz w:val="20"/>
                <w:szCs w:val="20"/>
              </w:rPr>
            </w:pPr>
          </w:p>
          <w:p w:rsidR="00A54107" w:rsidRPr="00B1782F" w:rsidRDefault="00A54107" w:rsidP="00A54107">
            <w:pPr>
              <w:spacing w:after="0" w:line="260" w:lineRule="exact"/>
              <w:jc w:val="both"/>
              <w:rPr>
                <w:rFonts w:ascii="Arial" w:eastAsia="Times New Roman" w:hAnsi="Arial" w:cs="Arial"/>
                <w:sz w:val="20"/>
                <w:szCs w:val="20"/>
              </w:rPr>
            </w:pPr>
            <w:r w:rsidRPr="00B1782F">
              <w:rPr>
                <w:rFonts w:ascii="Arial" w:eastAsia="Times New Roman" w:hAnsi="Arial" w:cs="Arial"/>
                <w:sz w:val="20"/>
                <w:szCs w:val="20"/>
              </w:rPr>
              <w:t>Politika Evropske unije na področju enakih možnosti spolov je usmerjena tudi v spodbujanje držav, da sprejemajo različne ukrepe za doseganje enakosti spolov. Eni takih ukrepov so t.i. pozitivni ukrepi, ki dopuščajo razlikovanje po spolu z namenom odpravljanja obstoječe neenakosti. Predlagani zakon temelji na izhodišču, da nihče ne sme biti zapostavljen ali imeti prednosti zgolj zaradi svojega spola, kar je v skladu z ustavnim načelom enakosti pred zakonom. Razlikovanje po spolu je dopustno in upravičeno le v primerih, kadar služi vzpostavljanju dejanske enakosti spolov. Različno obravnavanje moških in žensk je torej upravičeno tedaj, ko izravnava neugodnosti, ki izvirajo iz tradicionalno pogojenih družbenih vlog. Pozitivni ukrepi so torej ukrepi, ki omogočajo doseči dejansko (</w:t>
            </w:r>
            <w:r w:rsidRPr="00B1782F">
              <w:rPr>
                <w:rFonts w:ascii="Arial" w:eastAsia="Times New Roman" w:hAnsi="Arial" w:cs="Arial"/>
                <w:i/>
                <w:sz w:val="20"/>
                <w:szCs w:val="20"/>
              </w:rPr>
              <w:t>de facto</w:t>
            </w:r>
            <w:r w:rsidRPr="00B1782F">
              <w:rPr>
                <w:rFonts w:ascii="Arial" w:eastAsia="Times New Roman" w:hAnsi="Arial" w:cs="Arial"/>
                <w:sz w:val="20"/>
                <w:szCs w:val="20"/>
              </w:rPr>
              <w:t xml:space="preserve">) enakost, ne da bi pri tem povzročali diskriminacijo. Področja, na katerih se uporabljajo pozitivni ukrepi, ki dajejo prednost slabše zastopanemu spolu, so npr. področje trga dela, izobraževanja in usposabljanja ter odločanja ter vodenja oziroma vodstvenih mest. </w:t>
            </w:r>
          </w:p>
          <w:p w:rsidR="00A54107" w:rsidRPr="00B1782F" w:rsidRDefault="00A54107" w:rsidP="00A54107">
            <w:pPr>
              <w:spacing w:after="0" w:line="260" w:lineRule="exact"/>
              <w:jc w:val="both"/>
              <w:rPr>
                <w:rFonts w:ascii="Arial" w:eastAsia="Times New Roman" w:hAnsi="Arial" w:cs="Arial"/>
                <w:sz w:val="20"/>
                <w:szCs w:val="20"/>
              </w:rPr>
            </w:pPr>
          </w:p>
          <w:p w:rsidR="00A54107" w:rsidRPr="00B1782F" w:rsidRDefault="00A54107" w:rsidP="00A54107">
            <w:pPr>
              <w:autoSpaceDE w:val="0"/>
              <w:autoSpaceDN w:val="0"/>
              <w:adjustRightInd w:val="0"/>
              <w:spacing w:after="0" w:line="260" w:lineRule="exact"/>
              <w:jc w:val="both"/>
              <w:rPr>
                <w:rFonts w:ascii="Arial" w:eastAsia="Times New Roman" w:hAnsi="Arial" w:cs="Arial"/>
                <w:sz w:val="20"/>
                <w:szCs w:val="20"/>
              </w:rPr>
            </w:pPr>
            <w:r w:rsidRPr="00B1782F">
              <w:rPr>
                <w:rFonts w:ascii="Arial" w:eastAsia="Times New Roman" w:hAnsi="Arial" w:cs="Arial"/>
                <w:sz w:val="20"/>
                <w:szCs w:val="20"/>
              </w:rPr>
              <w:t xml:space="preserve">Enakost žensk in moških pomeni, da </w:t>
            </w:r>
            <w:r w:rsidRPr="00B1782F">
              <w:rPr>
                <w:rFonts w:ascii="Arial" w:eastAsia="Times New Roman" w:hAnsi="Arial" w:cs="Arial"/>
                <w:color w:val="000000"/>
                <w:sz w:val="20"/>
                <w:szCs w:val="20"/>
                <w:shd w:val="clear" w:color="auto" w:fill="FFFFFF"/>
              </w:rPr>
              <w:t>so ženske in moški enako udeleženi na vseh področjih javnega in zasebnega življenja, da imajo enak položaj ter enake možnosti za uživanje vseh pravic in za razvoj osebnih potencialov, s katerimi prispevajo k  družbenemu razvoju, ter enako korist od rezultatov, ki jih prinaša razvoj.</w:t>
            </w:r>
            <w:r w:rsidRPr="00B1782F">
              <w:rPr>
                <w:rFonts w:ascii="Arial" w:eastAsia="Times New Roman" w:hAnsi="Arial" w:cs="Arial"/>
                <w:sz w:val="20"/>
                <w:szCs w:val="20"/>
              </w:rPr>
              <w:t xml:space="preserve"> Uravnotežena zastopanost žensk in moških v procesih odločanja, tako v politiki kot v gospodarstvu in na vseh ostalih področjih življenja, je ena temeljnih predpostavk demokracije. Če </w:t>
            </w:r>
            <w:r w:rsidRPr="00B1782F">
              <w:rPr>
                <w:rFonts w:ascii="Arial" w:eastAsia="Times New Roman" w:hAnsi="Arial" w:cs="Arial"/>
                <w:sz w:val="20"/>
                <w:szCs w:val="20"/>
              </w:rPr>
              <w:lastRenderedPageBreak/>
              <w:t>polovico prebivalstva predstavljajo ženske, je družbeno pravično, da so polno udeležene tudi v procesih odločanja. Poleg argumenta družbene pravičnosti pa ne smemo pozabiti na izgubljen izobrazbeni in delovni potencial, ki ostaja neizrabljen, če polovici prebivalstva – v tem primeru ženskam – družba ne omogoča polnega sodelovanja v procesih odločanja na vseh ravneh in vseh področjih. Izkušnje držav, ki so že sprejele ukrepe za uravnoteženo zastopanost spolov pri odločanju, kažejo, da uvedba zakonskih obvez pozitivno vpliva na zadane cilje na področju enakosti žensk in moških kar se tiče zastopanosti v javnih podjetjih in drugih osebah javnega prava.</w:t>
            </w:r>
          </w:p>
          <w:p w:rsidR="00A54107" w:rsidRPr="00B1782F" w:rsidRDefault="00A54107" w:rsidP="00A54107">
            <w:pPr>
              <w:spacing w:after="0" w:line="260" w:lineRule="exact"/>
              <w:jc w:val="both"/>
              <w:rPr>
                <w:rFonts w:ascii="Arial" w:eastAsia="Times New Roman" w:hAnsi="Arial" w:cs="Arial"/>
                <w:sz w:val="20"/>
                <w:szCs w:val="20"/>
                <w:highlight w:val="yellow"/>
              </w:rPr>
            </w:pPr>
          </w:p>
          <w:p w:rsidR="00A54107" w:rsidRPr="00B1782F" w:rsidRDefault="00A54107" w:rsidP="00A54107">
            <w:pPr>
              <w:spacing w:after="0" w:line="260" w:lineRule="exact"/>
              <w:jc w:val="both"/>
              <w:rPr>
                <w:rFonts w:ascii="Arial" w:eastAsia="Times New Roman" w:hAnsi="Arial" w:cs="Arial"/>
                <w:bCs/>
                <w:color w:val="000000"/>
                <w:sz w:val="20"/>
                <w:szCs w:val="20"/>
              </w:rPr>
            </w:pPr>
            <w:r w:rsidRPr="00B1782F">
              <w:rPr>
                <w:rFonts w:ascii="Arial" w:eastAsia="Times New Roman" w:hAnsi="Arial" w:cs="Arial"/>
                <w:sz w:val="20"/>
                <w:szCs w:val="20"/>
              </w:rPr>
              <w:t xml:space="preserve">Predlagatelj je zato pripravil zakon s ciljem izboljšanja oziroma doseganja enakih možnosti žensk in moških oziroma povečanja deleža podzastopanega spola </w:t>
            </w:r>
            <w:r w:rsidRPr="00B1782F">
              <w:rPr>
                <w:rFonts w:ascii="Arial" w:eastAsia="Times New Roman" w:hAnsi="Arial" w:cs="Arial"/>
                <w:bCs/>
                <w:color w:val="000000"/>
                <w:sz w:val="20"/>
                <w:szCs w:val="20"/>
              </w:rPr>
              <w:t>pri sestavi</w:t>
            </w:r>
            <w:r w:rsidR="00F7411B" w:rsidRPr="00B1782F">
              <w:rPr>
                <w:rFonts w:ascii="Arial" w:eastAsia="Times New Roman" w:hAnsi="Arial" w:cs="Arial"/>
                <w:bCs/>
                <w:color w:val="000000"/>
                <w:sz w:val="20"/>
                <w:szCs w:val="20"/>
              </w:rPr>
              <w:t xml:space="preserve"> </w:t>
            </w:r>
            <w:r w:rsidRPr="00B1782F">
              <w:rPr>
                <w:rFonts w:ascii="Arial" w:eastAsia="Times New Roman" w:hAnsi="Arial" w:cs="Arial"/>
                <w:bCs/>
                <w:color w:val="000000"/>
                <w:sz w:val="20"/>
                <w:szCs w:val="20"/>
              </w:rPr>
              <w:t xml:space="preserve">delovnih teles vlade ter organov upravljanja in nadzora oseb javnega prava ter </w:t>
            </w:r>
            <w:r w:rsidRPr="00B1782F">
              <w:rPr>
                <w:rFonts w:ascii="Arial" w:eastAsia="Times New Roman" w:hAnsi="Arial" w:cs="Arial"/>
                <w:color w:val="000000"/>
                <w:sz w:val="20"/>
                <w:szCs w:val="20"/>
              </w:rPr>
              <w:t xml:space="preserve">pri imenovanju ali predlaganju predstavnic in predstavnikov </w:t>
            </w:r>
            <w:r w:rsidR="001C1ECC" w:rsidRPr="00B1782F">
              <w:rPr>
                <w:rFonts w:ascii="Arial" w:eastAsia="Times New Roman" w:hAnsi="Arial" w:cs="Arial"/>
                <w:color w:val="000000"/>
                <w:sz w:val="20"/>
                <w:szCs w:val="20"/>
              </w:rPr>
              <w:t xml:space="preserve">samoupravne </w:t>
            </w:r>
            <w:r w:rsidRPr="00B1782F">
              <w:rPr>
                <w:rFonts w:ascii="Arial" w:eastAsia="Times New Roman" w:hAnsi="Arial" w:cs="Arial"/>
                <w:color w:val="000000"/>
                <w:sz w:val="20"/>
                <w:szCs w:val="20"/>
              </w:rPr>
              <w:t xml:space="preserve">lokalne skupnosti </w:t>
            </w:r>
            <w:r w:rsidR="008A109D" w:rsidRPr="00B1782F">
              <w:rPr>
                <w:rFonts w:ascii="Arial" w:eastAsia="Times New Roman" w:hAnsi="Arial" w:cs="Arial"/>
                <w:color w:val="000000"/>
                <w:sz w:val="20"/>
                <w:szCs w:val="20"/>
              </w:rPr>
              <w:t xml:space="preserve">in samoupravne narodne skupnosti </w:t>
            </w:r>
            <w:r w:rsidRPr="00B1782F">
              <w:rPr>
                <w:rFonts w:ascii="Arial" w:eastAsia="Times New Roman" w:hAnsi="Arial" w:cs="Arial"/>
                <w:color w:val="000000"/>
                <w:sz w:val="20"/>
                <w:szCs w:val="20"/>
              </w:rPr>
              <w:t xml:space="preserve">v organe upravljanja in nadzora oseb javnega prava. </w:t>
            </w:r>
          </w:p>
          <w:p w:rsidR="00A54107" w:rsidRPr="00B1782F" w:rsidRDefault="00A54107" w:rsidP="00A54107">
            <w:pPr>
              <w:spacing w:after="0" w:line="260" w:lineRule="exact"/>
              <w:jc w:val="both"/>
              <w:rPr>
                <w:rFonts w:ascii="Arial" w:eastAsia="Times New Roman" w:hAnsi="Arial" w:cs="Arial"/>
                <w:sz w:val="20"/>
                <w:szCs w:val="20"/>
                <w:highlight w:val="yellow"/>
              </w:rPr>
            </w:pPr>
          </w:p>
          <w:p w:rsidR="00A54107" w:rsidRPr="00B1782F" w:rsidRDefault="00A54107" w:rsidP="00A54107">
            <w:pPr>
              <w:spacing w:after="0" w:line="260" w:lineRule="exact"/>
              <w:jc w:val="both"/>
              <w:rPr>
                <w:rFonts w:ascii="Arial" w:eastAsia="Times New Roman" w:hAnsi="Arial" w:cs="Arial"/>
                <w:sz w:val="20"/>
                <w:szCs w:val="20"/>
              </w:rPr>
            </w:pPr>
            <w:r w:rsidRPr="00B1782F">
              <w:rPr>
                <w:rFonts w:ascii="Arial" w:eastAsia="Times New Roman" w:hAnsi="Arial" w:cs="Arial"/>
                <w:sz w:val="20"/>
                <w:szCs w:val="20"/>
              </w:rPr>
              <w:t xml:space="preserve">Podoben </w:t>
            </w:r>
            <w:r w:rsidR="00DA70FB">
              <w:rPr>
                <w:rFonts w:ascii="Arial" w:eastAsia="Times New Roman" w:hAnsi="Arial" w:cs="Arial"/>
                <w:sz w:val="20"/>
                <w:szCs w:val="20"/>
              </w:rPr>
              <w:t>p</w:t>
            </w:r>
            <w:r w:rsidRPr="00B1782F">
              <w:rPr>
                <w:rFonts w:ascii="Arial" w:eastAsia="Times New Roman" w:hAnsi="Arial" w:cs="Arial"/>
                <w:sz w:val="20"/>
                <w:szCs w:val="20"/>
              </w:rPr>
              <w:t xml:space="preserve">redlog zakona o spremembah in dopolnitvah Zakona o enakih možnostih žensk in moških (ZEMŽM-A) je v prejšnjem mandatu državnega zbora v sprejem predložila skupina poslank in poslancev s prvopodpisanim Sašem Tabakovićem. Predlog zakona je državni zbor potrdil v drugi obravnavi na seji pristojnega delovnega telesa. Odbor za delo, družino, socialne zadeve in invalide je namreč na 72. nujni seji 12. 4. 2018  oblikoval besedilo dopolnjenega predloga zakona. Dopolnjen predlog zakona je bil uvrščen na dnevni red 61. izredne seje državnega zbora, vendar je bila seja zaradi neizglasovanega dnevnega reda odpovedana. Podporo predlogu zakona je podala tudi Komisija Državnega sveta za socialno varstvo, delo, zdravstvo in invalide (26. 3. 2018, št. 000-04-1/2018/4), zakon pa je podprl tudi Klub parlamentark (14. 3. 2018, št. </w:t>
            </w:r>
            <w:r w:rsidRPr="00B1782F">
              <w:rPr>
                <w:rFonts w:ascii="Arial" w:eastAsia="Times New Roman" w:hAnsi="Arial" w:cs="Arial"/>
                <w:color w:val="000000"/>
                <w:sz w:val="20"/>
                <w:szCs w:val="20"/>
                <w:lang w:eastAsia="sl-SI"/>
              </w:rPr>
              <w:t>000-04</w:t>
            </w:r>
            <w:r w:rsidRPr="00B1782F">
              <w:rPr>
                <w:rFonts w:ascii="Arial" w:eastAsia="Times New Roman" w:hAnsi="Arial" w:cs="Arial"/>
                <w:bCs/>
                <w:color w:val="000000"/>
                <w:sz w:val="20"/>
                <w:szCs w:val="20"/>
                <w:lang w:eastAsia="sl-SI"/>
              </w:rPr>
              <w:t>/</w:t>
            </w:r>
            <w:r w:rsidRPr="00B1782F">
              <w:rPr>
                <w:rFonts w:ascii="Arial" w:eastAsia="Times New Roman" w:hAnsi="Arial" w:cs="Arial"/>
                <w:color w:val="000000"/>
                <w:sz w:val="20"/>
                <w:szCs w:val="20"/>
                <w:lang w:eastAsia="sl-SI"/>
              </w:rPr>
              <w:t>18</w:t>
            </w:r>
            <w:r w:rsidRPr="00B1782F">
              <w:rPr>
                <w:rFonts w:ascii="Arial" w:eastAsia="Times New Roman" w:hAnsi="Arial" w:cs="Arial"/>
                <w:bCs/>
                <w:color w:val="000000"/>
                <w:sz w:val="20"/>
                <w:szCs w:val="20"/>
                <w:lang w:eastAsia="sl-SI"/>
              </w:rPr>
              <w:t>-</w:t>
            </w:r>
            <w:r w:rsidRPr="00B1782F">
              <w:rPr>
                <w:rFonts w:ascii="Arial" w:eastAsia="Times New Roman" w:hAnsi="Arial" w:cs="Arial"/>
                <w:color w:val="000000"/>
                <w:sz w:val="20"/>
                <w:szCs w:val="20"/>
                <w:lang w:eastAsia="sl-SI"/>
              </w:rPr>
              <w:t>3</w:t>
            </w:r>
            <w:r w:rsidRPr="00B1782F">
              <w:rPr>
                <w:rFonts w:ascii="Arial" w:eastAsia="Times New Roman" w:hAnsi="Arial" w:cs="Arial"/>
                <w:sz w:val="20"/>
                <w:szCs w:val="20"/>
                <w:lang w:eastAsia="sl-SI"/>
              </w:rPr>
              <w:t xml:space="preserve">). </w:t>
            </w:r>
          </w:p>
          <w:p w:rsidR="00A54107" w:rsidRPr="00B1782F" w:rsidRDefault="00A54107" w:rsidP="00A54107">
            <w:pPr>
              <w:spacing w:after="0" w:line="260" w:lineRule="exact"/>
              <w:jc w:val="both"/>
              <w:rPr>
                <w:rFonts w:ascii="Arial" w:eastAsia="Times New Roman" w:hAnsi="Arial" w:cs="Arial"/>
                <w:sz w:val="20"/>
                <w:szCs w:val="20"/>
                <w:highlight w:val="yellow"/>
              </w:rPr>
            </w:pPr>
          </w:p>
          <w:p w:rsidR="00A54107" w:rsidRPr="00B1782F" w:rsidRDefault="00A54107" w:rsidP="00A54107">
            <w:pPr>
              <w:overflowPunct w:val="0"/>
              <w:autoSpaceDE w:val="0"/>
              <w:autoSpaceDN w:val="0"/>
              <w:adjustRightInd w:val="0"/>
              <w:spacing w:after="0" w:line="260" w:lineRule="exact"/>
              <w:jc w:val="both"/>
              <w:textAlignment w:val="baseline"/>
              <w:rPr>
                <w:rFonts w:ascii="Arial" w:eastAsia="Times New Roman" w:hAnsi="Arial" w:cs="Arial"/>
                <w:sz w:val="20"/>
                <w:szCs w:val="20"/>
                <w:highlight w:val="yellow"/>
                <w:lang w:eastAsia="sl-SI"/>
              </w:rPr>
            </w:pPr>
          </w:p>
        </w:tc>
      </w:tr>
      <w:tr w:rsidR="00A54107" w:rsidRPr="00B1782F" w:rsidTr="006F016C">
        <w:tc>
          <w:tcPr>
            <w:tcW w:w="9072" w:type="dxa"/>
          </w:tcPr>
          <w:p w:rsidR="00A54107" w:rsidRPr="00B1782F" w:rsidRDefault="00A54107" w:rsidP="00A54107">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B1782F">
              <w:rPr>
                <w:rFonts w:ascii="Arial" w:eastAsia="Times New Roman" w:hAnsi="Arial" w:cs="Arial"/>
                <w:b/>
                <w:sz w:val="20"/>
                <w:szCs w:val="20"/>
                <w:lang w:eastAsia="sl-SI"/>
              </w:rPr>
              <w:lastRenderedPageBreak/>
              <w:t>2.2 Načela</w:t>
            </w:r>
          </w:p>
        </w:tc>
      </w:tr>
      <w:tr w:rsidR="00A54107" w:rsidRPr="00B1782F" w:rsidTr="006F016C">
        <w:tc>
          <w:tcPr>
            <w:tcW w:w="9072" w:type="dxa"/>
          </w:tcPr>
          <w:p w:rsidR="00A54107" w:rsidRPr="00B1782F" w:rsidRDefault="00A54107" w:rsidP="00A54107">
            <w:pPr>
              <w:overflowPunct w:val="0"/>
              <w:autoSpaceDE w:val="0"/>
              <w:autoSpaceDN w:val="0"/>
              <w:adjustRightInd w:val="0"/>
              <w:spacing w:before="60" w:after="60" w:line="276" w:lineRule="auto"/>
              <w:jc w:val="both"/>
              <w:textAlignment w:val="baseline"/>
              <w:rPr>
                <w:rFonts w:ascii="Arial" w:eastAsia="Times New Roman" w:hAnsi="Arial" w:cs="Arial"/>
                <w:sz w:val="20"/>
                <w:szCs w:val="20"/>
                <w:lang w:eastAsia="sl-SI"/>
              </w:rPr>
            </w:pPr>
          </w:p>
          <w:p w:rsidR="00A54107" w:rsidRPr="00B1782F" w:rsidRDefault="00A54107" w:rsidP="00A54107">
            <w:pPr>
              <w:autoSpaceDE w:val="0"/>
              <w:autoSpaceDN w:val="0"/>
              <w:adjustRightInd w:val="0"/>
              <w:spacing w:after="0" w:line="276" w:lineRule="auto"/>
              <w:jc w:val="both"/>
              <w:rPr>
                <w:rFonts w:ascii="Arial" w:eastAsia="Times New Roman" w:hAnsi="Arial" w:cs="Arial"/>
                <w:sz w:val="20"/>
                <w:szCs w:val="20"/>
                <w:lang w:eastAsia="sl-SI"/>
              </w:rPr>
            </w:pPr>
            <w:r w:rsidRPr="00B1782F">
              <w:rPr>
                <w:rFonts w:ascii="Arial" w:eastAsia="Times New Roman" w:hAnsi="Arial" w:cs="Arial"/>
                <w:sz w:val="20"/>
                <w:szCs w:val="20"/>
                <w:lang w:eastAsia="sl-SI"/>
              </w:rPr>
              <w:t xml:space="preserve">Načelo enakosti žensk in moških je eno temeljnih načel prava Evropske unije. Pogodba o delovanju Evropske unije določa odpravljanje </w:t>
            </w:r>
            <w:r w:rsidRPr="00B1782F">
              <w:rPr>
                <w:rFonts w:ascii="Arial" w:eastAsia="Times New Roman" w:hAnsi="Arial" w:cs="Arial"/>
                <w:sz w:val="20"/>
                <w:szCs w:val="20"/>
              </w:rPr>
              <w:t xml:space="preserve">neenakosti in spodbujanje enakosti med moškimi in ženskami (člen 8), pri opredeljevanju in izvajanju svojih politik in dejavnosti pa si mora Evropska unija prizadevati za boj proti diskriminaciji na podlagi številnih osebnih okoliščin, med drugim spola. </w:t>
            </w:r>
          </w:p>
          <w:p w:rsidR="00A54107" w:rsidRPr="00B1782F" w:rsidRDefault="00A54107" w:rsidP="00A54107">
            <w:pPr>
              <w:autoSpaceDE w:val="0"/>
              <w:autoSpaceDN w:val="0"/>
              <w:adjustRightInd w:val="0"/>
              <w:spacing w:after="0" w:line="276" w:lineRule="auto"/>
              <w:jc w:val="both"/>
              <w:rPr>
                <w:rFonts w:ascii="Arial" w:eastAsia="Times New Roman" w:hAnsi="Arial" w:cs="Arial"/>
                <w:sz w:val="20"/>
                <w:szCs w:val="20"/>
                <w:lang w:eastAsia="sl-SI"/>
              </w:rPr>
            </w:pPr>
          </w:p>
          <w:p w:rsidR="00A54107" w:rsidRPr="00B1782F" w:rsidRDefault="00A54107" w:rsidP="00A54107">
            <w:pPr>
              <w:autoSpaceDE w:val="0"/>
              <w:autoSpaceDN w:val="0"/>
              <w:adjustRightInd w:val="0"/>
              <w:spacing w:after="0" w:line="276" w:lineRule="auto"/>
              <w:jc w:val="both"/>
              <w:rPr>
                <w:rFonts w:ascii="Arial" w:eastAsia="Times New Roman" w:hAnsi="Arial" w:cs="Arial"/>
                <w:sz w:val="20"/>
                <w:szCs w:val="20"/>
              </w:rPr>
            </w:pPr>
            <w:r w:rsidRPr="00B1782F">
              <w:rPr>
                <w:rFonts w:ascii="Arial" w:eastAsia="Times New Roman" w:hAnsi="Arial" w:cs="Arial"/>
                <w:sz w:val="20"/>
                <w:szCs w:val="20"/>
                <w:lang w:eastAsia="sl-SI"/>
              </w:rPr>
              <w:t>Države članice Evropske unije in pogodbenice konvencij ter drugih zavezujočih dokumentov  Organizacije združenih narodov in Sveta Evrope imamo dolžnost vzpostavljanja razmer, v katerih bo zagotovljena dejanska (</w:t>
            </w:r>
            <w:r w:rsidRPr="00B1782F">
              <w:rPr>
                <w:rFonts w:ascii="Arial" w:eastAsia="Times New Roman" w:hAnsi="Arial" w:cs="Arial"/>
                <w:i/>
                <w:sz w:val="20"/>
                <w:szCs w:val="20"/>
                <w:lang w:eastAsia="sl-SI"/>
              </w:rPr>
              <w:t>de facto</w:t>
            </w:r>
            <w:r w:rsidRPr="00B1782F">
              <w:rPr>
                <w:rFonts w:ascii="Arial" w:eastAsia="Times New Roman" w:hAnsi="Arial" w:cs="Arial"/>
                <w:sz w:val="20"/>
                <w:szCs w:val="20"/>
                <w:lang w:eastAsia="sl-SI"/>
              </w:rPr>
              <w:t xml:space="preserve">) enakost žensk in moških ter njihova uravnotežena zastopanost na posameznih področjih družbenega življenja. Države so zato zavezane k sprejemanju ustreznih zakonodajnih, političnih in drugih primernih ukrepov, vključno s pozitivnimi ukrepi, ki omogočajo dosego dejanske enakosti spolov. </w:t>
            </w:r>
            <w:r w:rsidRPr="00B1782F">
              <w:rPr>
                <w:rFonts w:ascii="Arial" w:eastAsia="Times New Roman" w:hAnsi="Arial" w:cs="Arial"/>
                <w:sz w:val="20"/>
                <w:szCs w:val="20"/>
              </w:rPr>
              <w:t>Predlog zakona je namenjen odpravljanju vrzeli, ki obstaja med formalno (</w:t>
            </w:r>
            <w:r w:rsidRPr="00B1782F">
              <w:rPr>
                <w:rFonts w:ascii="Arial" w:eastAsia="Times New Roman" w:hAnsi="Arial" w:cs="Arial"/>
                <w:i/>
                <w:sz w:val="20"/>
                <w:szCs w:val="20"/>
              </w:rPr>
              <w:t>de iure</w:t>
            </w:r>
            <w:r w:rsidRPr="00B1782F">
              <w:rPr>
                <w:rFonts w:ascii="Arial" w:eastAsia="Times New Roman" w:hAnsi="Arial" w:cs="Arial"/>
                <w:sz w:val="20"/>
                <w:szCs w:val="20"/>
              </w:rPr>
              <w:t>) enakopravnostjo in dejansko (</w:t>
            </w:r>
            <w:r w:rsidRPr="00B1782F">
              <w:rPr>
                <w:rFonts w:ascii="Arial" w:eastAsia="Times New Roman" w:hAnsi="Arial" w:cs="Arial"/>
                <w:i/>
                <w:sz w:val="20"/>
                <w:szCs w:val="20"/>
              </w:rPr>
              <w:t>de facto</w:t>
            </w:r>
            <w:r w:rsidRPr="00B1782F">
              <w:rPr>
                <w:rFonts w:ascii="Arial" w:eastAsia="Times New Roman" w:hAnsi="Arial" w:cs="Arial"/>
                <w:sz w:val="20"/>
                <w:szCs w:val="20"/>
              </w:rPr>
              <w:t xml:space="preserve">) enakostjo, doseganju enakosti spolov in odpravljanju oziroma preprečevanju spolne diskriminacije. </w:t>
            </w:r>
          </w:p>
          <w:p w:rsidR="00A54107" w:rsidRPr="00B1782F" w:rsidRDefault="00A54107" w:rsidP="00A54107">
            <w:pPr>
              <w:overflowPunct w:val="0"/>
              <w:autoSpaceDE w:val="0"/>
              <w:autoSpaceDN w:val="0"/>
              <w:adjustRightInd w:val="0"/>
              <w:spacing w:after="0" w:line="276" w:lineRule="auto"/>
              <w:jc w:val="both"/>
              <w:textAlignment w:val="baseline"/>
              <w:rPr>
                <w:rFonts w:ascii="Arial" w:eastAsia="Times New Roman" w:hAnsi="Arial" w:cs="Arial"/>
                <w:sz w:val="20"/>
                <w:szCs w:val="20"/>
                <w:lang w:eastAsia="sl-SI"/>
              </w:rPr>
            </w:pPr>
          </w:p>
          <w:p w:rsidR="00A54107" w:rsidRPr="00B1782F" w:rsidRDefault="00A54107" w:rsidP="00A54107">
            <w:pPr>
              <w:overflowPunct w:val="0"/>
              <w:autoSpaceDE w:val="0"/>
              <w:autoSpaceDN w:val="0"/>
              <w:adjustRightInd w:val="0"/>
              <w:spacing w:after="0" w:line="276" w:lineRule="auto"/>
              <w:jc w:val="both"/>
              <w:textAlignment w:val="baseline"/>
              <w:rPr>
                <w:rFonts w:ascii="Arial" w:eastAsia="Times New Roman" w:hAnsi="Arial" w:cs="Arial"/>
                <w:sz w:val="20"/>
                <w:szCs w:val="20"/>
                <w:lang w:eastAsia="sl-SI"/>
              </w:rPr>
            </w:pPr>
            <w:r w:rsidRPr="00B1782F">
              <w:rPr>
                <w:rFonts w:ascii="Arial" w:eastAsia="Times New Roman" w:hAnsi="Arial" w:cs="Arial"/>
                <w:sz w:val="20"/>
                <w:szCs w:val="20"/>
                <w:lang w:eastAsia="sl-SI"/>
              </w:rPr>
              <w:t>Predlog zakona ne odstopa od drugih načel, ki so bila upoštevana že ob pripravi veljavnega zakona.</w:t>
            </w:r>
          </w:p>
        </w:tc>
      </w:tr>
      <w:tr w:rsidR="00A54107" w:rsidRPr="00B1782F" w:rsidTr="006F016C">
        <w:tc>
          <w:tcPr>
            <w:tcW w:w="9072" w:type="dxa"/>
          </w:tcPr>
          <w:p w:rsidR="00A54107" w:rsidRPr="00B1782F" w:rsidRDefault="00A54107" w:rsidP="00A54107">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rsidR="00A54107" w:rsidRPr="00B1782F" w:rsidRDefault="00A54107" w:rsidP="00A54107">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B1782F">
              <w:rPr>
                <w:rFonts w:ascii="Arial" w:eastAsia="Times New Roman" w:hAnsi="Arial" w:cs="Arial"/>
                <w:b/>
                <w:sz w:val="20"/>
                <w:szCs w:val="20"/>
                <w:lang w:eastAsia="sl-SI"/>
              </w:rPr>
              <w:t>2.3 Poglavitne rešitve</w:t>
            </w:r>
          </w:p>
        </w:tc>
      </w:tr>
      <w:tr w:rsidR="00A54107" w:rsidRPr="00B1782F" w:rsidTr="006F016C">
        <w:trPr>
          <w:trHeight w:val="434"/>
        </w:trPr>
        <w:tc>
          <w:tcPr>
            <w:tcW w:w="9072" w:type="dxa"/>
          </w:tcPr>
          <w:p w:rsidR="00A54107" w:rsidRPr="00B1782F" w:rsidRDefault="00A54107" w:rsidP="00A54107">
            <w:pPr>
              <w:overflowPunct w:val="0"/>
              <w:autoSpaceDE w:val="0"/>
              <w:autoSpaceDN w:val="0"/>
              <w:adjustRightInd w:val="0"/>
              <w:spacing w:after="0" w:line="260" w:lineRule="exact"/>
              <w:jc w:val="both"/>
              <w:textAlignment w:val="baseline"/>
              <w:rPr>
                <w:rFonts w:ascii="Arial" w:hAnsi="Arial" w:cs="Arial"/>
                <w:sz w:val="20"/>
                <w:szCs w:val="20"/>
                <w:lang w:eastAsia="sl-SI"/>
              </w:rPr>
            </w:pPr>
          </w:p>
          <w:p w:rsidR="00A54107" w:rsidRPr="00B1782F" w:rsidRDefault="00A54107" w:rsidP="00A54107">
            <w:pPr>
              <w:spacing w:after="0" w:line="260" w:lineRule="exact"/>
              <w:jc w:val="both"/>
              <w:rPr>
                <w:rFonts w:ascii="Arial" w:eastAsia="Times New Roman" w:hAnsi="Arial" w:cs="Arial"/>
                <w:sz w:val="20"/>
                <w:szCs w:val="20"/>
              </w:rPr>
            </w:pPr>
            <w:r w:rsidRPr="00B1782F">
              <w:rPr>
                <w:rFonts w:ascii="Arial" w:eastAsia="Times New Roman" w:hAnsi="Arial" w:cs="Arial"/>
                <w:sz w:val="20"/>
                <w:szCs w:val="20"/>
              </w:rPr>
              <w:t xml:space="preserve">Pričujoči predlog zakona predstavlja nadgradnjo predloga poslanskega zakona, ki je bil umeščen na dnevni red 61. izredne seje državnega zbora prejšnjega sklica. Predlog je dopolnjen z dopustnimi izjemami od uveljavljanja načela uravnotežene zastopanosti spolov. </w:t>
            </w:r>
            <w:r w:rsidRPr="00B1782F">
              <w:rPr>
                <w:rFonts w:ascii="Arial" w:hAnsi="Arial" w:cs="Arial"/>
                <w:color w:val="000000"/>
                <w:sz w:val="20"/>
                <w:szCs w:val="20"/>
              </w:rPr>
              <w:t xml:space="preserve">Ker se je s poslanskim predlogom sprememb Zakona o enakih možnostih žensk in moških del materije </w:t>
            </w:r>
            <w:r w:rsidRPr="00B1782F">
              <w:rPr>
                <w:rFonts w:ascii="Arial" w:hAnsi="Arial" w:cs="Arial"/>
                <w:iCs/>
                <w:color w:val="000000"/>
                <w:sz w:val="20"/>
                <w:szCs w:val="20"/>
              </w:rPr>
              <w:t xml:space="preserve">Uredbe o kriterijih za upoštevanje načela uravnotežene zastopanosti spolov </w:t>
            </w:r>
            <w:r w:rsidRPr="00B1782F">
              <w:rPr>
                <w:rFonts w:ascii="Arial" w:hAnsi="Arial" w:cs="Arial"/>
                <w:color w:val="000000"/>
                <w:sz w:val="20"/>
                <w:szCs w:val="20"/>
              </w:rPr>
              <w:t xml:space="preserve">prenašal na zakonsko raven, predlog na zakonsko raven prenaša še del uredbe, ki opredeljuje izjeme od načela uravnotežene zastopanosti. S tem so imenovanja tako za vladno kot lokalno raven urejena z zakonskimi določbami in uredba </w:t>
            </w:r>
            <w:r w:rsidRPr="00B1782F">
              <w:rPr>
                <w:rFonts w:ascii="Arial" w:hAnsi="Arial" w:cs="Arial"/>
                <w:color w:val="000000"/>
                <w:sz w:val="20"/>
                <w:szCs w:val="20"/>
              </w:rPr>
              <w:lastRenderedPageBreak/>
              <w:t xml:space="preserve">lahko preneha veljati. V praksi se je izkazalo kot nesmiselno podrobno opredeliti postopek imenovanj, saj gre za veliko raznolikost zavezancev in specifike imenovanj. Zato se s predlagano ureditvijo posameznih načinov imenovanja na vladni in na lokalni ravni ne predpisuje in je prepuščena predlagateljem, s predlogom zakona pa zasledujemo cilj, torej bolj uravnoteženo zastopanost žensk in moških pri odločanju. </w:t>
            </w:r>
          </w:p>
          <w:p w:rsidR="00A54107" w:rsidRPr="00B1782F" w:rsidRDefault="00A54107" w:rsidP="00A54107">
            <w:pPr>
              <w:spacing w:after="0" w:line="260" w:lineRule="exact"/>
              <w:jc w:val="both"/>
              <w:rPr>
                <w:rFonts w:ascii="Arial" w:eastAsia="Times New Roman" w:hAnsi="Arial" w:cs="Arial"/>
                <w:b/>
                <w:sz w:val="20"/>
                <w:szCs w:val="20"/>
                <w:highlight w:val="yellow"/>
                <w:lang w:eastAsia="sl-SI"/>
              </w:rPr>
            </w:pPr>
          </w:p>
          <w:p w:rsidR="00A54107" w:rsidRPr="00B1782F" w:rsidRDefault="00A54107" w:rsidP="00A54107">
            <w:pPr>
              <w:spacing w:after="0" w:line="276" w:lineRule="auto"/>
              <w:jc w:val="both"/>
              <w:rPr>
                <w:rFonts w:ascii="Arial" w:eastAsia="Times New Roman" w:hAnsi="Arial" w:cs="Arial"/>
                <w:sz w:val="20"/>
                <w:szCs w:val="20"/>
                <w:lang w:eastAsia="sl-SI"/>
              </w:rPr>
            </w:pPr>
            <w:r w:rsidRPr="00B1782F">
              <w:rPr>
                <w:rFonts w:ascii="Arial" w:eastAsia="Times New Roman" w:hAnsi="Arial" w:cs="Arial"/>
                <w:sz w:val="20"/>
                <w:szCs w:val="20"/>
                <w:lang w:eastAsia="sl-SI"/>
              </w:rPr>
              <w:t xml:space="preserve">Zakon o enakih možnostih žensk in moških nadgrajuje in dopolnjuje obstoječe pravne instrumente o enakosti spolov in enakih možnostih žensk in moških v Republiki Sloveniji na tistih točkah, ki dopuščajo različno obravnavanje žensk in moških, vendar le v primerih, ko temelji na legitimnih ciljih in so ukrepi za dosego teh ciljev določeni racionalno in sorazmerno glede na objektivno ugotovljene razlike med ženskami in moškimi. </w:t>
            </w:r>
            <w:r w:rsidRPr="00B1782F">
              <w:rPr>
                <w:rFonts w:ascii="Arial" w:eastAsia="Times New Roman" w:hAnsi="Arial" w:cs="Arial"/>
                <w:sz w:val="20"/>
                <w:szCs w:val="20"/>
              </w:rPr>
              <w:t xml:space="preserve">S posebnimi ukrepi se odstranjujejo objektivne ovire za neuravnoteženo zastopanost spolov oziroma za neenak položaj oseb enega spola ali dajejo posebne ugodnosti v smislu vzpodbude manj zastopanemu spolu oziroma spolu, ki je v neenakem položaju, ki pa morajo biti utemeljene in sorazmerne glede na namen posebnega ukrepa. </w:t>
            </w:r>
            <w:r w:rsidRPr="00B1782F">
              <w:rPr>
                <w:rFonts w:ascii="Arial" w:eastAsia="Times New Roman" w:hAnsi="Arial" w:cs="Arial"/>
                <w:sz w:val="20"/>
                <w:szCs w:val="20"/>
                <w:lang w:eastAsia="sl-SI"/>
              </w:rPr>
              <w:t>S podvrsto posebnih ukrepov, pozitivnimi ukrepi, ob izpolnjevanju enakih pogojev in meril dajemo prednost osebam tistega spola, ki je na določenem področju slabše zastopan oziroma je v manj ugodnem položaju.</w:t>
            </w:r>
          </w:p>
          <w:p w:rsidR="00A54107" w:rsidRPr="00B1782F" w:rsidRDefault="00A54107" w:rsidP="00A54107">
            <w:pPr>
              <w:spacing w:after="0" w:line="260" w:lineRule="exact"/>
              <w:jc w:val="both"/>
              <w:rPr>
                <w:rFonts w:ascii="Arial" w:eastAsia="Times New Roman" w:hAnsi="Arial" w:cs="Arial"/>
                <w:sz w:val="20"/>
                <w:szCs w:val="20"/>
                <w:highlight w:val="yellow"/>
                <w:lang w:eastAsia="sl-SI"/>
              </w:rPr>
            </w:pPr>
          </w:p>
          <w:p w:rsidR="00A54107" w:rsidRPr="00B1782F" w:rsidRDefault="00A54107" w:rsidP="00A54107">
            <w:pPr>
              <w:spacing w:after="0" w:line="260" w:lineRule="exact"/>
              <w:jc w:val="both"/>
              <w:rPr>
                <w:rFonts w:ascii="Arial" w:eastAsia="Times New Roman" w:hAnsi="Arial" w:cs="Arial"/>
                <w:sz w:val="20"/>
                <w:szCs w:val="20"/>
                <w:lang w:eastAsia="sl-SI"/>
              </w:rPr>
            </w:pPr>
            <w:r w:rsidRPr="00B1782F">
              <w:rPr>
                <w:rFonts w:ascii="Arial" w:eastAsia="Times New Roman" w:hAnsi="Arial" w:cs="Arial"/>
                <w:sz w:val="20"/>
                <w:szCs w:val="20"/>
                <w:lang w:eastAsia="sl-SI"/>
              </w:rPr>
              <w:t xml:space="preserve">14. člen zakona določa, da mora Vlada Republike Slovenije upoštevati načelo uravnotežene zastopanosti pri sestavi posvetovalnih in usklajevalnih organov, drugih delovnih teles in delegacij, ki jih ustanovi ali imenuje. Prav tako mora biti to načelo upoštevano pri imenovanju oziroma predlaganju predstavnic in predstavnikov vlade v </w:t>
            </w:r>
            <w:r w:rsidR="005F0EC4" w:rsidRPr="00B1782F">
              <w:rPr>
                <w:rFonts w:ascii="Arial" w:eastAsia="Times New Roman" w:hAnsi="Arial" w:cs="Arial"/>
                <w:sz w:val="20"/>
                <w:szCs w:val="20"/>
                <w:lang w:eastAsia="sl-SI"/>
              </w:rPr>
              <w:t>organe upravljanja in nadzora oseb javnega prava</w:t>
            </w:r>
            <w:r w:rsidRPr="00B1782F">
              <w:rPr>
                <w:rFonts w:ascii="Arial" w:eastAsia="Times New Roman" w:hAnsi="Arial" w:cs="Arial"/>
                <w:sz w:val="20"/>
                <w:szCs w:val="20"/>
                <w:lang w:eastAsia="sl-SI"/>
              </w:rPr>
              <w:t xml:space="preserve">. V praksi uravnotežena zastopanost ni vedno mogoča, npr. </w:t>
            </w:r>
            <w:r w:rsidR="00932ED6" w:rsidRPr="00B1782F">
              <w:rPr>
                <w:rFonts w:ascii="Arial" w:eastAsia="Times New Roman" w:hAnsi="Arial" w:cs="Arial"/>
                <w:sz w:val="20"/>
                <w:szCs w:val="20"/>
                <w:lang w:eastAsia="sl-SI"/>
              </w:rPr>
              <w:t>ko se imenuje oziroma predlaga samo ena predstavnica oziroma predstavnik,</w:t>
            </w:r>
            <w:r w:rsidR="007B78FA">
              <w:rPr>
                <w:rFonts w:ascii="Arial" w:eastAsia="Times New Roman" w:hAnsi="Arial" w:cs="Arial"/>
                <w:sz w:val="20"/>
                <w:szCs w:val="20"/>
                <w:lang w:eastAsia="sl-SI"/>
              </w:rPr>
              <w:t xml:space="preserve"> </w:t>
            </w:r>
            <w:r w:rsidRPr="00B1782F">
              <w:rPr>
                <w:rFonts w:ascii="Arial" w:eastAsia="Times New Roman" w:hAnsi="Arial" w:cs="Arial"/>
                <w:sz w:val="20"/>
                <w:szCs w:val="20"/>
                <w:lang w:eastAsia="sl-SI"/>
              </w:rPr>
              <w:t xml:space="preserve">če je telo sestavljeno iz neparnega števila članic in članov, </w:t>
            </w:r>
            <w:r w:rsidR="00932ED6" w:rsidRPr="00B1782F">
              <w:rPr>
                <w:rFonts w:ascii="Arial" w:eastAsia="Times New Roman" w:hAnsi="Arial" w:cs="Arial"/>
                <w:sz w:val="20"/>
                <w:szCs w:val="20"/>
                <w:lang w:eastAsia="sl-SI"/>
              </w:rPr>
              <w:t>ko so določene osebe članice oziroma člani telesa zaradi svoje funkcije,</w:t>
            </w:r>
            <w:r w:rsidR="007B78FA">
              <w:rPr>
                <w:rFonts w:ascii="Arial" w:eastAsia="Times New Roman" w:hAnsi="Arial" w:cs="Arial"/>
                <w:sz w:val="20"/>
                <w:szCs w:val="20"/>
                <w:lang w:eastAsia="sl-SI"/>
              </w:rPr>
              <w:t xml:space="preserve"> </w:t>
            </w:r>
            <w:r w:rsidRPr="00B1782F">
              <w:rPr>
                <w:rFonts w:ascii="Arial" w:eastAsia="Times New Roman" w:hAnsi="Arial" w:cs="Arial"/>
                <w:sz w:val="20"/>
                <w:szCs w:val="20"/>
                <w:lang w:eastAsia="sl-SI"/>
              </w:rPr>
              <w:t xml:space="preserve">ko na posameznem področju ni na razpolago kandidatk oziroma kandidatov enega spola, </w:t>
            </w:r>
            <w:r w:rsidR="00932ED6" w:rsidRPr="00B1782F">
              <w:rPr>
                <w:rFonts w:ascii="Arial" w:eastAsia="Times New Roman" w:hAnsi="Arial" w:cs="Arial"/>
                <w:sz w:val="20"/>
                <w:szCs w:val="20"/>
                <w:lang w:eastAsia="sl-SI"/>
              </w:rPr>
              <w:t>zato</w:t>
            </w:r>
            <w:r w:rsidRPr="00B1782F">
              <w:rPr>
                <w:rFonts w:ascii="Arial" w:eastAsia="Times New Roman" w:hAnsi="Arial" w:cs="Arial"/>
                <w:sz w:val="20"/>
                <w:szCs w:val="20"/>
                <w:lang w:eastAsia="sl-SI"/>
              </w:rPr>
              <w:t xml:space="preserve"> zakon dopušča</w:t>
            </w:r>
            <w:r w:rsidR="00503642" w:rsidRPr="00B1782F">
              <w:rPr>
                <w:rFonts w:ascii="Arial" w:eastAsia="Times New Roman" w:hAnsi="Arial" w:cs="Arial"/>
                <w:sz w:val="20"/>
                <w:szCs w:val="20"/>
                <w:lang w:eastAsia="sl-SI"/>
              </w:rPr>
              <w:t xml:space="preserve"> </w:t>
            </w:r>
            <w:r w:rsidR="005F0EC4" w:rsidRPr="00B1782F">
              <w:rPr>
                <w:rFonts w:ascii="Arial" w:eastAsia="Times New Roman" w:hAnsi="Arial" w:cs="Arial"/>
                <w:sz w:val="20"/>
                <w:szCs w:val="20"/>
                <w:lang w:eastAsia="sl-SI"/>
              </w:rPr>
              <w:t>določene</w:t>
            </w:r>
            <w:r w:rsidR="00932ED6" w:rsidRPr="00B1782F">
              <w:rPr>
                <w:rFonts w:ascii="Arial" w:eastAsia="Times New Roman" w:hAnsi="Arial" w:cs="Arial"/>
                <w:sz w:val="20"/>
                <w:szCs w:val="20"/>
                <w:lang w:eastAsia="sl-SI"/>
              </w:rPr>
              <w:t xml:space="preserve"> izjem</w:t>
            </w:r>
            <w:r w:rsidR="005F0EC4" w:rsidRPr="00B1782F">
              <w:rPr>
                <w:rFonts w:ascii="Arial" w:eastAsia="Times New Roman" w:hAnsi="Arial" w:cs="Arial"/>
                <w:sz w:val="20"/>
                <w:szCs w:val="20"/>
                <w:lang w:eastAsia="sl-SI"/>
              </w:rPr>
              <w:t>e</w:t>
            </w:r>
            <w:r w:rsidRPr="00B1782F">
              <w:rPr>
                <w:rFonts w:ascii="Arial" w:eastAsia="Times New Roman" w:hAnsi="Arial" w:cs="Arial"/>
                <w:sz w:val="20"/>
                <w:szCs w:val="20"/>
                <w:lang w:eastAsia="sl-SI"/>
              </w:rPr>
              <w:t>. Z namenom večje preglednosti in učinkovitosti so izjeme prene</w:t>
            </w:r>
            <w:r w:rsidR="00114B72" w:rsidRPr="00B1782F">
              <w:rPr>
                <w:rFonts w:ascii="Arial" w:eastAsia="Times New Roman" w:hAnsi="Arial" w:cs="Arial"/>
                <w:sz w:val="20"/>
                <w:szCs w:val="20"/>
                <w:lang w:eastAsia="sl-SI"/>
              </w:rPr>
              <w:t>s</w:t>
            </w:r>
            <w:r w:rsidRPr="00B1782F">
              <w:rPr>
                <w:rFonts w:ascii="Arial" w:eastAsia="Times New Roman" w:hAnsi="Arial" w:cs="Arial"/>
                <w:sz w:val="20"/>
                <w:szCs w:val="20"/>
                <w:lang w:eastAsia="sl-SI"/>
              </w:rPr>
              <w:t xml:space="preserve">ene z uredbene na zakonsko raven. Ker se potrebe prebivalstva velikokrat naslavlja v lokalnih skupnostih, samoupravne lokalne skupnosti pa svoje predstavnice in predstavnike imenujejo v številne organe upravljanja in nadzora oseb javnega prava, predlagana sprememba k uresničevanju načela uravnotežene zastopanosti pri tovrstnih imenovanjih zavezuje tudi njih. </w:t>
            </w:r>
            <w:r w:rsidR="008A109D" w:rsidRPr="00B1782F">
              <w:rPr>
                <w:rFonts w:ascii="Arial" w:eastAsia="Times New Roman" w:hAnsi="Arial" w:cs="Arial"/>
                <w:sz w:val="20"/>
                <w:szCs w:val="20"/>
                <w:lang w:eastAsia="sl-SI"/>
              </w:rPr>
              <w:t>Ker tudi samoupravne narodne skupnosti imenujejo in predlagajo svoje predstavnice in predstavnike v organe upravljanja in nadzora oseb javnega prava, je zaradi ustavnega načela enakosti pred zakonom potrebno, da načelo uravnotežene zastopanosti po spolu zavezuje tudi njih.</w:t>
            </w:r>
          </w:p>
          <w:p w:rsidR="00A54107" w:rsidRPr="00B1782F" w:rsidRDefault="00A54107" w:rsidP="00A54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0" w:lineRule="exact"/>
              <w:jc w:val="both"/>
              <w:rPr>
                <w:rFonts w:ascii="Arial" w:eastAsia="Times New Roman" w:hAnsi="Arial" w:cs="Arial"/>
                <w:sz w:val="20"/>
                <w:szCs w:val="20"/>
                <w:highlight w:val="yellow"/>
              </w:rPr>
            </w:pPr>
          </w:p>
          <w:p w:rsidR="00A54107" w:rsidRPr="00B1782F" w:rsidRDefault="00A54107" w:rsidP="00A54107">
            <w:pPr>
              <w:overflowPunct w:val="0"/>
              <w:autoSpaceDE w:val="0"/>
              <w:autoSpaceDN w:val="0"/>
              <w:adjustRightInd w:val="0"/>
              <w:spacing w:after="0" w:line="260" w:lineRule="exact"/>
              <w:jc w:val="both"/>
              <w:textAlignment w:val="baseline"/>
              <w:rPr>
                <w:rFonts w:ascii="Arial" w:hAnsi="Arial" w:cs="Arial"/>
                <w:sz w:val="20"/>
                <w:szCs w:val="20"/>
                <w:lang w:eastAsia="sl-SI"/>
              </w:rPr>
            </w:pPr>
          </w:p>
        </w:tc>
      </w:tr>
      <w:tr w:rsidR="00A54107" w:rsidRPr="00B1782F" w:rsidTr="006F016C">
        <w:tc>
          <w:tcPr>
            <w:tcW w:w="9072" w:type="dxa"/>
          </w:tcPr>
          <w:p w:rsidR="00A54107" w:rsidRPr="00B1782F" w:rsidRDefault="00A54107" w:rsidP="00A54107">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r w:rsidRPr="00B1782F">
              <w:rPr>
                <w:rFonts w:ascii="Arial" w:eastAsia="Times New Roman" w:hAnsi="Arial" w:cs="Arial"/>
                <w:b/>
                <w:sz w:val="20"/>
                <w:szCs w:val="20"/>
                <w:lang w:eastAsia="sl-SI"/>
              </w:rPr>
              <w:lastRenderedPageBreak/>
              <w:t>3. OCENA FINANČNIH POSLEDIC PREDLOGA ZAKONA ZA DRŽAVNI PRORAČUN IN DRUGA JAVNA FINANČNA SREDSTVA</w:t>
            </w:r>
          </w:p>
        </w:tc>
      </w:tr>
      <w:tr w:rsidR="00A54107" w:rsidRPr="00B1782F" w:rsidTr="006F016C">
        <w:tc>
          <w:tcPr>
            <w:tcW w:w="9072" w:type="dxa"/>
          </w:tcPr>
          <w:p w:rsidR="00A54107" w:rsidRPr="00B1782F" w:rsidRDefault="00A54107" w:rsidP="00A54107">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A54107" w:rsidRPr="00B1782F" w:rsidRDefault="00A54107" w:rsidP="00A54107">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B1782F">
              <w:rPr>
                <w:rFonts w:ascii="Arial" w:eastAsia="Times New Roman" w:hAnsi="Arial" w:cs="Arial"/>
                <w:sz w:val="20"/>
                <w:szCs w:val="20"/>
                <w:lang w:eastAsia="sl-SI"/>
              </w:rPr>
              <w:t>Predlog zakona ne predvideva porabe proračunskih sredstev v obdobju, za katerega je bil državni proračun že sprejet.</w:t>
            </w:r>
          </w:p>
          <w:p w:rsidR="00164739" w:rsidRPr="00B1782F" w:rsidRDefault="00164739" w:rsidP="00A54107">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A54107" w:rsidRPr="00B1782F" w:rsidRDefault="00A54107" w:rsidP="00A54107">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B1782F">
              <w:rPr>
                <w:rFonts w:ascii="Arial" w:eastAsia="Times New Roman" w:hAnsi="Arial" w:cs="Arial"/>
                <w:sz w:val="20"/>
                <w:szCs w:val="20"/>
                <w:lang w:eastAsia="sl-SI"/>
              </w:rPr>
              <w:t>Predlog zakona nima posledic za druga javnofinančna sredstva.</w:t>
            </w:r>
          </w:p>
          <w:p w:rsidR="00164739" w:rsidRPr="00B1782F" w:rsidRDefault="00164739" w:rsidP="00A54107">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A54107" w:rsidRPr="00B1782F" w:rsidRDefault="00A54107" w:rsidP="00A54107">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B1782F">
              <w:rPr>
                <w:rFonts w:ascii="Arial" w:eastAsia="Times New Roman" w:hAnsi="Arial" w:cs="Arial"/>
                <w:sz w:val="20"/>
                <w:szCs w:val="20"/>
                <w:lang w:eastAsia="sl-SI"/>
              </w:rPr>
              <w:t>Predlog zakona ne predvideva porabe dodatnih proračunskih sredstev v letih 2019 in 2020.</w:t>
            </w:r>
          </w:p>
          <w:p w:rsidR="00A54107" w:rsidRPr="00B1782F" w:rsidRDefault="00A54107" w:rsidP="00A54107">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A54107" w:rsidRPr="00B1782F" w:rsidRDefault="00A54107" w:rsidP="00A54107">
            <w:pPr>
              <w:overflowPunct w:val="0"/>
              <w:autoSpaceDE w:val="0"/>
              <w:autoSpaceDN w:val="0"/>
              <w:adjustRightInd w:val="0"/>
              <w:spacing w:after="0" w:line="260" w:lineRule="exact"/>
              <w:ind w:left="709"/>
              <w:jc w:val="both"/>
              <w:textAlignment w:val="baseline"/>
              <w:rPr>
                <w:rFonts w:ascii="Arial" w:eastAsia="Times New Roman" w:hAnsi="Arial" w:cs="Arial"/>
                <w:sz w:val="20"/>
                <w:szCs w:val="20"/>
                <w:lang w:eastAsia="sl-SI"/>
              </w:rPr>
            </w:pPr>
          </w:p>
        </w:tc>
      </w:tr>
      <w:tr w:rsidR="00A54107" w:rsidRPr="00B1782F" w:rsidTr="006F016C">
        <w:tc>
          <w:tcPr>
            <w:tcW w:w="9072" w:type="dxa"/>
          </w:tcPr>
          <w:p w:rsidR="00A54107" w:rsidRPr="00B1782F" w:rsidRDefault="00A54107" w:rsidP="00A54107">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r w:rsidRPr="00B1782F">
              <w:rPr>
                <w:rFonts w:ascii="Arial" w:eastAsia="Times New Roman" w:hAnsi="Arial" w:cs="Arial"/>
                <w:b/>
                <w:sz w:val="20"/>
                <w:szCs w:val="20"/>
                <w:lang w:eastAsia="sl-SI"/>
              </w:rPr>
              <w:t>4. NAVEDBA, DA SO SREDSTVA ZA IZVAJANJE ZAKONA V DRŽAVNEM PRORAČUNU ZAGOTOVLJENA, ČE PREDLOG ZAKONA PREDVIDEVA PORABO PRORAČUNSKIH SREDSTEV V OBDOBJU, ZA KATERO JE BIL DRŽAVNI PRORAČUN ŽE SPREJET</w:t>
            </w:r>
          </w:p>
        </w:tc>
      </w:tr>
      <w:tr w:rsidR="00A54107" w:rsidRPr="00B1782F" w:rsidTr="006F016C">
        <w:tc>
          <w:tcPr>
            <w:tcW w:w="9072" w:type="dxa"/>
          </w:tcPr>
          <w:p w:rsidR="00A54107" w:rsidRPr="00B1782F" w:rsidRDefault="00A54107" w:rsidP="00A54107">
            <w:pPr>
              <w:overflowPunct w:val="0"/>
              <w:autoSpaceDE w:val="0"/>
              <w:autoSpaceDN w:val="0"/>
              <w:adjustRightInd w:val="0"/>
              <w:spacing w:after="0" w:line="260" w:lineRule="exact"/>
              <w:ind w:left="709"/>
              <w:jc w:val="both"/>
              <w:textAlignment w:val="baseline"/>
              <w:rPr>
                <w:rFonts w:ascii="Arial" w:eastAsia="Times New Roman" w:hAnsi="Arial" w:cs="Arial"/>
                <w:sz w:val="20"/>
                <w:szCs w:val="20"/>
                <w:lang w:eastAsia="sl-SI"/>
              </w:rPr>
            </w:pPr>
          </w:p>
          <w:p w:rsidR="00A54107" w:rsidRPr="00B1782F" w:rsidRDefault="00A54107" w:rsidP="00A54107">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B1782F">
              <w:rPr>
                <w:rFonts w:ascii="Arial" w:eastAsia="Times New Roman" w:hAnsi="Arial" w:cs="Arial"/>
                <w:sz w:val="20"/>
                <w:szCs w:val="20"/>
                <w:lang w:eastAsia="sl-SI"/>
              </w:rPr>
              <w:t>Predlog zakona ne predvideva porabe proračunskih sredstev v obdobju, za katerega je bil državni proračun že sprejet.</w:t>
            </w:r>
          </w:p>
          <w:p w:rsidR="00A54107" w:rsidRPr="00B1782F" w:rsidRDefault="00A54107" w:rsidP="00A54107">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tc>
      </w:tr>
      <w:tr w:rsidR="00A54107" w:rsidRPr="00B1782F" w:rsidTr="006F016C">
        <w:tc>
          <w:tcPr>
            <w:tcW w:w="9072" w:type="dxa"/>
          </w:tcPr>
          <w:p w:rsidR="00A54107" w:rsidRPr="00B1782F" w:rsidRDefault="00A54107" w:rsidP="00A54107">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r w:rsidRPr="00B1782F">
              <w:rPr>
                <w:rFonts w:ascii="Arial" w:eastAsia="Times New Roman" w:hAnsi="Arial" w:cs="Arial"/>
                <w:b/>
                <w:sz w:val="20"/>
                <w:szCs w:val="20"/>
                <w:lang w:eastAsia="sl-SI"/>
              </w:rPr>
              <w:lastRenderedPageBreak/>
              <w:t>5. PRIKAZ UREDITVE V DRUGIH PRAVNIH SISTEMIH IN PRILAGOJENOSTI PREDLAGANE UREDITVE PRAVU EVROPSKE UNIJE</w:t>
            </w:r>
          </w:p>
          <w:p w:rsidR="00A54107" w:rsidRPr="00B1782F" w:rsidRDefault="00A54107" w:rsidP="00A54107">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p>
          <w:p w:rsidR="00CD2D52" w:rsidRPr="00B1782F" w:rsidRDefault="00A54107" w:rsidP="00503642">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rPr>
            </w:pPr>
            <w:r w:rsidRPr="00B1782F">
              <w:rPr>
                <w:rFonts w:ascii="Arial" w:eastAsia="Times New Roman" w:hAnsi="Arial" w:cs="Arial"/>
                <w:sz w:val="20"/>
                <w:szCs w:val="20"/>
              </w:rPr>
              <w:t xml:space="preserve">Gradiva ni potrebno usklajevati s pravnim redom Evropske unije. </w:t>
            </w:r>
          </w:p>
          <w:p w:rsidR="00A54107" w:rsidRPr="00B1782F" w:rsidRDefault="00A54107" w:rsidP="00A54107">
            <w:pPr>
              <w:spacing w:after="0" w:line="240" w:lineRule="auto"/>
              <w:jc w:val="both"/>
              <w:rPr>
                <w:rFonts w:ascii="Arial" w:eastAsia="Times New Roman" w:hAnsi="Arial" w:cs="Arial"/>
                <w:sz w:val="20"/>
                <w:szCs w:val="20"/>
              </w:rPr>
            </w:pPr>
          </w:p>
          <w:p w:rsidR="00095052" w:rsidRPr="00B1782F" w:rsidRDefault="00A54107" w:rsidP="00A54107">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B1782F">
              <w:rPr>
                <w:rFonts w:ascii="Arial" w:eastAsia="Times New Roman" w:hAnsi="Arial" w:cs="Arial"/>
                <w:sz w:val="20"/>
                <w:szCs w:val="20"/>
                <w:lang w:eastAsia="sl-SI"/>
              </w:rPr>
              <w:t>Zaradi uveljavljanja načela uravnotežene zastopanosti žensk in moških na mestih odločanja države sprejemajo različne zakonske ukrepe. Največ držav je takšne ukrepe sprejelo na področju političnega in gospodarskega odločanja</w:t>
            </w:r>
            <w:r w:rsidR="0046245C" w:rsidRPr="00B1782F">
              <w:rPr>
                <w:rFonts w:ascii="Arial" w:eastAsia="Times New Roman" w:hAnsi="Arial" w:cs="Arial"/>
                <w:sz w:val="20"/>
                <w:szCs w:val="20"/>
                <w:lang w:eastAsia="sl-SI"/>
              </w:rPr>
              <w:t>. Zakoni praviloma določajo minimalni delež vsakega od spolov, kadar gre za politično odločanje, pa dodatno še umeščanje na kandidatne liste. Praksa uvedbe zakonskih določil, ki bi urejala uravnoteženo zastopanost spolov v različnih organih in delovnih telesih vlade, ni znana</w:t>
            </w:r>
            <w:r w:rsidR="00095052" w:rsidRPr="00B1782F">
              <w:rPr>
                <w:rFonts w:ascii="Arial" w:eastAsia="Times New Roman" w:hAnsi="Arial" w:cs="Arial"/>
                <w:sz w:val="20"/>
                <w:szCs w:val="20"/>
                <w:lang w:eastAsia="sl-SI"/>
              </w:rPr>
              <w:t>, se pa na tem področju sprejemajo nezakonodajni ukrepi, npr. akcijski načrti.</w:t>
            </w:r>
          </w:p>
          <w:p w:rsidR="00E82A6C" w:rsidRPr="00B1782F" w:rsidRDefault="00E82A6C" w:rsidP="00A54107">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rsidR="00A54107" w:rsidRPr="00B1782F" w:rsidRDefault="00A54107" w:rsidP="00A54107">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B1782F">
              <w:rPr>
                <w:rFonts w:ascii="Arial" w:eastAsia="Times New Roman" w:hAnsi="Arial" w:cs="Arial"/>
                <w:sz w:val="20"/>
                <w:szCs w:val="20"/>
                <w:lang w:eastAsia="sl-SI"/>
              </w:rPr>
              <w:t>V nadaljevanju je predstavljenih nekaj uspešnejših ureditev področja:</w:t>
            </w:r>
          </w:p>
          <w:p w:rsidR="00A54107" w:rsidRPr="00B1782F" w:rsidRDefault="00A54107" w:rsidP="00A54107">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rsidR="00A54107" w:rsidRPr="00B1782F" w:rsidRDefault="00A54107" w:rsidP="00A54107">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B1782F">
              <w:rPr>
                <w:rFonts w:ascii="Arial" w:eastAsia="Times New Roman" w:hAnsi="Arial" w:cs="Arial"/>
                <w:b/>
                <w:sz w:val="20"/>
                <w:szCs w:val="20"/>
                <w:lang w:eastAsia="sl-SI"/>
              </w:rPr>
              <w:t xml:space="preserve">Norveška </w:t>
            </w:r>
            <w:r w:rsidRPr="00B1782F">
              <w:rPr>
                <w:rFonts w:ascii="Arial" w:eastAsia="Times New Roman" w:hAnsi="Arial" w:cs="Arial"/>
                <w:sz w:val="20"/>
                <w:szCs w:val="20"/>
                <w:lang w:eastAsia="sl-SI"/>
              </w:rPr>
              <w:t>je bila prva, ki je z zakonom določila, da mora biti najmanj 40 % vsakega spola v upravnih odborih družb, ki kotirajo na borzi, in v podjetjih, kjer je lastnica država ali občina. Zakon je bil sprejet leta 2003.</w:t>
            </w:r>
          </w:p>
          <w:p w:rsidR="00A54107" w:rsidRPr="00B1782F" w:rsidRDefault="00A54107" w:rsidP="00A54107">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rsidR="00A54107" w:rsidRPr="00B1782F" w:rsidRDefault="00A54107" w:rsidP="00A54107">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B1782F">
              <w:rPr>
                <w:rFonts w:ascii="Arial" w:eastAsia="Times New Roman" w:hAnsi="Arial" w:cs="Arial"/>
                <w:b/>
                <w:sz w:val="20"/>
                <w:szCs w:val="20"/>
                <w:lang w:eastAsia="sl-SI"/>
              </w:rPr>
              <w:t xml:space="preserve">Irska </w:t>
            </w:r>
            <w:r w:rsidRPr="00B1782F">
              <w:rPr>
                <w:rFonts w:ascii="Arial" w:eastAsia="Times New Roman" w:hAnsi="Arial" w:cs="Arial"/>
                <w:sz w:val="20"/>
                <w:szCs w:val="20"/>
                <w:lang w:eastAsia="sl-SI"/>
              </w:rPr>
              <w:t>je zakon, ki določa, da morajo podjetja v državni lasti v upravnih odborih dosegati 40 % zastopanost vsakega od spolov, sprejela leta 2004.</w:t>
            </w:r>
          </w:p>
          <w:p w:rsidR="00A54107" w:rsidRPr="00B1782F" w:rsidRDefault="00A54107" w:rsidP="00A54107">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rsidR="00A54107" w:rsidRPr="00B1782F" w:rsidRDefault="00A54107" w:rsidP="00A54107">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B1782F">
              <w:rPr>
                <w:rFonts w:ascii="Arial" w:eastAsia="Times New Roman" w:hAnsi="Arial" w:cs="Arial"/>
                <w:b/>
                <w:sz w:val="20"/>
                <w:szCs w:val="20"/>
                <w:lang w:eastAsia="sl-SI"/>
              </w:rPr>
              <w:t xml:space="preserve">Islandija </w:t>
            </w:r>
            <w:r w:rsidRPr="00B1782F">
              <w:rPr>
                <w:rFonts w:ascii="Arial" w:eastAsia="Times New Roman" w:hAnsi="Arial" w:cs="Arial"/>
                <w:sz w:val="20"/>
                <w:szCs w:val="20"/>
                <w:lang w:eastAsia="sl-SI"/>
              </w:rPr>
              <w:t>je leta 2010 sprejela zakon, ki javna podjetja in podjetja v javni lasti z več kakor 50 zaposlenimi zavezuje, da mora imeti vsak spol najmanj 40 % mest v tri- ali veččlanskih upravah.</w:t>
            </w:r>
          </w:p>
          <w:p w:rsidR="00095052" w:rsidRPr="00B1782F" w:rsidRDefault="00095052" w:rsidP="00A54107">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rsidR="00095052" w:rsidRPr="00B1782F" w:rsidRDefault="00095052" w:rsidP="00095052">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B1782F">
              <w:rPr>
                <w:rFonts w:ascii="Arial" w:eastAsia="Times New Roman" w:hAnsi="Arial" w:cs="Arial"/>
                <w:b/>
                <w:sz w:val="20"/>
                <w:szCs w:val="20"/>
                <w:lang w:eastAsia="sl-SI"/>
              </w:rPr>
              <w:t xml:space="preserve">Italija </w:t>
            </w:r>
            <w:r w:rsidRPr="00B1782F">
              <w:rPr>
                <w:rFonts w:ascii="Arial" w:eastAsia="Times New Roman" w:hAnsi="Arial" w:cs="Arial"/>
                <w:sz w:val="20"/>
                <w:szCs w:val="20"/>
                <w:lang w:eastAsia="sl-SI"/>
              </w:rPr>
              <w:t xml:space="preserve">je leta 2011 sprejela zakon, ki podjetja, ki kotirajo na borzi, in podjetja v državni lasti zavezuje k tretjinski zastopanosti vsakega od spolov v upravnih odborih. </w:t>
            </w:r>
          </w:p>
          <w:p w:rsidR="00095052" w:rsidRPr="00B1782F" w:rsidRDefault="00095052" w:rsidP="00A54107">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rsidR="00A54107" w:rsidRPr="00B1782F" w:rsidRDefault="00A54107" w:rsidP="00A54107">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B1782F">
              <w:rPr>
                <w:rFonts w:ascii="Arial" w:eastAsia="Times New Roman" w:hAnsi="Arial" w:cs="Arial"/>
                <w:b/>
                <w:bCs/>
                <w:sz w:val="20"/>
                <w:szCs w:val="20"/>
                <w:lang w:eastAsia="sl-SI"/>
              </w:rPr>
              <w:t xml:space="preserve">Avstrija </w:t>
            </w:r>
            <w:r w:rsidRPr="00B1782F">
              <w:rPr>
                <w:rFonts w:ascii="Arial" w:eastAsia="Times New Roman" w:hAnsi="Arial" w:cs="Arial"/>
                <w:sz w:val="20"/>
                <w:szCs w:val="20"/>
                <w:lang w:eastAsia="sl-SI"/>
              </w:rPr>
              <w:t>je leta 2011 sprejela državni akcijski načrt, kjer mora biti zastopanost žensk v organih odločanja v javnem sektorju 50 %, v organih javne televizije 45 % in 40 % v organih odločanja univerz. Istega leta je sprejela tudi zakon, ki določa, da morajo imeti družbe v večinski lasti države 35 % vsakega spola v upravnih odborih.</w:t>
            </w:r>
          </w:p>
          <w:p w:rsidR="00095052" w:rsidRPr="00B1782F" w:rsidRDefault="00095052" w:rsidP="00A54107">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rsidR="00A54107" w:rsidRPr="00B1782F" w:rsidRDefault="00095052" w:rsidP="00A54107">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B1782F">
              <w:rPr>
                <w:rFonts w:ascii="Arial" w:eastAsia="Times New Roman" w:hAnsi="Arial" w:cs="Arial"/>
                <w:b/>
                <w:sz w:val="20"/>
                <w:szCs w:val="20"/>
                <w:lang w:eastAsia="sl-SI"/>
              </w:rPr>
              <w:t>Finska</w:t>
            </w:r>
            <w:r w:rsidRPr="00B1782F">
              <w:rPr>
                <w:rFonts w:ascii="Arial" w:eastAsia="Times New Roman" w:hAnsi="Arial" w:cs="Arial"/>
                <w:sz w:val="20"/>
                <w:szCs w:val="20"/>
                <w:lang w:eastAsia="sl-SI"/>
              </w:rPr>
              <w:t xml:space="preserve"> je leta 2008 sprejela akcijski načrt, ki določa, da morajo imeti podjetja v državni lasti na mestih odločanja najmanj 40 % vsakega od spolov, vidik enakosti spolov mora pri imenovanju svojih predstavnic in predstavnikov upoštevati tudi vlada.</w:t>
            </w:r>
          </w:p>
          <w:p w:rsidR="00A54107" w:rsidRPr="00B1782F" w:rsidRDefault="00A54107" w:rsidP="00E82A6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p>
        </w:tc>
      </w:tr>
      <w:tr w:rsidR="00A54107" w:rsidRPr="00B1782F" w:rsidTr="006F016C">
        <w:tc>
          <w:tcPr>
            <w:tcW w:w="9072" w:type="dxa"/>
          </w:tcPr>
          <w:p w:rsidR="00A54107" w:rsidRPr="00B1782F" w:rsidRDefault="00A54107" w:rsidP="00A54107">
            <w:pPr>
              <w:autoSpaceDE w:val="0"/>
              <w:autoSpaceDN w:val="0"/>
              <w:adjustRightInd w:val="0"/>
              <w:spacing w:after="0" w:line="260" w:lineRule="exact"/>
              <w:jc w:val="both"/>
              <w:rPr>
                <w:rFonts w:ascii="Arial" w:eastAsia="Times New Roman" w:hAnsi="Arial" w:cs="Arial"/>
                <w:sz w:val="20"/>
                <w:szCs w:val="20"/>
                <w:highlight w:val="yellow"/>
              </w:rPr>
            </w:pPr>
          </w:p>
        </w:tc>
      </w:tr>
      <w:tr w:rsidR="00A54107" w:rsidRPr="00B1782F" w:rsidTr="006F016C">
        <w:tc>
          <w:tcPr>
            <w:tcW w:w="9072" w:type="dxa"/>
          </w:tcPr>
          <w:p w:rsidR="00A54107" w:rsidRPr="00B1782F" w:rsidRDefault="00A54107" w:rsidP="00A54107">
            <w:pPr>
              <w:tabs>
                <w:tab w:val="left" w:pos="270"/>
              </w:tabs>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B1782F">
              <w:rPr>
                <w:rFonts w:ascii="Arial" w:eastAsia="Times New Roman" w:hAnsi="Arial" w:cs="Arial"/>
                <w:b/>
                <w:sz w:val="20"/>
                <w:szCs w:val="20"/>
                <w:lang w:eastAsia="sl-SI"/>
              </w:rPr>
              <w:t>6. PRESOJA POSLEDIC, KI JIH BO IMEL SPREJEM ZAKONA</w:t>
            </w:r>
          </w:p>
        </w:tc>
      </w:tr>
      <w:tr w:rsidR="00A54107" w:rsidRPr="00B1782F" w:rsidTr="006F016C">
        <w:tc>
          <w:tcPr>
            <w:tcW w:w="9072" w:type="dxa"/>
          </w:tcPr>
          <w:p w:rsidR="00A54107" w:rsidRPr="00B1782F" w:rsidRDefault="00A54107" w:rsidP="00A54107">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B1782F">
              <w:rPr>
                <w:rFonts w:ascii="Arial" w:eastAsia="Times New Roman" w:hAnsi="Arial" w:cs="Arial"/>
                <w:b/>
                <w:sz w:val="20"/>
                <w:szCs w:val="20"/>
                <w:lang w:eastAsia="sl-SI"/>
              </w:rPr>
              <w:t xml:space="preserve">6.1 Presoja administrativnih posledic </w:t>
            </w:r>
          </w:p>
          <w:p w:rsidR="00A54107" w:rsidRPr="00B1782F" w:rsidRDefault="00A54107" w:rsidP="00A54107">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tc>
      </w:tr>
      <w:tr w:rsidR="00A54107" w:rsidRPr="00B1782F" w:rsidTr="006F016C">
        <w:tc>
          <w:tcPr>
            <w:tcW w:w="9072" w:type="dxa"/>
          </w:tcPr>
          <w:p w:rsidR="00A54107" w:rsidRPr="00B1782F" w:rsidRDefault="00A54107" w:rsidP="00A54107">
            <w:pPr>
              <w:overflowPunct w:val="0"/>
              <w:autoSpaceDE w:val="0"/>
              <w:autoSpaceDN w:val="0"/>
              <w:adjustRightInd w:val="0"/>
              <w:spacing w:after="0" w:line="260" w:lineRule="exact"/>
              <w:ind w:left="34"/>
              <w:jc w:val="both"/>
              <w:textAlignment w:val="baseline"/>
              <w:rPr>
                <w:rFonts w:ascii="Arial" w:eastAsia="Times New Roman" w:hAnsi="Arial" w:cs="Arial"/>
                <w:sz w:val="20"/>
                <w:szCs w:val="20"/>
                <w:lang w:eastAsia="sl-SI"/>
              </w:rPr>
            </w:pPr>
            <w:r w:rsidRPr="00B1782F">
              <w:rPr>
                <w:rFonts w:ascii="Arial" w:eastAsia="Times New Roman" w:hAnsi="Arial" w:cs="Arial"/>
                <w:sz w:val="20"/>
                <w:szCs w:val="20"/>
                <w:lang w:eastAsia="sl-SI"/>
              </w:rPr>
              <w:t>Predlog zakona ne bo povzročil administrativnih posledic.</w:t>
            </w:r>
          </w:p>
          <w:p w:rsidR="00A54107" w:rsidRPr="00B1782F" w:rsidRDefault="00A54107" w:rsidP="00A54107">
            <w:pPr>
              <w:overflowPunct w:val="0"/>
              <w:autoSpaceDE w:val="0"/>
              <w:autoSpaceDN w:val="0"/>
              <w:adjustRightInd w:val="0"/>
              <w:spacing w:after="0" w:line="260" w:lineRule="exact"/>
              <w:ind w:left="601"/>
              <w:jc w:val="both"/>
              <w:textAlignment w:val="baseline"/>
              <w:rPr>
                <w:rFonts w:ascii="Arial" w:eastAsia="Times New Roman" w:hAnsi="Arial" w:cs="Arial"/>
                <w:sz w:val="20"/>
                <w:szCs w:val="20"/>
                <w:lang w:eastAsia="sl-SI"/>
              </w:rPr>
            </w:pPr>
          </w:p>
        </w:tc>
      </w:tr>
      <w:tr w:rsidR="00A54107" w:rsidRPr="00B1782F" w:rsidTr="006F016C">
        <w:tc>
          <w:tcPr>
            <w:tcW w:w="9072" w:type="dxa"/>
          </w:tcPr>
          <w:p w:rsidR="00A54107" w:rsidRPr="00B1782F" w:rsidRDefault="00A54107" w:rsidP="00A54107">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B1782F">
              <w:rPr>
                <w:rFonts w:ascii="Arial" w:eastAsia="Times New Roman" w:hAnsi="Arial" w:cs="Arial"/>
                <w:b/>
                <w:sz w:val="20"/>
                <w:szCs w:val="20"/>
                <w:lang w:eastAsia="sl-SI"/>
              </w:rPr>
              <w:t>6.2 Presoja posledic za okolje, vključno s prostorskimi in varstvenimi vidiki, in sicer za:</w:t>
            </w:r>
          </w:p>
        </w:tc>
      </w:tr>
      <w:tr w:rsidR="00A54107" w:rsidRPr="00B1782F" w:rsidTr="006F016C">
        <w:tc>
          <w:tcPr>
            <w:tcW w:w="9072" w:type="dxa"/>
          </w:tcPr>
          <w:p w:rsidR="00A54107" w:rsidRPr="00B1782F" w:rsidRDefault="00A54107" w:rsidP="00A54107">
            <w:pPr>
              <w:overflowPunct w:val="0"/>
              <w:autoSpaceDE w:val="0"/>
              <w:autoSpaceDN w:val="0"/>
              <w:adjustRightInd w:val="0"/>
              <w:spacing w:after="0" w:line="260" w:lineRule="exact"/>
              <w:ind w:left="720" w:hanging="720"/>
              <w:jc w:val="both"/>
              <w:textAlignment w:val="baseline"/>
              <w:rPr>
                <w:rFonts w:ascii="Arial" w:eastAsia="Times New Roman" w:hAnsi="Arial" w:cs="Arial"/>
                <w:sz w:val="20"/>
                <w:szCs w:val="20"/>
                <w:lang w:eastAsia="sl-SI"/>
              </w:rPr>
            </w:pPr>
          </w:p>
          <w:p w:rsidR="00A54107" w:rsidRPr="00B1782F" w:rsidRDefault="00A54107" w:rsidP="00A54107">
            <w:pPr>
              <w:spacing w:after="0" w:line="260" w:lineRule="exact"/>
              <w:rPr>
                <w:rFonts w:ascii="Arial" w:eastAsia="Times New Roman" w:hAnsi="Arial" w:cs="Arial"/>
                <w:sz w:val="20"/>
                <w:szCs w:val="20"/>
              </w:rPr>
            </w:pPr>
            <w:r w:rsidRPr="00B1782F">
              <w:rPr>
                <w:rFonts w:ascii="Arial" w:eastAsia="Times New Roman" w:hAnsi="Arial" w:cs="Arial"/>
                <w:sz w:val="20"/>
                <w:szCs w:val="20"/>
              </w:rPr>
              <w:t>Predlog zakona ne bo povzročil posledic za okolje.</w:t>
            </w:r>
          </w:p>
          <w:p w:rsidR="00A54107" w:rsidRPr="00B1782F" w:rsidRDefault="00A54107" w:rsidP="00A54107">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tc>
      </w:tr>
      <w:tr w:rsidR="00A54107" w:rsidRPr="00B1782F" w:rsidTr="006F016C">
        <w:tc>
          <w:tcPr>
            <w:tcW w:w="9072" w:type="dxa"/>
          </w:tcPr>
          <w:p w:rsidR="00A54107" w:rsidRPr="00B1782F" w:rsidRDefault="00A54107" w:rsidP="00A54107">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B1782F">
              <w:rPr>
                <w:rFonts w:ascii="Arial" w:eastAsia="Times New Roman" w:hAnsi="Arial" w:cs="Arial"/>
                <w:b/>
                <w:sz w:val="20"/>
                <w:szCs w:val="20"/>
                <w:lang w:eastAsia="sl-SI"/>
              </w:rPr>
              <w:t>6.3 Presoja posledic za gospodarstvo, in sicer za:</w:t>
            </w:r>
          </w:p>
        </w:tc>
      </w:tr>
      <w:tr w:rsidR="00A54107" w:rsidRPr="00B1782F" w:rsidTr="006F016C">
        <w:tc>
          <w:tcPr>
            <w:tcW w:w="9072" w:type="dxa"/>
          </w:tcPr>
          <w:p w:rsidR="00A54107" w:rsidRPr="00B1782F" w:rsidRDefault="00A54107" w:rsidP="00A54107">
            <w:pPr>
              <w:overflowPunct w:val="0"/>
              <w:autoSpaceDE w:val="0"/>
              <w:autoSpaceDN w:val="0"/>
              <w:adjustRightInd w:val="0"/>
              <w:spacing w:after="0" w:line="260" w:lineRule="exact"/>
              <w:ind w:left="720" w:hanging="720"/>
              <w:jc w:val="both"/>
              <w:textAlignment w:val="baseline"/>
              <w:rPr>
                <w:rFonts w:ascii="Arial" w:eastAsia="Times New Roman" w:hAnsi="Arial" w:cs="Arial"/>
                <w:sz w:val="20"/>
                <w:szCs w:val="20"/>
                <w:lang w:eastAsia="sl-SI"/>
              </w:rPr>
            </w:pPr>
          </w:p>
          <w:p w:rsidR="00A54107" w:rsidRPr="00B1782F" w:rsidRDefault="00A54107" w:rsidP="00A54107">
            <w:pPr>
              <w:spacing w:after="0" w:line="260" w:lineRule="exact"/>
              <w:rPr>
                <w:rFonts w:ascii="Arial" w:eastAsia="Times New Roman" w:hAnsi="Arial" w:cs="Arial"/>
                <w:sz w:val="20"/>
                <w:szCs w:val="20"/>
              </w:rPr>
            </w:pPr>
            <w:r w:rsidRPr="00B1782F">
              <w:rPr>
                <w:rFonts w:ascii="Arial" w:eastAsia="Times New Roman" w:hAnsi="Arial" w:cs="Arial"/>
                <w:sz w:val="20"/>
                <w:szCs w:val="20"/>
              </w:rPr>
              <w:t>Predlog zakona ne bo povzročil posledic za gospodarstvo.</w:t>
            </w:r>
          </w:p>
          <w:p w:rsidR="00A54107" w:rsidRPr="00B1782F" w:rsidRDefault="00A54107" w:rsidP="00A54107">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tc>
      </w:tr>
      <w:tr w:rsidR="00A54107" w:rsidRPr="00B1782F" w:rsidTr="006F016C">
        <w:tc>
          <w:tcPr>
            <w:tcW w:w="9072" w:type="dxa"/>
          </w:tcPr>
          <w:p w:rsidR="00A54107" w:rsidRPr="00B1782F" w:rsidRDefault="00A54107" w:rsidP="00A54107">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B1782F">
              <w:rPr>
                <w:rFonts w:ascii="Arial" w:eastAsia="Times New Roman" w:hAnsi="Arial" w:cs="Arial"/>
                <w:b/>
                <w:sz w:val="20"/>
                <w:szCs w:val="20"/>
                <w:lang w:eastAsia="sl-SI"/>
              </w:rPr>
              <w:t>6.4 Presoja posledic za socialno področje, in sicer za:</w:t>
            </w:r>
          </w:p>
        </w:tc>
      </w:tr>
      <w:tr w:rsidR="00A54107" w:rsidRPr="00B1782F" w:rsidTr="006F016C">
        <w:tc>
          <w:tcPr>
            <w:tcW w:w="9072" w:type="dxa"/>
          </w:tcPr>
          <w:p w:rsidR="00A54107" w:rsidRPr="00B1782F" w:rsidRDefault="00A54107" w:rsidP="00A54107">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A54107" w:rsidRPr="00B1782F" w:rsidRDefault="00A54107" w:rsidP="00A54107">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B1782F">
              <w:rPr>
                <w:rFonts w:ascii="Arial" w:eastAsia="Times New Roman" w:hAnsi="Arial" w:cs="Arial"/>
                <w:sz w:val="20"/>
                <w:szCs w:val="20"/>
                <w:lang w:eastAsia="sl-SI"/>
              </w:rPr>
              <w:t>Predlog zakona bo prispeval k udejanjanju enega temeljnih načel enakost</w:t>
            </w:r>
            <w:r w:rsidR="00E2220E" w:rsidRPr="00B1782F">
              <w:rPr>
                <w:rFonts w:ascii="Arial" w:eastAsia="Times New Roman" w:hAnsi="Arial" w:cs="Arial"/>
                <w:sz w:val="20"/>
                <w:szCs w:val="20"/>
                <w:lang w:eastAsia="sl-SI"/>
              </w:rPr>
              <w:t>i spolov - večji uravnoteženi zastopanosti</w:t>
            </w:r>
            <w:r w:rsidRPr="00B1782F">
              <w:rPr>
                <w:rFonts w:ascii="Arial" w:eastAsia="Times New Roman" w:hAnsi="Arial" w:cs="Arial"/>
                <w:sz w:val="20"/>
                <w:szCs w:val="20"/>
                <w:lang w:eastAsia="sl-SI"/>
              </w:rPr>
              <w:t xml:space="preserve"> žensk in moških</w:t>
            </w:r>
            <w:r w:rsidR="00E2220E" w:rsidRPr="00B1782F">
              <w:rPr>
                <w:rFonts w:ascii="Arial" w:eastAsia="Times New Roman" w:hAnsi="Arial" w:cs="Arial"/>
                <w:sz w:val="20"/>
                <w:szCs w:val="20"/>
                <w:lang w:eastAsia="sl-SI"/>
              </w:rPr>
              <w:t xml:space="preserve"> v procesih odločanja</w:t>
            </w:r>
            <w:r w:rsidRPr="00B1782F">
              <w:rPr>
                <w:rFonts w:ascii="Arial" w:eastAsia="Times New Roman" w:hAnsi="Arial" w:cs="Arial"/>
                <w:sz w:val="20"/>
                <w:szCs w:val="20"/>
                <w:lang w:eastAsia="sl-SI"/>
              </w:rPr>
              <w:t>.</w:t>
            </w:r>
          </w:p>
          <w:p w:rsidR="00A54107" w:rsidRPr="00B1782F" w:rsidRDefault="00A54107" w:rsidP="00A54107">
            <w:pPr>
              <w:overflowPunct w:val="0"/>
              <w:autoSpaceDE w:val="0"/>
              <w:autoSpaceDN w:val="0"/>
              <w:adjustRightInd w:val="0"/>
              <w:spacing w:after="0" w:line="260" w:lineRule="exact"/>
              <w:ind w:left="601"/>
              <w:jc w:val="both"/>
              <w:textAlignment w:val="baseline"/>
              <w:rPr>
                <w:rFonts w:ascii="Arial" w:eastAsia="Times New Roman" w:hAnsi="Arial" w:cs="Arial"/>
                <w:sz w:val="20"/>
                <w:szCs w:val="20"/>
                <w:lang w:eastAsia="sl-SI"/>
              </w:rPr>
            </w:pPr>
          </w:p>
        </w:tc>
      </w:tr>
      <w:tr w:rsidR="00A54107" w:rsidRPr="00B1782F" w:rsidTr="006F016C">
        <w:tc>
          <w:tcPr>
            <w:tcW w:w="9072" w:type="dxa"/>
          </w:tcPr>
          <w:p w:rsidR="00A54107" w:rsidRPr="00B1782F" w:rsidRDefault="00A54107" w:rsidP="00A54107">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B1782F">
              <w:rPr>
                <w:rFonts w:ascii="Arial" w:eastAsia="Times New Roman" w:hAnsi="Arial" w:cs="Arial"/>
                <w:b/>
                <w:sz w:val="20"/>
                <w:szCs w:val="20"/>
                <w:lang w:eastAsia="sl-SI"/>
              </w:rPr>
              <w:t>6.5 Presoja posledic za dokumente razvojnega načrtovanja, in sicer za:</w:t>
            </w:r>
          </w:p>
        </w:tc>
      </w:tr>
      <w:tr w:rsidR="00A54107" w:rsidRPr="00B1782F" w:rsidTr="006F016C">
        <w:tc>
          <w:tcPr>
            <w:tcW w:w="9072" w:type="dxa"/>
          </w:tcPr>
          <w:p w:rsidR="00A54107" w:rsidRPr="00B1782F" w:rsidRDefault="00A54107" w:rsidP="00A54107">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A54107" w:rsidRPr="00B1782F" w:rsidRDefault="00A54107" w:rsidP="00A54107">
            <w:pPr>
              <w:spacing w:after="0" w:line="260" w:lineRule="exact"/>
              <w:rPr>
                <w:rFonts w:ascii="Arial" w:eastAsia="Times New Roman" w:hAnsi="Arial" w:cs="Arial"/>
                <w:sz w:val="20"/>
                <w:szCs w:val="20"/>
              </w:rPr>
            </w:pPr>
            <w:r w:rsidRPr="00B1782F">
              <w:rPr>
                <w:rFonts w:ascii="Arial" w:eastAsia="Times New Roman" w:hAnsi="Arial" w:cs="Arial"/>
                <w:sz w:val="20"/>
                <w:szCs w:val="20"/>
              </w:rPr>
              <w:t>Predlog zakona ne bo povzročil posledic za dokumente razvojnega načrtovanja.</w:t>
            </w:r>
          </w:p>
          <w:p w:rsidR="00A54107" w:rsidRPr="00B1782F" w:rsidRDefault="00A54107" w:rsidP="00A54107">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A54107" w:rsidRPr="00B1782F" w:rsidRDefault="00A54107" w:rsidP="00A54107">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B1782F">
              <w:rPr>
                <w:rFonts w:ascii="Arial" w:eastAsia="Times New Roman" w:hAnsi="Arial" w:cs="Arial"/>
                <w:b/>
                <w:sz w:val="20"/>
                <w:szCs w:val="20"/>
                <w:lang w:eastAsia="sl-SI"/>
              </w:rPr>
              <w:t>6.6 Presoja posledic za druga področja</w:t>
            </w:r>
          </w:p>
          <w:p w:rsidR="00A54107" w:rsidRPr="00B1782F" w:rsidRDefault="00A54107" w:rsidP="00A54107">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p>
          <w:p w:rsidR="00A54107" w:rsidRPr="00B1782F" w:rsidRDefault="00A54107" w:rsidP="00A54107">
            <w:pPr>
              <w:spacing w:after="0" w:line="260" w:lineRule="exact"/>
              <w:rPr>
                <w:rFonts w:ascii="Arial" w:eastAsia="Times New Roman" w:hAnsi="Arial" w:cs="Arial"/>
                <w:sz w:val="20"/>
                <w:szCs w:val="20"/>
              </w:rPr>
            </w:pPr>
            <w:r w:rsidRPr="00B1782F">
              <w:rPr>
                <w:rFonts w:ascii="Arial" w:eastAsia="Times New Roman" w:hAnsi="Arial" w:cs="Arial"/>
                <w:sz w:val="20"/>
                <w:szCs w:val="20"/>
              </w:rPr>
              <w:t>Predlog zakona ne bo povzročil posledic na drugih področjih.</w:t>
            </w:r>
          </w:p>
          <w:p w:rsidR="00A54107" w:rsidRPr="00B1782F" w:rsidRDefault="00A54107" w:rsidP="00A54107">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p>
        </w:tc>
      </w:tr>
      <w:tr w:rsidR="00A54107" w:rsidRPr="00B1782F" w:rsidTr="006F016C">
        <w:tc>
          <w:tcPr>
            <w:tcW w:w="9072" w:type="dxa"/>
          </w:tcPr>
          <w:p w:rsidR="00A54107" w:rsidRPr="00B1782F" w:rsidRDefault="00A54107" w:rsidP="00A54107">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B1782F">
              <w:rPr>
                <w:rFonts w:ascii="Arial" w:eastAsia="Times New Roman" w:hAnsi="Arial" w:cs="Arial"/>
                <w:b/>
                <w:sz w:val="20"/>
                <w:szCs w:val="20"/>
                <w:lang w:eastAsia="sl-SI"/>
              </w:rPr>
              <w:t>6.7 Izvajanje sprejetega predpisa:</w:t>
            </w:r>
          </w:p>
        </w:tc>
      </w:tr>
      <w:tr w:rsidR="00A54107" w:rsidRPr="00B1782F" w:rsidTr="006F016C">
        <w:tc>
          <w:tcPr>
            <w:tcW w:w="9072" w:type="dxa"/>
          </w:tcPr>
          <w:p w:rsidR="00A54107" w:rsidRPr="00B1782F" w:rsidRDefault="00A54107" w:rsidP="00A54107">
            <w:pPr>
              <w:numPr>
                <w:ilvl w:val="0"/>
                <w:numId w:val="13"/>
              </w:numPr>
              <w:overflowPunct w:val="0"/>
              <w:autoSpaceDE w:val="0"/>
              <w:autoSpaceDN w:val="0"/>
              <w:adjustRightInd w:val="0"/>
              <w:spacing w:after="0" w:line="260" w:lineRule="exact"/>
              <w:jc w:val="both"/>
              <w:textAlignment w:val="baseline"/>
              <w:rPr>
                <w:rFonts w:ascii="Arial" w:hAnsi="Arial" w:cs="Arial"/>
                <w:sz w:val="20"/>
                <w:szCs w:val="20"/>
                <w:lang w:eastAsia="sl-SI"/>
              </w:rPr>
            </w:pPr>
            <w:r w:rsidRPr="00B1782F">
              <w:rPr>
                <w:rFonts w:ascii="Arial" w:hAnsi="Arial" w:cs="Arial"/>
                <w:sz w:val="20"/>
                <w:szCs w:val="20"/>
                <w:lang w:eastAsia="sl-SI"/>
              </w:rPr>
              <w:t>Predstavitev sprejetega zakona:</w:t>
            </w:r>
          </w:p>
          <w:p w:rsidR="00C12EE6" w:rsidRPr="00B1782F" w:rsidRDefault="005547D8" w:rsidP="00C12EE6">
            <w:pPr>
              <w:overflowPunct w:val="0"/>
              <w:autoSpaceDE w:val="0"/>
              <w:autoSpaceDN w:val="0"/>
              <w:adjustRightInd w:val="0"/>
              <w:spacing w:after="0" w:line="260" w:lineRule="exact"/>
              <w:jc w:val="both"/>
              <w:textAlignment w:val="baseline"/>
              <w:rPr>
                <w:rFonts w:ascii="Arial" w:hAnsi="Arial" w:cs="Arial"/>
                <w:sz w:val="20"/>
                <w:szCs w:val="20"/>
                <w:lang w:eastAsia="sl-SI"/>
              </w:rPr>
            </w:pPr>
            <w:r w:rsidRPr="00B1782F">
              <w:rPr>
                <w:rFonts w:ascii="Arial" w:hAnsi="Arial" w:cs="Arial"/>
                <w:color w:val="000000"/>
                <w:sz w:val="20"/>
                <w:szCs w:val="20"/>
              </w:rPr>
              <w:t xml:space="preserve">Sprejeti predpis bo objavljen v Uradnem listu Republike Slovenije in na spletnih straneh predlagatelja. </w:t>
            </w:r>
            <w:r w:rsidRPr="00B1782F">
              <w:rPr>
                <w:rFonts w:ascii="Arial" w:hAnsi="Arial" w:cs="Arial"/>
                <w:sz w:val="20"/>
                <w:szCs w:val="20"/>
                <w:lang w:eastAsia="sl-SI"/>
              </w:rPr>
              <w:t>Dodatno</w:t>
            </w:r>
            <w:r w:rsidR="00C12EE6" w:rsidRPr="00B1782F">
              <w:rPr>
                <w:rFonts w:ascii="Arial" w:hAnsi="Arial" w:cs="Arial"/>
                <w:sz w:val="20"/>
                <w:szCs w:val="20"/>
                <w:lang w:eastAsia="sl-SI"/>
              </w:rPr>
              <w:t xml:space="preserve"> bo</w:t>
            </w:r>
            <w:r w:rsidRPr="00B1782F">
              <w:rPr>
                <w:rFonts w:ascii="Arial" w:hAnsi="Arial" w:cs="Arial"/>
                <w:sz w:val="20"/>
                <w:szCs w:val="20"/>
                <w:lang w:eastAsia="sl-SI"/>
              </w:rPr>
              <w:t>do o uveljavitvi</w:t>
            </w:r>
            <w:r w:rsidR="00503642" w:rsidRPr="00B1782F">
              <w:rPr>
                <w:rFonts w:ascii="Arial" w:hAnsi="Arial" w:cs="Arial"/>
                <w:sz w:val="20"/>
                <w:szCs w:val="20"/>
                <w:lang w:eastAsia="sl-SI"/>
              </w:rPr>
              <w:t xml:space="preserve"> </w:t>
            </w:r>
            <w:r w:rsidRPr="00B1782F">
              <w:rPr>
                <w:rFonts w:ascii="Arial" w:hAnsi="Arial" w:cs="Arial"/>
                <w:sz w:val="20"/>
                <w:szCs w:val="20"/>
                <w:lang w:eastAsia="sl-SI"/>
              </w:rPr>
              <w:t>obveščeni</w:t>
            </w:r>
            <w:r w:rsidR="00C12EE6" w:rsidRPr="00B1782F">
              <w:rPr>
                <w:rFonts w:ascii="Arial" w:hAnsi="Arial" w:cs="Arial"/>
                <w:sz w:val="20"/>
                <w:szCs w:val="20"/>
                <w:lang w:eastAsia="sl-SI"/>
              </w:rPr>
              <w:t xml:space="preserve"> vs</w:t>
            </w:r>
            <w:r w:rsidRPr="00B1782F">
              <w:rPr>
                <w:rFonts w:ascii="Arial" w:hAnsi="Arial" w:cs="Arial"/>
                <w:sz w:val="20"/>
                <w:szCs w:val="20"/>
                <w:lang w:eastAsia="sl-SI"/>
              </w:rPr>
              <w:t>i</w:t>
            </w:r>
            <w:r w:rsidR="00C12EE6" w:rsidRPr="00B1782F">
              <w:rPr>
                <w:rFonts w:ascii="Arial" w:hAnsi="Arial" w:cs="Arial"/>
                <w:sz w:val="20"/>
                <w:szCs w:val="20"/>
                <w:lang w:eastAsia="sl-SI"/>
              </w:rPr>
              <w:t xml:space="preserve"> deležnik</w:t>
            </w:r>
            <w:r w:rsidRPr="00B1782F">
              <w:rPr>
                <w:rFonts w:ascii="Arial" w:hAnsi="Arial" w:cs="Arial"/>
                <w:sz w:val="20"/>
                <w:szCs w:val="20"/>
                <w:lang w:eastAsia="sl-SI"/>
              </w:rPr>
              <w:t xml:space="preserve">i </w:t>
            </w:r>
            <w:r w:rsidR="00C12EE6" w:rsidRPr="00B1782F">
              <w:rPr>
                <w:rFonts w:ascii="Arial" w:hAnsi="Arial" w:cs="Arial"/>
                <w:sz w:val="20"/>
                <w:szCs w:val="20"/>
                <w:lang w:eastAsia="sl-SI"/>
              </w:rPr>
              <w:t>na katere se</w:t>
            </w:r>
            <w:r w:rsidRPr="00B1782F">
              <w:rPr>
                <w:rFonts w:ascii="Arial" w:hAnsi="Arial" w:cs="Arial"/>
                <w:sz w:val="20"/>
                <w:szCs w:val="20"/>
                <w:lang w:eastAsia="sl-SI"/>
              </w:rPr>
              <w:t xml:space="preserve"> predpis</w:t>
            </w:r>
            <w:r w:rsidR="00C12EE6" w:rsidRPr="00B1782F">
              <w:rPr>
                <w:rFonts w:ascii="Arial" w:hAnsi="Arial" w:cs="Arial"/>
                <w:sz w:val="20"/>
                <w:szCs w:val="20"/>
                <w:lang w:eastAsia="sl-SI"/>
              </w:rPr>
              <w:t xml:space="preserve"> nanaša, torej ministrstv</w:t>
            </w:r>
            <w:r w:rsidRPr="00B1782F">
              <w:rPr>
                <w:rFonts w:ascii="Arial" w:hAnsi="Arial" w:cs="Arial"/>
                <w:sz w:val="20"/>
                <w:szCs w:val="20"/>
                <w:lang w:eastAsia="sl-SI"/>
              </w:rPr>
              <w:t>a</w:t>
            </w:r>
            <w:r w:rsidR="00C12EE6" w:rsidRPr="00B1782F">
              <w:rPr>
                <w:rFonts w:ascii="Arial" w:hAnsi="Arial" w:cs="Arial"/>
                <w:sz w:val="20"/>
                <w:szCs w:val="20"/>
                <w:lang w:eastAsia="sl-SI"/>
              </w:rPr>
              <w:t xml:space="preserve"> in vladn</w:t>
            </w:r>
            <w:r w:rsidRPr="00B1782F">
              <w:rPr>
                <w:rFonts w:ascii="Arial" w:hAnsi="Arial" w:cs="Arial"/>
                <w:sz w:val="20"/>
                <w:szCs w:val="20"/>
                <w:lang w:eastAsia="sl-SI"/>
              </w:rPr>
              <w:t>e</w:t>
            </w:r>
            <w:r w:rsidR="00C12EE6" w:rsidRPr="00B1782F">
              <w:rPr>
                <w:rFonts w:ascii="Arial" w:hAnsi="Arial" w:cs="Arial"/>
                <w:sz w:val="20"/>
                <w:szCs w:val="20"/>
                <w:lang w:eastAsia="sl-SI"/>
              </w:rPr>
              <w:t xml:space="preserve"> služb</w:t>
            </w:r>
            <w:r w:rsidRPr="00B1782F">
              <w:rPr>
                <w:rFonts w:ascii="Arial" w:hAnsi="Arial" w:cs="Arial"/>
                <w:sz w:val="20"/>
                <w:szCs w:val="20"/>
                <w:lang w:eastAsia="sl-SI"/>
              </w:rPr>
              <w:t>e</w:t>
            </w:r>
            <w:r w:rsidR="00C12EE6" w:rsidRPr="00B1782F">
              <w:rPr>
                <w:rFonts w:ascii="Arial" w:hAnsi="Arial" w:cs="Arial"/>
                <w:sz w:val="20"/>
                <w:szCs w:val="20"/>
                <w:lang w:eastAsia="sl-SI"/>
              </w:rPr>
              <w:t xml:space="preserve"> ter </w:t>
            </w:r>
            <w:r w:rsidRPr="00B1782F">
              <w:rPr>
                <w:rFonts w:ascii="Arial" w:hAnsi="Arial" w:cs="Arial"/>
                <w:sz w:val="20"/>
                <w:szCs w:val="20"/>
                <w:lang w:eastAsia="sl-SI"/>
              </w:rPr>
              <w:t xml:space="preserve">reprezentativna združenja </w:t>
            </w:r>
            <w:r w:rsidR="00C12EE6" w:rsidRPr="00B1782F">
              <w:rPr>
                <w:rFonts w:ascii="Arial" w:hAnsi="Arial" w:cs="Arial"/>
                <w:sz w:val="20"/>
                <w:szCs w:val="20"/>
                <w:lang w:eastAsia="sl-SI"/>
              </w:rPr>
              <w:t>samoupravn</w:t>
            </w:r>
            <w:r w:rsidRPr="00B1782F">
              <w:rPr>
                <w:rFonts w:ascii="Arial" w:hAnsi="Arial" w:cs="Arial"/>
                <w:sz w:val="20"/>
                <w:szCs w:val="20"/>
                <w:lang w:eastAsia="sl-SI"/>
              </w:rPr>
              <w:t>ih</w:t>
            </w:r>
            <w:r w:rsidR="00C12EE6" w:rsidRPr="00B1782F">
              <w:rPr>
                <w:rFonts w:ascii="Arial" w:hAnsi="Arial" w:cs="Arial"/>
                <w:sz w:val="20"/>
                <w:szCs w:val="20"/>
                <w:lang w:eastAsia="sl-SI"/>
              </w:rPr>
              <w:t xml:space="preserve"> lokaln</w:t>
            </w:r>
            <w:r w:rsidRPr="00B1782F">
              <w:rPr>
                <w:rFonts w:ascii="Arial" w:hAnsi="Arial" w:cs="Arial"/>
                <w:sz w:val="20"/>
                <w:szCs w:val="20"/>
                <w:lang w:eastAsia="sl-SI"/>
              </w:rPr>
              <w:t xml:space="preserve">ih </w:t>
            </w:r>
            <w:r w:rsidR="00C12EE6" w:rsidRPr="00B1782F">
              <w:rPr>
                <w:rFonts w:ascii="Arial" w:hAnsi="Arial" w:cs="Arial"/>
                <w:sz w:val="20"/>
                <w:szCs w:val="20"/>
                <w:lang w:eastAsia="sl-SI"/>
              </w:rPr>
              <w:t>skupnost</w:t>
            </w:r>
            <w:r w:rsidRPr="00B1782F">
              <w:rPr>
                <w:rFonts w:ascii="Arial" w:hAnsi="Arial" w:cs="Arial"/>
                <w:sz w:val="20"/>
                <w:szCs w:val="20"/>
                <w:lang w:eastAsia="sl-SI"/>
              </w:rPr>
              <w:t>i</w:t>
            </w:r>
            <w:r w:rsidR="006C2A6D" w:rsidRPr="00B1782F">
              <w:rPr>
                <w:rFonts w:ascii="Arial" w:hAnsi="Arial" w:cs="Arial"/>
                <w:sz w:val="20"/>
                <w:szCs w:val="20"/>
                <w:lang w:eastAsia="sl-SI"/>
              </w:rPr>
              <w:t xml:space="preserve"> in samoupravni narodni skupnosti</w:t>
            </w:r>
            <w:r w:rsidR="00C12EE6" w:rsidRPr="00B1782F">
              <w:rPr>
                <w:rFonts w:ascii="Arial" w:hAnsi="Arial" w:cs="Arial"/>
                <w:sz w:val="20"/>
                <w:szCs w:val="20"/>
                <w:lang w:eastAsia="sl-SI"/>
              </w:rPr>
              <w:t>.</w:t>
            </w:r>
          </w:p>
          <w:p w:rsidR="00C12EE6" w:rsidRPr="00B1782F" w:rsidRDefault="00C12EE6" w:rsidP="00C12EE6">
            <w:pPr>
              <w:overflowPunct w:val="0"/>
              <w:autoSpaceDE w:val="0"/>
              <w:autoSpaceDN w:val="0"/>
              <w:adjustRightInd w:val="0"/>
              <w:spacing w:after="0" w:line="260" w:lineRule="exact"/>
              <w:ind w:left="720"/>
              <w:jc w:val="both"/>
              <w:textAlignment w:val="baseline"/>
              <w:rPr>
                <w:rFonts w:ascii="Arial" w:hAnsi="Arial" w:cs="Arial"/>
                <w:sz w:val="20"/>
                <w:szCs w:val="20"/>
                <w:lang w:eastAsia="sl-SI"/>
              </w:rPr>
            </w:pPr>
          </w:p>
          <w:p w:rsidR="00A54107" w:rsidRPr="00B1782F" w:rsidRDefault="00A54107" w:rsidP="00A54107">
            <w:pPr>
              <w:numPr>
                <w:ilvl w:val="0"/>
                <w:numId w:val="13"/>
              </w:numPr>
              <w:overflowPunct w:val="0"/>
              <w:autoSpaceDE w:val="0"/>
              <w:autoSpaceDN w:val="0"/>
              <w:adjustRightInd w:val="0"/>
              <w:spacing w:after="0" w:line="260" w:lineRule="exact"/>
              <w:jc w:val="both"/>
              <w:textAlignment w:val="baseline"/>
              <w:rPr>
                <w:rFonts w:ascii="Arial" w:hAnsi="Arial" w:cs="Arial"/>
                <w:sz w:val="20"/>
                <w:szCs w:val="20"/>
                <w:lang w:eastAsia="sl-SI"/>
              </w:rPr>
            </w:pPr>
            <w:r w:rsidRPr="00B1782F">
              <w:rPr>
                <w:rFonts w:ascii="Arial" w:hAnsi="Arial" w:cs="Arial"/>
                <w:sz w:val="20"/>
                <w:szCs w:val="20"/>
                <w:lang w:eastAsia="sl-SI"/>
              </w:rPr>
              <w:t>Spremljanje izvajanja sprejetega predpisa:</w:t>
            </w:r>
          </w:p>
          <w:p w:rsidR="00A54107" w:rsidRPr="00B1782F" w:rsidRDefault="00A54107" w:rsidP="004A2C7F">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tc>
      </w:tr>
      <w:tr w:rsidR="00A54107" w:rsidRPr="00B1782F" w:rsidTr="006F016C">
        <w:tc>
          <w:tcPr>
            <w:tcW w:w="9072" w:type="dxa"/>
          </w:tcPr>
          <w:p w:rsidR="006C2A6D" w:rsidRPr="00B1782F" w:rsidRDefault="006C2A6D" w:rsidP="006C2A6D">
            <w:pPr>
              <w:overflowPunct w:val="0"/>
              <w:autoSpaceDE w:val="0"/>
              <w:autoSpaceDN w:val="0"/>
              <w:adjustRightInd w:val="0"/>
              <w:spacing w:after="0" w:line="260" w:lineRule="exact"/>
              <w:jc w:val="both"/>
              <w:textAlignment w:val="baseline"/>
              <w:rPr>
                <w:rFonts w:ascii="Arial" w:hAnsi="Arial" w:cs="Arial"/>
                <w:sz w:val="20"/>
                <w:szCs w:val="20"/>
                <w:lang w:eastAsia="sl-SI"/>
              </w:rPr>
            </w:pPr>
            <w:r w:rsidRPr="00B1782F">
              <w:rPr>
                <w:rFonts w:ascii="Arial" w:hAnsi="Arial" w:cs="Arial"/>
                <w:sz w:val="20"/>
                <w:szCs w:val="20"/>
                <w:lang w:eastAsia="sl-SI"/>
              </w:rPr>
              <w:t>Izvajanje sprejetega predpisa bo spremljalo ministrstvo, pristojno za enake možnosti.</w:t>
            </w:r>
          </w:p>
          <w:p w:rsidR="00164739" w:rsidRPr="00B1782F" w:rsidRDefault="00164739" w:rsidP="00A54107">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rsidR="00A54107" w:rsidRPr="00B1782F" w:rsidRDefault="00A54107" w:rsidP="00A54107">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B1782F">
              <w:rPr>
                <w:rFonts w:ascii="Arial" w:eastAsia="Times New Roman" w:hAnsi="Arial" w:cs="Arial"/>
                <w:b/>
                <w:sz w:val="20"/>
                <w:szCs w:val="20"/>
                <w:lang w:eastAsia="sl-SI"/>
              </w:rPr>
              <w:t>6.8 Druge pomembne okoliščine v zvezi z vprašanji, ki jih ureja predlog zakona</w:t>
            </w:r>
          </w:p>
          <w:p w:rsidR="00E13EA0" w:rsidRPr="00B1782F" w:rsidRDefault="00E13EA0" w:rsidP="00A54107">
            <w:pPr>
              <w:suppressAutoHyphens/>
              <w:overflowPunct w:val="0"/>
              <w:autoSpaceDE w:val="0"/>
              <w:autoSpaceDN w:val="0"/>
              <w:adjustRightInd w:val="0"/>
              <w:spacing w:after="0" w:line="260" w:lineRule="exact"/>
              <w:textAlignment w:val="baseline"/>
              <w:outlineLvl w:val="3"/>
              <w:rPr>
                <w:rFonts w:ascii="Arial" w:eastAsia="Times New Roman" w:hAnsi="Arial" w:cs="Arial"/>
                <w:sz w:val="20"/>
                <w:szCs w:val="20"/>
                <w:lang w:eastAsia="sl-SI"/>
              </w:rPr>
            </w:pPr>
            <w:r w:rsidRPr="00B1782F">
              <w:rPr>
                <w:rFonts w:ascii="Arial" w:eastAsia="Times New Roman" w:hAnsi="Arial" w:cs="Arial"/>
                <w:sz w:val="20"/>
                <w:szCs w:val="20"/>
                <w:lang w:eastAsia="sl-SI"/>
              </w:rPr>
              <w:t>Ni drugih pomembnih okoliščin, ki jih ureja predlog zakona.</w:t>
            </w:r>
          </w:p>
          <w:p w:rsidR="00A54107" w:rsidRPr="00B1782F" w:rsidRDefault="00A54107" w:rsidP="00A54107">
            <w:pPr>
              <w:overflowPunct w:val="0"/>
              <w:autoSpaceDE w:val="0"/>
              <w:autoSpaceDN w:val="0"/>
              <w:adjustRightInd w:val="0"/>
              <w:spacing w:after="0" w:line="260" w:lineRule="exact"/>
              <w:ind w:left="709"/>
              <w:jc w:val="both"/>
              <w:textAlignment w:val="baseline"/>
              <w:rPr>
                <w:rFonts w:ascii="Arial" w:eastAsia="Times New Roman" w:hAnsi="Arial" w:cs="Arial"/>
                <w:sz w:val="20"/>
                <w:szCs w:val="20"/>
                <w:lang w:eastAsia="sl-SI"/>
              </w:rPr>
            </w:pPr>
          </w:p>
          <w:p w:rsidR="00A54107" w:rsidRPr="00B1782F" w:rsidRDefault="00A54107" w:rsidP="00A54107">
            <w:pPr>
              <w:tabs>
                <w:tab w:val="left" w:pos="285"/>
              </w:tabs>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B1782F">
              <w:rPr>
                <w:rFonts w:ascii="Arial" w:eastAsia="Times New Roman" w:hAnsi="Arial" w:cs="Arial"/>
                <w:b/>
                <w:sz w:val="20"/>
                <w:szCs w:val="20"/>
                <w:lang w:eastAsia="sl-SI"/>
              </w:rPr>
              <w:t>7. PRIKAZ SODELOVANJA JAVNOSTI PRI PRIPRAVI PREDLOGA ZAKONA:</w:t>
            </w:r>
          </w:p>
          <w:p w:rsidR="00B738EB" w:rsidRPr="00B1782F" w:rsidRDefault="00B738EB" w:rsidP="00A54107">
            <w:pPr>
              <w:tabs>
                <w:tab w:val="left" w:pos="285"/>
              </w:tabs>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rsidR="00B5220C" w:rsidRPr="00B1782F" w:rsidRDefault="00B5220C" w:rsidP="00B5220C">
            <w:pPr>
              <w:overflowPunct w:val="0"/>
              <w:autoSpaceDE w:val="0"/>
              <w:autoSpaceDN w:val="0"/>
              <w:adjustRightInd w:val="0"/>
              <w:spacing w:after="0" w:line="260" w:lineRule="exact"/>
              <w:jc w:val="both"/>
              <w:textAlignment w:val="baseline"/>
              <w:rPr>
                <w:rFonts w:ascii="Arial" w:hAnsi="Arial" w:cs="Arial"/>
                <w:iCs/>
                <w:sz w:val="20"/>
                <w:szCs w:val="20"/>
                <w:lang w:eastAsia="sl-SI"/>
              </w:rPr>
            </w:pPr>
            <w:r w:rsidRPr="00B1782F">
              <w:rPr>
                <w:rFonts w:ascii="Arial" w:hAnsi="Arial" w:cs="Arial"/>
                <w:sz w:val="20"/>
                <w:szCs w:val="20"/>
                <w:lang w:eastAsia="sl-SI"/>
              </w:rPr>
              <w:t>Predlog zakona je bil 6.</w:t>
            </w:r>
            <w:r w:rsidR="00DA70FB">
              <w:rPr>
                <w:rFonts w:ascii="Arial" w:hAnsi="Arial" w:cs="Arial"/>
                <w:sz w:val="20"/>
                <w:szCs w:val="20"/>
                <w:lang w:eastAsia="sl-SI"/>
              </w:rPr>
              <w:t xml:space="preserve"> </w:t>
            </w:r>
            <w:r w:rsidRPr="00B1782F">
              <w:rPr>
                <w:rFonts w:ascii="Arial" w:hAnsi="Arial" w:cs="Arial"/>
                <w:sz w:val="20"/>
                <w:szCs w:val="20"/>
                <w:lang w:eastAsia="sl-SI"/>
              </w:rPr>
              <w:t>3.</w:t>
            </w:r>
            <w:r w:rsidR="00DA70FB">
              <w:rPr>
                <w:rFonts w:ascii="Arial" w:hAnsi="Arial" w:cs="Arial"/>
                <w:sz w:val="20"/>
                <w:szCs w:val="20"/>
                <w:lang w:eastAsia="sl-SI"/>
              </w:rPr>
              <w:t xml:space="preserve"> </w:t>
            </w:r>
            <w:r w:rsidRPr="00B1782F">
              <w:rPr>
                <w:rFonts w:ascii="Arial" w:hAnsi="Arial" w:cs="Arial"/>
                <w:sz w:val="20"/>
                <w:szCs w:val="20"/>
                <w:lang w:eastAsia="sl-SI"/>
              </w:rPr>
              <w:t>2019 poslan v medresorsko usklajevanje vsem ministrstvom in vladnim službam ter združenjem in skupnosti občin.</w:t>
            </w:r>
            <w:r w:rsidR="00503642" w:rsidRPr="00B1782F">
              <w:rPr>
                <w:rFonts w:ascii="Arial" w:hAnsi="Arial" w:cs="Arial"/>
                <w:sz w:val="20"/>
                <w:szCs w:val="20"/>
                <w:lang w:eastAsia="sl-SI"/>
              </w:rPr>
              <w:t xml:space="preserve"> </w:t>
            </w:r>
            <w:r w:rsidRPr="00B1782F">
              <w:rPr>
                <w:rFonts w:ascii="Arial" w:hAnsi="Arial" w:cs="Arial"/>
                <w:sz w:val="20"/>
                <w:szCs w:val="20"/>
                <w:lang w:eastAsia="sl-SI"/>
              </w:rPr>
              <w:t>Objavljen je bil tudi na portalu E-demokracija in na spletni strani ministrstva (</w:t>
            </w:r>
            <w:hyperlink r:id="rId11" w:history="1">
              <w:r w:rsidRPr="00B1782F">
                <w:rPr>
                  <w:rStyle w:val="Hiperpovezava"/>
                  <w:rFonts w:ascii="Arial" w:hAnsi="Arial" w:cs="Arial"/>
                  <w:sz w:val="20"/>
                  <w:szCs w:val="20"/>
                  <w:lang w:eastAsia="sl-SI"/>
                </w:rPr>
                <w:t>http://www.mddsz.gov.si/si/zakonodaja_in_dokumenti/predpisi_v_pripravi/</w:t>
              </w:r>
            </w:hyperlink>
            <w:r w:rsidRPr="00B1782F">
              <w:rPr>
                <w:rFonts w:ascii="Arial" w:hAnsi="Arial" w:cs="Arial"/>
                <w:sz w:val="20"/>
                <w:szCs w:val="20"/>
                <w:lang w:eastAsia="sl-SI"/>
              </w:rPr>
              <w:t>).</w:t>
            </w:r>
            <w:r w:rsidRPr="00B1782F">
              <w:rPr>
                <w:rFonts w:ascii="Arial" w:hAnsi="Arial" w:cs="Arial"/>
                <w:iCs/>
                <w:sz w:val="20"/>
                <w:szCs w:val="20"/>
                <w:lang w:eastAsia="sl-SI"/>
              </w:rPr>
              <w:t xml:space="preserve"> Rok za pripombe je bil 9.</w:t>
            </w:r>
            <w:r w:rsidR="000E4A75" w:rsidRPr="00B1782F">
              <w:rPr>
                <w:rFonts w:ascii="Arial" w:hAnsi="Arial" w:cs="Arial"/>
                <w:iCs/>
                <w:sz w:val="20"/>
                <w:szCs w:val="20"/>
                <w:lang w:eastAsia="sl-SI"/>
              </w:rPr>
              <w:t xml:space="preserve"> </w:t>
            </w:r>
            <w:r w:rsidRPr="00B1782F">
              <w:rPr>
                <w:rFonts w:ascii="Arial" w:hAnsi="Arial" w:cs="Arial"/>
                <w:iCs/>
                <w:sz w:val="20"/>
                <w:szCs w:val="20"/>
                <w:lang w:eastAsia="sl-SI"/>
              </w:rPr>
              <w:t>4.</w:t>
            </w:r>
            <w:r w:rsidR="000E4A75" w:rsidRPr="00B1782F">
              <w:rPr>
                <w:rFonts w:ascii="Arial" w:hAnsi="Arial" w:cs="Arial"/>
                <w:iCs/>
                <w:sz w:val="20"/>
                <w:szCs w:val="20"/>
                <w:lang w:eastAsia="sl-SI"/>
              </w:rPr>
              <w:t xml:space="preserve"> </w:t>
            </w:r>
            <w:r w:rsidRPr="00B1782F">
              <w:rPr>
                <w:rFonts w:ascii="Arial" w:hAnsi="Arial" w:cs="Arial"/>
                <w:iCs/>
                <w:sz w:val="20"/>
                <w:szCs w:val="20"/>
                <w:lang w:eastAsia="sl-SI"/>
              </w:rPr>
              <w:t>2019.</w:t>
            </w:r>
            <w:r w:rsidR="006A41D5" w:rsidRPr="00B1782F">
              <w:rPr>
                <w:rFonts w:ascii="Arial" w:hAnsi="Arial" w:cs="Arial"/>
                <w:iCs/>
                <w:sz w:val="20"/>
                <w:szCs w:val="20"/>
                <w:lang w:eastAsia="sl-SI"/>
              </w:rPr>
              <w:t xml:space="preserve"> Predlog zakona je bil 20.</w:t>
            </w:r>
            <w:r w:rsidR="000E4A75" w:rsidRPr="00B1782F">
              <w:rPr>
                <w:rFonts w:ascii="Arial" w:hAnsi="Arial" w:cs="Arial"/>
                <w:iCs/>
                <w:sz w:val="20"/>
                <w:szCs w:val="20"/>
                <w:lang w:eastAsia="sl-SI"/>
              </w:rPr>
              <w:t xml:space="preserve"> </w:t>
            </w:r>
            <w:r w:rsidR="006A41D5" w:rsidRPr="00B1782F">
              <w:rPr>
                <w:rFonts w:ascii="Arial" w:hAnsi="Arial" w:cs="Arial"/>
                <w:iCs/>
                <w:sz w:val="20"/>
                <w:szCs w:val="20"/>
                <w:lang w:eastAsia="sl-SI"/>
              </w:rPr>
              <w:t>5.</w:t>
            </w:r>
            <w:r w:rsidR="000E4A75" w:rsidRPr="00B1782F">
              <w:rPr>
                <w:rFonts w:ascii="Arial" w:hAnsi="Arial" w:cs="Arial"/>
                <w:iCs/>
                <w:sz w:val="20"/>
                <w:szCs w:val="20"/>
                <w:lang w:eastAsia="sl-SI"/>
              </w:rPr>
              <w:t xml:space="preserve"> </w:t>
            </w:r>
            <w:r w:rsidR="006A41D5" w:rsidRPr="00B1782F">
              <w:rPr>
                <w:rFonts w:ascii="Arial" w:hAnsi="Arial" w:cs="Arial"/>
                <w:iCs/>
                <w:sz w:val="20"/>
                <w:szCs w:val="20"/>
                <w:lang w:eastAsia="sl-SI"/>
              </w:rPr>
              <w:t>2019 poslan v mnenje krovnima organizacijama italijanske in madžarske narodne skupnosti</w:t>
            </w:r>
            <w:r w:rsidR="00573713" w:rsidRPr="00B1782F">
              <w:rPr>
                <w:rFonts w:ascii="Arial" w:hAnsi="Arial" w:cs="Arial"/>
                <w:iCs/>
                <w:sz w:val="20"/>
                <w:szCs w:val="20"/>
                <w:lang w:eastAsia="sl-SI"/>
              </w:rPr>
              <w:t>.</w:t>
            </w:r>
          </w:p>
          <w:p w:rsidR="00B738EB" w:rsidRPr="00B1782F" w:rsidRDefault="00B738EB" w:rsidP="00B738EB">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B738EB" w:rsidRPr="00B1782F" w:rsidRDefault="00B738EB" w:rsidP="00B738EB">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B1782F">
              <w:rPr>
                <w:rFonts w:ascii="Arial" w:eastAsia="Times New Roman" w:hAnsi="Arial" w:cs="Arial"/>
                <w:iCs/>
                <w:sz w:val="20"/>
                <w:szCs w:val="20"/>
                <w:lang w:eastAsia="sl-SI"/>
              </w:rPr>
              <w:t xml:space="preserve">Pripombe, ki so bile na </w:t>
            </w:r>
            <w:r w:rsidR="007610B2" w:rsidRPr="00B1782F">
              <w:rPr>
                <w:rFonts w:ascii="Arial" w:eastAsia="Times New Roman" w:hAnsi="Arial" w:cs="Arial"/>
                <w:iCs/>
                <w:sz w:val="20"/>
                <w:szCs w:val="20"/>
                <w:lang w:eastAsia="sl-SI"/>
              </w:rPr>
              <w:t>predlog</w:t>
            </w:r>
            <w:r w:rsidRPr="00B1782F">
              <w:rPr>
                <w:rFonts w:ascii="Arial" w:eastAsia="Times New Roman" w:hAnsi="Arial" w:cs="Arial"/>
                <w:iCs/>
                <w:sz w:val="20"/>
                <w:szCs w:val="20"/>
                <w:lang w:eastAsia="sl-SI"/>
              </w:rPr>
              <w:t xml:space="preserve"> zakona pisno posredovane v okviru poteka javne razprave (Zagovornik načela enakosti, Zvez</w:t>
            </w:r>
            <w:r w:rsidR="00FD165F" w:rsidRPr="00B1782F">
              <w:rPr>
                <w:rFonts w:ascii="Arial" w:eastAsia="Times New Roman" w:hAnsi="Arial" w:cs="Arial"/>
                <w:iCs/>
                <w:sz w:val="20"/>
                <w:szCs w:val="20"/>
                <w:lang w:eastAsia="sl-SI"/>
              </w:rPr>
              <w:t>a</w:t>
            </w:r>
            <w:r w:rsidRPr="00B1782F">
              <w:rPr>
                <w:rFonts w:ascii="Arial" w:eastAsia="Times New Roman" w:hAnsi="Arial" w:cs="Arial"/>
                <w:iCs/>
                <w:sz w:val="20"/>
                <w:szCs w:val="20"/>
                <w:lang w:eastAsia="sl-SI"/>
              </w:rPr>
              <w:t xml:space="preserve"> svobodnih sindikatov Slovenije in Ženski lobi Slovenije ), so bile upoštevane v največji možni meri.</w:t>
            </w:r>
          </w:p>
          <w:p w:rsidR="00B738EB" w:rsidRPr="00B1782F" w:rsidRDefault="00B738EB" w:rsidP="00B738EB">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B738EB" w:rsidRPr="00B1782F" w:rsidRDefault="00B738EB" w:rsidP="00B738EB">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B1782F">
              <w:rPr>
                <w:rFonts w:ascii="Arial" w:eastAsia="Times New Roman" w:hAnsi="Arial" w:cs="Arial"/>
                <w:iCs/>
                <w:sz w:val="20"/>
                <w:szCs w:val="20"/>
                <w:lang w:eastAsia="sl-SI"/>
              </w:rPr>
              <w:t xml:space="preserve">V predlogu zakona so upoštevane bistvene vsebinske pripombe glede črtanja nekaterih (pete in šeste alineje drugega odstavka 14. člena in tretjega odstavka 30.a  člena) izjem k izvajanju načela uravnotežene zastopanosti spolov. Zožitev izjem bo pripomogla k uresničitvi našega cilja, to je uravnotežena zastopanost spolov. Ker v praksi ni mogoče vedno zagotoviti načela uravnotežene zastopanosti spolov, mora obstajati izjema za primere, ko ni na izbiro osebe določenega spola, ki pozna področje dela in bi ustrezno zastopala interese predlagatelja. </w:t>
            </w:r>
          </w:p>
          <w:p w:rsidR="00B738EB" w:rsidRPr="00B1782F" w:rsidRDefault="00B738EB" w:rsidP="00B738EB">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B738EB" w:rsidRPr="00B1782F" w:rsidRDefault="00B738EB" w:rsidP="00B738EB">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B1782F">
              <w:rPr>
                <w:rFonts w:ascii="Arial" w:eastAsia="Times New Roman" w:hAnsi="Arial" w:cs="Arial"/>
                <w:iCs/>
                <w:sz w:val="20"/>
                <w:szCs w:val="20"/>
                <w:lang w:eastAsia="sl-SI"/>
              </w:rPr>
              <w:t>V predlogu zakona so bile upoštevane pripombe, da  z načelom uravnotežene zastopanosti spolov pri imenovanju ali predlaganju predstavnic ali predstavnikov v organe upravljanja in nadzora oseb javnega prava zavežemo tudi pristojne organe samoupravne narodne skupnosti.</w:t>
            </w:r>
            <w:r w:rsidR="00503642" w:rsidRPr="00B1782F">
              <w:rPr>
                <w:rFonts w:ascii="Arial" w:eastAsia="Times New Roman" w:hAnsi="Arial" w:cs="Arial"/>
                <w:iCs/>
                <w:sz w:val="20"/>
                <w:szCs w:val="20"/>
                <w:lang w:eastAsia="sl-SI"/>
              </w:rPr>
              <w:t xml:space="preserve"> </w:t>
            </w:r>
            <w:r w:rsidRPr="00B1782F">
              <w:rPr>
                <w:rFonts w:ascii="Arial" w:eastAsia="Times New Roman" w:hAnsi="Arial" w:cs="Arial"/>
                <w:iCs/>
                <w:sz w:val="20"/>
                <w:szCs w:val="20"/>
                <w:lang w:eastAsia="sl-SI"/>
              </w:rPr>
              <w:t>Predlog zakona je bil 20.</w:t>
            </w:r>
            <w:r w:rsidR="00DA70FB">
              <w:rPr>
                <w:rFonts w:ascii="Arial" w:eastAsia="Times New Roman" w:hAnsi="Arial" w:cs="Arial"/>
                <w:iCs/>
                <w:sz w:val="20"/>
                <w:szCs w:val="20"/>
                <w:lang w:eastAsia="sl-SI"/>
              </w:rPr>
              <w:t xml:space="preserve"> </w:t>
            </w:r>
            <w:r w:rsidRPr="00B1782F">
              <w:rPr>
                <w:rFonts w:ascii="Arial" w:eastAsia="Times New Roman" w:hAnsi="Arial" w:cs="Arial"/>
                <w:iCs/>
                <w:sz w:val="20"/>
                <w:szCs w:val="20"/>
                <w:lang w:eastAsia="sl-SI"/>
              </w:rPr>
              <w:t>5.</w:t>
            </w:r>
            <w:r w:rsidR="00DA70FB">
              <w:rPr>
                <w:rFonts w:ascii="Arial" w:eastAsia="Times New Roman" w:hAnsi="Arial" w:cs="Arial"/>
                <w:iCs/>
                <w:sz w:val="20"/>
                <w:szCs w:val="20"/>
                <w:lang w:eastAsia="sl-SI"/>
              </w:rPr>
              <w:t xml:space="preserve"> </w:t>
            </w:r>
            <w:r w:rsidRPr="00B1782F">
              <w:rPr>
                <w:rFonts w:ascii="Arial" w:eastAsia="Times New Roman" w:hAnsi="Arial" w:cs="Arial"/>
                <w:iCs/>
                <w:sz w:val="20"/>
                <w:szCs w:val="20"/>
                <w:lang w:eastAsia="sl-SI"/>
              </w:rPr>
              <w:t>2019 poslan v mnenje krovnima organizacijama italijanske in madžarske narodne skupnosti.</w:t>
            </w:r>
            <w:r w:rsidR="00503642" w:rsidRPr="00B1782F">
              <w:rPr>
                <w:rFonts w:ascii="Arial" w:eastAsia="Times New Roman" w:hAnsi="Arial" w:cs="Arial"/>
                <w:iCs/>
                <w:sz w:val="20"/>
                <w:szCs w:val="20"/>
                <w:lang w:eastAsia="sl-SI"/>
              </w:rPr>
              <w:t xml:space="preserve"> </w:t>
            </w:r>
            <w:r w:rsidRPr="00B1782F">
              <w:rPr>
                <w:rFonts w:ascii="Arial" w:eastAsia="Times New Roman" w:hAnsi="Arial" w:cs="Arial"/>
                <w:iCs/>
                <w:sz w:val="20"/>
                <w:szCs w:val="20"/>
                <w:lang w:eastAsia="sl-SI"/>
              </w:rPr>
              <w:t>Ker se na poziv niso odzvali, se šteje, da na predlog niso imeli pripomb, na kar so bili opozorjeni.</w:t>
            </w:r>
          </w:p>
          <w:p w:rsidR="00B738EB" w:rsidRPr="00B1782F" w:rsidRDefault="00B738EB" w:rsidP="00B738EB">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B738EB" w:rsidRPr="00B1782F" w:rsidRDefault="00B738EB" w:rsidP="00B738EB">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B1782F">
              <w:rPr>
                <w:rFonts w:ascii="Arial" w:eastAsia="Times New Roman" w:hAnsi="Arial" w:cs="Arial"/>
                <w:iCs/>
                <w:sz w:val="20"/>
                <w:szCs w:val="20"/>
                <w:lang w:eastAsia="sl-SI"/>
              </w:rPr>
              <w:t>Bistvena mnenja, predlogi in pripombe, ki niso bili upoštevani, ter razlogi za neupoštevanje:</w:t>
            </w:r>
          </w:p>
          <w:p w:rsidR="00B738EB" w:rsidRPr="00B1782F" w:rsidRDefault="00B738EB" w:rsidP="00B738EB">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B1782F">
              <w:rPr>
                <w:rFonts w:ascii="Arial" w:eastAsia="Times New Roman" w:hAnsi="Arial" w:cs="Arial"/>
                <w:iCs/>
                <w:sz w:val="20"/>
                <w:szCs w:val="20"/>
                <w:lang w:eastAsia="sl-SI"/>
              </w:rPr>
              <w:lastRenderedPageBreak/>
              <w:t xml:space="preserve">- predlogi določb glede nadzora izvrševanja določb zakona in posledice neizvajanja z določitvijo sankcij (ker gre za zakon, ki zavezuje vlado in lokalno samoupravo,  ni potrebe po dodatnem nadzoru, saj v veljavni zakonodaji že obstaja dovolj varovalk za izvajanje določb, prav tako pa mora vsak javni uslužbenec </w:t>
            </w:r>
            <w:r w:rsidR="000E3999" w:rsidRPr="00B1782F">
              <w:rPr>
                <w:rFonts w:ascii="Arial" w:eastAsia="Times New Roman" w:hAnsi="Arial" w:cs="Arial"/>
                <w:iCs/>
                <w:sz w:val="20"/>
                <w:szCs w:val="20"/>
                <w:lang w:eastAsia="sl-SI"/>
              </w:rPr>
              <w:t xml:space="preserve">oz. javna uslužbenka </w:t>
            </w:r>
            <w:r w:rsidRPr="00B1782F">
              <w:rPr>
                <w:rFonts w:ascii="Arial" w:eastAsia="Times New Roman" w:hAnsi="Arial" w:cs="Arial"/>
                <w:iCs/>
                <w:sz w:val="20"/>
                <w:szCs w:val="20"/>
                <w:lang w:eastAsia="sl-SI"/>
              </w:rPr>
              <w:t xml:space="preserve">izvrševati javne naloge strokovno, na podlagi in v mejah ustave, zakonov in podzakonskih predpisov. Ob tem </w:t>
            </w:r>
            <w:r w:rsidR="00FD165F" w:rsidRPr="00B1782F">
              <w:rPr>
                <w:rFonts w:ascii="Arial" w:eastAsia="Times New Roman" w:hAnsi="Arial" w:cs="Arial"/>
                <w:iCs/>
                <w:sz w:val="20"/>
                <w:szCs w:val="20"/>
                <w:lang w:eastAsia="sl-SI"/>
              </w:rPr>
              <w:t xml:space="preserve">je treba </w:t>
            </w:r>
            <w:r w:rsidRPr="00B1782F">
              <w:rPr>
                <w:rFonts w:ascii="Arial" w:eastAsia="Times New Roman" w:hAnsi="Arial" w:cs="Arial"/>
                <w:iCs/>
                <w:sz w:val="20"/>
                <w:szCs w:val="20"/>
                <w:lang w:eastAsia="sl-SI"/>
              </w:rPr>
              <w:t>doda</w:t>
            </w:r>
            <w:r w:rsidR="00FD165F" w:rsidRPr="00B1782F">
              <w:rPr>
                <w:rFonts w:ascii="Arial" w:eastAsia="Times New Roman" w:hAnsi="Arial" w:cs="Arial"/>
                <w:iCs/>
                <w:sz w:val="20"/>
                <w:szCs w:val="20"/>
                <w:lang w:eastAsia="sl-SI"/>
              </w:rPr>
              <w:t>ti</w:t>
            </w:r>
            <w:r w:rsidRPr="00B1782F">
              <w:rPr>
                <w:rFonts w:ascii="Arial" w:eastAsia="Times New Roman" w:hAnsi="Arial" w:cs="Arial"/>
                <w:iCs/>
                <w:sz w:val="20"/>
                <w:szCs w:val="20"/>
                <w:lang w:eastAsia="sl-SI"/>
              </w:rPr>
              <w:t>, da veljavni zakon v 14. členu že sedaj določa, da mora Vlada Republike Slovenije upoštevati načelo uravnotežene zastopanosti spolov, poseben nadzor tudi v veljavnemu zakonu ni predpisan);</w:t>
            </w:r>
          </w:p>
          <w:p w:rsidR="00B738EB" w:rsidRPr="00B1782F" w:rsidRDefault="00B738EB" w:rsidP="00B738EB">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B1782F">
              <w:rPr>
                <w:rFonts w:ascii="Arial" w:eastAsia="Times New Roman" w:hAnsi="Arial" w:cs="Arial"/>
                <w:iCs/>
                <w:sz w:val="20"/>
                <w:szCs w:val="20"/>
                <w:lang w:eastAsia="sl-SI"/>
              </w:rPr>
              <w:t>- predlogi določb, ki vsebinsko ne sodijo v predlog zakona (v zvezi z izboljšanjem uravnotežene zastopanosti spolov na najvišjih položajih v gospodarstvu, glede plačne vrzeli, starostne raznolikosti).</w:t>
            </w:r>
          </w:p>
          <w:p w:rsidR="00A54107" w:rsidRPr="00B1782F" w:rsidRDefault="00A54107" w:rsidP="00A54107">
            <w:pPr>
              <w:overflowPunct w:val="0"/>
              <w:autoSpaceDE w:val="0"/>
              <w:autoSpaceDN w:val="0"/>
              <w:adjustRightInd w:val="0"/>
              <w:spacing w:after="0" w:line="260" w:lineRule="exact"/>
              <w:ind w:left="1068" w:hanging="360"/>
              <w:jc w:val="both"/>
              <w:textAlignment w:val="baseline"/>
              <w:rPr>
                <w:rFonts w:ascii="Arial" w:hAnsi="Arial" w:cs="Arial"/>
                <w:sz w:val="20"/>
                <w:szCs w:val="20"/>
                <w:lang w:eastAsia="sl-SI"/>
              </w:rPr>
            </w:pPr>
          </w:p>
          <w:p w:rsidR="00A54107" w:rsidRPr="00B1782F" w:rsidRDefault="00A54107" w:rsidP="00A54107">
            <w:pPr>
              <w:overflowPunct w:val="0"/>
              <w:autoSpaceDE w:val="0"/>
              <w:autoSpaceDN w:val="0"/>
              <w:adjustRightInd w:val="0"/>
              <w:spacing w:after="0" w:line="260" w:lineRule="exact"/>
              <w:jc w:val="both"/>
              <w:textAlignment w:val="baseline"/>
              <w:rPr>
                <w:rFonts w:ascii="Arial" w:hAnsi="Arial" w:cs="Arial"/>
                <w:b/>
                <w:sz w:val="20"/>
                <w:szCs w:val="20"/>
                <w:lang w:eastAsia="sl-SI"/>
              </w:rPr>
            </w:pPr>
            <w:r w:rsidRPr="00B1782F">
              <w:rPr>
                <w:rFonts w:ascii="Arial" w:hAnsi="Arial" w:cs="Arial"/>
                <w:b/>
                <w:sz w:val="20"/>
                <w:szCs w:val="20"/>
                <w:lang w:eastAsia="sl-SI"/>
              </w:rPr>
              <w:t xml:space="preserve">8. PODATEK O ZUNANJEM STROKOVNJAKU </w:t>
            </w:r>
            <w:r w:rsidRPr="00B1782F">
              <w:rPr>
                <w:rFonts w:ascii="Arial" w:hAnsi="Arial" w:cs="Arial"/>
                <w:b/>
                <w:color w:val="000000"/>
                <w:sz w:val="20"/>
                <w:szCs w:val="20"/>
                <w:shd w:val="clear" w:color="auto" w:fill="FFFFFF"/>
                <w:lang w:eastAsia="sl-SI"/>
              </w:rPr>
              <w:t>OZIROMA PRAVNI OSEBI, KI JE SODELOVALA PRI PRIPRAVI PREDLOGA ZAKONA</w:t>
            </w:r>
            <w:r w:rsidRPr="00B1782F">
              <w:rPr>
                <w:rFonts w:ascii="Arial" w:hAnsi="Arial" w:cs="Arial"/>
                <w:b/>
                <w:sz w:val="20"/>
                <w:szCs w:val="20"/>
                <w:lang w:eastAsia="sl-SI"/>
              </w:rPr>
              <w:t>, IN ZNESKU PLAČILA ZA TA NAMEN:</w:t>
            </w:r>
          </w:p>
          <w:p w:rsidR="00A54107" w:rsidRPr="00B1782F" w:rsidRDefault="00164739" w:rsidP="00164739">
            <w:pPr>
              <w:overflowPunct w:val="0"/>
              <w:autoSpaceDE w:val="0"/>
              <w:autoSpaceDN w:val="0"/>
              <w:adjustRightInd w:val="0"/>
              <w:spacing w:after="0" w:line="260" w:lineRule="exact"/>
              <w:jc w:val="both"/>
              <w:textAlignment w:val="baseline"/>
              <w:rPr>
                <w:rFonts w:ascii="Arial" w:hAnsi="Arial" w:cs="Arial"/>
                <w:sz w:val="20"/>
                <w:szCs w:val="20"/>
                <w:lang w:eastAsia="sl-SI"/>
              </w:rPr>
            </w:pPr>
            <w:r w:rsidRPr="00B1782F">
              <w:rPr>
                <w:rFonts w:ascii="Arial" w:hAnsi="Arial" w:cs="Arial"/>
                <w:color w:val="000000"/>
                <w:sz w:val="20"/>
                <w:szCs w:val="20"/>
                <w:shd w:val="clear" w:color="auto" w:fill="FFFFFF"/>
                <w:lang w:eastAsia="sl-SI"/>
              </w:rPr>
              <w:t>Pri pripravi predloga zakona zunanji strokovnjak</w:t>
            </w:r>
            <w:r w:rsidR="00E82A6C" w:rsidRPr="00B1782F">
              <w:rPr>
                <w:rFonts w:ascii="Arial" w:hAnsi="Arial" w:cs="Arial"/>
                <w:color w:val="000000"/>
                <w:sz w:val="20"/>
                <w:szCs w:val="20"/>
                <w:shd w:val="clear" w:color="auto" w:fill="FFFFFF"/>
                <w:lang w:eastAsia="sl-SI"/>
              </w:rPr>
              <w:t>/strokovnjakinja</w:t>
            </w:r>
            <w:r w:rsidRPr="00B1782F">
              <w:rPr>
                <w:rFonts w:ascii="Arial" w:hAnsi="Arial" w:cs="Arial"/>
                <w:color w:val="000000"/>
                <w:sz w:val="20"/>
                <w:szCs w:val="20"/>
                <w:shd w:val="clear" w:color="auto" w:fill="FFFFFF"/>
                <w:lang w:eastAsia="sl-SI"/>
              </w:rPr>
              <w:t xml:space="preserve"> oziroma pravna oseba ni sodelovala</w:t>
            </w:r>
            <w:r w:rsidR="00A54107" w:rsidRPr="00B1782F">
              <w:rPr>
                <w:rFonts w:ascii="Arial" w:hAnsi="Arial" w:cs="Arial"/>
                <w:sz w:val="20"/>
                <w:szCs w:val="20"/>
                <w:lang w:eastAsia="sl-SI"/>
              </w:rPr>
              <w:t>.</w:t>
            </w:r>
          </w:p>
          <w:p w:rsidR="00A54107" w:rsidRPr="00B1782F" w:rsidRDefault="00A54107" w:rsidP="00A54107">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rsidR="00A54107" w:rsidRPr="00B1782F" w:rsidRDefault="00A54107" w:rsidP="00A54107">
            <w:pPr>
              <w:tabs>
                <w:tab w:val="left" w:pos="180"/>
                <w:tab w:val="left" w:pos="345"/>
                <w:tab w:val="left" w:pos="555"/>
              </w:tabs>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r w:rsidRPr="00B1782F">
              <w:rPr>
                <w:rFonts w:ascii="Arial" w:eastAsia="Times New Roman" w:hAnsi="Arial" w:cs="Arial"/>
                <w:b/>
                <w:sz w:val="20"/>
                <w:szCs w:val="20"/>
                <w:lang w:eastAsia="sl-SI"/>
              </w:rPr>
              <w:t>9. NAVEDBA, KATERI PREDSTAVNIKI PREDLAGATELJA BODO SODELOVALI PRI DELU DRŽAVNEGA ZBORA IN DELOVNIH TELES</w:t>
            </w:r>
          </w:p>
          <w:p w:rsidR="00A54107" w:rsidRPr="00B1782F" w:rsidRDefault="00A54107" w:rsidP="00A54107">
            <w:pPr>
              <w:tabs>
                <w:tab w:val="left" w:pos="180"/>
                <w:tab w:val="left" w:pos="345"/>
                <w:tab w:val="left" w:pos="555"/>
              </w:tabs>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B1782F">
              <w:rPr>
                <w:rFonts w:ascii="Arial" w:eastAsia="Times New Roman" w:hAnsi="Arial" w:cs="Arial"/>
                <w:sz w:val="20"/>
                <w:szCs w:val="20"/>
                <w:lang w:eastAsia="sl-SI"/>
              </w:rPr>
              <w:t>- mag. Ksenija Klampfer, ministrica za delo, družino, socialne zadeve in enake možnosti,</w:t>
            </w:r>
          </w:p>
          <w:p w:rsidR="00A54107" w:rsidRPr="00B1782F" w:rsidRDefault="00A54107" w:rsidP="00A54107">
            <w:pPr>
              <w:tabs>
                <w:tab w:val="left" w:pos="180"/>
                <w:tab w:val="left" w:pos="345"/>
                <w:tab w:val="left" w:pos="555"/>
              </w:tabs>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B1782F">
              <w:rPr>
                <w:rFonts w:ascii="Arial" w:eastAsia="Times New Roman" w:hAnsi="Arial" w:cs="Arial"/>
                <w:sz w:val="20"/>
                <w:szCs w:val="20"/>
                <w:lang w:eastAsia="sl-SI"/>
              </w:rPr>
              <w:t>- Breda Božnik, državna sekretarka,</w:t>
            </w:r>
          </w:p>
          <w:p w:rsidR="00A54107" w:rsidRPr="00B1782F" w:rsidRDefault="00A54107" w:rsidP="00A54107">
            <w:pPr>
              <w:tabs>
                <w:tab w:val="left" w:pos="180"/>
                <w:tab w:val="left" w:pos="345"/>
                <w:tab w:val="left" w:pos="555"/>
              </w:tabs>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B1782F">
              <w:rPr>
                <w:rFonts w:ascii="Arial" w:eastAsia="Times New Roman" w:hAnsi="Arial" w:cs="Arial"/>
                <w:sz w:val="20"/>
                <w:szCs w:val="20"/>
                <w:lang w:eastAsia="sl-SI"/>
              </w:rPr>
              <w:t>- Tilen Božič, državni sekretar,</w:t>
            </w:r>
          </w:p>
          <w:p w:rsidR="00A54107" w:rsidRPr="00B1782F" w:rsidRDefault="00A54107" w:rsidP="00A54107">
            <w:pPr>
              <w:tabs>
                <w:tab w:val="left" w:pos="180"/>
                <w:tab w:val="left" w:pos="345"/>
                <w:tab w:val="left" w:pos="555"/>
              </w:tabs>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B1782F">
              <w:rPr>
                <w:rFonts w:ascii="Arial" w:eastAsia="Times New Roman" w:hAnsi="Arial" w:cs="Arial"/>
                <w:sz w:val="20"/>
                <w:szCs w:val="20"/>
                <w:lang w:eastAsia="sl-SI"/>
              </w:rPr>
              <w:t>- mag. Maruša Gortnar, vodja Sektorja za enake možnosti.</w:t>
            </w:r>
          </w:p>
          <w:p w:rsidR="00A54107" w:rsidRPr="00B1782F" w:rsidRDefault="00A54107" w:rsidP="00A54107">
            <w:pPr>
              <w:tabs>
                <w:tab w:val="left" w:pos="180"/>
                <w:tab w:val="left" w:pos="345"/>
                <w:tab w:val="left" w:pos="555"/>
              </w:tabs>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p>
          <w:p w:rsidR="00A54107" w:rsidRPr="00B1782F" w:rsidRDefault="00A54107" w:rsidP="00A54107">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tc>
      </w:tr>
    </w:tbl>
    <w:p w:rsidR="00C14133" w:rsidRPr="00B1782F" w:rsidRDefault="00C14133">
      <w:pPr>
        <w:rPr>
          <w:rFonts w:ascii="Arial" w:hAnsi="Arial" w:cs="Arial"/>
          <w:sz w:val="20"/>
          <w:szCs w:val="20"/>
        </w:rPr>
      </w:pPr>
      <w:r w:rsidRPr="00B1782F">
        <w:rPr>
          <w:rFonts w:ascii="Arial" w:hAnsi="Arial" w:cs="Arial"/>
          <w:sz w:val="20"/>
          <w:szCs w:val="20"/>
        </w:rPr>
        <w:lastRenderedPageBreak/>
        <w:br w:type="page"/>
      </w:r>
    </w:p>
    <w:tbl>
      <w:tblPr>
        <w:tblW w:w="0" w:type="auto"/>
        <w:tblLook w:val="04A0" w:firstRow="1" w:lastRow="0" w:firstColumn="1" w:lastColumn="0" w:noHBand="0" w:noVBand="1"/>
      </w:tblPr>
      <w:tblGrid>
        <w:gridCol w:w="9072"/>
      </w:tblGrid>
      <w:tr w:rsidR="00A54107" w:rsidRPr="00B1782F" w:rsidTr="006F016C">
        <w:tc>
          <w:tcPr>
            <w:tcW w:w="9072" w:type="dxa"/>
          </w:tcPr>
          <w:p w:rsidR="00A54107" w:rsidRPr="00B1782F" w:rsidRDefault="00A54107" w:rsidP="00A54107">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tc>
      </w:tr>
      <w:tr w:rsidR="00A54107" w:rsidRPr="00B1782F" w:rsidTr="006F016C">
        <w:tc>
          <w:tcPr>
            <w:tcW w:w="9072" w:type="dxa"/>
          </w:tcPr>
          <w:tbl>
            <w:tblPr>
              <w:tblW w:w="0" w:type="auto"/>
              <w:tblLook w:val="04A0" w:firstRow="1" w:lastRow="0" w:firstColumn="1" w:lastColumn="0" w:noHBand="0" w:noVBand="1"/>
            </w:tblPr>
            <w:tblGrid>
              <w:gridCol w:w="8856"/>
            </w:tblGrid>
            <w:tr w:rsidR="00E864CC" w:rsidRPr="00B1782F" w:rsidTr="000B5A00">
              <w:tc>
                <w:tcPr>
                  <w:tcW w:w="9072" w:type="dxa"/>
                </w:tcPr>
                <w:p w:rsidR="00E864CC" w:rsidRPr="00B1782F" w:rsidRDefault="00E864CC" w:rsidP="00E864C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r w:rsidRPr="00B1782F">
                    <w:rPr>
                      <w:rFonts w:ascii="Arial" w:eastAsia="Times New Roman" w:hAnsi="Arial" w:cs="Arial"/>
                      <w:b/>
                      <w:sz w:val="20"/>
                      <w:szCs w:val="20"/>
                      <w:lang w:eastAsia="sl-SI"/>
                    </w:rPr>
                    <w:t>II. BESEDILO ČLENOV</w:t>
                  </w:r>
                </w:p>
                <w:p w:rsidR="00E864CC" w:rsidRPr="00B1782F" w:rsidRDefault="00E864CC" w:rsidP="00E864CC">
                  <w:pPr>
                    <w:suppressAutoHyphens/>
                    <w:overflowPunct w:val="0"/>
                    <w:autoSpaceDE w:val="0"/>
                    <w:autoSpaceDN w:val="0"/>
                    <w:adjustRightInd w:val="0"/>
                    <w:spacing w:before="360" w:after="60" w:line="260" w:lineRule="exact"/>
                    <w:jc w:val="both"/>
                    <w:outlineLvl w:val="3"/>
                    <w:rPr>
                      <w:rFonts w:ascii="Arial" w:eastAsia="Times New Roman" w:hAnsi="Arial" w:cs="Arial"/>
                      <w:b/>
                      <w:sz w:val="20"/>
                      <w:szCs w:val="20"/>
                      <w:lang w:eastAsia="sl-SI"/>
                    </w:rPr>
                  </w:pPr>
                </w:p>
                <w:p w:rsidR="00E864CC" w:rsidRPr="00B1782F" w:rsidRDefault="00E864CC" w:rsidP="00E864CC">
                  <w:pPr>
                    <w:numPr>
                      <w:ilvl w:val="0"/>
                      <w:numId w:val="14"/>
                    </w:numPr>
                    <w:spacing w:after="0" w:line="240" w:lineRule="auto"/>
                    <w:jc w:val="center"/>
                    <w:rPr>
                      <w:rFonts w:ascii="Arial" w:eastAsia="Times New Roman" w:hAnsi="Arial" w:cs="Arial"/>
                      <w:b/>
                      <w:color w:val="000000"/>
                      <w:sz w:val="20"/>
                      <w:szCs w:val="20"/>
                    </w:rPr>
                  </w:pPr>
                  <w:r w:rsidRPr="00B1782F">
                    <w:rPr>
                      <w:rFonts w:ascii="Arial" w:eastAsia="Times New Roman" w:hAnsi="Arial" w:cs="Arial"/>
                      <w:b/>
                      <w:color w:val="000000"/>
                      <w:sz w:val="20"/>
                      <w:szCs w:val="20"/>
                    </w:rPr>
                    <w:t>člen</w:t>
                  </w:r>
                </w:p>
                <w:p w:rsidR="00E864CC" w:rsidRPr="00B1782F" w:rsidRDefault="00E864CC" w:rsidP="00E864CC">
                  <w:pPr>
                    <w:spacing w:after="0" w:line="260" w:lineRule="exact"/>
                    <w:ind w:left="720"/>
                    <w:jc w:val="both"/>
                    <w:rPr>
                      <w:rFonts w:ascii="Arial" w:eastAsia="Times New Roman" w:hAnsi="Arial" w:cs="Arial"/>
                      <w:color w:val="000000"/>
                      <w:sz w:val="20"/>
                      <w:szCs w:val="20"/>
                    </w:rPr>
                  </w:pPr>
                </w:p>
                <w:p w:rsidR="00E864CC" w:rsidRPr="00B1782F" w:rsidRDefault="00E864CC" w:rsidP="00E864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60" w:lineRule="exact"/>
                    <w:jc w:val="both"/>
                    <w:rPr>
                      <w:rFonts w:ascii="Arial" w:eastAsia="Times New Roman" w:hAnsi="Arial" w:cs="Arial"/>
                      <w:color w:val="000000"/>
                      <w:sz w:val="20"/>
                      <w:szCs w:val="20"/>
                      <w:lang w:eastAsia="sl-SI"/>
                    </w:rPr>
                  </w:pPr>
                  <w:r w:rsidRPr="00B1782F">
                    <w:rPr>
                      <w:rFonts w:ascii="Arial" w:eastAsia="Times New Roman" w:hAnsi="Arial" w:cs="Arial"/>
                      <w:color w:val="000000"/>
                      <w:sz w:val="20"/>
                      <w:szCs w:val="20"/>
                      <w:lang w:eastAsia="sl-SI"/>
                    </w:rPr>
                    <w:t>V Zakonu o enakih možnostih žensk in moških (Uradni list RS, št. 59/02, 61/07 – ZUNEO-</w:t>
                  </w:r>
                  <w:r w:rsidR="00CA3532" w:rsidRPr="00B1782F">
                    <w:rPr>
                      <w:rFonts w:ascii="Arial" w:eastAsia="Times New Roman" w:hAnsi="Arial" w:cs="Arial"/>
                      <w:color w:val="000000"/>
                      <w:sz w:val="20"/>
                      <w:szCs w:val="20"/>
                      <w:lang w:eastAsia="sl-SI"/>
                    </w:rPr>
                    <w:t>A</w:t>
                  </w:r>
                  <w:r w:rsidRPr="00B1782F">
                    <w:rPr>
                      <w:rFonts w:ascii="Arial" w:eastAsia="Times New Roman" w:hAnsi="Arial" w:cs="Arial"/>
                      <w:color w:val="000000"/>
                      <w:sz w:val="20"/>
                      <w:szCs w:val="20"/>
                      <w:lang w:eastAsia="sl-SI"/>
                    </w:rPr>
                    <w:t xml:space="preserve"> in 33/16 – Z</w:t>
                  </w:r>
                  <w:r w:rsidR="002D4024" w:rsidRPr="00B1782F">
                    <w:rPr>
                      <w:rFonts w:ascii="Arial" w:eastAsia="Times New Roman" w:hAnsi="Arial" w:cs="Arial"/>
                      <w:color w:val="000000"/>
                      <w:sz w:val="20"/>
                      <w:szCs w:val="20"/>
                      <w:lang w:eastAsia="sl-SI"/>
                    </w:rPr>
                    <w:t>V</w:t>
                  </w:r>
                  <w:r w:rsidRPr="00B1782F">
                    <w:rPr>
                      <w:rFonts w:ascii="Arial" w:eastAsia="Times New Roman" w:hAnsi="Arial" w:cs="Arial"/>
                      <w:color w:val="000000"/>
                      <w:sz w:val="20"/>
                      <w:szCs w:val="20"/>
                      <w:lang w:eastAsia="sl-SI"/>
                    </w:rPr>
                    <w:t xml:space="preserve">arD) se </w:t>
                  </w:r>
                  <w:r w:rsidR="002D4024" w:rsidRPr="00B1782F">
                    <w:rPr>
                      <w:rFonts w:ascii="Arial" w:eastAsia="Times New Roman" w:hAnsi="Arial" w:cs="Arial"/>
                      <w:color w:val="000000"/>
                      <w:sz w:val="20"/>
                      <w:szCs w:val="20"/>
                      <w:lang w:eastAsia="sl-SI"/>
                    </w:rPr>
                    <w:t xml:space="preserve">v </w:t>
                  </w:r>
                  <w:r w:rsidRPr="00B1782F">
                    <w:rPr>
                      <w:rFonts w:ascii="Arial" w:eastAsia="Times New Roman" w:hAnsi="Arial" w:cs="Arial"/>
                      <w:color w:val="000000"/>
                      <w:sz w:val="20"/>
                      <w:szCs w:val="20"/>
                      <w:lang w:eastAsia="sl-SI"/>
                    </w:rPr>
                    <w:t>drugem odstavku 6. člena, drugem in tretjem odstavku 11. člena, drugem odstavku 13. člena, prvem odstavku 15. člena, drugem in tretjem odstavku 16. člena in</w:t>
                  </w:r>
                  <w:r w:rsidR="002D4024" w:rsidRPr="00B1782F">
                    <w:rPr>
                      <w:rFonts w:ascii="Arial" w:eastAsia="Times New Roman" w:hAnsi="Arial" w:cs="Arial"/>
                      <w:color w:val="000000"/>
                      <w:sz w:val="20"/>
                      <w:szCs w:val="20"/>
                      <w:lang w:eastAsia="sl-SI"/>
                    </w:rPr>
                    <w:t xml:space="preserve"> naslovu 1.2</w:t>
                  </w:r>
                  <w:r w:rsidR="00FE6B1C">
                    <w:rPr>
                      <w:rFonts w:ascii="Arial" w:eastAsia="Times New Roman" w:hAnsi="Arial" w:cs="Arial"/>
                      <w:color w:val="000000"/>
                      <w:sz w:val="20"/>
                      <w:szCs w:val="20"/>
                      <w:lang w:eastAsia="sl-SI"/>
                    </w:rPr>
                    <w:t>.</w:t>
                  </w:r>
                  <w:r w:rsidRPr="00B1782F">
                    <w:rPr>
                      <w:rFonts w:ascii="Arial" w:eastAsia="Times New Roman" w:hAnsi="Arial" w:cs="Arial"/>
                      <w:color w:val="000000"/>
                      <w:sz w:val="20"/>
                      <w:szCs w:val="20"/>
                      <w:lang w:eastAsia="sl-SI"/>
                    </w:rPr>
                    <w:t xml:space="preserve"> besedilo »Urad za enake možnosti« v vseh sklonih</w:t>
                  </w:r>
                  <w:r w:rsidR="002D4024" w:rsidRPr="00B1782F">
                    <w:rPr>
                      <w:rFonts w:ascii="Arial" w:eastAsia="Times New Roman" w:hAnsi="Arial" w:cs="Arial"/>
                      <w:color w:val="000000"/>
                      <w:sz w:val="20"/>
                      <w:szCs w:val="20"/>
                      <w:lang w:eastAsia="sl-SI"/>
                    </w:rPr>
                    <w:t>, v drugem odstavku 30. člena pa beseda »uradom«</w:t>
                  </w:r>
                  <w:r w:rsidRPr="00B1782F">
                    <w:rPr>
                      <w:rFonts w:ascii="Arial" w:eastAsia="Times New Roman" w:hAnsi="Arial" w:cs="Arial"/>
                      <w:color w:val="000000"/>
                      <w:sz w:val="20"/>
                      <w:szCs w:val="20"/>
                      <w:lang w:eastAsia="sl-SI"/>
                    </w:rPr>
                    <w:t xml:space="preserve"> nadomesti z besedilom »ministrstvo, pristojno za enake možnosti« v ustreznem sklonu.</w:t>
                  </w:r>
                </w:p>
                <w:p w:rsidR="002D4024" w:rsidRPr="00B1782F" w:rsidRDefault="002D4024" w:rsidP="002D4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color w:val="000000"/>
                      <w:sz w:val="20"/>
                      <w:szCs w:val="20"/>
                    </w:rPr>
                  </w:pPr>
                </w:p>
                <w:p w:rsidR="002D4024" w:rsidRPr="00B1782F" w:rsidRDefault="002D4024" w:rsidP="006C35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60" w:lineRule="exact"/>
                    <w:rPr>
                      <w:rFonts w:ascii="Arial" w:eastAsia="Times New Roman" w:hAnsi="Arial" w:cs="Arial"/>
                      <w:color w:val="000000"/>
                      <w:sz w:val="20"/>
                      <w:szCs w:val="20"/>
                      <w:lang w:eastAsia="sl-SI"/>
                    </w:rPr>
                  </w:pPr>
                </w:p>
                <w:p w:rsidR="00E864CC" w:rsidRPr="00B1782F" w:rsidRDefault="00E864CC" w:rsidP="00B730AD">
                  <w:pPr>
                    <w:pStyle w:val="Odstavekseznama"/>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60" w:lineRule="exact"/>
                    <w:jc w:val="center"/>
                    <w:rPr>
                      <w:rFonts w:ascii="Arial" w:eastAsia="Times New Roman" w:hAnsi="Arial" w:cs="Arial"/>
                      <w:b/>
                      <w:bCs/>
                      <w:color w:val="000000"/>
                      <w:sz w:val="20"/>
                      <w:szCs w:val="20"/>
                      <w:lang w:eastAsia="sl-SI"/>
                    </w:rPr>
                  </w:pPr>
                  <w:r w:rsidRPr="00B1782F">
                    <w:rPr>
                      <w:rFonts w:ascii="Arial" w:eastAsia="Times New Roman" w:hAnsi="Arial" w:cs="Arial"/>
                      <w:b/>
                      <w:color w:val="000000"/>
                      <w:sz w:val="20"/>
                      <w:szCs w:val="20"/>
                      <w:lang w:eastAsia="sl-SI"/>
                    </w:rPr>
                    <w:t>člen</w:t>
                  </w:r>
                </w:p>
                <w:p w:rsidR="00E864CC" w:rsidRPr="00B1782F" w:rsidRDefault="00E864CC" w:rsidP="00E864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60" w:lineRule="exact"/>
                    <w:jc w:val="center"/>
                    <w:rPr>
                      <w:rFonts w:ascii="Arial" w:eastAsia="Times New Roman" w:hAnsi="Arial" w:cs="Arial"/>
                      <w:color w:val="000000"/>
                      <w:sz w:val="20"/>
                      <w:szCs w:val="20"/>
                      <w:lang w:eastAsia="sl-SI"/>
                    </w:rPr>
                  </w:pPr>
                </w:p>
                <w:p w:rsidR="00E864CC" w:rsidRPr="00B1782F" w:rsidRDefault="00E864CC" w:rsidP="00E864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60" w:lineRule="exact"/>
                    <w:rPr>
                      <w:rFonts w:ascii="Arial" w:eastAsia="Times New Roman" w:hAnsi="Arial" w:cs="Arial"/>
                      <w:color w:val="000000"/>
                      <w:sz w:val="20"/>
                      <w:szCs w:val="20"/>
                      <w:lang w:eastAsia="sl-SI"/>
                    </w:rPr>
                  </w:pPr>
                  <w:r w:rsidRPr="00B1782F">
                    <w:rPr>
                      <w:rFonts w:ascii="Arial" w:eastAsia="Times New Roman" w:hAnsi="Arial" w:cs="Arial"/>
                      <w:color w:val="000000"/>
                      <w:sz w:val="20"/>
                      <w:szCs w:val="20"/>
                      <w:lang w:eastAsia="sl-SI"/>
                    </w:rPr>
                    <w:t>14. člen se spremeni tako, da se glasi:</w:t>
                  </w:r>
                </w:p>
                <w:p w:rsidR="00E864CC" w:rsidRPr="00B1782F" w:rsidRDefault="00E864CC" w:rsidP="00E864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60" w:lineRule="exact"/>
                    <w:jc w:val="center"/>
                    <w:rPr>
                      <w:rFonts w:ascii="Arial" w:eastAsia="Times New Roman" w:hAnsi="Arial" w:cs="Arial"/>
                      <w:color w:val="000000"/>
                      <w:sz w:val="20"/>
                      <w:szCs w:val="20"/>
                      <w:lang w:eastAsia="sl-SI"/>
                    </w:rPr>
                  </w:pPr>
                  <w:r w:rsidRPr="00B1782F">
                    <w:rPr>
                      <w:rFonts w:ascii="Arial" w:eastAsia="Times New Roman" w:hAnsi="Arial" w:cs="Arial"/>
                      <w:color w:val="000000"/>
                      <w:sz w:val="20"/>
                      <w:szCs w:val="20"/>
                      <w:lang w:eastAsia="sl-SI"/>
                    </w:rPr>
                    <w:t>»14. člen</w:t>
                  </w:r>
                </w:p>
                <w:p w:rsidR="00E864CC" w:rsidRPr="00B1782F" w:rsidRDefault="00E864CC" w:rsidP="00E864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60" w:lineRule="exact"/>
                    <w:jc w:val="center"/>
                    <w:rPr>
                      <w:rFonts w:ascii="Arial" w:eastAsia="Times New Roman" w:hAnsi="Arial" w:cs="Arial"/>
                      <w:color w:val="000000"/>
                      <w:sz w:val="20"/>
                      <w:szCs w:val="20"/>
                      <w:lang w:eastAsia="sl-SI"/>
                    </w:rPr>
                  </w:pPr>
                  <w:r w:rsidRPr="00B1782F">
                    <w:rPr>
                      <w:rFonts w:ascii="Arial" w:eastAsia="Times New Roman" w:hAnsi="Arial" w:cs="Arial"/>
                      <w:color w:val="000000"/>
                      <w:sz w:val="20"/>
                      <w:szCs w:val="20"/>
                      <w:lang w:eastAsia="sl-SI"/>
                    </w:rPr>
                    <w:t>(</w:t>
                  </w:r>
                  <w:r w:rsidRPr="00B1782F">
                    <w:rPr>
                      <w:rFonts w:ascii="Arial" w:eastAsia="Times New Roman" w:hAnsi="Arial" w:cs="Arial"/>
                      <w:color w:val="000000"/>
                      <w:sz w:val="20"/>
                      <w:szCs w:val="20"/>
                    </w:rPr>
                    <w:t>načelo uravnotežene zastopanosti spolov na ravni</w:t>
                  </w:r>
                  <w:r w:rsidRPr="00B1782F">
                    <w:rPr>
                      <w:rFonts w:ascii="Arial" w:eastAsia="Times New Roman" w:hAnsi="Arial" w:cs="Arial"/>
                      <w:color w:val="000000"/>
                      <w:sz w:val="20"/>
                      <w:szCs w:val="20"/>
                      <w:lang w:eastAsia="sl-SI"/>
                    </w:rPr>
                    <w:t xml:space="preserve"> vlade)</w:t>
                  </w:r>
                </w:p>
                <w:p w:rsidR="00E864CC" w:rsidRPr="00B1782F" w:rsidRDefault="00E864CC" w:rsidP="00E864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60" w:lineRule="exact"/>
                    <w:jc w:val="both"/>
                    <w:rPr>
                      <w:rFonts w:ascii="Arial" w:eastAsia="Times New Roman" w:hAnsi="Arial" w:cs="Arial"/>
                      <w:color w:val="000000"/>
                      <w:sz w:val="20"/>
                      <w:szCs w:val="20"/>
                      <w:lang w:eastAsia="sl-SI"/>
                    </w:rPr>
                  </w:pPr>
                </w:p>
                <w:p w:rsidR="00E864CC" w:rsidRPr="00B1782F" w:rsidRDefault="00E864CC" w:rsidP="00E864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60" w:lineRule="exact"/>
                    <w:jc w:val="both"/>
                    <w:rPr>
                      <w:rFonts w:ascii="Arial" w:eastAsia="Times New Roman" w:hAnsi="Arial" w:cs="Arial"/>
                      <w:color w:val="000000"/>
                      <w:sz w:val="20"/>
                      <w:szCs w:val="20"/>
                    </w:rPr>
                  </w:pPr>
                  <w:r w:rsidRPr="00B1782F">
                    <w:rPr>
                      <w:rFonts w:ascii="Arial" w:eastAsia="Times New Roman" w:hAnsi="Arial" w:cs="Arial"/>
                      <w:color w:val="000000"/>
                      <w:sz w:val="20"/>
                      <w:szCs w:val="20"/>
                      <w:lang w:eastAsia="sl-SI"/>
                    </w:rPr>
                    <w:t xml:space="preserve">(1) Vlada upošteva načelo uravnotežene zastopanosti spolov, </w:t>
                  </w:r>
                  <w:r w:rsidR="005E00A9">
                    <w:rPr>
                      <w:rFonts w:ascii="Arial" w:eastAsia="Times New Roman" w:hAnsi="Arial" w:cs="Arial"/>
                      <w:color w:val="000000"/>
                      <w:sz w:val="20"/>
                      <w:szCs w:val="20"/>
                      <w:lang w:eastAsia="sl-SI"/>
                    </w:rPr>
                    <w:t>to je</w:t>
                  </w:r>
                  <w:r w:rsidRPr="00B1782F">
                    <w:rPr>
                      <w:rFonts w:ascii="Arial" w:eastAsia="Times New Roman" w:hAnsi="Arial" w:cs="Arial"/>
                      <w:color w:val="000000"/>
                      <w:sz w:val="20"/>
                      <w:szCs w:val="20"/>
                      <w:lang w:eastAsia="sl-SI"/>
                    </w:rPr>
                    <w:t xml:space="preserve"> najmanj 40 % zastopanost enega spola pri sestavi posvetovalnih in usklajevalnih organov, delovnih teles ter delegacij, ki jih ustanovi po zakonu, ki ureja Vlado Republike Slovenije</w:t>
                  </w:r>
                  <w:r w:rsidR="00DA70FB">
                    <w:rPr>
                      <w:rFonts w:ascii="Arial" w:eastAsia="Times New Roman" w:hAnsi="Arial" w:cs="Arial"/>
                      <w:color w:val="000000"/>
                      <w:sz w:val="20"/>
                      <w:szCs w:val="20"/>
                      <w:lang w:eastAsia="sl-SI"/>
                    </w:rPr>
                    <w:t>,</w:t>
                  </w:r>
                  <w:r w:rsidRPr="00B1782F">
                    <w:rPr>
                      <w:rFonts w:ascii="Arial" w:eastAsia="Times New Roman" w:hAnsi="Arial" w:cs="Arial"/>
                      <w:color w:val="000000"/>
                      <w:sz w:val="20"/>
                      <w:szCs w:val="20"/>
                      <w:lang w:eastAsia="sl-SI"/>
                    </w:rPr>
                    <w:t xml:space="preserve"> in po poslovniku, </w:t>
                  </w:r>
                  <w:r w:rsidR="004C2DF3" w:rsidRPr="00B1782F">
                    <w:rPr>
                      <w:rFonts w:ascii="Arial" w:eastAsia="Times New Roman" w:hAnsi="Arial" w:cs="Arial"/>
                      <w:color w:val="000000"/>
                      <w:sz w:val="20"/>
                      <w:szCs w:val="20"/>
                      <w:lang w:eastAsia="sl-SI"/>
                    </w:rPr>
                    <w:t>ki ureja delo Vlade Republike Slovenije</w:t>
                  </w:r>
                  <w:r w:rsidR="00DA70FB">
                    <w:rPr>
                      <w:rFonts w:ascii="Arial" w:eastAsia="Times New Roman" w:hAnsi="Arial" w:cs="Arial"/>
                      <w:color w:val="000000"/>
                      <w:sz w:val="20"/>
                      <w:szCs w:val="20"/>
                      <w:lang w:eastAsia="sl-SI"/>
                    </w:rPr>
                    <w:t>,</w:t>
                  </w:r>
                  <w:r w:rsidR="006C172C" w:rsidRPr="00B1782F">
                    <w:rPr>
                      <w:rFonts w:ascii="Arial" w:eastAsia="Times New Roman" w:hAnsi="Arial" w:cs="Arial"/>
                      <w:color w:val="000000"/>
                      <w:sz w:val="20"/>
                      <w:szCs w:val="20"/>
                      <w:lang w:eastAsia="sl-SI"/>
                    </w:rPr>
                    <w:t xml:space="preserve"> </w:t>
                  </w:r>
                  <w:r w:rsidRPr="00B1782F">
                    <w:rPr>
                      <w:rFonts w:ascii="Arial" w:eastAsia="Times New Roman" w:hAnsi="Arial" w:cs="Arial"/>
                      <w:color w:val="000000"/>
                      <w:sz w:val="20"/>
                      <w:szCs w:val="20"/>
                      <w:lang w:eastAsia="sl-SI"/>
                    </w:rPr>
                    <w:t>kakor tudi pri imenovanju ali predlaganju predstavnic in predstavnikov vlade v organe upravljanja in nadzora oseb javnega prava.</w:t>
                  </w:r>
                </w:p>
                <w:p w:rsidR="00E864CC" w:rsidRPr="00B1782F" w:rsidRDefault="00E864CC" w:rsidP="00E864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60" w:lineRule="exact"/>
                    <w:jc w:val="both"/>
                    <w:rPr>
                      <w:rFonts w:ascii="Arial" w:eastAsia="Times New Roman" w:hAnsi="Arial" w:cs="Arial"/>
                      <w:color w:val="000000"/>
                      <w:sz w:val="20"/>
                      <w:szCs w:val="20"/>
                      <w:lang w:eastAsia="sl-SI"/>
                    </w:rPr>
                  </w:pPr>
                </w:p>
                <w:p w:rsidR="00E864CC" w:rsidRPr="00B1782F" w:rsidRDefault="00E864CC" w:rsidP="00E864CC">
                  <w:pPr>
                    <w:spacing w:after="0" w:line="260" w:lineRule="exact"/>
                    <w:jc w:val="both"/>
                    <w:rPr>
                      <w:rFonts w:ascii="Arial" w:eastAsia="Times New Roman" w:hAnsi="Arial" w:cs="Arial"/>
                      <w:color w:val="000000"/>
                      <w:sz w:val="20"/>
                      <w:szCs w:val="20"/>
                    </w:rPr>
                  </w:pPr>
                  <w:r w:rsidRPr="00B1782F">
                    <w:rPr>
                      <w:rFonts w:ascii="Arial" w:eastAsia="Times New Roman" w:hAnsi="Arial" w:cs="Arial"/>
                      <w:color w:val="000000"/>
                      <w:sz w:val="20"/>
                      <w:szCs w:val="20"/>
                    </w:rPr>
                    <w:t>(2) Ne glede na prejšnji odstavek načela uravnotežene zastopanosti spolov ni mogoče upoštevati:</w:t>
                  </w:r>
                </w:p>
                <w:p w:rsidR="00E864CC" w:rsidRPr="00B1782F" w:rsidRDefault="00E864CC" w:rsidP="00E864CC">
                  <w:pPr>
                    <w:numPr>
                      <w:ilvl w:val="0"/>
                      <w:numId w:val="15"/>
                    </w:numPr>
                    <w:spacing w:after="0" w:line="260" w:lineRule="exact"/>
                    <w:contextualSpacing/>
                    <w:jc w:val="both"/>
                    <w:rPr>
                      <w:rFonts w:ascii="Arial" w:eastAsia="Times New Roman" w:hAnsi="Arial" w:cs="Arial"/>
                      <w:color w:val="000000"/>
                      <w:sz w:val="20"/>
                      <w:szCs w:val="20"/>
                    </w:rPr>
                  </w:pPr>
                  <w:r w:rsidRPr="00B1782F">
                    <w:rPr>
                      <w:rFonts w:ascii="Arial" w:eastAsia="Times New Roman" w:hAnsi="Arial" w:cs="Arial"/>
                      <w:color w:val="000000"/>
                      <w:sz w:val="20"/>
                      <w:szCs w:val="20"/>
                    </w:rPr>
                    <w:t xml:space="preserve">pri imenovanju ali predlaganju edine predstavnice ali predstavnika; </w:t>
                  </w:r>
                </w:p>
                <w:p w:rsidR="00E864CC" w:rsidRPr="00B1782F" w:rsidRDefault="00E864CC" w:rsidP="00E864CC">
                  <w:pPr>
                    <w:numPr>
                      <w:ilvl w:val="0"/>
                      <w:numId w:val="15"/>
                    </w:numPr>
                    <w:spacing w:after="0" w:line="260" w:lineRule="exact"/>
                    <w:contextualSpacing/>
                    <w:jc w:val="both"/>
                    <w:rPr>
                      <w:rFonts w:ascii="Arial" w:eastAsia="Times New Roman" w:hAnsi="Arial" w:cs="Arial"/>
                      <w:color w:val="000000"/>
                      <w:sz w:val="20"/>
                      <w:szCs w:val="20"/>
                    </w:rPr>
                  </w:pPr>
                  <w:r w:rsidRPr="00B1782F">
                    <w:rPr>
                      <w:rFonts w:ascii="Arial" w:eastAsia="Times New Roman" w:hAnsi="Arial" w:cs="Arial"/>
                      <w:color w:val="000000"/>
                      <w:sz w:val="20"/>
                      <w:szCs w:val="20"/>
                    </w:rPr>
                    <w:t>pri imenovanju ali predlaganju treh predstavnic ali predstavnikov, pri čemer mora biti med imenovanimi ali predlaganimi predstavnicami ali predstavniki vsaj en predstavnik ali predstavnica vsakega od spolov, razen če to ni mogoče zaradi izjem iz tretje in četrte alineje tega odstavka;</w:t>
                  </w:r>
                </w:p>
                <w:p w:rsidR="00E864CC" w:rsidRPr="00B1782F" w:rsidRDefault="00E864CC" w:rsidP="00E864CC">
                  <w:pPr>
                    <w:numPr>
                      <w:ilvl w:val="0"/>
                      <w:numId w:val="15"/>
                    </w:numPr>
                    <w:spacing w:after="0" w:line="260" w:lineRule="exact"/>
                    <w:contextualSpacing/>
                    <w:jc w:val="both"/>
                    <w:rPr>
                      <w:rFonts w:ascii="Arial" w:eastAsia="Times New Roman" w:hAnsi="Arial" w:cs="Arial"/>
                      <w:color w:val="000000"/>
                      <w:sz w:val="20"/>
                      <w:szCs w:val="20"/>
                    </w:rPr>
                  </w:pPr>
                  <w:r w:rsidRPr="00B1782F">
                    <w:rPr>
                      <w:rFonts w:ascii="Arial" w:eastAsia="Times New Roman" w:hAnsi="Arial" w:cs="Arial"/>
                      <w:color w:val="000000"/>
                      <w:sz w:val="20"/>
                      <w:szCs w:val="20"/>
                    </w:rPr>
                    <w:t xml:space="preserve">če je članstvo določeno </w:t>
                  </w:r>
                  <w:r w:rsidR="00DA70FB">
                    <w:rPr>
                      <w:rFonts w:ascii="Arial" w:eastAsia="Times New Roman" w:hAnsi="Arial" w:cs="Arial"/>
                      <w:color w:val="000000"/>
                      <w:sz w:val="20"/>
                      <w:szCs w:val="20"/>
                    </w:rPr>
                    <w:t>zaradi</w:t>
                  </w:r>
                  <w:r w:rsidRPr="00B1782F">
                    <w:rPr>
                      <w:rFonts w:ascii="Arial" w:eastAsia="Times New Roman" w:hAnsi="Arial" w:cs="Arial"/>
                      <w:color w:val="000000"/>
                      <w:sz w:val="20"/>
                      <w:szCs w:val="20"/>
                    </w:rPr>
                    <w:t xml:space="preserve"> funkcij</w:t>
                  </w:r>
                  <w:r w:rsidR="00DA70FB">
                    <w:rPr>
                      <w:rFonts w:ascii="Arial" w:eastAsia="Times New Roman" w:hAnsi="Arial" w:cs="Arial"/>
                      <w:color w:val="000000"/>
                      <w:sz w:val="20"/>
                      <w:szCs w:val="20"/>
                    </w:rPr>
                    <w:t>e</w:t>
                  </w:r>
                  <w:r w:rsidRPr="00B1782F">
                    <w:rPr>
                      <w:rFonts w:ascii="Arial" w:eastAsia="Times New Roman" w:hAnsi="Arial" w:cs="Arial"/>
                      <w:color w:val="000000"/>
                      <w:sz w:val="20"/>
                      <w:szCs w:val="20"/>
                    </w:rPr>
                    <w:t>;</w:t>
                  </w:r>
                </w:p>
                <w:p w:rsidR="00E864CC" w:rsidRPr="00B1782F" w:rsidRDefault="00E864CC" w:rsidP="00E864CC">
                  <w:pPr>
                    <w:numPr>
                      <w:ilvl w:val="0"/>
                      <w:numId w:val="15"/>
                    </w:numPr>
                    <w:spacing w:after="0" w:line="260" w:lineRule="exact"/>
                    <w:contextualSpacing/>
                    <w:jc w:val="both"/>
                    <w:rPr>
                      <w:rFonts w:ascii="Arial" w:eastAsia="Times New Roman" w:hAnsi="Arial" w:cs="Arial"/>
                      <w:color w:val="000000"/>
                      <w:sz w:val="20"/>
                      <w:szCs w:val="20"/>
                    </w:rPr>
                  </w:pPr>
                  <w:r w:rsidRPr="00B1782F">
                    <w:rPr>
                      <w:rFonts w:ascii="Arial" w:eastAsia="Times New Roman" w:hAnsi="Arial" w:cs="Arial"/>
                      <w:color w:val="000000"/>
                      <w:sz w:val="20"/>
                      <w:szCs w:val="20"/>
                    </w:rPr>
                    <w:t xml:space="preserve">če v času priprave predloga ni na izbiro osebe določenega spola, ki pozna področje dela in bi ustrezno zastopala interese predlagatelja </w:t>
                  </w:r>
                  <w:r w:rsidR="00BA5CB2">
                    <w:rPr>
                      <w:rFonts w:ascii="Arial" w:eastAsia="Times New Roman" w:hAnsi="Arial" w:cs="Arial"/>
                      <w:color w:val="000000"/>
                      <w:sz w:val="20"/>
                      <w:szCs w:val="20"/>
                    </w:rPr>
                    <w:t>ter</w:t>
                  </w:r>
                  <w:r w:rsidRPr="00B1782F">
                    <w:rPr>
                      <w:rFonts w:ascii="Arial" w:eastAsia="Times New Roman" w:hAnsi="Arial" w:cs="Arial"/>
                      <w:color w:val="000000"/>
                      <w:sz w:val="20"/>
                      <w:szCs w:val="20"/>
                    </w:rPr>
                    <w:t xml:space="preserve"> izpolnjuje druge pogoje, določene v aktu o ustanovitvi delovnega telesa vlade ali osebe javnega prava </w:t>
                  </w:r>
                  <w:r w:rsidRPr="00BA5CB2">
                    <w:rPr>
                      <w:rFonts w:ascii="Arial" w:eastAsia="Times New Roman" w:hAnsi="Arial" w:cs="Arial"/>
                      <w:color w:val="000000"/>
                      <w:sz w:val="20"/>
                      <w:szCs w:val="20"/>
                    </w:rPr>
                    <w:t>oziroma v predpisu</w:t>
                  </w:r>
                  <w:r w:rsidRPr="00B1782F">
                    <w:rPr>
                      <w:rFonts w:ascii="Arial" w:eastAsia="Times New Roman" w:hAnsi="Arial" w:cs="Arial"/>
                      <w:color w:val="000000"/>
                      <w:sz w:val="20"/>
                      <w:szCs w:val="20"/>
                    </w:rPr>
                    <w:t>.</w:t>
                  </w:r>
                  <w:r w:rsidR="00C92CE9" w:rsidRPr="00B1782F">
                    <w:rPr>
                      <w:rFonts w:ascii="Arial" w:eastAsia="Times New Roman" w:hAnsi="Arial" w:cs="Arial"/>
                      <w:color w:val="000000"/>
                      <w:sz w:val="20"/>
                      <w:szCs w:val="20"/>
                    </w:rPr>
                    <w:t>«.</w:t>
                  </w:r>
                </w:p>
                <w:p w:rsidR="00E864CC" w:rsidRPr="00B1782F" w:rsidRDefault="00E864CC" w:rsidP="00E864CC">
                  <w:pPr>
                    <w:spacing w:after="0" w:line="260" w:lineRule="exact"/>
                    <w:jc w:val="both"/>
                    <w:rPr>
                      <w:rFonts w:ascii="Arial" w:eastAsia="Times New Roman" w:hAnsi="Arial" w:cs="Arial"/>
                      <w:color w:val="000000"/>
                      <w:sz w:val="20"/>
                      <w:szCs w:val="20"/>
                    </w:rPr>
                  </w:pPr>
                </w:p>
                <w:p w:rsidR="002D4024" w:rsidRPr="00B1782F" w:rsidRDefault="002D4024" w:rsidP="00E864CC">
                  <w:pPr>
                    <w:spacing w:after="0" w:line="260" w:lineRule="exact"/>
                    <w:jc w:val="both"/>
                    <w:rPr>
                      <w:rFonts w:ascii="Arial" w:eastAsia="Times New Roman" w:hAnsi="Arial" w:cs="Arial"/>
                      <w:color w:val="000000"/>
                      <w:sz w:val="20"/>
                      <w:szCs w:val="20"/>
                    </w:rPr>
                  </w:pPr>
                </w:p>
                <w:p w:rsidR="00345627" w:rsidRPr="00B1782F" w:rsidRDefault="00345627" w:rsidP="00345627">
                  <w:pPr>
                    <w:pStyle w:val="Odstavekseznama"/>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60" w:lineRule="exact"/>
                    <w:jc w:val="center"/>
                    <w:rPr>
                      <w:rFonts w:ascii="Arial" w:eastAsia="Times New Roman" w:hAnsi="Arial" w:cs="Arial"/>
                      <w:b/>
                      <w:bCs/>
                      <w:color w:val="000000"/>
                      <w:sz w:val="20"/>
                      <w:szCs w:val="20"/>
                      <w:lang w:eastAsia="sl-SI"/>
                    </w:rPr>
                  </w:pPr>
                  <w:r w:rsidRPr="00B1782F">
                    <w:rPr>
                      <w:rFonts w:ascii="Arial" w:hAnsi="Arial" w:cs="Arial"/>
                      <w:sz w:val="20"/>
                      <w:szCs w:val="20"/>
                    </w:rPr>
                    <w:t xml:space="preserve"> </w:t>
                  </w:r>
                  <w:r w:rsidRPr="00B1782F">
                    <w:rPr>
                      <w:rFonts w:ascii="Arial" w:eastAsia="Times New Roman" w:hAnsi="Arial" w:cs="Arial"/>
                      <w:b/>
                      <w:color w:val="000000"/>
                      <w:sz w:val="20"/>
                      <w:szCs w:val="20"/>
                      <w:lang w:eastAsia="sl-SI"/>
                    </w:rPr>
                    <w:t>člen</w:t>
                  </w:r>
                </w:p>
                <w:p w:rsidR="002D4024" w:rsidRPr="00B1782F" w:rsidRDefault="002D4024" w:rsidP="006C3542">
                  <w:pPr>
                    <w:spacing w:after="0" w:line="260" w:lineRule="exact"/>
                    <w:rPr>
                      <w:rFonts w:ascii="Arial" w:eastAsia="Times New Roman" w:hAnsi="Arial" w:cs="Arial"/>
                      <w:color w:val="000000"/>
                      <w:sz w:val="20"/>
                      <w:szCs w:val="20"/>
                    </w:rPr>
                  </w:pPr>
                </w:p>
                <w:p w:rsidR="002D4024" w:rsidRPr="00B1782F" w:rsidRDefault="002D4024" w:rsidP="00345627">
                  <w:pPr>
                    <w:spacing w:after="0" w:line="260" w:lineRule="exact"/>
                    <w:jc w:val="both"/>
                    <w:rPr>
                      <w:rFonts w:ascii="Arial" w:eastAsia="Times New Roman" w:hAnsi="Arial" w:cs="Arial"/>
                      <w:color w:val="000000"/>
                      <w:sz w:val="20"/>
                      <w:szCs w:val="20"/>
                    </w:rPr>
                  </w:pPr>
                  <w:r w:rsidRPr="00B1782F">
                    <w:rPr>
                      <w:rFonts w:ascii="Arial" w:eastAsia="Times New Roman" w:hAnsi="Arial" w:cs="Arial"/>
                      <w:color w:val="000000"/>
                      <w:sz w:val="20"/>
                      <w:szCs w:val="20"/>
                    </w:rPr>
                    <w:t>18.</w:t>
                  </w:r>
                  <w:r w:rsidR="00DA70FB">
                    <w:rPr>
                      <w:rFonts w:ascii="Arial" w:eastAsia="Times New Roman" w:hAnsi="Arial" w:cs="Arial"/>
                      <w:color w:val="000000"/>
                      <w:sz w:val="20"/>
                      <w:szCs w:val="20"/>
                    </w:rPr>
                    <w:t xml:space="preserve"> </w:t>
                  </w:r>
                  <w:r w:rsidRPr="00B1782F">
                    <w:rPr>
                      <w:rFonts w:ascii="Arial" w:eastAsia="Times New Roman" w:hAnsi="Arial" w:cs="Arial"/>
                      <w:color w:val="000000"/>
                      <w:sz w:val="20"/>
                      <w:szCs w:val="20"/>
                    </w:rPr>
                    <w:t>člen se spremeni tako, da se glasi</w:t>
                  </w:r>
                  <w:r w:rsidR="00345627" w:rsidRPr="00B1782F">
                    <w:rPr>
                      <w:rFonts w:ascii="Arial" w:eastAsia="Times New Roman" w:hAnsi="Arial" w:cs="Arial"/>
                      <w:color w:val="000000"/>
                      <w:sz w:val="20"/>
                      <w:szCs w:val="20"/>
                    </w:rPr>
                    <w:t>:</w:t>
                  </w:r>
                </w:p>
                <w:p w:rsidR="002D4024" w:rsidRPr="00B1782F" w:rsidRDefault="002D4024" w:rsidP="00345627">
                  <w:pPr>
                    <w:spacing w:after="0" w:line="260" w:lineRule="exact"/>
                    <w:jc w:val="center"/>
                    <w:rPr>
                      <w:rFonts w:ascii="Arial" w:eastAsia="Times New Roman" w:hAnsi="Arial" w:cs="Arial"/>
                      <w:color w:val="000000"/>
                      <w:sz w:val="20"/>
                      <w:szCs w:val="20"/>
                    </w:rPr>
                  </w:pPr>
                </w:p>
                <w:p w:rsidR="002D4024" w:rsidRPr="006C3542" w:rsidRDefault="006C3542" w:rsidP="006C3542">
                  <w:pPr>
                    <w:spacing w:after="0" w:line="260" w:lineRule="exact"/>
                    <w:jc w:val="center"/>
                    <w:rPr>
                      <w:rFonts w:ascii="Arial" w:eastAsia="Times New Roman" w:hAnsi="Arial" w:cs="Arial"/>
                      <w:color w:val="000000"/>
                      <w:sz w:val="20"/>
                      <w:szCs w:val="20"/>
                    </w:rPr>
                  </w:pPr>
                  <w:r>
                    <w:rPr>
                      <w:rFonts w:ascii="Arial" w:eastAsia="Times New Roman" w:hAnsi="Arial" w:cs="Arial"/>
                      <w:color w:val="000000"/>
                      <w:sz w:val="20"/>
                      <w:szCs w:val="20"/>
                    </w:rPr>
                    <w:t>»18. člen</w:t>
                  </w:r>
                </w:p>
                <w:p w:rsidR="002D4024" w:rsidRPr="00B1782F" w:rsidRDefault="002D4024" w:rsidP="00345627">
                  <w:pPr>
                    <w:pStyle w:val="lennaslov"/>
                    <w:jc w:val="center"/>
                    <w:rPr>
                      <w:rFonts w:ascii="Arial" w:hAnsi="Arial" w:cs="Arial"/>
                      <w:sz w:val="20"/>
                      <w:szCs w:val="20"/>
                    </w:rPr>
                  </w:pPr>
                  <w:r w:rsidRPr="00B1782F">
                    <w:rPr>
                      <w:rFonts w:ascii="Arial" w:hAnsi="Arial" w:cs="Arial"/>
                      <w:sz w:val="20"/>
                      <w:szCs w:val="20"/>
                    </w:rPr>
                    <w:t>(naloge ministrstva, pristojnega za enake možnosti)</w:t>
                  </w:r>
                </w:p>
                <w:p w:rsidR="002D4024" w:rsidRPr="00B1782F" w:rsidRDefault="00BA2011" w:rsidP="002D4024">
                  <w:pPr>
                    <w:pStyle w:val="odstavek"/>
                    <w:rPr>
                      <w:rFonts w:ascii="Arial" w:hAnsi="Arial" w:cs="Arial"/>
                      <w:sz w:val="20"/>
                      <w:szCs w:val="20"/>
                    </w:rPr>
                  </w:pPr>
                  <w:r>
                    <w:rPr>
                      <w:rFonts w:ascii="Arial" w:hAnsi="Arial" w:cs="Arial"/>
                      <w:sz w:val="20"/>
                      <w:szCs w:val="20"/>
                    </w:rPr>
                    <w:t>(1) Poleg nalog iz 15. in</w:t>
                  </w:r>
                  <w:r w:rsidR="002D4024" w:rsidRPr="00B1782F">
                    <w:rPr>
                      <w:rFonts w:ascii="Arial" w:hAnsi="Arial" w:cs="Arial"/>
                      <w:sz w:val="20"/>
                      <w:szCs w:val="20"/>
                    </w:rPr>
                    <w:t xml:space="preserve"> 16. člena tega </w:t>
                  </w:r>
                  <w:r w:rsidR="002D4024" w:rsidRPr="00B1782F">
                    <w:rPr>
                      <w:rStyle w:val="highlight"/>
                      <w:rFonts w:ascii="Arial" w:hAnsi="Arial" w:cs="Arial"/>
                      <w:sz w:val="20"/>
                      <w:szCs w:val="20"/>
                    </w:rPr>
                    <w:t>zakon</w:t>
                  </w:r>
                  <w:r w:rsidR="002D4024" w:rsidRPr="00B1782F">
                    <w:rPr>
                      <w:rFonts w:ascii="Arial" w:hAnsi="Arial" w:cs="Arial"/>
                      <w:sz w:val="20"/>
                      <w:szCs w:val="20"/>
                    </w:rPr>
                    <w:t>a opravlja ministrstvo, pristojno za enake možnosti</w:t>
                  </w:r>
                  <w:r w:rsidR="00345627" w:rsidRPr="00B1782F">
                    <w:rPr>
                      <w:rFonts w:ascii="Arial" w:hAnsi="Arial" w:cs="Arial"/>
                      <w:sz w:val="20"/>
                      <w:szCs w:val="20"/>
                    </w:rPr>
                    <w:t>,</w:t>
                  </w:r>
                  <w:r w:rsidR="002D4024" w:rsidRPr="00B1782F">
                    <w:rPr>
                      <w:rFonts w:ascii="Arial" w:hAnsi="Arial" w:cs="Arial"/>
                      <w:sz w:val="20"/>
                      <w:szCs w:val="20"/>
                    </w:rPr>
                    <w:t xml:space="preserve"> na področju ustvarjanja </w:t>
                  </w:r>
                  <w:r w:rsidR="002D4024" w:rsidRPr="00B1782F">
                    <w:rPr>
                      <w:rStyle w:val="highlight"/>
                      <w:rFonts w:ascii="Arial" w:hAnsi="Arial" w:cs="Arial"/>
                      <w:sz w:val="20"/>
                      <w:szCs w:val="20"/>
                    </w:rPr>
                    <w:t>enakih</w:t>
                  </w:r>
                  <w:r w:rsidR="002D4024" w:rsidRPr="00B1782F">
                    <w:rPr>
                      <w:rFonts w:ascii="Arial" w:hAnsi="Arial" w:cs="Arial"/>
                      <w:sz w:val="20"/>
                      <w:szCs w:val="20"/>
                    </w:rPr>
                    <w:t xml:space="preserve"> možnosti še naslednje naloge:</w:t>
                  </w:r>
                </w:p>
                <w:p w:rsidR="002D4024" w:rsidRPr="00B1782F" w:rsidRDefault="00DA70FB" w:rsidP="002D4024">
                  <w:pPr>
                    <w:pStyle w:val="alineazaodstavkom"/>
                    <w:rPr>
                      <w:rFonts w:ascii="Arial" w:hAnsi="Arial" w:cs="Arial"/>
                      <w:sz w:val="20"/>
                      <w:szCs w:val="20"/>
                    </w:rPr>
                  </w:pPr>
                  <w:r>
                    <w:rPr>
                      <w:rFonts w:ascii="Arial" w:hAnsi="Arial" w:cs="Arial"/>
                      <w:sz w:val="20"/>
                      <w:szCs w:val="20"/>
                    </w:rPr>
                    <w:t>–</w:t>
                  </w:r>
                  <w:r w:rsidR="002D4024" w:rsidRPr="00B1782F">
                    <w:rPr>
                      <w:rFonts w:ascii="Arial" w:hAnsi="Arial" w:cs="Arial"/>
                      <w:sz w:val="20"/>
                      <w:szCs w:val="20"/>
                    </w:rPr>
                    <w:t xml:space="preserve">     spremlja izvajanje določb tega </w:t>
                  </w:r>
                  <w:r w:rsidR="002D4024" w:rsidRPr="00B1782F">
                    <w:rPr>
                      <w:rStyle w:val="highlight"/>
                      <w:rFonts w:ascii="Arial" w:hAnsi="Arial" w:cs="Arial"/>
                      <w:sz w:val="20"/>
                      <w:szCs w:val="20"/>
                    </w:rPr>
                    <w:t>zakon</w:t>
                  </w:r>
                  <w:r w:rsidR="002D4024" w:rsidRPr="00B1782F">
                    <w:rPr>
                      <w:rFonts w:ascii="Arial" w:hAnsi="Arial" w:cs="Arial"/>
                      <w:sz w:val="20"/>
                      <w:szCs w:val="20"/>
                    </w:rPr>
                    <w:t xml:space="preserve">a </w:t>
                  </w:r>
                  <w:r>
                    <w:rPr>
                      <w:rFonts w:ascii="Arial" w:hAnsi="Arial" w:cs="Arial"/>
                      <w:sz w:val="20"/>
                      <w:szCs w:val="20"/>
                    </w:rPr>
                    <w:t>in</w:t>
                  </w:r>
                  <w:r w:rsidR="002D4024" w:rsidRPr="00B1782F">
                    <w:rPr>
                      <w:rFonts w:ascii="Arial" w:hAnsi="Arial" w:cs="Arial"/>
                      <w:sz w:val="20"/>
                      <w:szCs w:val="20"/>
                    </w:rPr>
                    <w:t xml:space="preserve"> predpisov, izdanih na njegovi podlagi;</w:t>
                  </w:r>
                </w:p>
                <w:p w:rsidR="002D4024" w:rsidRPr="00B1782F" w:rsidRDefault="00DA70FB" w:rsidP="002D4024">
                  <w:pPr>
                    <w:pStyle w:val="alineazaodstavkom"/>
                    <w:rPr>
                      <w:rFonts w:ascii="Arial" w:hAnsi="Arial" w:cs="Arial"/>
                      <w:sz w:val="20"/>
                      <w:szCs w:val="20"/>
                    </w:rPr>
                  </w:pPr>
                  <w:r>
                    <w:rPr>
                      <w:rFonts w:ascii="Arial" w:hAnsi="Arial" w:cs="Arial"/>
                      <w:sz w:val="20"/>
                      <w:szCs w:val="20"/>
                    </w:rPr>
                    <w:lastRenderedPageBreak/>
                    <w:t>–</w:t>
                  </w:r>
                  <w:r w:rsidR="002D4024" w:rsidRPr="00B1782F">
                    <w:rPr>
                      <w:rFonts w:ascii="Arial" w:hAnsi="Arial" w:cs="Arial"/>
                      <w:sz w:val="20"/>
                      <w:szCs w:val="20"/>
                    </w:rPr>
                    <w:t xml:space="preserve">     spremlja posamezna področja  družbenega življenja z vidika enakosti spolov ter vladi in ministrstvom predlaga sprejem oziroma spremembo </w:t>
                  </w:r>
                  <w:r w:rsidR="002D4024" w:rsidRPr="00B1782F">
                    <w:rPr>
                      <w:rStyle w:val="highlight"/>
                      <w:rFonts w:ascii="Arial" w:hAnsi="Arial" w:cs="Arial"/>
                      <w:sz w:val="20"/>
                      <w:szCs w:val="20"/>
                    </w:rPr>
                    <w:t>zakon</w:t>
                  </w:r>
                  <w:r w:rsidR="002D4024" w:rsidRPr="00B1782F">
                    <w:rPr>
                      <w:rFonts w:ascii="Arial" w:hAnsi="Arial" w:cs="Arial"/>
                      <w:sz w:val="20"/>
                      <w:szCs w:val="20"/>
                    </w:rPr>
                    <w:t>ov in drugih predpisov ter sprejem drugih ukrepov;</w:t>
                  </w:r>
                </w:p>
                <w:p w:rsidR="002D4024" w:rsidRPr="00B1782F" w:rsidRDefault="00DA70FB" w:rsidP="002D4024">
                  <w:pPr>
                    <w:pStyle w:val="alineazaodstavkom"/>
                    <w:rPr>
                      <w:rFonts w:ascii="Arial" w:hAnsi="Arial" w:cs="Arial"/>
                      <w:sz w:val="20"/>
                      <w:szCs w:val="20"/>
                    </w:rPr>
                  </w:pPr>
                  <w:r>
                    <w:rPr>
                      <w:rFonts w:ascii="Arial" w:hAnsi="Arial" w:cs="Arial"/>
                      <w:sz w:val="20"/>
                      <w:szCs w:val="20"/>
                    </w:rPr>
                    <w:t>–</w:t>
                  </w:r>
                  <w:r w:rsidR="002D4024" w:rsidRPr="00B1782F">
                    <w:rPr>
                      <w:rFonts w:ascii="Arial" w:hAnsi="Arial" w:cs="Arial"/>
                      <w:sz w:val="20"/>
                      <w:szCs w:val="20"/>
                    </w:rPr>
                    <w:t xml:space="preserve">     </w:t>
                  </w:r>
                  <w:r>
                    <w:rPr>
                      <w:rFonts w:ascii="Arial" w:hAnsi="Arial" w:cs="Arial"/>
                      <w:sz w:val="20"/>
                      <w:szCs w:val="20"/>
                    </w:rPr>
                    <w:t>usklajuje</w:t>
                  </w:r>
                  <w:r w:rsidR="002D4024" w:rsidRPr="00B1782F">
                    <w:rPr>
                      <w:rFonts w:ascii="Arial" w:hAnsi="Arial" w:cs="Arial"/>
                      <w:sz w:val="20"/>
                      <w:szCs w:val="20"/>
                    </w:rPr>
                    <w:t xml:space="preserve"> dejavnosti, namenjene izvajanju integracije načela enakosti spolov, vključno z nudenjem strokovne podpore pri </w:t>
                  </w:r>
                  <w:r>
                    <w:rPr>
                      <w:rFonts w:ascii="Arial" w:hAnsi="Arial" w:cs="Arial"/>
                      <w:sz w:val="20"/>
                      <w:szCs w:val="20"/>
                    </w:rPr>
                    <w:t>vzpostavljanju</w:t>
                  </w:r>
                  <w:r w:rsidR="002D4024" w:rsidRPr="00B1782F">
                    <w:rPr>
                      <w:rFonts w:ascii="Arial" w:hAnsi="Arial" w:cs="Arial"/>
                      <w:sz w:val="20"/>
                      <w:szCs w:val="20"/>
                    </w:rPr>
                    <w:t xml:space="preserve"> ustreznih metod in tehnik;</w:t>
                  </w:r>
                </w:p>
                <w:p w:rsidR="002D4024" w:rsidRPr="00B1782F" w:rsidRDefault="00DA70FB" w:rsidP="002D4024">
                  <w:pPr>
                    <w:pStyle w:val="alineazaodstavkom"/>
                    <w:rPr>
                      <w:rFonts w:ascii="Arial" w:hAnsi="Arial" w:cs="Arial"/>
                      <w:sz w:val="20"/>
                      <w:szCs w:val="20"/>
                    </w:rPr>
                  </w:pPr>
                  <w:r>
                    <w:rPr>
                      <w:rFonts w:ascii="Arial" w:hAnsi="Arial" w:cs="Arial"/>
                      <w:sz w:val="20"/>
                      <w:szCs w:val="20"/>
                    </w:rPr>
                    <w:t>–</w:t>
                  </w:r>
                  <w:r w:rsidR="002D4024" w:rsidRPr="00B1782F">
                    <w:rPr>
                      <w:rFonts w:ascii="Arial" w:hAnsi="Arial" w:cs="Arial"/>
                      <w:sz w:val="20"/>
                      <w:szCs w:val="20"/>
                    </w:rPr>
                    <w:t xml:space="preserve">     </w:t>
                  </w:r>
                  <w:r>
                    <w:rPr>
                      <w:rFonts w:ascii="Arial" w:hAnsi="Arial" w:cs="Arial"/>
                      <w:sz w:val="20"/>
                      <w:szCs w:val="20"/>
                    </w:rPr>
                    <w:t>usklajuje</w:t>
                  </w:r>
                  <w:r w:rsidR="002D4024" w:rsidRPr="00B1782F">
                    <w:rPr>
                      <w:rFonts w:ascii="Arial" w:hAnsi="Arial" w:cs="Arial"/>
                      <w:sz w:val="20"/>
                      <w:szCs w:val="20"/>
                    </w:rPr>
                    <w:t xml:space="preserve"> pripravo nacionalnega programa </w:t>
                  </w:r>
                  <w:r>
                    <w:rPr>
                      <w:rFonts w:ascii="Arial" w:hAnsi="Arial" w:cs="Arial"/>
                      <w:sz w:val="20"/>
                      <w:szCs w:val="20"/>
                    </w:rPr>
                    <w:t>in</w:t>
                  </w:r>
                  <w:r w:rsidR="002D4024" w:rsidRPr="00B1782F">
                    <w:rPr>
                      <w:rFonts w:ascii="Arial" w:hAnsi="Arial" w:cs="Arial"/>
                      <w:sz w:val="20"/>
                      <w:szCs w:val="20"/>
                    </w:rPr>
                    <w:t xml:space="preserve"> spremlja njegovo izvajanje;</w:t>
                  </w:r>
                </w:p>
                <w:p w:rsidR="002D4024" w:rsidRPr="00B1782F" w:rsidRDefault="00DA70FB" w:rsidP="002D4024">
                  <w:pPr>
                    <w:pStyle w:val="alineazaodstavkom"/>
                    <w:rPr>
                      <w:rFonts w:ascii="Arial" w:hAnsi="Arial" w:cs="Arial"/>
                      <w:sz w:val="20"/>
                      <w:szCs w:val="20"/>
                    </w:rPr>
                  </w:pPr>
                  <w:r>
                    <w:rPr>
                      <w:rFonts w:ascii="Arial" w:hAnsi="Arial" w:cs="Arial"/>
                      <w:sz w:val="20"/>
                      <w:szCs w:val="20"/>
                    </w:rPr>
                    <w:t>–</w:t>
                  </w:r>
                  <w:r w:rsidR="002D4024" w:rsidRPr="00B1782F">
                    <w:rPr>
                      <w:rFonts w:ascii="Arial" w:hAnsi="Arial" w:cs="Arial"/>
                      <w:sz w:val="20"/>
                      <w:szCs w:val="20"/>
                    </w:rPr>
                    <w:t xml:space="preserve">     </w:t>
                  </w:r>
                  <w:r>
                    <w:rPr>
                      <w:rFonts w:ascii="Arial" w:hAnsi="Arial" w:cs="Arial"/>
                      <w:sz w:val="20"/>
                      <w:szCs w:val="20"/>
                    </w:rPr>
                    <w:t>usklajuje</w:t>
                  </w:r>
                  <w:r w:rsidR="002D4024" w:rsidRPr="00B1782F">
                    <w:rPr>
                      <w:rFonts w:ascii="Arial" w:hAnsi="Arial" w:cs="Arial"/>
                      <w:sz w:val="20"/>
                      <w:szCs w:val="20"/>
                    </w:rPr>
                    <w:t xml:space="preserve"> pripravo poročil o izpolnjevanju mednarodnih obveznosti Republike Slovenije na področju ustvarjanja </w:t>
                  </w:r>
                  <w:r w:rsidR="002D4024" w:rsidRPr="00B1782F">
                    <w:rPr>
                      <w:rStyle w:val="highlight"/>
                      <w:rFonts w:ascii="Arial" w:hAnsi="Arial" w:cs="Arial"/>
                      <w:sz w:val="20"/>
                      <w:szCs w:val="20"/>
                    </w:rPr>
                    <w:t>enakih</w:t>
                  </w:r>
                  <w:r w:rsidR="002D4024" w:rsidRPr="00B1782F">
                    <w:rPr>
                      <w:rFonts w:ascii="Arial" w:hAnsi="Arial" w:cs="Arial"/>
                      <w:sz w:val="20"/>
                      <w:szCs w:val="20"/>
                    </w:rPr>
                    <w:t xml:space="preserve"> možnosti;</w:t>
                  </w:r>
                </w:p>
                <w:p w:rsidR="002D4024" w:rsidRPr="00B1782F" w:rsidRDefault="00DA70FB" w:rsidP="002D4024">
                  <w:pPr>
                    <w:pStyle w:val="alineazaodstavkom"/>
                    <w:rPr>
                      <w:rFonts w:ascii="Arial" w:hAnsi="Arial" w:cs="Arial"/>
                      <w:sz w:val="20"/>
                      <w:szCs w:val="20"/>
                    </w:rPr>
                  </w:pPr>
                  <w:r>
                    <w:rPr>
                      <w:rFonts w:ascii="Arial" w:hAnsi="Arial" w:cs="Arial"/>
                      <w:sz w:val="20"/>
                      <w:szCs w:val="20"/>
                    </w:rPr>
                    <w:t>–</w:t>
                  </w:r>
                  <w:r w:rsidR="002D4024" w:rsidRPr="00B1782F">
                    <w:rPr>
                      <w:rFonts w:ascii="Arial" w:hAnsi="Arial" w:cs="Arial"/>
                      <w:sz w:val="20"/>
                      <w:szCs w:val="20"/>
                    </w:rPr>
                    <w:t>     daje pobude za raziskave in analize, potrebne za izvajanje nacionalnega programa;</w:t>
                  </w:r>
                </w:p>
                <w:p w:rsidR="002D4024" w:rsidRPr="00B1782F" w:rsidRDefault="00DA70FB" w:rsidP="002D4024">
                  <w:pPr>
                    <w:pStyle w:val="alineazaodstavkom"/>
                    <w:rPr>
                      <w:rFonts w:ascii="Arial" w:hAnsi="Arial" w:cs="Arial"/>
                      <w:sz w:val="20"/>
                      <w:szCs w:val="20"/>
                    </w:rPr>
                  </w:pPr>
                  <w:r>
                    <w:rPr>
                      <w:rFonts w:ascii="Arial" w:hAnsi="Arial" w:cs="Arial"/>
                      <w:sz w:val="20"/>
                      <w:szCs w:val="20"/>
                    </w:rPr>
                    <w:t>–</w:t>
                  </w:r>
                  <w:r w:rsidR="002D4024" w:rsidRPr="00B1782F">
                    <w:rPr>
                      <w:rFonts w:ascii="Arial" w:hAnsi="Arial" w:cs="Arial"/>
                      <w:sz w:val="20"/>
                      <w:szCs w:val="20"/>
                    </w:rPr>
                    <w:t xml:space="preserve">     sodeluje z nevladnimi organizacijami, ki delujejo na področju </w:t>
                  </w:r>
                  <w:r w:rsidR="002D4024" w:rsidRPr="00B1782F">
                    <w:rPr>
                      <w:rStyle w:val="highlight"/>
                      <w:rFonts w:ascii="Arial" w:hAnsi="Arial" w:cs="Arial"/>
                      <w:sz w:val="20"/>
                      <w:szCs w:val="20"/>
                    </w:rPr>
                    <w:t>enakih</w:t>
                  </w:r>
                  <w:r w:rsidR="002D4024" w:rsidRPr="00B1782F">
                    <w:rPr>
                      <w:rFonts w:ascii="Arial" w:hAnsi="Arial" w:cs="Arial"/>
                      <w:sz w:val="20"/>
                      <w:szCs w:val="20"/>
                    </w:rPr>
                    <w:t xml:space="preserve"> možnosti, in sofinancira </w:t>
                  </w:r>
                  <w:r w:rsidR="00345627" w:rsidRPr="00B1782F">
                    <w:rPr>
                      <w:rFonts w:ascii="Arial" w:hAnsi="Arial" w:cs="Arial"/>
                      <w:sz w:val="20"/>
                      <w:szCs w:val="20"/>
                    </w:rPr>
                    <w:t>njihove projekte ali dejavnosti.</w:t>
                  </w:r>
                </w:p>
                <w:p w:rsidR="002D4024" w:rsidRPr="00B1782F" w:rsidRDefault="00345627" w:rsidP="002D4024">
                  <w:pPr>
                    <w:pStyle w:val="odstavek"/>
                    <w:rPr>
                      <w:rFonts w:ascii="Arial" w:hAnsi="Arial" w:cs="Arial"/>
                      <w:sz w:val="20"/>
                      <w:szCs w:val="20"/>
                    </w:rPr>
                  </w:pPr>
                  <w:r w:rsidRPr="00B1782F">
                    <w:rPr>
                      <w:rFonts w:ascii="Arial" w:hAnsi="Arial" w:cs="Arial"/>
                      <w:sz w:val="20"/>
                      <w:szCs w:val="20"/>
                    </w:rPr>
                    <w:t xml:space="preserve"> </w:t>
                  </w:r>
                  <w:r w:rsidR="002D4024" w:rsidRPr="00B1782F">
                    <w:rPr>
                      <w:rFonts w:ascii="Arial" w:hAnsi="Arial" w:cs="Arial"/>
                      <w:sz w:val="20"/>
                      <w:szCs w:val="20"/>
                    </w:rPr>
                    <w:t xml:space="preserve">(2) Pogoje in </w:t>
                  </w:r>
                  <w:r w:rsidR="00DA70FB">
                    <w:rPr>
                      <w:rFonts w:ascii="Arial" w:hAnsi="Arial" w:cs="Arial"/>
                      <w:sz w:val="20"/>
                      <w:szCs w:val="20"/>
                    </w:rPr>
                    <w:t>merila</w:t>
                  </w:r>
                  <w:r w:rsidR="002D4024" w:rsidRPr="00B1782F">
                    <w:rPr>
                      <w:rFonts w:ascii="Arial" w:hAnsi="Arial" w:cs="Arial"/>
                      <w:sz w:val="20"/>
                      <w:szCs w:val="20"/>
                    </w:rPr>
                    <w:t xml:space="preserve"> za sofinanciranje projektov oziroma dejavnosti iz sedme alinee prejšnjega odstavka določi vlada.</w:t>
                  </w:r>
                  <w:r w:rsidRPr="00B1782F">
                    <w:rPr>
                      <w:rFonts w:ascii="Arial" w:hAnsi="Arial" w:cs="Arial"/>
                      <w:sz w:val="20"/>
                      <w:szCs w:val="20"/>
                    </w:rPr>
                    <w:t>«.</w:t>
                  </w:r>
                </w:p>
                <w:p w:rsidR="002D4024" w:rsidRPr="00B1782F" w:rsidRDefault="002D4024" w:rsidP="00E864CC">
                  <w:pPr>
                    <w:spacing w:after="0" w:line="260" w:lineRule="exact"/>
                    <w:jc w:val="both"/>
                    <w:rPr>
                      <w:rFonts w:ascii="Arial" w:eastAsia="Times New Roman" w:hAnsi="Arial" w:cs="Arial"/>
                      <w:color w:val="000000"/>
                      <w:sz w:val="20"/>
                      <w:szCs w:val="20"/>
                    </w:rPr>
                  </w:pPr>
                </w:p>
                <w:p w:rsidR="00E864CC" w:rsidRPr="00B1782F" w:rsidRDefault="00E864CC" w:rsidP="00345627">
                  <w:pPr>
                    <w:numPr>
                      <w:ilvl w:val="0"/>
                      <w:numId w:val="14"/>
                    </w:numPr>
                    <w:spacing w:after="0" w:line="260" w:lineRule="exact"/>
                    <w:contextualSpacing/>
                    <w:jc w:val="center"/>
                    <w:rPr>
                      <w:rFonts w:ascii="Arial" w:eastAsia="Times New Roman" w:hAnsi="Arial" w:cs="Arial"/>
                      <w:b/>
                      <w:color w:val="000000"/>
                      <w:sz w:val="20"/>
                      <w:szCs w:val="20"/>
                    </w:rPr>
                  </w:pPr>
                  <w:r w:rsidRPr="00B1782F">
                    <w:rPr>
                      <w:rFonts w:ascii="Arial" w:eastAsia="Times New Roman" w:hAnsi="Arial" w:cs="Arial"/>
                      <w:b/>
                      <w:color w:val="000000"/>
                      <w:sz w:val="20"/>
                      <w:szCs w:val="20"/>
                    </w:rPr>
                    <w:t>člen</w:t>
                  </w:r>
                </w:p>
                <w:p w:rsidR="00E864CC" w:rsidRPr="00B1782F" w:rsidRDefault="00E864CC" w:rsidP="00E864CC">
                  <w:pPr>
                    <w:spacing w:after="0" w:line="260" w:lineRule="exact"/>
                    <w:jc w:val="both"/>
                    <w:rPr>
                      <w:rFonts w:ascii="Arial" w:eastAsia="Times New Roman" w:hAnsi="Arial" w:cs="Arial"/>
                      <w:color w:val="000000"/>
                      <w:sz w:val="20"/>
                      <w:szCs w:val="20"/>
                    </w:rPr>
                  </w:pPr>
                </w:p>
                <w:p w:rsidR="00E864CC" w:rsidRPr="00B1782F" w:rsidRDefault="00E864CC" w:rsidP="00E864CC">
                  <w:pPr>
                    <w:spacing w:after="0" w:line="260" w:lineRule="exact"/>
                    <w:jc w:val="both"/>
                    <w:rPr>
                      <w:rFonts w:ascii="Arial" w:eastAsia="Times New Roman" w:hAnsi="Arial" w:cs="Arial"/>
                      <w:color w:val="000000"/>
                      <w:sz w:val="20"/>
                      <w:szCs w:val="20"/>
                    </w:rPr>
                  </w:pPr>
                  <w:r w:rsidRPr="00B1782F">
                    <w:rPr>
                      <w:rFonts w:ascii="Arial" w:eastAsia="Times New Roman" w:hAnsi="Arial" w:cs="Arial"/>
                      <w:color w:val="000000"/>
                      <w:sz w:val="20"/>
                      <w:szCs w:val="20"/>
                    </w:rPr>
                    <w:t>Za 30. členom se doda nov</w:t>
                  </w:r>
                  <w:r w:rsidR="000A12D8">
                    <w:rPr>
                      <w:rFonts w:ascii="Arial" w:eastAsia="Times New Roman" w:hAnsi="Arial" w:cs="Arial"/>
                      <w:color w:val="000000"/>
                      <w:sz w:val="20"/>
                      <w:szCs w:val="20"/>
                    </w:rPr>
                    <w:t xml:space="preserve"> </w:t>
                  </w:r>
                  <w:r w:rsidRPr="00B1782F">
                    <w:rPr>
                      <w:rFonts w:ascii="Arial" w:eastAsia="Times New Roman" w:hAnsi="Arial" w:cs="Arial"/>
                      <w:color w:val="000000"/>
                      <w:sz w:val="20"/>
                      <w:szCs w:val="20"/>
                    </w:rPr>
                    <w:t>30.a</w:t>
                  </w:r>
                  <w:r w:rsidR="00821D3B">
                    <w:rPr>
                      <w:rFonts w:ascii="Arial" w:eastAsia="Times New Roman" w:hAnsi="Arial" w:cs="Arial"/>
                      <w:color w:val="000000"/>
                      <w:sz w:val="20"/>
                      <w:szCs w:val="20"/>
                    </w:rPr>
                    <w:t xml:space="preserve"> </w:t>
                  </w:r>
                  <w:r w:rsidR="00DA70FB">
                    <w:rPr>
                      <w:rFonts w:ascii="Arial" w:eastAsia="Times New Roman" w:hAnsi="Arial" w:cs="Arial"/>
                      <w:color w:val="000000"/>
                      <w:sz w:val="20"/>
                      <w:szCs w:val="20"/>
                    </w:rPr>
                    <w:t>člen</w:t>
                  </w:r>
                  <w:r w:rsidRPr="00B1782F">
                    <w:rPr>
                      <w:rFonts w:ascii="Arial" w:eastAsia="Times New Roman" w:hAnsi="Arial" w:cs="Arial"/>
                      <w:color w:val="000000"/>
                      <w:sz w:val="20"/>
                      <w:szCs w:val="20"/>
                    </w:rPr>
                    <w:t>, ki se glasi:</w:t>
                  </w:r>
                </w:p>
                <w:p w:rsidR="00E864CC" w:rsidRPr="00B1782F" w:rsidRDefault="00E864CC" w:rsidP="00E864CC">
                  <w:pPr>
                    <w:spacing w:after="0" w:line="260" w:lineRule="exact"/>
                    <w:jc w:val="both"/>
                    <w:rPr>
                      <w:rFonts w:ascii="Arial" w:eastAsia="Times New Roman" w:hAnsi="Arial" w:cs="Arial"/>
                      <w:color w:val="000000"/>
                      <w:sz w:val="20"/>
                      <w:szCs w:val="20"/>
                    </w:rPr>
                  </w:pPr>
                </w:p>
                <w:p w:rsidR="00E864CC" w:rsidRPr="00B1782F" w:rsidRDefault="00E864CC" w:rsidP="00E864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0" w:lineRule="exact"/>
                    <w:jc w:val="center"/>
                    <w:rPr>
                      <w:rFonts w:ascii="Arial" w:eastAsia="Times New Roman" w:hAnsi="Arial" w:cs="Arial"/>
                      <w:color w:val="000000"/>
                      <w:sz w:val="20"/>
                      <w:szCs w:val="20"/>
                    </w:rPr>
                  </w:pPr>
                  <w:r w:rsidRPr="00B1782F">
                    <w:rPr>
                      <w:rFonts w:ascii="Arial" w:eastAsia="Times New Roman" w:hAnsi="Arial" w:cs="Arial"/>
                      <w:color w:val="000000"/>
                      <w:sz w:val="20"/>
                      <w:szCs w:val="20"/>
                    </w:rPr>
                    <w:t>»30.a člen</w:t>
                  </w:r>
                </w:p>
                <w:p w:rsidR="00E864CC" w:rsidRPr="00B1782F" w:rsidRDefault="00E864CC" w:rsidP="00E864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0" w:lineRule="exact"/>
                    <w:jc w:val="center"/>
                    <w:rPr>
                      <w:rFonts w:ascii="Arial" w:eastAsia="Times New Roman" w:hAnsi="Arial" w:cs="Arial"/>
                      <w:color w:val="000000"/>
                      <w:sz w:val="20"/>
                      <w:szCs w:val="20"/>
                    </w:rPr>
                  </w:pPr>
                  <w:r w:rsidRPr="00B1782F">
                    <w:rPr>
                      <w:rFonts w:ascii="Arial" w:eastAsia="Times New Roman" w:hAnsi="Arial" w:cs="Arial"/>
                      <w:color w:val="000000"/>
                      <w:sz w:val="20"/>
                      <w:szCs w:val="20"/>
                    </w:rPr>
                    <w:t>(načelo uravnotežene zastopanosti spolov na ravni samoupravne lokalne skupnosti</w:t>
                  </w:r>
                  <w:r w:rsidR="00204854" w:rsidRPr="00B1782F">
                    <w:rPr>
                      <w:rFonts w:ascii="Arial" w:eastAsia="Times New Roman" w:hAnsi="Arial" w:cs="Arial"/>
                      <w:color w:val="000000"/>
                      <w:sz w:val="20"/>
                      <w:szCs w:val="20"/>
                    </w:rPr>
                    <w:t xml:space="preserve"> in samoupravne narodne skupnosti</w:t>
                  </w:r>
                  <w:r w:rsidRPr="00B1782F">
                    <w:rPr>
                      <w:rFonts w:ascii="Arial" w:eastAsia="Times New Roman" w:hAnsi="Arial" w:cs="Arial"/>
                      <w:color w:val="000000"/>
                      <w:sz w:val="20"/>
                      <w:szCs w:val="20"/>
                    </w:rPr>
                    <w:t>)</w:t>
                  </w:r>
                </w:p>
                <w:p w:rsidR="00E864CC" w:rsidRPr="00B1782F" w:rsidRDefault="00E864CC" w:rsidP="00E864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0" w:lineRule="exact"/>
                    <w:jc w:val="both"/>
                    <w:rPr>
                      <w:rFonts w:ascii="Arial" w:eastAsia="Times New Roman" w:hAnsi="Arial" w:cs="Arial"/>
                      <w:color w:val="000000"/>
                      <w:sz w:val="20"/>
                      <w:szCs w:val="20"/>
                    </w:rPr>
                  </w:pPr>
                </w:p>
                <w:p w:rsidR="00E864CC" w:rsidRPr="00B1782F" w:rsidRDefault="00E864CC" w:rsidP="00E864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0" w:lineRule="exact"/>
                    <w:jc w:val="both"/>
                    <w:rPr>
                      <w:rFonts w:ascii="Arial" w:eastAsia="Times New Roman" w:hAnsi="Arial" w:cs="Arial"/>
                      <w:color w:val="000000"/>
                      <w:sz w:val="20"/>
                      <w:szCs w:val="20"/>
                    </w:rPr>
                  </w:pPr>
                  <w:r w:rsidRPr="00B1782F">
                    <w:rPr>
                      <w:rFonts w:ascii="Arial" w:eastAsia="Times New Roman" w:hAnsi="Arial" w:cs="Arial"/>
                      <w:color w:val="000000"/>
                      <w:sz w:val="20"/>
                      <w:szCs w:val="20"/>
                    </w:rPr>
                    <w:t>(1) Pristojni organ samoupravne lokalne skupnosti pri imenovanju ali predlaganju predstavnic ali predstavnikov samoupravne lokalne skupnosti v organe upravljanja in nadzora oseb javnega prava</w:t>
                  </w:r>
                  <w:r w:rsidR="006C172C" w:rsidRPr="00B1782F">
                    <w:rPr>
                      <w:rFonts w:ascii="Arial" w:eastAsia="Times New Roman" w:hAnsi="Arial" w:cs="Arial"/>
                      <w:color w:val="000000"/>
                      <w:sz w:val="20"/>
                      <w:szCs w:val="20"/>
                    </w:rPr>
                    <w:t xml:space="preserve"> </w:t>
                  </w:r>
                  <w:r w:rsidRPr="00B1782F">
                    <w:rPr>
                      <w:rFonts w:ascii="Arial" w:eastAsia="Times New Roman" w:hAnsi="Arial" w:cs="Arial"/>
                      <w:color w:val="000000"/>
                      <w:sz w:val="20"/>
                      <w:szCs w:val="20"/>
                    </w:rPr>
                    <w:t xml:space="preserve">upošteva načelo uravnotežene zastopanosti spolov, </w:t>
                  </w:r>
                  <w:r w:rsidR="005E00A9">
                    <w:rPr>
                      <w:rFonts w:ascii="Arial" w:eastAsia="Times New Roman" w:hAnsi="Arial" w:cs="Arial"/>
                      <w:color w:val="000000"/>
                      <w:sz w:val="20"/>
                      <w:szCs w:val="20"/>
                    </w:rPr>
                    <w:t>to je</w:t>
                  </w:r>
                  <w:r w:rsidRPr="00B1782F">
                    <w:rPr>
                      <w:rFonts w:ascii="Arial" w:eastAsia="Times New Roman" w:hAnsi="Arial" w:cs="Arial"/>
                      <w:color w:val="000000"/>
                      <w:sz w:val="20"/>
                      <w:szCs w:val="20"/>
                    </w:rPr>
                    <w:t xml:space="preserve"> najmanj 40 % zastopanost enega spola.</w:t>
                  </w:r>
                </w:p>
                <w:p w:rsidR="009C0C45" w:rsidRPr="00B1782F" w:rsidRDefault="009C0C45" w:rsidP="00E864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0" w:lineRule="exact"/>
                    <w:jc w:val="both"/>
                    <w:rPr>
                      <w:rFonts w:ascii="Arial" w:eastAsia="Times New Roman" w:hAnsi="Arial" w:cs="Arial"/>
                      <w:color w:val="000000"/>
                      <w:sz w:val="20"/>
                      <w:szCs w:val="20"/>
                    </w:rPr>
                  </w:pPr>
                </w:p>
                <w:p w:rsidR="009C0C45" w:rsidRPr="00B1782F" w:rsidRDefault="009C0C45" w:rsidP="00E864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0" w:lineRule="exact"/>
                    <w:jc w:val="both"/>
                    <w:rPr>
                      <w:rFonts w:ascii="Arial" w:eastAsia="Times New Roman" w:hAnsi="Arial" w:cs="Arial"/>
                      <w:color w:val="000000"/>
                      <w:sz w:val="20"/>
                      <w:szCs w:val="20"/>
                    </w:rPr>
                  </w:pPr>
                  <w:r w:rsidRPr="00B1782F">
                    <w:rPr>
                      <w:rFonts w:ascii="Arial" w:eastAsia="Times New Roman" w:hAnsi="Arial" w:cs="Arial"/>
                      <w:color w:val="000000"/>
                      <w:sz w:val="20"/>
                      <w:szCs w:val="20"/>
                    </w:rPr>
                    <w:t>(2)</w:t>
                  </w:r>
                  <w:r w:rsidR="000A12D8">
                    <w:rPr>
                      <w:rFonts w:ascii="Arial" w:eastAsia="Times New Roman" w:hAnsi="Arial" w:cs="Arial"/>
                      <w:color w:val="000000"/>
                      <w:sz w:val="20"/>
                      <w:szCs w:val="20"/>
                    </w:rPr>
                    <w:t xml:space="preserve"> </w:t>
                  </w:r>
                  <w:r w:rsidRPr="00B1782F">
                    <w:rPr>
                      <w:rFonts w:ascii="Arial" w:eastAsia="Times New Roman" w:hAnsi="Arial" w:cs="Arial"/>
                      <w:color w:val="000000"/>
                      <w:sz w:val="20"/>
                      <w:szCs w:val="20"/>
                    </w:rPr>
                    <w:t xml:space="preserve">Pristojni organ samoupravne narodne skupnosti pri imenovanju ali predlaganju predstavnic ali predstavnikov samoupravne narodne skupnosti v organe upravljanja in nadzora oseb javnega prava upošteva načelo uravnotežene zastopanosti spolov, </w:t>
                  </w:r>
                  <w:r w:rsidR="005E00A9">
                    <w:rPr>
                      <w:rFonts w:ascii="Arial" w:eastAsia="Times New Roman" w:hAnsi="Arial" w:cs="Arial"/>
                      <w:color w:val="000000"/>
                      <w:sz w:val="20"/>
                      <w:szCs w:val="20"/>
                    </w:rPr>
                    <w:t>to je</w:t>
                  </w:r>
                  <w:r w:rsidRPr="00B1782F">
                    <w:rPr>
                      <w:rFonts w:ascii="Arial" w:eastAsia="Times New Roman" w:hAnsi="Arial" w:cs="Arial"/>
                      <w:color w:val="000000"/>
                      <w:sz w:val="20"/>
                      <w:szCs w:val="20"/>
                    </w:rPr>
                    <w:t xml:space="preserve"> najmanj 40 % zastopanost enega spola.</w:t>
                  </w:r>
                </w:p>
                <w:p w:rsidR="00E864CC" w:rsidRPr="00B1782F" w:rsidRDefault="00E864CC" w:rsidP="00E864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0" w:lineRule="exact"/>
                    <w:jc w:val="both"/>
                    <w:rPr>
                      <w:rFonts w:ascii="Arial" w:eastAsia="Times New Roman" w:hAnsi="Arial" w:cs="Arial"/>
                      <w:color w:val="000000"/>
                      <w:sz w:val="20"/>
                      <w:szCs w:val="20"/>
                    </w:rPr>
                  </w:pPr>
                </w:p>
                <w:p w:rsidR="00E864CC" w:rsidRPr="00B1782F" w:rsidRDefault="00601D85" w:rsidP="00E864CC">
                  <w:pPr>
                    <w:spacing w:after="0" w:line="260" w:lineRule="exact"/>
                    <w:jc w:val="both"/>
                    <w:rPr>
                      <w:rFonts w:ascii="Arial" w:eastAsia="Times New Roman" w:hAnsi="Arial" w:cs="Arial"/>
                      <w:color w:val="000000"/>
                      <w:sz w:val="20"/>
                      <w:szCs w:val="20"/>
                    </w:rPr>
                  </w:pPr>
                  <w:r w:rsidRPr="00B1782F">
                    <w:rPr>
                      <w:rFonts w:ascii="Arial" w:eastAsia="Times New Roman" w:hAnsi="Arial" w:cs="Arial"/>
                      <w:color w:val="000000"/>
                      <w:sz w:val="20"/>
                      <w:szCs w:val="20"/>
                    </w:rPr>
                    <w:t>(3</w:t>
                  </w:r>
                  <w:r w:rsidR="00E864CC" w:rsidRPr="00B1782F">
                    <w:rPr>
                      <w:rFonts w:ascii="Arial" w:eastAsia="Times New Roman" w:hAnsi="Arial" w:cs="Arial"/>
                      <w:color w:val="000000"/>
                      <w:sz w:val="20"/>
                      <w:szCs w:val="20"/>
                    </w:rPr>
                    <w:t xml:space="preserve">) Ne glede na </w:t>
                  </w:r>
                  <w:r w:rsidR="00E95B7A" w:rsidRPr="00B1782F">
                    <w:rPr>
                      <w:rFonts w:ascii="Arial" w:eastAsia="Times New Roman" w:hAnsi="Arial" w:cs="Arial"/>
                      <w:color w:val="000000"/>
                      <w:sz w:val="20"/>
                      <w:szCs w:val="20"/>
                    </w:rPr>
                    <w:t>prvi in drugi odstavek tega člena</w:t>
                  </w:r>
                  <w:r w:rsidR="00E864CC" w:rsidRPr="00B1782F">
                    <w:rPr>
                      <w:rFonts w:ascii="Arial" w:eastAsia="Times New Roman" w:hAnsi="Arial" w:cs="Arial"/>
                      <w:color w:val="000000"/>
                      <w:sz w:val="20"/>
                      <w:szCs w:val="20"/>
                    </w:rPr>
                    <w:t xml:space="preserve"> načela uravnotežene zastopanosti spolov ni mogoče upoštevati:</w:t>
                  </w:r>
                </w:p>
                <w:p w:rsidR="00E864CC" w:rsidRPr="00B1782F" w:rsidRDefault="00E864CC" w:rsidP="00E864CC">
                  <w:pPr>
                    <w:numPr>
                      <w:ilvl w:val="0"/>
                      <w:numId w:val="17"/>
                    </w:numPr>
                    <w:spacing w:after="0" w:line="260" w:lineRule="exact"/>
                    <w:contextualSpacing/>
                    <w:jc w:val="both"/>
                    <w:rPr>
                      <w:rFonts w:ascii="Arial" w:eastAsia="Times New Roman" w:hAnsi="Arial" w:cs="Arial"/>
                      <w:color w:val="000000"/>
                      <w:sz w:val="20"/>
                      <w:szCs w:val="20"/>
                    </w:rPr>
                  </w:pPr>
                  <w:r w:rsidRPr="00B1782F">
                    <w:rPr>
                      <w:rFonts w:ascii="Arial" w:eastAsia="Times New Roman" w:hAnsi="Arial" w:cs="Arial"/>
                      <w:color w:val="000000"/>
                      <w:sz w:val="20"/>
                      <w:szCs w:val="20"/>
                    </w:rPr>
                    <w:t xml:space="preserve">pri imenovanju ali predlaganju edine predstavnice ali predstavnika; </w:t>
                  </w:r>
                </w:p>
                <w:p w:rsidR="00E864CC" w:rsidRPr="00B1782F" w:rsidRDefault="00E864CC" w:rsidP="00E864CC">
                  <w:pPr>
                    <w:numPr>
                      <w:ilvl w:val="0"/>
                      <w:numId w:val="17"/>
                    </w:numPr>
                    <w:spacing w:after="0" w:line="260" w:lineRule="exact"/>
                    <w:contextualSpacing/>
                    <w:jc w:val="both"/>
                    <w:rPr>
                      <w:rFonts w:ascii="Arial" w:eastAsia="Times New Roman" w:hAnsi="Arial" w:cs="Arial"/>
                      <w:color w:val="000000"/>
                      <w:sz w:val="20"/>
                      <w:szCs w:val="20"/>
                    </w:rPr>
                  </w:pPr>
                  <w:r w:rsidRPr="00B1782F">
                    <w:rPr>
                      <w:rFonts w:ascii="Arial" w:eastAsia="Times New Roman" w:hAnsi="Arial" w:cs="Arial"/>
                      <w:color w:val="000000"/>
                      <w:sz w:val="20"/>
                      <w:szCs w:val="20"/>
                    </w:rPr>
                    <w:t xml:space="preserve">pri imenovanju ali predlaganju treh predstavnic ali predstavnikov, pri čemer mora biti med imenovanimi ali predlaganimi predstavnicami ali predstavniki najmanj en predstavnik ali </w:t>
                  </w:r>
                  <w:r w:rsidR="000A12D8">
                    <w:rPr>
                      <w:rFonts w:ascii="Arial" w:eastAsia="Times New Roman" w:hAnsi="Arial" w:cs="Arial"/>
                      <w:color w:val="000000"/>
                      <w:sz w:val="20"/>
                      <w:szCs w:val="20"/>
                    </w:rPr>
                    <w:t xml:space="preserve">ena </w:t>
                  </w:r>
                  <w:r w:rsidRPr="00B1782F">
                    <w:rPr>
                      <w:rFonts w:ascii="Arial" w:eastAsia="Times New Roman" w:hAnsi="Arial" w:cs="Arial"/>
                      <w:color w:val="000000"/>
                      <w:sz w:val="20"/>
                      <w:szCs w:val="20"/>
                    </w:rPr>
                    <w:t>predstavnica vsakega od spolov, razen če to ni mogoče zaradi izjem iz tretje in četrte alineje tega odstavka;</w:t>
                  </w:r>
                </w:p>
                <w:p w:rsidR="00E864CC" w:rsidRPr="00B1782F" w:rsidRDefault="00E864CC" w:rsidP="00E864CC">
                  <w:pPr>
                    <w:numPr>
                      <w:ilvl w:val="0"/>
                      <w:numId w:val="17"/>
                    </w:numPr>
                    <w:spacing w:after="0" w:line="260" w:lineRule="exact"/>
                    <w:contextualSpacing/>
                    <w:jc w:val="both"/>
                    <w:rPr>
                      <w:rFonts w:ascii="Arial" w:eastAsia="Times New Roman" w:hAnsi="Arial" w:cs="Arial"/>
                      <w:color w:val="000000"/>
                      <w:sz w:val="20"/>
                      <w:szCs w:val="20"/>
                    </w:rPr>
                  </w:pPr>
                  <w:r w:rsidRPr="00B1782F">
                    <w:rPr>
                      <w:rFonts w:ascii="Arial" w:eastAsia="Times New Roman" w:hAnsi="Arial" w:cs="Arial"/>
                      <w:color w:val="000000"/>
                      <w:sz w:val="20"/>
                      <w:szCs w:val="20"/>
                    </w:rPr>
                    <w:t xml:space="preserve">če je članstvo določeno </w:t>
                  </w:r>
                  <w:r w:rsidR="000A12D8">
                    <w:rPr>
                      <w:rFonts w:ascii="Arial" w:eastAsia="Times New Roman" w:hAnsi="Arial" w:cs="Arial"/>
                      <w:color w:val="000000"/>
                      <w:sz w:val="20"/>
                      <w:szCs w:val="20"/>
                    </w:rPr>
                    <w:t>zaradi</w:t>
                  </w:r>
                  <w:r w:rsidRPr="00B1782F">
                    <w:rPr>
                      <w:rFonts w:ascii="Arial" w:eastAsia="Times New Roman" w:hAnsi="Arial" w:cs="Arial"/>
                      <w:color w:val="000000"/>
                      <w:sz w:val="20"/>
                      <w:szCs w:val="20"/>
                    </w:rPr>
                    <w:t xml:space="preserve"> funkcij</w:t>
                  </w:r>
                  <w:r w:rsidR="000A12D8">
                    <w:rPr>
                      <w:rFonts w:ascii="Arial" w:eastAsia="Times New Roman" w:hAnsi="Arial" w:cs="Arial"/>
                      <w:color w:val="000000"/>
                      <w:sz w:val="20"/>
                      <w:szCs w:val="20"/>
                    </w:rPr>
                    <w:t>e</w:t>
                  </w:r>
                  <w:r w:rsidRPr="00B1782F">
                    <w:rPr>
                      <w:rFonts w:ascii="Arial" w:eastAsia="Times New Roman" w:hAnsi="Arial" w:cs="Arial"/>
                      <w:color w:val="000000"/>
                      <w:sz w:val="20"/>
                      <w:szCs w:val="20"/>
                    </w:rPr>
                    <w:t>;</w:t>
                  </w:r>
                </w:p>
                <w:p w:rsidR="00E864CC" w:rsidRPr="00B1782F" w:rsidRDefault="00E864CC" w:rsidP="00E864CC">
                  <w:pPr>
                    <w:numPr>
                      <w:ilvl w:val="0"/>
                      <w:numId w:val="17"/>
                    </w:numPr>
                    <w:spacing w:after="0" w:line="260" w:lineRule="exact"/>
                    <w:contextualSpacing/>
                    <w:jc w:val="both"/>
                    <w:rPr>
                      <w:rFonts w:ascii="Arial" w:eastAsia="Times New Roman" w:hAnsi="Arial" w:cs="Arial"/>
                      <w:color w:val="000000"/>
                      <w:sz w:val="20"/>
                      <w:szCs w:val="20"/>
                    </w:rPr>
                  </w:pPr>
                  <w:r w:rsidRPr="00B1782F">
                    <w:rPr>
                      <w:rFonts w:ascii="Arial" w:eastAsia="Times New Roman" w:hAnsi="Arial" w:cs="Arial"/>
                      <w:color w:val="000000"/>
                      <w:sz w:val="20"/>
                      <w:szCs w:val="20"/>
                    </w:rPr>
                    <w:t>če v času priprave predloga ni na izbiro osebe določenega spola, ki pozna področje dela in bi ustrezno zastopala interese predlagatelja</w:t>
                  </w:r>
                  <w:r w:rsidR="00BA5CB2">
                    <w:rPr>
                      <w:rFonts w:ascii="Arial" w:eastAsia="Times New Roman" w:hAnsi="Arial" w:cs="Arial"/>
                      <w:color w:val="000000"/>
                      <w:sz w:val="20"/>
                      <w:szCs w:val="20"/>
                    </w:rPr>
                    <w:t xml:space="preserve"> ter</w:t>
                  </w:r>
                  <w:r w:rsidR="000A12D8">
                    <w:rPr>
                      <w:rFonts w:ascii="Arial" w:eastAsia="Times New Roman" w:hAnsi="Arial" w:cs="Arial"/>
                      <w:color w:val="000000"/>
                      <w:sz w:val="20"/>
                      <w:szCs w:val="20"/>
                    </w:rPr>
                    <w:t xml:space="preserve"> </w:t>
                  </w:r>
                  <w:r w:rsidRPr="00B1782F">
                    <w:rPr>
                      <w:rFonts w:ascii="Arial" w:eastAsia="Times New Roman" w:hAnsi="Arial" w:cs="Arial"/>
                      <w:color w:val="000000"/>
                      <w:sz w:val="20"/>
                      <w:szCs w:val="20"/>
                    </w:rPr>
                    <w:t>izpolnjuje druge pogoje, določene v aktu o ustanovitvi osebe javnega prava oziroma v predpisu.</w:t>
                  </w:r>
                  <w:r w:rsidR="00C92CE9" w:rsidRPr="00B1782F">
                    <w:rPr>
                      <w:rFonts w:ascii="Arial" w:eastAsia="Times New Roman" w:hAnsi="Arial" w:cs="Arial"/>
                      <w:color w:val="000000"/>
                      <w:sz w:val="20"/>
                      <w:szCs w:val="20"/>
                    </w:rPr>
                    <w:t>«.</w:t>
                  </w:r>
                </w:p>
                <w:p w:rsidR="00E864CC" w:rsidRPr="00B1782F" w:rsidRDefault="00E864CC" w:rsidP="00E864CC">
                  <w:pPr>
                    <w:spacing w:after="0" w:line="260" w:lineRule="exact"/>
                    <w:ind w:left="360"/>
                    <w:contextualSpacing/>
                    <w:jc w:val="both"/>
                    <w:rPr>
                      <w:rFonts w:ascii="Arial" w:eastAsia="Times New Roman" w:hAnsi="Arial" w:cs="Arial"/>
                      <w:color w:val="000000"/>
                      <w:sz w:val="20"/>
                      <w:szCs w:val="20"/>
                    </w:rPr>
                  </w:pPr>
                </w:p>
                <w:p w:rsidR="00B730AD" w:rsidRPr="00B1782F" w:rsidRDefault="00B730AD" w:rsidP="00E864CC">
                  <w:pPr>
                    <w:spacing w:after="0" w:line="260" w:lineRule="exact"/>
                    <w:ind w:left="360"/>
                    <w:contextualSpacing/>
                    <w:jc w:val="both"/>
                    <w:rPr>
                      <w:rFonts w:ascii="Arial" w:eastAsia="Times New Roman" w:hAnsi="Arial" w:cs="Arial"/>
                      <w:color w:val="000000"/>
                      <w:sz w:val="20"/>
                      <w:szCs w:val="20"/>
                    </w:rPr>
                  </w:pPr>
                </w:p>
                <w:p w:rsidR="00B92335" w:rsidRPr="00B1782F" w:rsidRDefault="00B730AD" w:rsidP="00345627">
                  <w:pPr>
                    <w:pStyle w:val="Odstavekseznama"/>
                    <w:numPr>
                      <w:ilvl w:val="0"/>
                      <w:numId w:val="14"/>
                    </w:numPr>
                    <w:spacing w:after="0" w:line="260" w:lineRule="exact"/>
                    <w:jc w:val="center"/>
                    <w:rPr>
                      <w:rFonts w:ascii="Arial" w:eastAsia="Times New Roman" w:hAnsi="Arial" w:cs="Arial"/>
                      <w:b/>
                      <w:color w:val="000000"/>
                      <w:sz w:val="20"/>
                      <w:szCs w:val="20"/>
                    </w:rPr>
                  </w:pPr>
                  <w:r w:rsidRPr="00B1782F">
                    <w:rPr>
                      <w:rFonts w:ascii="Arial" w:eastAsia="Times New Roman" w:hAnsi="Arial" w:cs="Arial"/>
                      <w:b/>
                      <w:color w:val="000000"/>
                      <w:sz w:val="20"/>
                      <w:szCs w:val="20"/>
                    </w:rPr>
                    <w:t xml:space="preserve"> člen </w:t>
                  </w:r>
                </w:p>
                <w:p w:rsidR="00F520ED" w:rsidRPr="00B1782F" w:rsidRDefault="00F520ED" w:rsidP="00F520ED">
                  <w:pPr>
                    <w:spacing w:after="0" w:line="260" w:lineRule="exact"/>
                    <w:ind w:left="720"/>
                    <w:rPr>
                      <w:rFonts w:ascii="Arial" w:eastAsia="Times New Roman" w:hAnsi="Arial" w:cs="Arial"/>
                      <w:b/>
                      <w:color w:val="000000"/>
                      <w:sz w:val="20"/>
                      <w:szCs w:val="20"/>
                    </w:rPr>
                  </w:pPr>
                </w:p>
                <w:p w:rsidR="00B92335" w:rsidRPr="00B1782F" w:rsidRDefault="0032041B" w:rsidP="00B730AD">
                  <w:pPr>
                    <w:pStyle w:val="Odstavekseznama"/>
                    <w:spacing w:after="0" w:line="260" w:lineRule="exact"/>
                    <w:ind w:left="1770"/>
                    <w:rPr>
                      <w:rFonts w:ascii="Arial" w:eastAsia="Times New Roman" w:hAnsi="Arial" w:cs="Arial"/>
                      <w:color w:val="000000"/>
                      <w:sz w:val="20"/>
                      <w:szCs w:val="20"/>
                    </w:rPr>
                  </w:pPr>
                  <w:r w:rsidRPr="00B1782F">
                    <w:rPr>
                      <w:rFonts w:ascii="Arial" w:eastAsia="Times New Roman" w:hAnsi="Arial" w:cs="Arial"/>
                      <w:color w:val="000000"/>
                      <w:sz w:val="20"/>
                      <w:szCs w:val="20"/>
                    </w:rPr>
                    <w:lastRenderedPageBreak/>
                    <w:t xml:space="preserve">Naslov oddelka »3. Politične stranke« in </w:t>
                  </w:r>
                  <w:r w:rsidR="00B92335" w:rsidRPr="00B1782F">
                    <w:rPr>
                      <w:rFonts w:ascii="Arial" w:eastAsia="Times New Roman" w:hAnsi="Arial" w:cs="Arial"/>
                      <w:color w:val="000000"/>
                      <w:sz w:val="20"/>
                      <w:szCs w:val="20"/>
                    </w:rPr>
                    <w:t>31. člen se črta</w:t>
                  </w:r>
                  <w:r w:rsidR="00C92CE9" w:rsidRPr="00B1782F">
                    <w:rPr>
                      <w:rFonts w:ascii="Arial" w:eastAsia="Times New Roman" w:hAnsi="Arial" w:cs="Arial"/>
                      <w:color w:val="000000"/>
                      <w:sz w:val="20"/>
                      <w:szCs w:val="20"/>
                    </w:rPr>
                    <w:t>ta</w:t>
                  </w:r>
                  <w:r w:rsidR="00B92335" w:rsidRPr="00B1782F">
                    <w:rPr>
                      <w:rFonts w:ascii="Arial" w:eastAsia="Times New Roman" w:hAnsi="Arial" w:cs="Arial"/>
                      <w:color w:val="000000"/>
                      <w:sz w:val="20"/>
                      <w:szCs w:val="20"/>
                    </w:rPr>
                    <w:t>.</w:t>
                  </w:r>
                </w:p>
                <w:p w:rsidR="00B730AD" w:rsidRPr="00B1782F" w:rsidRDefault="00B730AD" w:rsidP="00B730AD">
                  <w:pPr>
                    <w:pStyle w:val="Odstavekseznama"/>
                    <w:spacing w:after="0" w:line="260" w:lineRule="exact"/>
                    <w:ind w:left="1770"/>
                    <w:rPr>
                      <w:rFonts w:ascii="Arial" w:eastAsia="Times New Roman" w:hAnsi="Arial" w:cs="Arial"/>
                      <w:color w:val="000000"/>
                      <w:sz w:val="20"/>
                      <w:szCs w:val="20"/>
                    </w:rPr>
                  </w:pPr>
                </w:p>
                <w:p w:rsidR="0032041B" w:rsidRPr="00B1782F" w:rsidRDefault="0032041B" w:rsidP="00B730AD">
                  <w:pPr>
                    <w:pStyle w:val="Odstavekseznama"/>
                    <w:spacing w:after="0" w:line="260" w:lineRule="exact"/>
                    <w:ind w:left="1770"/>
                    <w:rPr>
                      <w:rFonts w:ascii="Arial" w:eastAsia="Times New Roman" w:hAnsi="Arial" w:cs="Arial"/>
                      <w:color w:val="000000"/>
                      <w:sz w:val="20"/>
                      <w:szCs w:val="20"/>
                    </w:rPr>
                  </w:pPr>
                </w:p>
                <w:p w:rsidR="00B92335" w:rsidRPr="00B1782F" w:rsidRDefault="00F520ED" w:rsidP="00345627">
                  <w:pPr>
                    <w:pStyle w:val="Odstavekseznama"/>
                    <w:numPr>
                      <w:ilvl w:val="0"/>
                      <w:numId w:val="14"/>
                    </w:numPr>
                    <w:spacing w:after="0" w:line="260" w:lineRule="exact"/>
                    <w:jc w:val="center"/>
                    <w:rPr>
                      <w:rFonts w:ascii="Arial" w:eastAsia="Times New Roman" w:hAnsi="Arial" w:cs="Arial"/>
                      <w:b/>
                      <w:color w:val="000000"/>
                      <w:sz w:val="20"/>
                      <w:szCs w:val="20"/>
                    </w:rPr>
                  </w:pPr>
                  <w:r w:rsidRPr="00B1782F">
                    <w:rPr>
                      <w:rFonts w:ascii="Arial" w:eastAsia="Times New Roman" w:hAnsi="Arial" w:cs="Arial"/>
                      <w:b/>
                      <w:color w:val="000000"/>
                      <w:sz w:val="20"/>
                      <w:szCs w:val="20"/>
                    </w:rPr>
                    <w:t>člen</w:t>
                  </w:r>
                </w:p>
                <w:p w:rsidR="00F520ED" w:rsidRPr="00B1782F" w:rsidRDefault="00F520ED" w:rsidP="00F520ED">
                  <w:pPr>
                    <w:spacing w:after="0" w:line="260" w:lineRule="exact"/>
                    <w:ind w:left="720"/>
                    <w:rPr>
                      <w:rFonts w:ascii="Arial" w:eastAsia="Times New Roman" w:hAnsi="Arial" w:cs="Arial"/>
                      <w:b/>
                      <w:color w:val="000000"/>
                      <w:sz w:val="20"/>
                      <w:szCs w:val="20"/>
                    </w:rPr>
                  </w:pPr>
                </w:p>
                <w:p w:rsidR="00E864CC" w:rsidRPr="00B1782F" w:rsidRDefault="0032041B" w:rsidP="00E864CC">
                  <w:pPr>
                    <w:spacing w:after="0" w:line="260" w:lineRule="exact"/>
                    <w:jc w:val="center"/>
                    <w:rPr>
                      <w:rFonts w:ascii="Arial" w:eastAsia="Times New Roman" w:hAnsi="Arial" w:cs="Arial"/>
                      <w:color w:val="000000"/>
                      <w:sz w:val="20"/>
                      <w:szCs w:val="20"/>
                    </w:rPr>
                  </w:pPr>
                  <w:r w:rsidRPr="00B1782F">
                    <w:rPr>
                      <w:rFonts w:ascii="Arial" w:eastAsia="Times New Roman" w:hAnsi="Arial" w:cs="Arial"/>
                      <w:color w:val="000000"/>
                      <w:sz w:val="20"/>
                      <w:szCs w:val="20"/>
                    </w:rPr>
                    <w:t xml:space="preserve">Naslov poglavja » V. KAZENSKE DOLOČBE« </w:t>
                  </w:r>
                  <w:r w:rsidR="000A12D8">
                    <w:rPr>
                      <w:rFonts w:ascii="Arial" w:eastAsia="Times New Roman" w:hAnsi="Arial" w:cs="Arial"/>
                      <w:color w:val="000000"/>
                      <w:sz w:val="20"/>
                      <w:szCs w:val="20"/>
                    </w:rPr>
                    <w:t>ter</w:t>
                  </w:r>
                  <w:r w:rsidRPr="00B1782F">
                    <w:rPr>
                      <w:rFonts w:ascii="Arial" w:eastAsia="Times New Roman" w:hAnsi="Arial" w:cs="Arial"/>
                      <w:color w:val="000000"/>
                      <w:sz w:val="20"/>
                      <w:szCs w:val="20"/>
                    </w:rPr>
                    <w:t xml:space="preserve"> </w:t>
                  </w:r>
                  <w:r w:rsidR="00B92335" w:rsidRPr="00B1782F">
                    <w:rPr>
                      <w:rFonts w:ascii="Arial" w:eastAsia="Times New Roman" w:hAnsi="Arial" w:cs="Arial"/>
                      <w:color w:val="000000"/>
                      <w:sz w:val="20"/>
                      <w:szCs w:val="20"/>
                    </w:rPr>
                    <w:t>33., 34. in 35. člen se črtajo.</w:t>
                  </w:r>
                </w:p>
                <w:p w:rsidR="0032041B" w:rsidRPr="00B1782F" w:rsidRDefault="0032041B" w:rsidP="00E864CC">
                  <w:pPr>
                    <w:spacing w:after="0" w:line="260" w:lineRule="exact"/>
                    <w:jc w:val="center"/>
                    <w:rPr>
                      <w:rFonts w:ascii="Arial" w:eastAsia="Times New Roman" w:hAnsi="Arial" w:cs="Arial"/>
                      <w:color w:val="000000"/>
                      <w:sz w:val="20"/>
                      <w:szCs w:val="20"/>
                    </w:rPr>
                  </w:pPr>
                </w:p>
                <w:p w:rsidR="00B730AD" w:rsidRPr="00B1782F" w:rsidRDefault="00B730AD" w:rsidP="00E864CC">
                  <w:pPr>
                    <w:spacing w:after="0" w:line="260" w:lineRule="exact"/>
                    <w:jc w:val="center"/>
                    <w:rPr>
                      <w:rFonts w:ascii="Arial" w:eastAsia="Times New Roman" w:hAnsi="Arial" w:cs="Arial"/>
                      <w:color w:val="000000"/>
                      <w:sz w:val="20"/>
                      <w:szCs w:val="20"/>
                    </w:rPr>
                  </w:pPr>
                </w:p>
                <w:p w:rsidR="00E864CC" w:rsidRPr="00B1782F" w:rsidRDefault="002E3B25" w:rsidP="00E864CC">
                  <w:pPr>
                    <w:autoSpaceDE w:val="0"/>
                    <w:autoSpaceDN w:val="0"/>
                    <w:adjustRightInd w:val="0"/>
                    <w:spacing w:after="0" w:line="260" w:lineRule="exact"/>
                    <w:jc w:val="both"/>
                    <w:rPr>
                      <w:rFonts w:ascii="Arial" w:eastAsia="Times New Roman" w:hAnsi="Arial" w:cs="Arial"/>
                      <w:b/>
                      <w:bCs/>
                      <w:color w:val="000000"/>
                      <w:sz w:val="20"/>
                      <w:szCs w:val="20"/>
                      <w:lang w:eastAsia="sl-SI"/>
                    </w:rPr>
                  </w:pPr>
                  <w:r w:rsidRPr="00B1782F">
                    <w:rPr>
                      <w:rFonts w:ascii="Arial" w:eastAsia="Times New Roman" w:hAnsi="Arial" w:cs="Arial"/>
                      <w:b/>
                      <w:bCs/>
                      <w:color w:val="000000"/>
                      <w:sz w:val="20"/>
                      <w:szCs w:val="20"/>
                      <w:lang w:eastAsia="sl-SI"/>
                    </w:rPr>
                    <w:t>PREHODNA IN KONČNE DOLOČBE</w:t>
                  </w:r>
                </w:p>
                <w:p w:rsidR="00E864CC" w:rsidRPr="00B1782F" w:rsidRDefault="00E864CC" w:rsidP="00B730AD">
                  <w:pPr>
                    <w:autoSpaceDE w:val="0"/>
                    <w:autoSpaceDN w:val="0"/>
                    <w:adjustRightInd w:val="0"/>
                    <w:spacing w:after="0" w:line="260" w:lineRule="exact"/>
                    <w:rPr>
                      <w:rFonts w:ascii="Arial" w:eastAsia="Times New Roman" w:hAnsi="Arial" w:cs="Arial"/>
                      <w:b/>
                      <w:bCs/>
                      <w:color w:val="000000"/>
                      <w:sz w:val="20"/>
                      <w:szCs w:val="20"/>
                      <w:lang w:eastAsia="sl-SI"/>
                    </w:rPr>
                  </w:pPr>
                </w:p>
                <w:p w:rsidR="00E864CC" w:rsidRPr="00B1782F" w:rsidRDefault="00E864CC" w:rsidP="00345627">
                  <w:pPr>
                    <w:pStyle w:val="Odstavekseznama"/>
                    <w:numPr>
                      <w:ilvl w:val="0"/>
                      <w:numId w:val="14"/>
                    </w:numPr>
                    <w:autoSpaceDE w:val="0"/>
                    <w:autoSpaceDN w:val="0"/>
                    <w:adjustRightInd w:val="0"/>
                    <w:spacing w:after="0" w:line="240" w:lineRule="auto"/>
                    <w:jc w:val="center"/>
                    <w:rPr>
                      <w:rFonts w:ascii="Arial" w:eastAsia="Times New Roman" w:hAnsi="Arial" w:cs="Arial"/>
                      <w:b/>
                      <w:bCs/>
                      <w:color w:val="000000"/>
                      <w:sz w:val="20"/>
                      <w:szCs w:val="20"/>
                      <w:lang w:eastAsia="sl-SI"/>
                    </w:rPr>
                  </w:pPr>
                  <w:r w:rsidRPr="00B1782F">
                    <w:rPr>
                      <w:rFonts w:ascii="Arial" w:eastAsia="Times New Roman" w:hAnsi="Arial" w:cs="Arial"/>
                      <w:b/>
                      <w:bCs/>
                      <w:color w:val="000000"/>
                      <w:sz w:val="20"/>
                      <w:szCs w:val="20"/>
                      <w:lang w:eastAsia="sl-SI"/>
                    </w:rPr>
                    <w:t>člen</w:t>
                  </w:r>
                </w:p>
                <w:p w:rsidR="00E864CC" w:rsidRPr="00B1782F" w:rsidRDefault="00E864CC" w:rsidP="00987F08">
                  <w:pPr>
                    <w:autoSpaceDE w:val="0"/>
                    <w:autoSpaceDN w:val="0"/>
                    <w:adjustRightInd w:val="0"/>
                    <w:spacing w:after="0" w:line="260" w:lineRule="exact"/>
                    <w:jc w:val="center"/>
                    <w:rPr>
                      <w:rFonts w:ascii="Arial" w:eastAsia="Times New Roman" w:hAnsi="Arial" w:cs="Arial"/>
                      <w:bCs/>
                      <w:color w:val="000000"/>
                      <w:sz w:val="20"/>
                      <w:szCs w:val="20"/>
                      <w:lang w:eastAsia="sl-SI"/>
                    </w:rPr>
                  </w:pPr>
                  <w:r w:rsidRPr="00B1782F">
                    <w:rPr>
                      <w:rFonts w:ascii="Arial" w:eastAsia="Times New Roman" w:hAnsi="Arial" w:cs="Arial"/>
                      <w:bCs/>
                      <w:color w:val="000000"/>
                      <w:sz w:val="20"/>
                      <w:szCs w:val="20"/>
                      <w:lang w:eastAsia="sl-SI"/>
                    </w:rPr>
                    <w:t>(postopki v teku)</w:t>
                  </w:r>
                </w:p>
                <w:p w:rsidR="00E864CC" w:rsidRPr="00B1782F" w:rsidRDefault="00E864CC" w:rsidP="00E864CC">
                  <w:pPr>
                    <w:autoSpaceDE w:val="0"/>
                    <w:autoSpaceDN w:val="0"/>
                    <w:adjustRightInd w:val="0"/>
                    <w:spacing w:after="0" w:line="260" w:lineRule="exact"/>
                    <w:jc w:val="center"/>
                    <w:rPr>
                      <w:rFonts w:ascii="Arial" w:eastAsia="Times New Roman" w:hAnsi="Arial" w:cs="Arial"/>
                      <w:bCs/>
                      <w:color w:val="000000"/>
                      <w:sz w:val="20"/>
                      <w:szCs w:val="20"/>
                      <w:lang w:eastAsia="sl-SI"/>
                    </w:rPr>
                  </w:pPr>
                </w:p>
                <w:p w:rsidR="00B92335" w:rsidRPr="00B1782F" w:rsidRDefault="00E864CC" w:rsidP="00E864CC">
                  <w:pPr>
                    <w:autoSpaceDE w:val="0"/>
                    <w:autoSpaceDN w:val="0"/>
                    <w:adjustRightInd w:val="0"/>
                    <w:spacing w:after="0" w:line="260" w:lineRule="exact"/>
                    <w:jc w:val="both"/>
                    <w:rPr>
                      <w:rFonts w:ascii="Arial" w:eastAsia="Times New Roman" w:hAnsi="Arial" w:cs="Arial"/>
                      <w:color w:val="000000"/>
                      <w:sz w:val="20"/>
                      <w:szCs w:val="20"/>
                      <w:lang w:eastAsia="sl-SI"/>
                    </w:rPr>
                  </w:pPr>
                  <w:r w:rsidRPr="00B1782F">
                    <w:rPr>
                      <w:rFonts w:ascii="Arial" w:eastAsia="Times New Roman" w:hAnsi="Arial" w:cs="Arial"/>
                      <w:color w:val="000000"/>
                      <w:sz w:val="20"/>
                      <w:szCs w:val="20"/>
                      <w:lang w:eastAsia="sl-SI"/>
                    </w:rPr>
                    <w:t>Postopki</w:t>
                  </w:r>
                  <w:r w:rsidR="006C172C" w:rsidRPr="00B1782F">
                    <w:rPr>
                      <w:rFonts w:ascii="Arial" w:eastAsia="Times New Roman" w:hAnsi="Arial" w:cs="Arial"/>
                      <w:color w:val="000000"/>
                      <w:sz w:val="20"/>
                      <w:szCs w:val="20"/>
                      <w:lang w:eastAsia="sl-SI"/>
                    </w:rPr>
                    <w:t xml:space="preserve"> </w:t>
                  </w:r>
                  <w:r w:rsidRPr="00B1782F">
                    <w:rPr>
                      <w:rFonts w:ascii="Arial" w:eastAsia="Times New Roman" w:hAnsi="Arial" w:cs="Arial"/>
                      <w:color w:val="000000"/>
                      <w:sz w:val="20"/>
                      <w:szCs w:val="20"/>
                      <w:lang w:eastAsia="sl-SI"/>
                    </w:rPr>
                    <w:t xml:space="preserve">imenovanj ali predlaganj predstavnic in predstavnikov, začeti pred </w:t>
                  </w:r>
                  <w:r w:rsidR="000A12D8">
                    <w:rPr>
                      <w:rFonts w:ascii="Arial" w:eastAsia="Times New Roman" w:hAnsi="Arial" w:cs="Arial"/>
                      <w:color w:val="000000"/>
                      <w:sz w:val="20"/>
                      <w:szCs w:val="20"/>
                      <w:lang w:eastAsia="sl-SI"/>
                    </w:rPr>
                    <w:t>začetkom veljavnosti</w:t>
                  </w:r>
                  <w:r w:rsidRPr="00B1782F">
                    <w:rPr>
                      <w:rFonts w:ascii="Arial" w:eastAsia="Times New Roman" w:hAnsi="Arial" w:cs="Arial"/>
                      <w:color w:val="000000"/>
                      <w:sz w:val="20"/>
                      <w:szCs w:val="20"/>
                      <w:lang w:eastAsia="sl-SI"/>
                    </w:rPr>
                    <w:t xml:space="preserve"> tega zakona, se dokončajo po do</w:t>
                  </w:r>
                  <w:r w:rsidR="00B92335" w:rsidRPr="00B1782F">
                    <w:rPr>
                      <w:rFonts w:ascii="Arial" w:eastAsia="Times New Roman" w:hAnsi="Arial" w:cs="Arial"/>
                      <w:color w:val="000000"/>
                      <w:sz w:val="20"/>
                      <w:szCs w:val="20"/>
                      <w:lang w:eastAsia="sl-SI"/>
                    </w:rPr>
                    <w:t>sedanjih predpisih.</w:t>
                  </w:r>
                </w:p>
                <w:p w:rsidR="00E864CC" w:rsidRPr="00B1782F" w:rsidRDefault="00E864CC" w:rsidP="00E864CC">
                  <w:pPr>
                    <w:spacing w:after="0" w:line="260" w:lineRule="exact"/>
                    <w:jc w:val="both"/>
                    <w:rPr>
                      <w:rFonts w:ascii="Arial" w:eastAsia="Times New Roman" w:hAnsi="Arial" w:cs="Arial"/>
                      <w:color w:val="000000"/>
                      <w:sz w:val="20"/>
                      <w:szCs w:val="20"/>
                    </w:rPr>
                  </w:pPr>
                </w:p>
                <w:p w:rsidR="00E864CC" w:rsidRPr="00B1782F" w:rsidRDefault="00E864CC" w:rsidP="00E864CC">
                  <w:pPr>
                    <w:spacing w:after="0" w:line="240" w:lineRule="auto"/>
                    <w:jc w:val="both"/>
                    <w:rPr>
                      <w:rFonts w:ascii="Arial" w:eastAsia="Times New Roman" w:hAnsi="Arial" w:cs="Arial"/>
                      <w:b/>
                      <w:color w:val="000000"/>
                      <w:sz w:val="20"/>
                      <w:szCs w:val="20"/>
                    </w:rPr>
                  </w:pPr>
                </w:p>
                <w:p w:rsidR="00E864CC" w:rsidRPr="00B1782F" w:rsidRDefault="00E864CC" w:rsidP="00345627">
                  <w:pPr>
                    <w:pStyle w:val="Odstavekseznama"/>
                    <w:numPr>
                      <w:ilvl w:val="0"/>
                      <w:numId w:val="14"/>
                    </w:numPr>
                    <w:spacing w:after="0" w:line="240" w:lineRule="auto"/>
                    <w:jc w:val="center"/>
                    <w:rPr>
                      <w:rFonts w:ascii="Arial" w:eastAsia="Times New Roman" w:hAnsi="Arial" w:cs="Arial"/>
                      <w:b/>
                      <w:color w:val="000000"/>
                      <w:sz w:val="20"/>
                      <w:szCs w:val="20"/>
                    </w:rPr>
                  </w:pPr>
                  <w:r w:rsidRPr="00B1782F">
                    <w:rPr>
                      <w:rFonts w:ascii="Arial" w:eastAsia="Times New Roman" w:hAnsi="Arial" w:cs="Arial"/>
                      <w:b/>
                      <w:color w:val="000000"/>
                      <w:sz w:val="20"/>
                      <w:szCs w:val="20"/>
                    </w:rPr>
                    <w:t xml:space="preserve">člen </w:t>
                  </w:r>
                </w:p>
                <w:p w:rsidR="00E864CC" w:rsidRPr="00B1782F" w:rsidRDefault="00E864CC" w:rsidP="00E864CC">
                  <w:pPr>
                    <w:spacing w:after="0" w:line="240" w:lineRule="auto"/>
                    <w:ind w:left="1080"/>
                    <w:jc w:val="center"/>
                    <w:rPr>
                      <w:rFonts w:ascii="Arial" w:eastAsia="Times New Roman" w:hAnsi="Arial" w:cs="Arial"/>
                      <w:color w:val="000000"/>
                      <w:sz w:val="20"/>
                      <w:szCs w:val="20"/>
                    </w:rPr>
                  </w:pPr>
                  <w:r w:rsidRPr="00B1782F">
                    <w:rPr>
                      <w:rFonts w:ascii="Arial" w:eastAsia="Times New Roman" w:hAnsi="Arial" w:cs="Arial"/>
                      <w:color w:val="000000"/>
                      <w:sz w:val="20"/>
                      <w:szCs w:val="20"/>
                    </w:rPr>
                    <w:t>(prenehanje veljavnosti)</w:t>
                  </w:r>
                </w:p>
                <w:p w:rsidR="00E864CC" w:rsidRPr="00B1782F" w:rsidRDefault="00E864CC" w:rsidP="00E864CC">
                  <w:pPr>
                    <w:spacing w:after="0" w:line="240" w:lineRule="auto"/>
                    <w:jc w:val="both"/>
                    <w:rPr>
                      <w:rFonts w:ascii="Arial" w:eastAsia="Times New Roman" w:hAnsi="Arial" w:cs="Arial"/>
                      <w:b/>
                      <w:color w:val="000000"/>
                      <w:sz w:val="20"/>
                      <w:szCs w:val="20"/>
                    </w:rPr>
                  </w:pPr>
                </w:p>
                <w:p w:rsidR="00E864CC" w:rsidRPr="00B1782F" w:rsidRDefault="00E864CC" w:rsidP="00E864CC">
                  <w:pPr>
                    <w:spacing w:after="0" w:line="240" w:lineRule="auto"/>
                    <w:jc w:val="both"/>
                    <w:rPr>
                      <w:rFonts w:ascii="Arial" w:eastAsia="Times New Roman" w:hAnsi="Arial" w:cs="Arial"/>
                      <w:color w:val="000000"/>
                      <w:sz w:val="20"/>
                      <w:szCs w:val="20"/>
                    </w:rPr>
                  </w:pPr>
                  <w:r w:rsidRPr="00B1782F">
                    <w:rPr>
                      <w:rFonts w:ascii="Arial" w:eastAsia="Times New Roman" w:hAnsi="Arial" w:cs="Arial"/>
                      <w:color w:val="000000"/>
                      <w:sz w:val="20"/>
                      <w:szCs w:val="20"/>
                    </w:rPr>
                    <w:t xml:space="preserve">Z dnem </w:t>
                  </w:r>
                  <w:r w:rsidR="000A12D8">
                    <w:rPr>
                      <w:rFonts w:ascii="Arial" w:eastAsia="Times New Roman" w:hAnsi="Arial" w:cs="Arial"/>
                      <w:color w:val="000000"/>
                      <w:sz w:val="20"/>
                      <w:szCs w:val="20"/>
                    </w:rPr>
                    <w:t>začetka veljavnosti</w:t>
                  </w:r>
                  <w:r w:rsidRPr="00B1782F">
                    <w:rPr>
                      <w:rFonts w:ascii="Arial" w:eastAsia="Times New Roman" w:hAnsi="Arial" w:cs="Arial"/>
                      <w:color w:val="000000"/>
                      <w:sz w:val="20"/>
                      <w:szCs w:val="20"/>
                    </w:rPr>
                    <w:t xml:space="preserve"> tega zakona preneha veljati Uredba o kriterijih za upoštevanje načela uravnotežene zastopanosti spolov (Uradni list RS, št. 103/04).</w:t>
                  </w:r>
                </w:p>
                <w:p w:rsidR="00E864CC" w:rsidRPr="00B1782F" w:rsidRDefault="00E864CC" w:rsidP="00E864CC">
                  <w:pPr>
                    <w:spacing w:after="0" w:line="240" w:lineRule="auto"/>
                    <w:jc w:val="both"/>
                    <w:rPr>
                      <w:rFonts w:ascii="Arial" w:eastAsia="Times New Roman" w:hAnsi="Arial" w:cs="Arial"/>
                      <w:color w:val="000000"/>
                      <w:sz w:val="20"/>
                      <w:szCs w:val="20"/>
                    </w:rPr>
                  </w:pPr>
                </w:p>
                <w:p w:rsidR="00E864CC" w:rsidRPr="00B1782F" w:rsidRDefault="00E864CC" w:rsidP="00E864CC">
                  <w:pPr>
                    <w:spacing w:after="0" w:line="240" w:lineRule="auto"/>
                    <w:jc w:val="both"/>
                    <w:rPr>
                      <w:rFonts w:ascii="Arial" w:eastAsia="Times New Roman" w:hAnsi="Arial" w:cs="Arial"/>
                      <w:b/>
                      <w:color w:val="000000"/>
                      <w:sz w:val="20"/>
                      <w:szCs w:val="20"/>
                    </w:rPr>
                  </w:pPr>
                </w:p>
                <w:p w:rsidR="00E864CC" w:rsidRPr="00B1782F" w:rsidRDefault="00E864CC" w:rsidP="00345627">
                  <w:pPr>
                    <w:numPr>
                      <w:ilvl w:val="0"/>
                      <w:numId w:val="14"/>
                    </w:numPr>
                    <w:spacing w:after="0" w:line="240" w:lineRule="auto"/>
                    <w:contextualSpacing/>
                    <w:jc w:val="center"/>
                    <w:rPr>
                      <w:rFonts w:ascii="Arial" w:eastAsia="Times New Roman" w:hAnsi="Arial" w:cs="Arial"/>
                      <w:b/>
                      <w:color w:val="000000"/>
                      <w:sz w:val="20"/>
                      <w:szCs w:val="20"/>
                    </w:rPr>
                  </w:pPr>
                  <w:r w:rsidRPr="00B1782F">
                    <w:rPr>
                      <w:rFonts w:ascii="Arial" w:eastAsia="Times New Roman" w:hAnsi="Arial" w:cs="Arial"/>
                      <w:b/>
                      <w:color w:val="000000"/>
                      <w:sz w:val="20"/>
                      <w:szCs w:val="20"/>
                    </w:rPr>
                    <w:t>člen</w:t>
                  </w:r>
                </w:p>
                <w:p w:rsidR="00E864CC" w:rsidRPr="00B1782F" w:rsidRDefault="00E864CC" w:rsidP="00E864CC">
                  <w:pPr>
                    <w:spacing w:after="0" w:line="240" w:lineRule="auto"/>
                    <w:ind w:left="1080"/>
                    <w:contextualSpacing/>
                    <w:jc w:val="center"/>
                    <w:rPr>
                      <w:rFonts w:ascii="Arial" w:eastAsia="Times New Roman" w:hAnsi="Arial" w:cs="Arial"/>
                      <w:color w:val="000000"/>
                      <w:sz w:val="20"/>
                      <w:szCs w:val="20"/>
                    </w:rPr>
                  </w:pPr>
                  <w:r w:rsidRPr="00B1782F">
                    <w:rPr>
                      <w:rFonts w:ascii="Arial" w:eastAsia="Times New Roman" w:hAnsi="Arial" w:cs="Arial"/>
                      <w:color w:val="000000"/>
                      <w:sz w:val="20"/>
                      <w:szCs w:val="20"/>
                    </w:rPr>
                    <w:t>(začetek veljavnosti)</w:t>
                  </w:r>
                </w:p>
                <w:p w:rsidR="00E864CC" w:rsidRPr="00B1782F" w:rsidRDefault="00E864CC" w:rsidP="00E864CC">
                  <w:pPr>
                    <w:spacing w:after="0" w:line="260" w:lineRule="exact"/>
                    <w:jc w:val="both"/>
                    <w:rPr>
                      <w:rFonts w:ascii="Arial" w:eastAsia="Times New Roman" w:hAnsi="Arial" w:cs="Arial"/>
                      <w:color w:val="000000"/>
                      <w:sz w:val="20"/>
                      <w:szCs w:val="20"/>
                    </w:rPr>
                  </w:pPr>
                </w:p>
                <w:p w:rsidR="00E864CC" w:rsidRPr="00B1782F" w:rsidRDefault="00E864CC" w:rsidP="00C045DC">
                  <w:pPr>
                    <w:autoSpaceDE w:val="0"/>
                    <w:autoSpaceDN w:val="0"/>
                    <w:adjustRightInd w:val="0"/>
                    <w:spacing w:after="0" w:line="260" w:lineRule="exact"/>
                    <w:jc w:val="both"/>
                    <w:rPr>
                      <w:rFonts w:ascii="Arial" w:eastAsia="Times New Roman" w:hAnsi="Arial" w:cs="Arial"/>
                      <w:sz w:val="20"/>
                      <w:szCs w:val="20"/>
                      <w:lang w:eastAsia="sl-SI"/>
                    </w:rPr>
                  </w:pPr>
                  <w:r w:rsidRPr="00B1782F">
                    <w:rPr>
                      <w:rFonts w:ascii="Arial" w:eastAsia="Times New Roman" w:hAnsi="Arial" w:cs="Arial"/>
                      <w:color w:val="000000"/>
                      <w:sz w:val="20"/>
                      <w:szCs w:val="20"/>
                    </w:rPr>
                    <w:t>Ta zakon začne veljati petnajsti dan po objavi v Uradnem listu Republike Slovenije.</w:t>
                  </w:r>
                </w:p>
                <w:p w:rsidR="00E864CC" w:rsidRPr="00B1782F" w:rsidRDefault="00E864CC" w:rsidP="00E864CC">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tc>
            </w:tr>
          </w:tbl>
          <w:p w:rsidR="00E864CC" w:rsidRPr="00B1782F" w:rsidRDefault="00E864CC" w:rsidP="00E864CC">
            <w:pPr>
              <w:rPr>
                <w:rFonts w:ascii="Arial" w:eastAsia="Calibri" w:hAnsi="Arial" w:cs="Arial"/>
                <w:sz w:val="20"/>
                <w:szCs w:val="20"/>
              </w:rPr>
            </w:pPr>
            <w:r w:rsidRPr="00B1782F">
              <w:rPr>
                <w:rFonts w:ascii="Arial" w:eastAsia="Calibri" w:hAnsi="Arial" w:cs="Arial"/>
                <w:sz w:val="20"/>
                <w:szCs w:val="20"/>
              </w:rPr>
              <w:lastRenderedPageBreak/>
              <w:br w:type="page"/>
            </w:r>
          </w:p>
          <w:tbl>
            <w:tblPr>
              <w:tblW w:w="0" w:type="auto"/>
              <w:tblLook w:val="04A0" w:firstRow="1" w:lastRow="0" w:firstColumn="1" w:lastColumn="0" w:noHBand="0" w:noVBand="1"/>
            </w:tblPr>
            <w:tblGrid>
              <w:gridCol w:w="8856"/>
            </w:tblGrid>
            <w:tr w:rsidR="00E864CC" w:rsidRPr="00B1782F" w:rsidTr="000B5A00">
              <w:tc>
                <w:tcPr>
                  <w:tcW w:w="9072" w:type="dxa"/>
                </w:tcPr>
                <w:p w:rsidR="00E864CC" w:rsidRPr="00B1782F" w:rsidRDefault="00E864CC" w:rsidP="00E864C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r w:rsidRPr="00B1782F">
                    <w:rPr>
                      <w:rFonts w:ascii="Arial" w:eastAsia="Times New Roman" w:hAnsi="Arial" w:cs="Arial"/>
                      <w:b/>
                      <w:sz w:val="20"/>
                      <w:szCs w:val="20"/>
                      <w:lang w:eastAsia="sl-SI"/>
                    </w:rPr>
                    <w:t>III. OBRAZLOŽITEV</w:t>
                  </w:r>
                </w:p>
                <w:p w:rsidR="00E864CC" w:rsidRPr="00B1782F" w:rsidRDefault="00E864CC" w:rsidP="00E864C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p>
              </w:tc>
            </w:tr>
            <w:tr w:rsidR="00E864CC" w:rsidRPr="00B1782F" w:rsidTr="000B5A00">
              <w:tc>
                <w:tcPr>
                  <w:tcW w:w="9072" w:type="dxa"/>
                </w:tcPr>
                <w:p w:rsidR="00E864CC" w:rsidRPr="00B1782F" w:rsidRDefault="00E864CC" w:rsidP="00E864CC">
                  <w:pPr>
                    <w:overflowPunct w:val="0"/>
                    <w:autoSpaceDE w:val="0"/>
                    <w:autoSpaceDN w:val="0"/>
                    <w:adjustRightInd w:val="0"/>
                    <w:spacing w:after="0" w:line="276" w:lineRule="auto"/>
                    <w:jc w:val="both"/>
                    <w:textAlignment w:val="baseline"/>
                    <w:rPr>
                      <w:rFonts w:ascii="Arial" w:eastAsia="Times New Roman" w:hAnsi="Arial" w:cs="Arial"/>
                      <w:b/>
                      <w:sz w:val="20"/>
                      <w:szCs w:val="20"/>
                      <w:lang w:eastAsia="sl-SI"/>
                    </w:rPr>
                  </w:pPr>
                  <w:r w:rsidRPr="00B1782F">
                    <w:rPr>
                      <w:rFonts w:ascii="Arial" w:eastAsia="Times New Roman" w:hAnsi="Arial" w:cs="Arial"/>
                      <w:b/>
                      <w:sz w:val="20"/>
                      <w:szCs w:val="20"/>
                      <w:lang w:eastAsia="sl-SI"/>
                    </w:rPr>
                    <w:t>K 1. členu</w:t>
                  </w:r>
                </w:p>
                <w:p w:rsidR="00E864CC" w:rsidRPr="00B1782F" w:rsidRDefault="00E864CC" w:rsidP="00E864CC">
                  <w:pPr>
                    <w:overflowPunct w:val="0"/>
                    <w:autoSpaceDE w:val="0"/>
                    <w:autoSpaceDN w:val="0"/>
                    <w:adjustRightInd w:val="0"/>
                    <w:spacing w:after="0" w:line="276" w:lineRule="auto"/>
                    <w:jc w:val="both"/>
                    <w:textAlignment w:val="baseline"/>
                    <w:rPr>
                      <w:rFonts w:ascii="Arial" w:eastAsia="Times New Roman" w:hAnsi="Arial" w:cs="Arial"/>
                      <w:sz w:val="20"/>
                      <w:szCs w:val="20"/>
                      <w:lang w:eastAsia="sl-SI"/>
                    </w:rPr>
                  </w:pPr>
                  <w:r w:rsidRPr="00B1782F">
                    <w:rPr>
                      <w:rFonts w:ascii="Arial" w:eastAsia="Times New Roman" w:hAnsi="Arial" w:cs="Arial"/>
                      <w:sz w:val="20"/>
                      <w:szCs w:val="20"/>
                      <w:lang w:eastAsia="sl-SI"/>
                    </w:rPr>
                    <w:t>Zaradi ukinitve Urada za enake možnosti in prenosa delovnega področja na Ministrstvo za delo, družino, socialne zadeve in enake možnosti je treb</w:t>
                  </w:r>
                  <w:r w:rsidR="000A12D8">
                    <w:rPr>
                      <w:rFonts w:ascii="Arial" w:eastAsia="Times New Roman" w:hAnsi="Arial" w:cs="Arial"/>
                      <w:sz w:val="20"/>
                      <w:szCs w:val="20"/>
                      <w:lang w:eastAsia="sl-SI"/>
                    </w:rPr>
                    <w:t>a</w:t>
                  </w:r>
                  <w:r w:rsidRPr="00B1782F">
                    <w:rPr>
                      <w:rFonts w:ascii="Arial" w:eastAsia="Times New Roman" w:hAnsi="Arial" w:cs="Arial"/>
                      <w:sz w:val="20"/>
                      <w:szCs w:val="20"/>
                      <w:lang w:eastAsia="sl-SI"/>
                    </w:rPr>
                    <w:t xml:space="preserve"> povsod, kjer je v zakonu navedeno besedilo »Urad za enake možnosti«, to nadomestiti z besedilom "ministrstvo, pristojno za enake možnosti".</w:t>
                  </w:r>
                </w:p>
                <w:p w:rsidR="00E864CC" w:rsidRPr="00B1782F" w:rsidRDefault="00E864CC" w:rsidP="00E864CC">
                  <w:pPr>
                    <w:overflowPunct w:val="0"/>
                    <w:autoSpaceDE w:val="0"/>
                    <w:autoSpaceDN w:val="0"/>
                    <w:adjustRightInd w:val="0"/>
                    <w:spacing w:after="0" w:line="276" w:lineRule="auto"/>
                    <w:jc w:val="both"/>
                    <w:textAlignment w:val="baseline"/>
                    <w:rPr>
                      <w:rFonts w:ascii="Arial" w:eastAsia="Times New Roman" w:hAnsi="Arial" w:cs="Arial"/>
                      <w:sz w:val="20"/>
                      <w:szCs w:val="20"/>
                      <w:lang w:eastAsia="sl-SI"/>
                    </w:rPr>
                  </w:pPr>
                </w:p>
                <w:p w:rsidR="00E864CC" w:rsidRPr="00B1782F" w:rsidRDefault="00E864CC" w:rsidP="00E864CC">
                  <w:pPr>
                    <w:spacing w:after="0" w:line="276" w:lineRule="auto"/>
                    <w:jc w:val="both"/>
                    <w:rPr>
                      <w:rFonts w:ascii="Arial" w:eastAsia="Times New Roman" w:hAnsi="Arial" w:cs="Arial"/>
                      <w:b/>
                      <w:sz w:val="20"/>
                      <w:szCs w:val="20"/>
                    </w:rPr>
                  </w:pPr>
                  <w:r w:rsidRPr="00B1782F">
                    <w:rPr>
                      <w:rFonts w:ascii="Arial" w:eastAsia="Times New Roman" w:hAnsi="Arial" w:cs="Arial"/>
                      <w:b/>
                      <w:sz w:val="20"/>
                      <w:szCs w:val="20"/>
                    </w:rPr>
                    <w:t>K 2. členu</w:t>
                  </w:r>
                </w:p>
                <w:p w:rsidR="00E864CC" w:rsidRDefault="00E864CC" w:rsidP="00E864CC">
                  <w:pPr>
                    <w:spacing w:after="0" w:line="276" w:lineRule="auto"/>
                    <w:jc w:val="both"/>
                    <w:rPr>
                      <w:rFonts w:ascii="Arial" w:eastAsia="Times New Roman" w:hAnsi="Arial" w:cs="Arial"/>
                      <w:sz w:val="20"/>
                      <w:szCs w:val="20"/>
                    </w:rPr>
                  </w:pPr>
                  <w:r w:rsidRPr="00B1782F">
                    <w:rPr>
                      <w:rFonts w:ascii="Arial" w:eastAsia="Times New Roman" w:hAnsi="Arial" w:cs="Arial"/>
                      <w:sz w:val="20"/>
                      <w:szCs w:val="20"/>
                    </w:rPr>
                    <w:t>S tem členom se spreminja prvi odstavek 14. člena tako, da je načelo uravnotežene zastopanosti spolov jasno opredeljeno v členu, in sicer to pomeni najmanj 40</w:t>
                  </w:r>
                  <w:r w:rsidR="000A12D8">
                    <w:rPr>
                      <w:rFonts w:ascii="Arial" w:eastAsia="Times New Roman" w:hAnsi="Arial" w:cs="Arial"/>
                      <w:sz w:val="20"/>
                      <w:szCs w:val="20"/>
                    </w:rPr>
                    <w:t>-odstotno</w:t>
                  </w:r>
                  <w:r w:rsidRPr="00B1782F">
                    <w:rPr>
                      <w:rFonts w:ascii="Arial" w:eastAsia="Times New Roman" w:hAnsi="Arial" w:cs="Arial"/>
                      <w:sz w:val="20"/>
                      <w:szCs w:val="20"/>
                    </w:rPr>
                    <w:t xml:space="preserve"> zastopanost vsakega spola. Ker je uravnotežena zastopanost spolov pomembna predvsem na mestih odločanja, se v prvem odstavku izrecno navaja, da je načelo uravnotežene zastopanosti spolov treb</w:t>
                  </w:r>
                  <w:r w:rsidR="000A12D8">
                    <w:rPr>
                      <w:rFonts w:ascii="Arial" w:eastAsia="Times New Roman" w:hAnsi="Arial" w:cs="Arial"/>
                      <w:sz w:val="20"/>
                      <w:szCs w:val="20"/>
                    </w:rPr>
                    <w:t>a</w:t>
                  </w:r>
                  <w:r w:rsidRPr="00B1782F">
                    <w:rPr>
                      <w:rFonts w:ascii="Arial" w:eastAsia="Times New Roman" w:hAnsi="Arial" w:cs="Arial"/>
                      <w:sz w:val="20"/>
                      <w:szCs w:val="20"/>
                    </w:rPr>
                    <w:t xml:space="preserve"> upoštevati pri </w:t>
                  </w:r>
                  <w:r w:rsidRPr="00B1782F">
                    <w:rPr>
                      <w:rFonts w:ascii="Arial" w:eastAsia="Times New Roman" w:hAnsi="Arial" w:cs="Arial"/>
                      <w:color w:val="000000"/>
                      <w:sz w:val="20"/>
                      <w:szCs w:val="20"/>
                      <w:lang w:eastAsia="sl-SI"/>
                    </w:rPr>
                    <w:t>imenovanju ali predlaganju predstavnic in predstavnikov vlade v organe upravljanja in nadzora oseb javnega prava</w:t>
                  </w:r>
                  <w:r w:rsidRPr="00B1782F">
                    <w:rPr>
                      <w:rFonts w:ascii="Arial" w:eastAsia="Times New Roman" w:hAnsi="Arial" w:cs="Arial"/>
                      <w:color w:val="000000"/>
                      <w:sz w:val="20"/>
                      <w:szCs w:val="20"/>
                    </w:rPr>
                    <w:t xml:space="preserve">. </w:t>
                  </w:r>
                  <w:r w:rsidRPr="00B1782F">
                    <w:rPr>
                      <w:rFonts w:ascii="Arial" w:eastAsia="Times New Roman" w:hAnsi="Arial" w:cs="Arial"/>
                      <w:sz w:val="20"/>
                      <w:szCs w:val="20"/>
                    </w:rPr>
                    <w:t>V členu se doda nov drugi odstavek, ki opredeljuje izjeme od načela uravnotežene zastopanosti spolov. V praksi zaradi različnih objektivnih razlogov ni mogoče vedno zagotoviti načela uravnotežene zastopanosti spolov, zato člen jasno in natančno opredeljuje izjeme. Veljavni zakon izjem ne opredeljuje, temveč to prepušča podzakonskemu predpisu</w:t>
                  </w:r>
                  <w:r w:rsidR="000A12D8">
                    <w:rPr>
                      <w:rFonts w:ascii="Arial" w:eastAsia="Times New Roman" w:hAnsi="Arial" w:cs="Arial"/>
                      <w:sz w:val="20"/>
                      <w:szCs w:val="20"/>
                    </w:rPr>
                    <w:t xml:space="preserve">, tj. </w:t>
                  </w:r>
                  <w:r w:rsidRPr="00B1782F">
                    <w:rPr>
                      <w:rFonts w:ascii="Arial" w:eastAsia="Times New Roman" w:hAnsi="Arial" w:cs="Arial"/>
                      <w:sz w:val="20"/>
                      <w:szCs w:val="20"/>
                    </w:rPr>
                    <w:t>Uredbi o kriterijih za upoštevanje načela uravnotežene zastopanosti spolov. Zaradi večje jasnosti in preglednosti ter učinkovitejšega izvajanja v praksi je smiselno, da so izjeme opredeljene v zakonu.</w:t>
                  </w:r>
                </w:p>
                <w:p w:rsidR="00DF1562" w:rsidRDefault="00DF1562" w:rsidP="00E864CC">
                  <w:pPr>
                    <w:spacing w:after="0" w:line="276" w:lineRule="auto"/>
                    <w:jc w:val="both"/>
                    <w:rPr>
                      <w:rFonts w:ascii="Arial" w:eastAsia="Times New Roman" w:hAnsi="Arial" w:cs="Arial"/>
                      <w:sz w:val="20"/>
                      <w:szCs w:val="20"/>
                    </w:rPr>
                  </w:pPr>
                </w:p>
                <w:p w:rsidR="00DF1562" w:rsidRDefault="00DF1562" w:rsidP="00DF1562">
                  <w:pPr>
                    <w:spacing w:after="0" w:line="276" w:lineRule="auto"/>
                    <w:jc w:val="both"/>
                    <w:rPr>
                      <w:rFonts w:ascii="Arial" w:eastAsia="Times New Roman" w:hAnsi="Arial" w:cs="Arial"/>
                      <w:b/>
                      <w:sz w:val="20"/>
                      <w:szCs w:val="20"/>
                    </w:rPr>
                  </w:pPr>
                  <w:r w:rsidRPr="00DF1562">
                    <w:rPr>
                      <w:rFonts w:ascii="Arial" w:eastAsia="Times New Roman" w:hAnsi="Arial" w:cs="Arial"/>
                      <w:b/>
                      <w:sz w:val="20"/>
                      <w:szCs w:val="20"/>
                    </w:rPr>
                    <w:t xml:space="preserve">K </w:t>
                  </w:r>
                  <w:r>
                    <w:rPr>
                      <w:rFonts w:ascii="Arial" w:eastAsia="Times New Roman" w:hAnsi="Arial" w:cs="Arial"/>
                      <w:b/>
                      <w:sz w:val="20"/>
                      <w:szCs w:val="20"/>
                    </w:rPr>
                    <w:t>3</w:t>
                  </w:r>
                  <w:r w:rsidRPr="00DF1562">
                    <w:rPr>
                      <w:rFonts w:ascii="Arial" w:eastAsia="Times New Roman" w:hAnsi="Arial" w:cs="Arial"/>
                      <w:b/>
                      <w:sz w:val="20"/>
                      <w:szCs w:val="20"/>
                    </w:rPr>
                    <w:t>. členu</w:t>
                  </w:r>
                </w:p>
                <w:p w:rsidR="00DF1562" w:rsidRPr="00DF1562" w:rsidRDefault="00FB1BF1" w:rsidP="00DF1562">
                  <w:pPr>
                    <w:spacing w:after="0" w:line="276" w:lineRule="auto"/>
                    <w:jc w:val="both"/>
                    <w:rPr>
                      <w:rFonts w:ascii="Arial" w:eastAsia="Times New Roman" w:hAnsi="Arial" w:cs="Arial"/>
                      <w:sz w:val="20"/>
                      <w:szCs w:val="20"/>
                    </w:rPr>
                  </w:pPr>
                  <w:r>
                    <w:rPr>
                      <w:rFonts w:ascii="Arial" w:eastAsia="Times New Roman" w:hAnsi="Arial" w:cs="Arial"/>
                      <w:sz w:val="20"/>
                      <w:szCs w:val="20"/>
                    </w:rPr>
                    <w:lastRenderedPageBreak/>
                    <w:t xml:space="preserve">S tem členom </w:t>
                  </w:r>
                  <w:r w:rsidR="001F10AB">
                    <w:rPr>
                      <w:rFonts w:ascii="Arial" w:eastAsia="Times New Roman" w:hAnsi="Arial" w:cs="Arial"/>
                      <w:sz w:val="20"/>
                      <w:szCs w:val="20"/>
                    </w:rPr>
                    <w:t xml:space="preserve"> se </w:t>
                  </w:r>
                  <w:r>
                    <w:rPr>
                      <w:rFonts w:ascii="Arial" w:eastAsia="Times New Roman" w:hAnsi="Arial" w:cs="Arial"/>
                      <w:sz w:val="20"/>
                      <w:szCs w:val="20"/>
                    </w:rPr>
                    <w:t>črta</w:t>
                  </w:r>
                  <w:r w:rsidR="001F10AB">
                    <w:rPr>
                      <w:rFonts w:ascii="Arial" w:eastAsia="Times New Roman" w:hAnsi="Arial" w:cs="Arial"/>
                      <w:sz w:val="20"/>
                      <w:szCs w:val="20"/>
                    </w:rPr>
                    <w:t xml:space="preserve"> osma alineja prvega odstavka 18. člena</w:t>
                  </w:r>
                  <w:r>
                    <w:rPr>
                      <w:rFonts w:ascii="Arial" w:eastAsia="Times New Roman" w:hAnsi="Arial" w:cs="Arial"/>
                      <w:sz w:val="20"/>
                      <w:szCs w:val="20"/>
                    </w:rPr>
                    <w:t xml:space="preserve"> osnovnega zakona</w:t>
                  </w:r>
                  <w:r w:rsidR="001F10AB">
                    <w:rPr>
                      <w:rFonts w:ascii="Arial" w:eastAsia="Times New Roman" w:hAnsi="Arial" w:cs="Arial"/>
                      <w:sz w:val="20"/>
                      <w:szCs w:val="20"/>
                    </w:rPr>
                    <w:t>, ki določa, da se</w:t>
                  </w:r>
                  <w:r w:rsidR="001F10AB" w:rsidRPr="001F10AB">
                    <w:rPr>
                      <w:rFonts w:ascii="Arial" w:hAnsi="Arial" w:cs="Arial"/>
                      <w:color w:val="000000"/>
                      <w:sz w:val="18"/>
                      <w:szCs w:val="18"/>
                      <w:shd w:val="clear" w:color="auto" w:fill="FFFFFF"/>
                    </w:rPr>
                    <w:t xml:space="preserve"> </w:t>
                  </w:r>
                  <w:r w:rsidR="008B3896">
                    <w:rPr>
                      <w:rFonts w:ascii="Arial" w:eastAsia="Times New Roman" w:hAnsi="Arial" w:cs="Arial"/>
                      <w:sz w:val="20"/>
                      <w:szCs w:val="20"/>
                    </w:rPr>
                    <w:t xml:space="preserve">letno </w:t>
                  </w:r>
                  <w:r w:rsidR="001F10AB" w:rsidRPr="001F10AB">
                    <w:rPr>
                      <w:rFonts w:ascii="Arial" w:eastAsia="Times New Roman" w:hAnsi="Arial" w:cs="Arial"/>
                      <w:sz w:val="20"/>
                      <w:szCs w:val="20"/>
                    </w:rPr>
                    <w:t xml:space="preserve">poroča vladi o aktivnostih in ugotovitvah zagovornice oziroma zagovornika enakih možnosti žensk </w:t>
                  </w:r>
                  <w:r w:rsidR="001F10AB">
                    <w:rPr>
                      <w:rFonts w:ascii="Arial" w:eastAsia="Times New Roman" w:hAnsi="Arial" w:cs="Arial"/>
                      <w:sz w:val="20"/>
                      <w:szCs w:val="20"/>
                    </w:rPr>
                    <w:t xml:space="preserve">in moških. </w:t>
                  </w:r>
                  <w:r w:rsidR="001F10AB" w:rsidRPr="001F10AB">
                    <w:rPr>
                      <w:rFonts w:ascii="Arial" w:eastAsia="Times New Roman" w:hAnsi="Arial" w:cs="Arial"/>
                      <w:sz w:val="20"/>
                      <w:szCs w:val="20"/>
                    </w:rPr>
                    <w:t xml:space="preserve">Z dnem </w:t>
                  </w:r>
                  <w:r w:rsidR="000A12D8">
                    <w:rPr>
                      <w:rFonts w:ascii="Arial" w:eastAsia="Times New Roman" w:hAnsi="Arial" w:cs="Arial"/>
                      <w:sz w:val="20"/>
                      <w:szCs w:val="20"/>
                    </w:rPr>
                    <w:t>začetka veljavnosti</w:t>
                  </w:r>
                  <w:r w:rsidR="001F10AB" w:rsidRPr="001F10AB">
                    <w:rPr>
                      <w:rFonts w:ascii="Arial" w:eastAsia="Times New Roman" w:hAnsi="Arial" w:cs="Arial"/>
                      <w:sz w:val="20"/>
                      <w:szCs w:val="20"/>
                    </w:rPr>
                    <w:t xml:space="preserve"> </w:t>
                  </w:r>
                  <w:r w:rsidR="001F10AB">
                    <w:rPr>
                      <w:rFonts w:ascii="Arial" w:eastAsia="Times New Roman" w:hAnsi="Arial" w:cs="Arial"/>
                      <w:sz w:val="20"/>
                      <w:szCs w:val="20"/>
                    </w:rPr>
                    <w:t>Zakona o varstvu pred diskriminacijo</w:t>
                  </w:r>
                  <w:r w:rsidR="00653032">
                    <w:rPr>
                      <w:rFonts w:ascii="Arial" w:eastAsia="Times New Roman" w:hAnsi="Arial" w:cs="Arial"/>
                      <w:sz w:val="20"/>
                      <w:szCs w:val="20"/>
                    </w:rPr>
                    <w:t xml:space="preserve"> </w:t>
                  </w:r>
                  <w:r w:rsidR="00653032" w:rsidRPr="00653032">
                    <w:rPr>
                      <w:rFonts w:ascii="Arial" w:eastAsia="Times New Roman" w:hAnsi="Arial" w:cs="Arial"/>
                      <w:sz w:val="20"/>
                      <w:szCs w:val="20"/>
                    </w:rPr>
                    <w:t xml:space="preserve">(Uradni list </w:t>
                  </w:r>
                  <w:r w:rsidR="00653032">
                    <w:rPr>
                      <w:rFonts w:ascii="Arial" w:eastAsia="Times New Roman" w:hAnsi="Arial" w:cs="Arial"/>
                      <w:sz w:val="20"/>
                      <w:szCs w:val="20"/>
                    </w:rPr>
                    <w:t>RS, št. 33/16 in 21/18 – ZNOrg)</w:t>
                  </w:r>
                  <w:r w:rsidR="001F10AB">
                    <w:rPr>
                      <w:rFonts w:ascii="Arial" w:eastAsia="Times New Roman" w:hAnsi="Arial" w:cs="Arial"/>
                      <w:sz w:val="20"/>
                      <w:szCs w:val="20"/>
                    </w:rPr>
                    <w:t xml:space="preserve"> je </w:t>
                  </w:r>
                  <w:r w:rsidR="00653032">
                    <w:rPr>
                      <w:rFonts w:ascii="Arial" w:eastAsia="Times New Roman" w:hAnsi="Arial" w:cs="Arial"/>
                      <w:sz w:val="20"/>
                      <w:szCs w:val="20"/>
                    </w:rPr>
                    <w:t xml:space="preserve">namreč </w:t>
                  </w:r>
                  <w:r w:rsidR="001F10AB">
                    <w:rPr>
                      <w:rFonts w:ascii="Arial" w:eastAsia="Times New Roman" w:hAnsi="Arial" w:cs="Arial"/>
                      <w:sz w:val="20"/>
                      <w:szCs w:val="20"/>
                    </w:rPr>
                    <w:t>prenehal veljati</w:t>
                  </w:r>
                  <w:r w:rsidR="001F10AB" w:rsidRPr="001F10AB">
                    <w:rPr>
                      <w:rFonts w:ascii="Arial" w:eastAsia="Times New Roman" w:hAnsi="Arial" w:cs="Arial"/>
                      <w:sz w:val="20"/>
                      <w:szCs w:val="20"/>
                    </w:rPr>
                    <w:t xml:space="preserve"> 20. člen Zakona o enakih možnostih žensk in moških (Uradni list RS, št. 59/02 in 61/07 – ZUNEO-A)</w:t>
                  </w:r>
                  <w:r w:rsidR="001F10AB">
                    <w:rPr>
                      <w:rFonts w:ascii="Arial" w:eastAsia="Times New Roman" w:hAnsi="Arial" w:cs="Arial"/>
                      <w:sz w:val="20"/>
                      <w:szCs w:val="20"/>
                    </w:rPr>
                    <w:t>, ki je določal delovanje zagovornice</w:t>
                  </w:r>
                  <w:r w:rsidR="001F10AB" w:rsidRPr="001F10AB">
                    <w:rPr>
                      <w:rFonts w:ascii="Arial" w:eastAsia="Times New Roman" w:hAnsi="Arial" w:cs="Arial"/>
                      <w:sz w:val="20"/>
                      <w:szCs w:val="20"/>
                    </w:rPr>
                    <w:t xml:space="preserve"> oziroma zagovorni</w:t>
                  </w:r>
                  <w:r w:rsidR="001F10AB">
                    <w:rPr>
                      <w:rFonts w:ascii="Arial" w:eastAsia="Times New Roman" w:hAnsi="Arial" w:cs="Arial"/>
                      <w:sz w:val="20"/>
                      <w:szCs w:val="20"/>
                    </w:rPr>
                    <w:t>ka</w:t>
                  </w:r>
                  <w:r w:rsidR="001F10AB" w:rsidRPr="001F10AB">
                    <w:rPr>
                      <w:rFonts w:ascii="Arial" w:eastAsia="Times New Roman" w:hAnsi="Arial" w:cs="Arial"/>
                      <w:sz w:val="20"/>
                      <w:szCs w:val="20"/>
                    </w:rPr>
                    <w:t xml:space="preserve"> enakih možnosti žensk in moških</w:t>
                  </w:r>
                  <w:r w:rsidR="001F10AB">
                    <w:rPr>
                      <w:rFonts w:ascii="Arial" w:eastAsia="Times New Roman" w:hAnsi="Arial" w:cs="Arial"/>
                      <w:sz w:val="20"/>
                      <w:szCs w:val="20"/>
                    </w:rPr>
                    <w:t xml:space="preserve">. </w:t>
                  </w:r>
                  <w:r w:rsidR="00DF1562" w:rsidRPr="00DF1562">
                    <w:rPr>
                      <w:rFonts w:ascii="Arial" w:eastAsia="Times New Roman" w:hAnsi="Arial" w:cs="Arial"/>
                      <w:sz w:val="20"/>
                      <w:szCs w:val="20"/>
                    </w:rPr>
                    <w:t>Zaradi ukinitve Urada za enake možnosti in prenosa delovnega področja na Ministrstvo za delo, družino, socialne zadeve in enake možnosti je treb</w:t>
                  </w:r>
                  <w:r w:rsidR="000A12D8">
                    <w:rPr>
                      <w:rFonts w:ascii="Arial" w:eastAsia="Times New Roman" w:hAnsi="Arial" w:cs="Arial"/>
                      <w:sz w:val="20"/>
                      <w:szCs w:val="20"/>
                    </w:rPr>
                    <w:t>a</w:t>
                  </w:r>
                  <w:r w:rsidR="00DF1562" w:rsidRPr="00DF1562">
                    <w:rPr>
                      <w:rFonts w:ascii="Arial" w:eastAsia="Times New Roman" w:hAnsi="Arial" w:cs="Arial"/>
                      <w:sz w:val="20"/>
                      <w:szCs w:val="20"/>
                    </w:rPr>
                    <w:t xml:space="preserve"> </w:t>
                  </w:r>
                  <w:r w:rsidR="0064183C">
                    <w:rPr>
                      <w:rFonts w:ascii="Arial" w:eastAsia="Times New Roman" w:hAnsi="Arial" w:cs="Arial"/>
                      <w:sz w:val="20"/>
                      <w:szCs w:val="20"/>
                    </w:rPr>
                    <w:t>v naslovu in prvem odstavku</w:t>
                  </w:r>
                  <w:r w:rsidR="00DF1562" w:rsidRPr="00DF1562">
                    <w:rPr>
                      <w:rFonts w:ascii="Arial" w:eastAsia="Times New Roman" w:hAnsi="Arial" w:cs="Arial"/>
                      <w:sz w:val="20"/>
                      <w:szCs w:val="20"/>
                    </w:rPr>
                    <w:t xml:space="preserve">, kjer je v zakonu navedeno besedilo </w:t>
                  </w:r>
                  <w:r w:rsidR="0064183C">
                    <w:rPr>
                      <w:rFonts w:ascii="Arial" w:eastAsia="Times New Roman" w:hAnsi="Arial" w:cs="Arial"/>
                      <w:sz w:val="20"/>
                      <w:szCs w:val="20"/>
                    </w:rPr>
                    <w:t xml:space="preserve">»urada« oziroma </w:t>
                  </w:r>
                  <w:r w:rsidR="00DF1562" w:rsidRPr="00DF1562">
                    <w:rPr>
                      <w:rFonts w:ascii="Arial" w:eastAsia="Times New Roman" w:hAnsi="Arial" w:cs="Arial"/>
                      <w:sz w:val="20"/>
                      <w:szCs w:val="20"/>
                    </w:rPr>
                    <w:t>»Urad za enake možnosti</w:t>
                  </w:r>
                  <w:r w:rsidR="0064183C">
                    <w:rPr>
                      <w:rFonts w:ascii="Arial" w:eastAsia="Times New Roman" w:hAnsi="Arial" w:cs="Arial"/>
                      <w:sz w:val="20"/>
                      <w:szCs w:val="20"/>
                    </w:rPr>
                    <w:t xml:space="preserve"> (v nadaljnjem besedilu: urad)</w:t>
                  </w:r>
                  <w:r w:rsidR="00DF1562" w:rsidRPr="00DF1562">
                    <w:rPr>
                      <w:rFonts w:ascii="Arial" w:eastAsia="Times New Roman" w:hAnsi="Arial" w:cs="Arial"/>
                      <w:sz w:val="20"/>
                      <w:szCs w:val="20"/>
                    </w:rPr>
                    <w:t xml:space="preserve">«, to nadomestiti z besedilom </w:t>
                  </w:r>
                  <w:r w:rsidR="000A12D8">
                    <w:rPr>
                      <w:rFonts w:ascii="Arial" w:eastAsia="Times New Roman" w:hAnsi="Arial" w:cs="Arial"/>
                      <w:sz w:val="20"/>
                      <w:szCs w:val="20"/>
                    </w:rPr>
                    <w:t>»</w:t>
                  </w:r>
                  <w:r w:rsidR="00DF1562" w:rsidRPr="00DF1562">
                    <w:rPr>
                      <w:rFonts w:ascii="Arial" w:eastAsia="Times New Roman" w:hAnsi="Arial" w:cs="Arial"/>
                      <w:sz w:val="20"/>
                      <w:szCs w:val="20"/>
                    </w:rPr>
                    <w:t>ministrstvo, pristojno za enake možnosti</w:t>
                  </w:r>
                  <w:r w:rsidR="000A12D8">
                    <w:rPr>
                      <w:rFonts w:ascii="Arial" w:eastAsia="Times New Roman" w:hAnsi="Arial" w:cs="Arial"/>
                      <w:sz w:val="20"/>
                      <w:szCs w:val="20"/>
                    </w:rPr>
                    <w:t>«</w:t>
                  </w:r>
                  <w:r w:rsidR="0064183C" w:rsidRPr="0064183C">
                    <w:rPr>
                      <w:rFonts w:ascii="Arial" w:eastAsia="Times New Roman" w:hAnsi="Arial" w:cs="Arial"/>
                      <w:color w:val="000000"/>
                      <w:sz w:val="20"/>
                      <w:szCs w:val="20"/>
                      <w:lang w:eastAsia="sl-SI"/>
                    </w:rPr>
                    <w:t xml:space="preserve"> </w:t>
                  </w:r>
                  <w:r w:rsidR="0064183C" w:rsidRPr="0064183C">
                    <w:rPr>
                      <w:rFonts w:ascii="Arial" w:eastAsia="Times New Roman" w:hAnsi="Arial" w:cs="Arial"/>
                      <w:sz w:val="20"/>
                      <w:szCs w:val="20"/>
                    </w:rPr>
                    <w:t>v ustreznem sklonu</w:t>
                  </w:r>
                  <w:r w:rsidR="00DF1562" w:rsidRPr="00DF1562">
                    <w:rPr>
                      <w:rFonts w:ascii="Arial" w:eastAsia="Times New Roman" w:hAnsi="Arial" w:cs="Arial"/>
                      <w:sz w:val="20"/>
                      <w:szCs w:val="20"/>
                    </w:rPr>
                    <w:t>.</w:t>
                  </w:r>
                </w:p>
                <w:p w:rsidR="00DF1562" w:rsidRPr="00B1782F" w:rsidRDefault="00DF1562" w:rsidP="00E864CC">
                  <w:pPr>
                    <w:spacing w:after="0" w:line="276" w:lineRule="auto"/>
                    <w:jc w:val="both"/>
                    <w:rPr>
                      <w:rFonts w:ascii="Arial" w:eastAsia="Times New Roman" w:hAnsi="Arial" w:cs="Arial"/>
                      <w:sz w:val="20"/>
                      <w:szCs w:val="20"/>
                    </w:rPr>
                  </w:pPr>
                </w:p>
                <w:p w:rsidR="00E864CC" w:rsidRPr="00B1782F" w:rsidRDefault="00E864CC" w:rsidP="00E864CC">
                  <w:pPr>
                    <w:spacing w:after="0" w:line="276" w:lineRule="auto"/>
                    <w:jc w:val="both"/>
                    <w:rPr>
                      <w:rFonts w:ascii="Arial" w:eastAsia="Times New Roman" w:hAnsi="Arial" w:cs="Arial"/>
                      <w:sz w:val="20"/>
                      <w:szCs w:val="20"/>
                    </w:rPr>
                  </w:pPr>
                </w:p>
                <w:p w:rsidR="00E864CC" w:rsidRPr="00B1782F" w:rsidRDefault="00E864CC" w:rsidP="00E864CC">
                  <w:pPr>
                    <w:spacing w:after="0" w:line="276" w:lineRule="auto"/>
                    <w:jc w:val="both"/>
                    <w:rPr>
                      <w:rFonts w:ascii="Arial" w:eastAsia="Times New Roman" w:hAnsi="Arial" w:cs="Arial"/>
                      <w:b/>
                      <w:sz w:val="20"/>
                      <w:szCs w:val="20"/>
                    </w:rPr>
                  </w:pPr>
                  <w:r w:rsidRPr="00B1782F">
                    <w:rPr>
                      <w:rFonts w:ascii="Arial" w:eastAsia="Times New Roman" w:hAnsi="Arial" w:cs="Arial"/>
                      <w:b/>
                      <w:sz w:val="20"/>
                      <w:szCs w:val="20"/>
                    </w:rPr>
                    <w:t xml:space="preserve">K </w:t>
                  </w:r>
                  <w:r w:rsidR="006C172C" w:rsidRPr="00B1782F">
                    <w:rPr>
                      <w:rFonts w:ascii="Arial" w:eastAsia="Times New Roman" w:hAnsi="Arial" w:cs="Arial"/>
                      <w:b/>
                      <w:sz w:val="20"/>
                      <w:szCs w:val="20"/>
                    </w:rPr>
                    <w:t>4</w:t>
                  </w:r>
                  <w:r w:rsidRPr="00B1782F">
                    <w:rPr>
                      <w:rFonts w:ascii="Arial" w:eastAsia="Times New Roman" w:hAnsi="Arial" w:cs="Arial"/>
                      <w:b/>
                      <w:sz w:val="20"/>
                      <w:szCs w:val="20"/>
                    </w:rPr>
                    <w:t>. členu</w:t>
                  </w:r>
                </w:p>
                <w:p w:rsidR="00204854" w:rsidRPr="00B1782F" w:rsidRDefault="00E864CC" w:rsidP="00204854">
                  <w:pPr>
                    <w:spacing w:after="0" w:line="276" w:lineRule="auto"/>
                    <w:jc w:val="both"/>
                    <w:rPr>
                      <w:rFonts w:ascii="Arial" w:eastAsia="Times New Roman" w:hAnsi="Arial" w:cs="Arial"/>
                      <w:sz w:val="20"/>
                      <w:szCs w:val="20"/>
                    </w:rPr>
                  </w:pPr>
                  <w:r w:rsidRPr="00B1782F">
                    <w:rPr>
                      <w:rFonts w:ascii="Arial" w:eastAsia="Times New Roman" w:hAnsi="Arial" w:cs="Arial"/>
                      <w:sz w:val="20"/>
                      <w:szCs w:val="20"/>
                    </w:rPr>
                    <w:t>S tem členom se doda nov 30.a člen, s katerim se k spoštovanju načela uravnotežene zastopanosti spolov zavezuje</w:t>
                  </w:r>
                  <w:r w:rsidR="000A12D8">
                    <w:rPr>
                      <w:rFonts w:ascii="Arial" w:eastAsia="Times New Roman" w:hAnsi="Arial" w:cs="Arial"/>
                      <w:sz w:val="20"/>
                      <w:szCs w:val="20"/>
                    </w:rPr>
                    <w:t>jo</w:t>
                  </w:r>
                  <w:r w:rsidRPr="00B1782F">
                    <w:rPr>
                      <w:rFonts w:ascii="Arial" w:eastAsia="Times New Roman" w:hAnsi="Arial" w:cs="Arial"/>
                      <w:sz w:val="20"/>
                      <w:szCs w:val="20"/>
                    </w:rPr>
                    <w:t xml:space="preserve"> tudi samoupravne lokalne skupnosti pri </w:t>
                  </w:r>
                  <w:r w:rsidRPr="00B1782F">
                    <w:rPr>
                      <w:rFonts w:ascii="Arial" w:eastAsia="Times New Roman" w:hAnsi="Arial" w:cs="Arial"/>
                      <w:color w:val="000000"/>
                      <w:sz w:val="20"/>
                      <w:szCs w:val="20"/>
                    </w:rPr>
                    <w:t>imenovanju ali predlaganju predstavnic in predstavnikov samoupravne lokalne skupnosti v organe upravljanja in nadzora oseb javnega prava ter določa</w:t>
                  </w:r>
                  <w:r w:rsidR="000A12D8">
                    <w:rPr>
                      <w:rFonts w:ascii="Arial" w:eastAsia="Times New Roman" w:hAnsi="Arial" w:cs="Arial"/>
                      <w:color w:val="000000"/>
                      <w:sz w:val="20"/>
                      <w:szCs w:val="20"/>
                    </w:rPr>
                    <w:t>jo</w:t>
                  </w:r>
                  <w:r w:rsidRPr="00B1782F">
                    <w:rPr>
                      <w:rFonts w:ascii="Arial" w:eastAsia="Times New Roman" w:hAnsi="Arial" w:cs="Arial"/>
                      <w:color w:val="000000"/>
                      <w:sz w:val="20"/>
                      <w:szCs w:val="20"/>
                    </w:rPr>
                    <w:t xml:space="preserve"> izjeme od tega načela. Samoupravne lokalne skupnosti </w:t>
                  </w:r>
                  <w:r w:rsidR="00BA5CB2" w:rsidRPr="00821D3B">
                    <w:rPr>
                      <w:rFonts w:ascii="Arial" w:eastAsia="Times New Roman" w:hAnsi="Arial" w:cs="Arial"/>
                      <w:color w:val="000000"/>
                      <w:sz w:val="20"/>
                      <w:szCs w:val="20"/>
                    </w:rPr>
                    <w:t>in</w:t>
                  </w:r>
                  <w:r w:rsidRPr="00BA5CB2">
                    <w:rPr>
                      <w:rFonts w:ascii="Arial" w:eastAsia="Times New Roman" w:hAnsi="Arial" w:cs="Arial"/>
                      <w:color w:val="000000"/>
                      <w:sz w:val="20"/>
                      <w:szCs w:val="20"/>
                    </w:rPr>
                    <w:t xml:space="preserve"> vlada predlaga</w:t>
                  </w:r>
                  <w:r w:rsidR="00BA5CB2" w:rsidRPr="00821D3B">
                    <w:rPr>
                      <w:rFonts w:ascii="Arial" w:eastAsia="Times New Roman" w:hAnsi="Arial" w:cs="Arial"/>
                      <w:color w:val="000000"/>
                      <w:sz w:val="20"/>
                      <w:szCs w:val="20"/>
                    </w:rPr>
                    <w:t>jo</w:t>
                  </w:r>
                  <w:r w:rsidRPr="00BA5CB2">
                    <w:rPr>
                      <w:rFonts w:ascii="Arial" w:eastAsia="Times New Roman" w:hAnsi="Arial" w:cs="Arial"/>
                      <w:color w:val="000000"/>
                      <w:sz w:val="20"/>
                      <w:szCs w:val="20"/>
                    </w:rPr>
                    <w:t xml:space="preserve"> oziroma imenujejo predstavnice in predstavnike</w:t>
                  </w:r>
                  <w:r w:rsidRPr="00B1782F">
                    <w:rPr>
                      <w:rFonts w:ascii="Arial" w:eastAsia="Times New Roman" w:hAnsi="Arial" w:cs="Arial"/>
                      <w:color w:val="000000"/>
                      <w:sz w:val="20"/>
                      <w:szCs w:val="20"/>
                    </w:rPr>
                    <w:t xml:space="preserve"> v organe upravljanja in nadzora oseb javnega prava, zato je smiselno, da tudi za</w:t>
                  </w:r>
                  <w:r w:rsidR="000A12D8">
                    <w:rPr>
                      <w:rFonts w:ascii="Arial" w:eastAsia="Times New Roman" w:hAnsi="Arial" w:cs="Arial"/>
                      <w:color w:val="000000"/>
                      <w:sz w:val="20"/>
                      <w:szCs w:val="20"/>
                    </w:rPr>
                    <w:t>nje</w:t>
                  </w:r>
                  <w:r w:rsidRPr="00B1782F">
                    <w:rPr>
                      <w:rFonts w:ascii="Arial" w:eastAsia="Times New Roman" w:hAnsi="Arial" w:cs="Arial"/>
                      <w:color w:val="000000"/>
                      <w:sz w:val="20"/>
                      <w:szCs w:val="20"/>
                    </w:rPr>
                    <w:t xml:space="preserve"> velja načelo uravnotežene zastopanosti spolov pri imenovanju in predlaganju predstavnikov in predstavnic v organe upravljanja in nadzora oseb javnega prava.</w:t>
                  </w:r>
                  <w:r w:rsidR="001F10AB">
                    <w:rPr>
                      <w:rFonts w:ascii="Arial" w:eastAsia="Times New Roman" w:hAnsi="Arial" w:cs="Arial"/>
                      <w:color w:val="000000"/>
                      <w:sz w:val="20"/>
                      <w:szCs w:val="20"/>
                    </w:rPr>
                    <w:t xml:space="preserve"> </w:t>
                  </w:r>
                  <w:r w:rsidR="00F903C3" w:rsidRPr="00B1782F">
                    <w:rPr>
                      <w:rFonts w:ascii="Arial" w:eastAsia="Times New Roman" w:hAnsi="Arial" w:cs="Arial"/>
                      <w:sz w:val="20"/>
                      <w:szCs w:val="20"/>
                    </w:rPr>
                    <w:t>Ker tudi samoupravne narodne skupnosti imenujejo ali predlagajo svoje predstavnice in predstavnike v organe upravljanja in nadzora oseb javnega prava, je zaradi ustavnega načela enakosti pred zakonom potrebno, da načelo uravnotežene zastopanosti po spolu zavezuje tudi njih.</w:t>
                  </w:r>
                  <w:r w:rsidR="001F10AB">
                    <w:rPr>
                      <w:rFonts w:ascii="Arial" w:eastAsia="Times New Roman" w:hAnsi="Arial" w:cs="Arial"/>
                      <w:sz w:val="20"/>
                      <w:szCs w:val="20"/>
                    </w:rPr>
                    <w:t xml:space="preserve"> </w:t>
                  </w:r>
                  <w:r w:rsidRPr="00B1782F">
                    <w:rPr>
                      <w:rFonts w:ascii="Arial" w:eastAsia="Times New Roman" w:hAnsi="Arial" w:cs="Arial"/>
                      <w:sz w:val="20"/>
                      <w:szCs w:val="20"/>
                    </w:rPr>
                    <w:t xml:space="preserve">V praksi zaradi različnih objektivnih razlogov ni mogoče vedno zagotoviti načela uravnotežene zastopanosti spolov, zato člen jasno in natančno opredeljuje izjeme. </w:t>
                  </w:r>
                </w:p>
                <w:p w:rsidR="00C63C27" w:rsidRPr="00B1782F" w:rsidRDefault="00C63C27" w:rsidP="00204854">
                  <w:pPr>
                    <w:spacing w:after="0" w:line="276" w:lineRule="auto"/>
                    <w:jc w:val="both"/>
                    <w:rPr>
                      <w:rFonts w:ascii="Arial" w:eastAsia="Times New Roman" w:hAnsi="Arial" w:cs="Arial"/>
                      <w:sz w:val="20"/>
                      <w:szCs w:val="20"/>
                    </w:rPr>
                  </w:pPr>
                </w:p>
                <w:p w:rsidR="00C63C27" w:rsidRPr="00B1782F" w:rsidRDefault="00C63C27" w:rsidP="00C63C27">
                  <w:pPr>
                    <w:spacing w:after="0" w:line="276" w:lineRule="auto"/>
                    <w:jc w:val="both"/>
                    <w:rPr>
                      <w:rFonts w:ascii="Arial" w:eastAsia="Times New Roman" w:hAnsi="Arial" w:cs="Arial"/>
                      <w:sz w:val="20"/>
                      <w:szCs w:val="20"/>
                    </w:rPr>
                  </w:pPr>
                </w:p>
                <w:p w:rsidR="00C63C27" w:rsidRPr="00B1782F" w:rsidRDefault="00C63C27" w:rsidP="00C63C27">
                  <w:pPr>
                    <w:spacing w:after="0" w:line="276" w:lineRule="auto"/>
                    <w:jc w:val="both"/>
                    <w:rPr>
                      <w:rFonts w:ascii="Arial" w:eastAsia="Times New Roman" w:hAnsi="Arial" w:cs="Arial"/>
                      <w:b/>
                      <w:sz w:val="20"/>
                      <w:szCs w:val="20"/>
                    </w:rPr>
                  </w:pPr>
                  <w:r w:rsidRPr="00B1782F">
                    <w:rPr>
                      <w:rFonts w:ascii="Arial" w:eastAsia="Times New Roman" w:hAnsi="Arial" w:cs="Arial"/>
                      <w:b/>
                      <w:sz w:val="20"/>
                      <w:szCs w:val="20"/>
                    </w:rPr>
                    <w:t xml:space="preserve">K </w:t>
                  </w:r>
                  <w:r w:rsidR="006C172C" w:rsidRPr="00B1782F">
                    <w:rPr>
                      <w:rFonts w:ascii="Arial" w:eastAsia="Times New Roman" w:hAnsi="Arial" w:cs="Arial"/>
                      <w:b/>
                      <w:sz w:val="20"/>
                      <w:szCs w:val="20"/>
                    </w:rPr>
                    <w:t>5</w:t>
                  </w:r>
                  <w:r w:rsidRPr="00B1782F">
                    <w:rPr>
                      <w:rFonts w:ascii="Arial" w:eastAsia="Times New Roman" w:hAnsi="Arial" w:cs="Arial"/>
                      <w:b/>
                      <w:sz w:val="20"/>
                      <w:szCs w:val="20"/>
                    </w:rPr>
                    <w:t>. členu</w:t>
                  </w:r>
                </w:p>
                <w:p w:rsidR="00C63C27" w:rsidRPr="00B1782F" w:rsidRDefault="00C63C27" w:rsidP="00204854">
                  <w:pPr>
                    <w:spacing w:after="0" w:line="276" w:lineRule="auto"/>
                    <w:jc w:val="both"/>
                    <w:rPr>
                      <w:rFonts w:ascii="Arial" w:eastAsia="Times New Roman" w:hAnsi="Arial" w:cs="Arial"/>
                      <w:sz w:val="20"/>
                      <w:szCs w:val="20"/>
                    </w:rPr>
                  </w:pPr>
                  <w:r w:rsidRPr="00B1782F">
                    <w:rPr>
                      <w:rFonts w:ascii="Arial" w:eastAsia="Times New Roman" w:hAnsi="Arial" w:cs="Arial"/>
                      <w:sz w:val="20"/>
                      <w:szCs w:val="20"/>
                    </w:rPr>
                    <w:t>S spremembo Ustave Republike Slovenije oziroma njenega 43. člena (četrti odstavek) je bilo omogočeno, da se z zakonom določi</w:t>
                  </w:r>
                  <w:r w:rsidR="000A12D8">
                    <w:rPr>
                      <w:rFonts w:ascii="Arial" w:eastAsia="Times New Roman" w:hAnsi="Arial" w:cs="Arial"/>
                      <w:sz w:val="20"/>
                      <w:szCs w:val="20"/>
                    </w:rPr>
                    <w:t>jo</w:t>
                  </w:r>
                  <w:r w:rsidRPr="00B1782F">
                    <w:rPr>
                      <w:rFonts w:ascii="Arial" w:eastAsia="Times New Roman" w:hAnsi="Arial" w:cs="Arial"/>
                      <w:sz w:val="20"/>
                      <w:szCs w:val="20"/>
                    </w:rPr>
                    <w:t xml:space="preserve"> ukrep</w:t>
                  </w:r>
                  <w:r w:rsidR="000A12D8">
                    <w:rPr>
                      <w:rFonts w:ascii="Arial" w:eastAsia="Times New Roman" w:hAnsi="Arial" w:cs="Arial"/>
                      <w:sz w:val="20"/>
                      <w:szCs w:val="20"/>
                    </w:rPr>
                    <w:t>i</w:t>
                  </w:r>
                  <w:r w:rsidRPr="00B1782F">
                    <w:rPr>
                      <w:rFonts w:ascii="Arial" w:eastAsia="Times New Roman" w:hAnsi="Arial" w:cs="Arial"/>
                      <w:sz w:val="20"/>
                      <w:szCs w:val="20"/>
                    </w:rPr>
                    <w:t xml:space="preserve"> za spodbujanje enakih možnosti žensk in moških pri kandidiranju na volitvah v državne organe in organe lokalnih skupnosti. Ta določba se je nato konkretizirala v Zakonu o volitvah poslancev iz Republike Slovenije v Evropski parlament,</w:t>
                  </w:r>
                  <w:r w:rsidR="00E751C9">
                    <w:rPr>
                      <w:rFonts w:ascii="Arial" w:eastAsia="Times New Roman" w:hAnsi="Arial" w:cs="Arial"/>
                      <w:sz w:val="20"/>
                      <w:szCs w:val="20"/>
                    </w:rPr>
                    <w:t xml:space="preserve"> </w:t>
                  </w:r>
                  <w:r w:rsidR="000A12D8">
                    <w:rPr>
                      <w:rFonts w:ascii="Arial" w:eastAsia="Times New Roman" w:hAnsi="Arial" w:cs="Arial"/>
                      <w:sz w:val="20"/>
                      <w:szCs w:val="20"/>
                    </w:rPr>
                    <w:t xml:space="preserve">v </w:t>
                  </w:r>
                  <w:r w:rsidRPr="00B1782F">
                    <w:rPr>
                      <w:rFonts w:ascii="Arial" w:eastAsia="Times New Roman" w:hAnsi="Arial" w:cs="Arial"/>
                      <w:sz w:val="20"/>
                      <w:szCs w:val="20"/>
                    </w:rPr>
                    <w:t xml:space="preserve">Zakonu o spremembah in dopolnitvah </w:t>
                  </w:r>
                  <w:r w:rsidR="00FF7A13" w:rsidRPr="00B1782F">
                    <w:rPr>
                      <w:rFonts w:ascii="Arial" w:eastAsia="Times New Roman" w:hAnsi="Arial" w:cs="Arial"/>
                      <w:sz w:val="20"/>
                      <w:szCs w:val="20"/>
                    </w:rPr>
                    <w:t>Z</w:t>
                  </w:r>
                  <w:r w:rsidRPr="00B1782F">
                    <w:rPr>
                      <w:rFonts w:ascii="Arial" w:eastAsia="Times New Roman" w:hAnsi="Arial" w:cs="Arial"/>
                      <w:sz w:val="20"/>
                      <w:szCs w:val="20"/>
                    </w:rPr>
                    <w:t xml:space="preserve">akona o lokalnih volitvah in </w:t>
                  </w:r>
                  <w:r w:rsidR="000A12D8">
                    <w:rPr>
                      <w:rFonts w:ascii="Arial" w:eastAsia="Times New Roman" w:hAnsi="Arial" w:cs="Arial"/>
                      <w:sz w:val="20"/>
                      <w:szCs w:val="20"/>
                    </w:rPr>
                    <w:t xml:space="preserve">v </w:t>
                  </w:r>
                  <w:r w:rsidRPr="00B1782F">
                    <w:rPr>
                      <w:rFonts w:ascii="Arial" w:eastAsia="Times New Roman" w:hAnsi="Arial" w:cs="Arial"/>
                      <w:sz w:val="20"/>
                      <w:szCs w:val="20"/>
                    </w:rPr>
                    <w:t xml:space="preserve">Zakonu o spremembah in dopolnitvah </w:t>
                  </w:r>
                  <w:r w:rsidR="00FF7A13" w:rsidRPr="00B1782F">
                    <w:rPr>
                      <w:rFonts w:ascii="Arial" w:eastAsia="Times New Roman" w:hAnsi="Arial" w:cs="Arial"/>
                      <w:sz w:val="20"/>
                      <w:szCs w:val="20"/>
                    </w:rPr>
                    <w:t>Z</w:t>
                  </w:r>
                  <w:r w:rsidRPr="00B1782F">
                    <w:rPr>
                      <w:rFonts w:ascii="Arial" w:eastAsia="Times New Roman" w:hAnsi="Arial" w:cs="Arial"/>
                      <w:sz w:val="20"/>
                      <w:szCs w:val="20"/>
                    </w:rPr>
                    <w:t xml:space="preserve">akona o volitvah v </w:t>
                  </w:r>
                  <w:r w:rsidR="00FF7A13" w:rsidRPr="00B1782F">
                    <w:rPr>
                      <w:rFonts w:ascii="Arial" w:eastAsia="Times New Roman" w:hAnsi="Arial" w:cs="Arial"/>
                      <w:sz w:val="20"/>
                      <w:szCs w:val="20"/>
                    </w:rPr>
                    <w:t>d</w:t>
                  </w:r>
                  <w:r w:rsidRPr="00B1782F">
                    <w:rPr>
                      <w:rFonts w:ascii="Arial" w:eastAsia="Times New Roman" w:hAnsi="Arial" w:cs="Arial"/>
                      <w:sz w:val="20"/>
                      <w:szCs w:val="20"/>
                    </w:rPr>
                    <w:t>ržavni zbor, ki določajo obveznost zagotavljanja najnižjega deleža žensk in moških na kandidatnih listah, t.</w:t>
                  </w:r>
                  <w:r w:rsidR="000A12D8">
                    <w:rPr>
                      <w:rFonts w:ascii="Arial" w:eastAsia="Times New Roman" w:hAnsi="Arial" w:cs="Arial"/>
                      <w:sz w:val="20"/>
                      <w:szCs w:val="20"/>
                    </w:rPr>
                    <w:t xml:space="preserve"> </w:t>
                  </w:r>
                  <w:r w:rsidRPr="00B1782F">
                    <w:rPr>
                      <w:rFonts w:ascii="Arial" w:eastAsia="Times New Roman" w:hAnsi="Arial" w:cs="Arial"/>
                      <w:sz w:val="20"/>
                      <w:szCs w:val="20"/>
                    </w:rPr>
                    <w:t>i. spolne kvote. Z uvedbo t.</w:t>
                  </w:r>
                  <w:r w:rsidR="000A12D8">
                    <w:rPr>
                      <w:rFonts w:ascii="Arial" w:eastAsia="Times New Roman" w:hAnsi="Arial" w:cs="Arial"/>
                      <w:sz w:val="20"/>
                      <w:szCs w:val="20"/>
                    </w:rPr>
                    <w:t xml:space="preserve"> </w:t>
                  </w:r>
                  <w:r w:rsidRPr="00B1782F">
                    <w:rPr>
                      <w:rFonts w:ascii="Arial" w:eastAsia="Times New Roman" w:hAnsi="Arial" w:cs="Arial"/>
                      <w:sz w:val="20"/>
                      <w:szCs w:val="20"/>
                    </w:rPr>
                    <w:t>i. spolnih kvot ni več potrebe, da bi morale politične stranke, vpisane v register strank, vsaka štiri leta sprejeti posebni načrt za spodbujanje uravnotežene zastopanosti spolov. Zato se naslov oddelka »3. Politične stranke« in 31. člen črta</w:t>
                  </w:r>
                  <w:r w:rsidR="00FF7A13" w:rsidRPr="00B1782F">
                    <w:rPr>
                      <w:rFonts w:ascii="Arial" w:eastAsia="Times New Roman" w:hAnsi="Arial" w:cs="Arial"/>
                      <w:sz w:val="20"/>
                      <w:szCs w:val="20"/>
                    </w:rPr>
                    <w:t>ta</w:t>
                  </w:r>
                  <w:r w:rsidRPr="00B1782F">
                    <w:rPr>
                      <w:rFonts w:ascii="Arial" w:eastAsia="Times New Roman" w:hAnsi="Arial" w:cs="Arial"/>
                      <w:sz w:val="20"/>
                      <w:szCs w:val="20"/>
                    </w:rPr>
                    <w:t>.</w:t>
                  </w:r>
                </w:p>
                <w:p w:rsidR="00C63C27" w:rsidRPr="00B1782F" w:rsidRDefault="00C63C27" w:rsidP="00204854">
                  <w:pPr>
                    <w:spacing w:after="0" w:line="276" w:lineRule="auto"/>
                    <w:jc w:val="both"/>
                    <w:rPr>
                      <w:rFonts w:ascii="Arial" w:eastAsia="Times New Roman" w:hAnsi="Arial" w:cs="Arial"/>
                      <w:sz w:val="20"/>
                      <w:szCs w:val="20"/>
                    </w:rPr>
                  </w:pPr>
                </w:p>
                <w:p w:rsidR="00C63C27" w:rsidRPr="00B1782F" w:rsidRDefault="00C63C27" w:rsidP="00C63C27">
                  <w:pPr>
                    <w:spacing w:after="0" w:line="276" w:lineRule="auto"/>
                    <w:jc w:val="both"/>
                    <w:rPr>
                      <w:rFonts w:ascii="Arial" w:eastAsia="Times New Roman" w:hAnsi="Arial" w:cs="Arial"/>
                      <w:sz w:val="20"/>
                      <w:szCs w:val="20"/>
                    </w:rPr>
                  </w:pPr>
                </w:p>
                <w:p w:rsidR="00C63C27" w:rsidRPr="00B1782F" w:rsidRDefault="00C63C27" w:rsidP="00C63C27">
                  <w:pPr>
                    <w:spacing w:after="0" w:line="276" w:lineRule="auto"/>
                    <w:jc w:val="both"/>
                    <w:rPr>
                      <w:rFonts w:ascii="Arial" w:eastAsia="Times New Roman" w:hAnsi="Arial" w:cs="Arial"/>
                      <w:b/>
                      <w:sz w:val="20"/>
                      <w:szCs w:val="20"/>
                    </w:rPr>
                  </w:pPr>
                  <w:r w:rsidRPr="00B1782F">
                    <w:rPr>
                      <w:rFonts w:ascii="Arial" w:eastAsia="Times New Roman" w:hAnsi="Arial" w:cs="Arial"/>
                      <w:b/>
                      <w:sz w:val="20"/>
                      <w:szCs w:val="20"/>
                    </w:rPr>
                    <w:t xml:space="preserve">K </w:t>
                  </w:r>
                  <w:r w:rsidR="006C172C" w:rsidRPr="00B1782F">
                    <w:rPr>
                      <w:rFonts w:ascii="Arial" w:eastAsia="Times New Roman" w:hAnsi="Arial" w:cs="Arial"/>
                      <w:b/>
                      <w:sz w:val="20"/>
                      <w:szCs w:val="20"/>
                    </w:rPr>
                    <w:t>6</w:t>
                  </w:r>
                  <w:r w:rsidRPr="00B1782F">
                    <w:rPr>
                      <w:rFonts w:ascii="Arial" w:eastAsia="Times New Roman" w:hAnsi="Arial" w:cs="Arial"/>
                      <w:b/>
                      <w:sz w:val="20"/>
                      <w:szCs w:val="20"/>
                    </w:rPr>
                    <w:t>. členu</w:t>
                  </w:r>
                </w:p>
                <w:p w:rsidR="00E864CC" w:rsidRPr="00B1782F" w:rsidRDefault="00C63C27" w:rsidP="00E864CC">
                  <w:pPr>
                    <w:spacing w:after="0" w:line="276" w:lineRule="auto"/>
                    <w:jc w:val="both"/>
                    <w:rPr>
                      <w:rFonts w:ascii="Arial" w:eastAsia="Times New Roman" w:hAnsi="Arial" w:cs="Arial"/>
                      <w:color w:val="000000"/>
                      <w:sz w:val="20"/>
                      <w:szCs w:val="20"/>
                    </w:rPr>
                  </w:pPr>
                  <w:r w:rsidRPr="00B1782F">
                    <w:rPr>
                      <w:rFonts w:ascii="Arial" w:eastAsia="Times New Roman" w:hAnsi="Arial" w:cs="Arial"/>
                      <w:sz w:val="20"/>
                      <w:szCs w:val="20"/>
                    </w:rPr>
                    <w:t>Ker se črta 31. člen, se črta tudi 35. člen, ki določa globe za politične stranke.</w:t>
                  </w:r>
                  <w:r w:rsidR="00DF1562">
                    <w:rPr>
                      <w:rFonts w:ascii="Arial" w:eastAsia="Times New Roman" w:hAnsi="Arial" w:cs="Arial"/>
                      <w:sz w:val="20"/>
                      <w:szCs w:val="20"/>
                    </w:rPr>
                    <w:t xml:space="preserve"> </w:t>
                  </w:r>
                  <w:r w:rsidRPr="00B1782F">
                    <w:rPr>
                      <w:rFonts w:ascii="Arial" w:eastAsia="Times New Roman" w:hAnsi="Arial" w:cs="Arial"/>
                      <w:sz w:val="20"/>
                      <w:szCs w:val="20"/>
                    </w:rPr>
                    <w:t xml:space="preserve">Dodatno se črtata 33. in 34. člen </w:t>
                  </w:r>
                  <w:r w:rsidR="00945B5A" w:rsidRPr="00B1782F">
                    <w:rPr>
                      <w:rFonts w:ascii="Arial" w:eastAsia="Times New Roman" w:hAnsi="Arial" w:cs="Arial"/>
                      <w:sz w:val="20"/>
                      <w:szCs w:val="20"/>
                    </w:rPr>
                    <w:t xml:space="preserve">osnovnega </w:t>
                  </w:r>
                  <w:r w:rsidRPr="00B1782F">
                    <w:rPr>
                      <w:rFonts w:ascii="Arial" w:eastAsia="Times New Roman" w:hAnsi="Arial" w:cs="Arial"/>
                      <w:sz w:val="20"/>
                      <w:szCs w:val="20"/>
                    </w:rPr>
                    <w:t xml:space="preserve">zakona, ki se nanašata na kršitve 8. in 19. člena osnovnega zakona. Ta dva člena sta prenehala veljati na podlagi 22. člena Zakona o spremembah in dopolnitvah Zakona o uresničevanju načela enakega obravnavanja (Uradni list RS, št. 61/07), Zakon o uresničevanju načela enakega obravnavanja pa je v letu 2016 v celoti prenehal veljati z dnem začetka veljavnosti Zakona o varstvu pred diskriminacijo (Uradni list RS, št. 33/16 in 21/18 – ZNOrg). </w:t>
                  </w:r>
                  <w:r w:rsidR="000A12D8">
                    <w:rPr>
                      <w:rFonts w:ascii="Arial" w:eastAsia="Times New Roman" w:hAnsi="Arial" w:cs="Arial"/>
                      <w:sz w:val="20"/>
                      <w:szCs w:val="20"/>
                    </w:rPr>
                    <w:t>Zato</w:t>
                  </w:r>
                  <w:r w:rsidRPr="00B1782F">
                    <w:rPr>
                      <w:rFonts w:ascii="Arial" w:eastAsia="Times New Roman" w:hAnsi="Arial" w:cs="Arial"/>
                      <w:sz w:val="20"/>
                      <w:szCs w:val="20"/>
                    </w:rPr>
                    <w:t xml:space="preserve"> se črta tudi </w:t>
                  </w:r>
                  <w:r w:rsidRPr="00B1782F">
                    <w:rPr>
                      <w:rFonts w:ascii="Arial" w:eastAsia="Times New Roman" w:hAnsi="Arial" w:cs="Arial"/>
                      <w:color w:val="000000"/>
                      <w:sz w:val="20"/>
                      <w:szCs w:val="20"/>
                    </w:rPr>
                    <w:t>naslov poglavja » V. KAZENSKE DOLOČBE«.</w:t>
                  </w:r>
                </w:p>
                <w:p w:rsidR="00E864CC" w:rsidRPr="00B1782F" w:rsidRDefault="00E864CC" w:rsidP="00E864CC">
                  <w:pPr>
                    <w:spacing w:after="0" w:line="276" w:lineRule="auto"/>
                    <w:jc w:val="both"/>
                    <w:rPr>
                      <w:rFonts w:ascii="Arial" w:eastAsia="Times New Roman" w:hAnsi="Arial" w:cs="Arial"/>
                      <w:b/>
                      <w:color w:val="000000"/>
                      <w:sz w:val="20"/>
                      <w:szCs w:val="20"/>
                    </w:rPr>
                  </w:pPr>
                </w:p>
                <w:p w:rsidR="00E864CC" w:rsidRPr="00B1782F" w:rsidRDefault="00E864CC" w:rsidP="00E864CC">
                  <w:pPr>
                    <w:spacing w:after="0" w:line="276" w:lineRule="auto"/>
                    <w:jc w:val="both"/>
                    <w:rPr>
                      <w:rFonts w:ascii="Arial" w:eastAsia="Times New Roman" w:hAnsi="Arial" w:cs="Arial"/>
                      <w:color w:val="000000"/>
                      <w:sz w:val="20"/>
                      <w:szCs w:val="20"/>
                    </w:rPr>
                  </w:pPr>
                  <w:r w:rsidRPr="00B1782F">
                    <w:rPr>
                      <w:rFonts w:ascii="Arial" w:eastAsia="Times New Roman" w:hAnsi="Arial" w:cs="Arial"/>
                      <w:b/>
                      <w:color w:val="000000"/>
                      <w:sz w:val="20"/>
                      <w:szCs w:val="20"/>
                    </w:rPr>
                    <w:t xml:space="preserve">K </w:t>
                  </w:r>
                  <w:r w:rsidR="006C172C" w:rsidRPr="00B1782F">
                    <w:rPr>
                      <w:rFonts w:ascii="Arial" w:eastAsia="Times New Roman" w:hAnsi="Arial" w:cs="Arial"/>
                      <w:b/>
                      <w:color w:val="000000"/>
                      <w:sz w:val="20"/>
                      <w:szCs w:val="20"/>
                    </w:rPr>
                    <w:t>7</w:t>
                  </w:r>
                  <w:r w:rsidRPr="00B1782F">
                    <w:rPr>
                      <w:rFonts w:ascii="Arial" w:eastAsia="Times New Roman" w:hAnsi="Arial" w:cs="Arial"/>
                      <w:b/>
                      <w:color w:val="000000"/>
                      <w:sz w:val="20"/>
                      <w:szCs w:val="20"/>
                    </w:rPr>
                    <w:t>. členu</w:t>
                  </w:r>
                </w:p>
                <w:p w:rsidR="00E864CC" w:rsidRPr="00B1782F" w:rsidRDefault="00E864CC" w:rsidP="00E864CC">
                  <w:pPr>
                    <w:spacing w:after="0" w:line="276" w:lineRule="auto"/>
                    <w:jc w:val="both"/>
                    <w:rPr>
                      <w:rFonts w:ascii="Arial" w:eastAsia="Times New Roman" w:hAnsi="Arial" w:cs="Arial"/>
                      <w:color w:val="000000"/>
                      <w:sz w:val="20"/>
                      <w:szCs w:val="20"/>
                    </w:rPr>
                  </w:pPr>
                  <w:r w:rsidRPr="00B1782F">
                    <w:rPr>
                      <w:rFonts w:ascii="Arial" w:eastAsia="Times New Roman" w:hAnsi="Arial" w:cs="Arial"/>
                      <w:color w:val="000000"/>
                      <w:sz w:val="20"/>
                      <w:szCs w:val="20"/>
                    </w:rPr>
                    <w:lastRenderedPageBreak/>
                    <w:t>S tem členom se določa, da se določbe tega zakona ne uporabljajo za postopke imenovanja ali predlaganja predstavnic in predstavnikov</w:t>
                  </w:r>
                  <w:r w:rsidR="00DF1562">
                    <w:rPr>
                      <w:rFonts w:ascii="Arial" w:eastAsia="Times New Roman" w:hAnsi="Arial" w:cs="Arial"/>
                      <w:color w:val="000000"/>
                      <w:sz w:val="20"/>
                      <w:szCs w:val="20"/>
                    </w:rPr>
                    <w:t xml:space="preserve"> </w:t>
                  </w:r>
                  <w:r w:rsidRPr="00B1782F">
                    <w:rPr>
                      <w:rFonts w:ascii="Arial" w:eastAsia="Times New Roman" w:hAnsi="Arial" w:cs="Arial"/>
                      <w:color w:val="000000"/>
                      <w:sz w:val="20"/>
                      <w:szCs w:val="20"/>
                    </w:rPr>
                    <w:t>na ravni vlade ter samoupravn</w:t>
                  </w:r>
                  <w:r w:rsidR="000A12D8">
                    <w:rPr>
                      <w:rFonts w:ascii="Arial" w:eastAsia="Times New Roman" w:hAnsi="Arial" w:cs="Arial"/>
                      <w:color w:val="000000"/>
                      <w:sz w:val="20"/>
                      <w:szCs w:val="20"/>
                    </w:rPr>
                    <w:t>ih</w:t>
                  </w:r>
                  <w:r w:rsidRPr="00B1782F">
                    <w:rPr>
                      <w:rFonts w:ascii="Arial" w:eastAsia="Times New Roman" w:hAnsi="Arial" w:cs="Arial"/>
                      <w:color w:val="000000"/>
                      <w:sz w:val="20"/>
                      <w:szCs w:val="20"/>
                    </w:rPr>
                    <w:t xml:space="preserve"> lokaln</w:t>
                  </w:r>
                  <w:r w:rsidR="000A12D8">
                    <w:rPr>
                      <w:rFonts w:ascii="Arial" w:eastAsia="Times New Roman" w:hAnsi="Arial" w:cs="Arial"/>
                      <w:color w:val="000000"/>
                      <w:sz w:val="20"/>
                      <w:szCs w:val="20"/>
                    </w:rPr>
                    <w:t>ih</w:t>
                  </w:r>
                  <w:r w:rsidRPr="00B1782F">
                    <w:rPr>
                      <w:rFonts w:ascii="Arial" w:eastAsia="Times New Roman" w:hAnsi="Arial" w:cs="Arial"/>
                      <w:color w:val="000000"/>
                      <w:sz w:val="20"/>
                      <w:szCs w:val="20"/>
                    </w:rPr>
                    <w:t xml:space="preserve"> skupnosti</w:t>
                  </w:r>
                  <w:r w:rsidR="00204854" w:rsidRPr="00B1782F">
                    <w:rPr>
                      <w:rFonts w:ascii="Arial" w:eastAsia="Times New Roman" w:hAnsi="Arial" w:cs="Arial"/>
                      <w:color w:val="000000"/>
                      <w:sz w:val="20"/>
                      <w:szCs w:val="20"/>
                    </w:rPr>
                    <w:t xml:space="preserve"> in samoupravn</w:t>
                  </w:r>
                  <w:r w:rsidR="000A12D8">
                    <w:rPr>
                      <w:rFonts w:ascii="Arial" w:eastAsia="Times New Roman" w:hAnsi="Arial" w:cs="Arial"/>
                      <w:color w:val="000000"/>
                      <w:sz w:val="20"/>
                      <w:szCs w:val="20"/>
                    </w:rPr>
                    <w:t>ih</w:t>
                  </w:r>
                  <w:r w:rsidR="00204854" w:rsidRPr="00B1782F">
                    <w:rPr>
                      <w:rFonts w:ascii="Arial" w:eastAsia="Times New Roman" w:hAnsi="Arial" w:cs="Arial"/>
                      <w:color w:val="000000"/>
                      <w:sz w:val="20"/>
                      <w:szCs w:val="20"/>
                    </w:rPr>
                    <w:t xml:space="preserve"> narodn</w:t>
                  </w:r>
                  <w:r w:rsidR="000A12D8">
                    <w:rPr>
                      <w:rFonts w:ascii="Arial" w:eastAsia="Times New Roman" w:hAnsi="Arial" w:cs="Arial"/>
                      <w:color w:val="000000"/>
                      <w:sz w:val="20"/>
                      <w:szCs w:val="20"/>
                    </w:rPr>
                    <w:t>ih</w:t>
                  </w:r>
                  <w:r w:rsidR="00204854" w:rsidRPr="00B1782F">
                    <w:rPr>
                      <w:rFonts w:ascii="Arial" w:eastAsia="Times New Roman" w:hAnsi="Arial" w:cs="Arial"/>
                      <w:color w:val="000000"/>
                      <w:sz w:val="20"/>
                      <w:szCs w:val="20"/>
                    </w:rPr>
                    <w:t xml:space="preserve"> skupnosti</w:t>
                  </w:r>
                  <w:r w:rsidRPr="00B1782F">
                    <w:rPr>
                      <w:rFonts w:ascii="Arial" w:eastAsia="Times New Roman" w:hAnsi="Arial" w:cs="Arial"/>
                      <w:color w:val="000000"/>
                      <w:sz w:val="20"/>
                      <w:szCs w:val="20"/>
                    </w:rPr>
                    <w:t xml:space="preserve"> v organe upravljanja in nadzora oseb javnega prava, ki so se </w:t>
                  </w:r>
                  <w:r w:rsidR="000A12D8">
                    <w:rPr>
                      <w:rFonts w:ascii="Arial" w:eastAsia="Times New Roman" w:hAnsi="Arial" w:cs="Arial"/>
                      <w:color w:val="000000"/>
                      <w:sz w:val="20"/>
                      <w:szCs w:val="20"/>
                    </w:rPr>
                    <w:t>za</w:t>
                  </w:r>
                  <w:r w:rsidRPr="00B1782F">
                    <w:rPr>
                      <w:rFonts w:ascii="Arial" w:eastAsia="Times New Roman" w:hAnsi="Arial" w:cs="Arial"/>
                      <w:color w:val="000000"/>
                      <w:sz w:val="20"/>
                      <w:szCs w:val="20"/>
                    </w:rPr>
                    <w:t xml:space="preserve">čeli pred </w:t>
                  </w:r>
                  <w:r w:rsidR="000A12D8">
                    <w:rPr>
                      <w:rFonts w:ascii="Arial" w:eastAsia="Times New Roman" w:hAnsi="Arial" w:cs="Arial"/>
                      <w:color w:val="000000"/>
                      <w:sz w:val="20"/>
                      <w:szCs w:val="20"/>
                    </w:rPr>
                    <w:t>začetkom veljavnosti</w:t>
                  </w:r>
                  <w:r w:rsidRPr="00B1782F">
                    <w:rPr>
                      <w:rFonts w:ascii="Arial" w:eastAsia="Times New Roman" w:hAnsi="Arial" w:cs="Arial"/>
                      <w:color w:val="000000"/>
                      <w:sz w:val="20"/>
                      <w:szCs w:val="20"/>
                    </w:rPr>
                    <w:t xml:space="preserve"> zakona in do </w:t>
                  </w:r>
                  <w:r w:rsidR="000A12D8">
                    <w:rPr>
                      <w:rFonts w:ascii="Arial" w:eastAsia="Times New Roman" w:hAnsi="Arial" w:cs="Arial"/>
                      <w:color w:val="000000"/>
                      <w:sz w:val="20"/>
                      <w:szCs w:val="20"/>
                    </w:rPr>
                    <w:t>začetka veljavnosti</w:t>
                  </w:r>
                  <w:r w:rsidRPr="00B1782F">
                    <w:rPr>
                      <w:rFonts w:ascii="Arial" w:eastAsia="Times New Roman" w:hAnsi="Arial" w:cs="Arial"/>
                      <w:color w:val="000000"/>
                      <w:sz w:val="20"/>
                      <w:szCs w:val="20"/>
                    </w:rPr>
                    <w:t xml:space="preserve"> zakona še niso</w:t>
                  </w:r>
                  <w:r w:rsidR="000A12D8">
                    <w:rPr>
                      <w:rFonts w:ascii="Arial" w:eastAsia="Times New Roman" w:hAnsi="Arial" w:cs="Arial"/>
                      <w:color w:val="000000"/>
                      <w:sz w:val="20"/>
                      <w:szCs w:val="20"/>
                    </w:rPr>
                    <w:t xml:space="preserve"> končani</w:t>
                  </w:r>
                  <w:r w:rsidRPr="00B1782F">
                    <w:rPr>
                      <w:rFonts w:ascii="Arial" w:eastAsia="Times New Roman" w:hAnsi="Arial" w:cs="Arial"/>
                      <w:color w:val="000000"/>
                      <w:sz w:val="20"/>
                      <w:szCs w:val="20"/>
                    </w:rPr>
                    <w:t xml:space="preserve">.   </w:t>
                  </w:r>
                </w:p>
                <w:p w:rsidR="00E864CC" w:rsidRPr="00B1782F" w:rsidRDefault="00E864CC" w:rsidP="00E864CC">
                  <w:pPr>
                    <w:spacing w:after="0" w:line="276" w:lineRule="auto"/>
                    <w:rPr>
                      <w:rFonts w:ascii="Arial" w:eastAsia="Times New Roman" w:hAnsi="Arial" w:cs="Arial"/>
                      <w:color w:val="000000"/>
                      <w:sz w:val="20"/>
                      <w:szCs w:val="20"/>
                      <w:lang w:eastAsia="sl-SI"/>
                    </w:rPr>
                  </w:pPr>
                </w:p>
                <w:p w:rsidR="00E864CC" w:rsidRPr="00B1782F" w:rsidRDefault="00E864CC" w:rsidP="00E864CC">
                  <w:pPr>
                    <w:spacing w:after="0" w:line="276" w:lineRule="auto"/>
                    <w:jc w:val="both"/>
                    <w:rPr>
                      <w:rFonts w:ascii="Arial" w:eastAsia="Times New Roman" w:hAnsi="Arial" w:cs="Arial"/>
                      <w:b/>
                      <w:color w:val="000000"/>
                      <w:sz w:val="20"/>
                      <w:szCs w:val="20"/>
                      <w:lang w:eastAsia="sl-SI"/>
                    </w:rPr>
                  </w:pPr>
                  <w:r w:rsidRPr="00B1782F">
                    <w:rPr>
                      <w:rFonts w:ascii="Arial" w:eastAsia="Times New Roman" w:hAnsi="Arial" w:cs="Arial"/>
                      <w:b/>
                      <w:color w:val="000000"/>
                      <w:sz w:val="20"/>
                      <w:szCs w:val="20"/>
                      <w:lang w:eastAsia="sl-SI"/>
                    </w:rPr>
                    <w:t xml:space="preserve">K </w:t>
                  </w:r>
                  <w:r w:rsidR="006C172C" w:rsidRPr="00B1782F">
                    <w:rPr>
                      <w:rFonts w:ascii="Arial" w:eastAsia="Times New Roman" w:hAnsi="Arial" w:cs="Arial"/>
                      <w:b/>
                      <w:color w:val="000000"/>
                      <w:sz w:val="20"/>
                      <w:szCs w:val="20"/>
                      <w:lang w:eastAsia="sl-SI"/>
                    </w:rPr>
                    <w:t>8</w:t>
                  </w:r>
                  <w:r w:rsidRPr="00B1782F">
                    <w:rPr>
                      <w:rFonts w:ascii="Arial" w:eastAsia="Times New Roman" w:hAnsi="Arial" w:cs="Arial"/>
                      <w:b/>
                      <w:color w:val="000000"/>
                      <w:sz w:val="20"/>
                      <w:szCs w:val="20"/>
                      <w:lang w:eastAsia="sl-SI"/>
                    </w:rPr>
                    <w:t>. členu</w:t>
                  </w:r>
                </w:p>
                <w:p w:rsidR="00E864CC" w:rsidRPr="00B1782F" w:rsidRDefault="00E864CC" w:rsidP="00E864CC">
                  <w:pPr>
                    <w:spacing w:after="0" w:line="276" w:lineRule="auto"/>
                    <w:jc w:val="both"/>
                    <w:rPr>
                      <w:rFonts w:ascii="Arial" w:eastAsia="Times New Roman" w:hAnsi="Arial" w:cs="Arial"/>
                      <w:sz w:val="20"/>
                      <w:szCs w:val="20"/>
                    </w:rPr>
                  </w:pPr>
                  <w:r w:rsidRPr="00B1782F">
                    <w:rPr>
                      <w:rFonts w:ascii="Arial" w:eastAsia="Times New Roman" w:hAnsi="Arial" w:cs="Arial"/>
                      <w:color w:val="000000"/>
                      <w:sz w:val="20"/>
                      <w:szCs w:val="20"/>
                      <w:lang w:eastAsia="sl-SI"/>
                    </w:rPr>
                    <w:t>Ker se imenovanje in predlaganje predstavnikov in predstavnic tako za vladno k</w:t>
                  </w:r>
                  <w:r w:rsidR="000A12D8">
                    <w:rPr>
                      <w:rFonts w:ascii="Arial" w:eastAsia="Times New Roman" w:hAnsi="Arial" w:cs="Arial"/>
                      <w:color w:val="000000"/>
                      <w:sz w:val="20"/>
                      <w:szCs w:val="20"/>
                      <w:lang w:eastAsia="sl-SI"/>
                    </w:rPr>
                    <w:t>akor tudi</w:t>
                  </w:r>
                  <w:r w:rsidRPr="00B1782F">
                    <w:rPr>
                      <w:rFonts w:ascii="Arial" w:eastAsia="Times New Roman" w:hAnsi="Arial" w:cs="Arial"/>
                      <w:color w:val="000000"/>
                      <w:sz w:val="20"/>
                      <w:szCs w:val="20"/>
                      <w:lang w:eastAsia="sl-SI"/>
                    </w:rPr>
                    <w:t xml:space="preserve"> lokalno raven ureja</w:t>
                  </w:r>
                  <w:r w:rsidR="00E751C9">
                    <w:rPr>
                      <w:rFonts w:ascii="Arial" w:eastAsia="Times New Roman" w:hAnsi="Arial" w:cs="Arial"/>
                      <w:color w:val="000000"/>
                      <w:sz w:val="20"/>
                      <w:szCs w:val="20"/>
                      <w:lang w:eastAsia="sl-SI"/>
                    </w:rPr>
                    <w:t>ta</w:t>
                  </w:r>
                  <w:r w:rsidRPr="00B1782F">
                    <w:rPr>
                      <w:rFonts w:ascii="Arial" w:eastAsia="Times New Roman" w:hAnsi="Arial" w:cs="Arial"/>
                      <w:color w:val="000000"/>
                      <w:sz w:val="20"/>
                      <w:szCs w:val="20"/>
                      <w:lang w:eastAsia="sl-SI"/>
                    </w:rPr>
                    <w:t xml:space="preserve"> na zakonski ravni in se izjeme od načela uravnotežene zastopanosti spolov iz Uredbe o </w:t>
                  </w:r>
                  <w:r w:rsidRPr="00B1782F">
                    <w:rPr>
                      <w:rFonts w:ascii="Arial" w:eastAsia="Times New Roman" w:hAnsi="Arial" w:cs="Arial"/>
                      <w:color w:val="000000"/>
                      <w:sz w:val="20"/>
                      <w:szCs w:val="20"/>
                    </w:rPr>
                    <w:t>kriterijih za upoštevanje načela uravnotežene zastopanosti spolov</w:t>
                  </w:r>
                  <w:r w:rsidRPr="00B1782F">
                    <w:rPr>
                      <w:rFonts w:ascii="Arial" w:eastAsia="Times New Roman" w:hAnsi="Arial" w:cs="Arial"/>
                      <w:color w:val="000000"/>
                      <w:sz w:val="20"/>
                      <w:szCs w:val="20"/>
                      <w:lang w:eastAsia="sl-SI"/>
                    </w:rPr>
                    <w:t xml:space="preserve"> prenašajo na zakonsko raven</w:t>
                  </w:r>
                  <w:r w:rsidRPr="00B1782F">
                    <w:rPr>
                      <w:rFonts w:ascii="Arial" w:eastAsia="Times New Roman" w:hAnsi="Arial" w:cs="Arial"/>
                      <w:color w:val="000000"/>
                      <w:sz w:val="20"/>
                      <w:szCs w:val="20"/>
                    </w:rPr>
                    <w:t xml:space="preserve">, je smiselno, da uredba preneha veljati. Prav tako se je v praksi izkazalo, da je bilo izvajanje v uredbi opredeljenih postopkov in načinov imenovanj in predlaganj predstavnikov in predstavnic vlade ter njihovih namestnikov in namestnic v vladnih telesih in osebah javnega prava preveč natančno opredeljeno, kar je bilo neučinkovito, zahtevno in dolgotrajno. Zaradi raznolikosti organov in </w:t>
                  </w:r>
                  <w:r w:rsidR="000A12D8">
                    <w:rPr>
                      <w:rFonts w:ascii="Arial" w:eastAsia="Times New Roman" w:hAnsi="Arial" w:cs="Arial"/>
                      <w:color w:val="000000"/>
                      <w:sz w:val="20"/>
                      <w:szCs w:val="20"/>
                    </w:rPr>
                    <w:t>posebnosti glede</w:t>
                  </w:r>
                  <w:r w:rsidRPr="00B1782F">
                    <w:rPr>
                      <w:rFonts w:ascii="Arial" w:eastAsia="Times New Roman" w:hAnsi="Arial" w:cs="Arial"/>
                      <w:color w:val="000000"/>
                      <w:sz w:val="20"/>
                      <w:szCs w:val="20"/>
                    </w:rPr>
                    <w:t xml:space="preserve"> imenovanj je ustrezneje, da se posamezni način</w:t>
                  </w:r>
                  <w:r w:rsidR="000A12D8">
                    <w:rPr>
                      <w:rFonts w:ascii="Arial" w:eastAsia="Times New Roman" w:hAnsi="Arial" w:cs="Arial"/>
                      <w:color w:val="000000"/>
                      <w:sz w:val="20"/>
                      <w:szCs w:val="20"/>
                    </w:rPr>
                    <w:t>i</w:t>
                  </w:r>
                  <w:r w:rsidRPr="00B1782F">
                    <w:rPr>
                      <w:rFonts w:ascii="Arial" w:eastAsia="Times New Roman" w:hAnsi="Arial" w:cs="Arial"/>
                      <w:color w:val="000000"/>
                      <w:sz w:val="20"/>
                      <w:szCs w:val="20"/>
                    </w:rPr>
                    <w:t xml:space="preserve"> imenovanj ne predpisuje</w:t>
                  </w:r>
                  <w:r w:rsidR="000A12D8">
                    <w:rPr>
                      <w:rFonts w:ascii="Arial" w:eastAsia="Times New Roman" w:hAnsi="Arial" w:cs="Arial"/>
                      <w:color w:val="000000"/>
                      <w:sz w:val="20"/>
                      <w:szCs w:val="20"/>
                    </w:rPr>
                    <w:t>jo</w:t>
                  </w:r>
                  <w:r w:rsidRPr="00B1782F">
                    <w:rPr>
                      <w:rFonts w:ascii="Arial" w:eastAsia="Times New Roman" w:hAnsi="Arial" w:cs="Arial"/>
                      <w:color w:val="000000"/>
                      <w:sz w:val="20"/>
                      <w:szCs w:val="20"/>
                    </w:rPr>
                    <w:t xml:space="preserve"> podrobno, temveč je to prepuščeno predlagateljem.  </w:t>
                  </w:r>
                </w:p>
                <w:p w:rsidR="00E864CC" w:rsidRPr="00B1782F" w:rsidRDefault="00E864CC" w:rsidP="00E864CC">
                  <w:pPr>
                    <w:spacing w:after="0" w:line="276" w:lineRule="auto"/>
                    <w:jc w:val="both"/>
                    <w:rPr>
                      <w:rFonts w:ascii="Arial" w:eastAsia="Times New Roman" w:hAnsi="Arial" w:cs="Arial"/>
                      <w:b/>
                      <w:sz w:val="20"/>
                      <w:szCs w:val="20"/>
                    </w:rPr>
                  </w:pPr>
                </w:p>
                <w:p w:rsidR="00E864CC" w:rsidRPr="00B1782F" w:rsidRDefault="00E864CC" w:rsidP="00E864CC">
                  <w:pPr>
                    <w:spacing w:after="0" w:line="276" w:lineRule="auto"/>
                    <w:jc w:val="both"/>
                    <w:rPr>
                      <w:rFonts w:ascii="Arial" w:eastAsia="Times New Roman" w:hAnsi="Arial" w:cs="Arial"/>
                      <w:b/>
                      <w:sz w:val="20"/>
                      <w:szCs w:val="20"/>
                    </w:rPr>
                  </w:pPr>
                  <w:r w:rsidRPr="00B1782F">
                    <w:rPr>
                      <w:rFonts w:ascii="Arial" w:eastAsia="Times New Roman" w:hAnsi="Arial" w:cs="Arial"/>
                      <w:b/>
                      <w:sz w:val="20"/>
                      <w:szCs w:val="20"/>
                    </w:rPr>
                    <w:t xml:space="preserve">K </w:t>
                  </w:r>
                  <w:r w:rsidR="006C172C" w:rsidRPr="00B1782F">
                    <w:rPr>
                      <w:rFonts w:ascii="Arial" w:eastAsia="Times New Roman" w:hAnsi="Arial" w:cs="Arial"/>
                      <w:b/>
                      <w:sz w:val="20"/>
                      <w:szCs w:val="20"/>
                    </w:rPr>
                    <w:t>9</w:t>
                  </w:r>
                  <w:r w:rsidRPr="00B1782F">
                    <w:rPr>
                      <w:rFonts w:ascii="Arial" w:eastAsia="Times New Roman" w:hAnsi="Arial" w:cs="Arial"/>
                      <w:b/>
                      <w:sz w:val="20"/>
                      <w:szCs w:val="20"/>
                    </w:rPr>
                    <w:t>. členu</w:t>
                  </w:r>
                </w:p>
                <w:p w:rsidR="00E864CC" w:rsidRPr="00821D3B" w:rsidRDefault="00E864CC" w:rsidP="00E864CC">
                  <w:pPr>
                    <w:spacing w:after="0" w:line="276" w:lineRule="auto"/>
                    <w:jc w:val="both"/>
                    <w:rPr>
                      <w:rFonts w:ascii="Arial" w:eastAsia="Times New Roman" w:hAnsi="Arial" w:cs="Arial"/>
                      <w:i/>
                      <w:sz w:val="20"/>
                      <w:szCs w:val="20"/>
                    </w:rPr>
                  </w:pPr>
                  <w:r w:rsidRPr="00B1782F">
                    <w:rPr>
                      <w:rFonts w:ascii="Arial" w:eastAsia="Times New Roman" w:hAnsi="Arial" w:cs="Arial"/>
                      <w:sz w:val="20"/>
                      <w:szCs w:val="20"/>
                    </w:rPr>
                    <w:t xml:space="preserve">Končna določba, s katero je določen </w:t>
                  </w:r>
                  <w:r w:rsidRPr="00821D3B">
                    <w:rPr>
                      <w:rFonts w:ascii="Arial" w:eastAsia="Times New Roman" w:hAnsi="Arial" w:cs="Arial"/>
                      <w:i/>
                      <w:sz w:val="20"/>
                      <w:szCs w:val="20"/>
                    </w:rPr>
                    <w:t>vacatio legis.</w:t>
                  </w:r>
                </w:p>
                <w:p w:rsidR="00E864CC" w:rsidRPr="00B1782F" w:rsidRDefault="00E864CC" w:rsidP="00E864CC">
                  <w:pPr>
                    <w:spacing w:after="0" w:line="276" w:lineRule="auto"/>
                    <w:jc w:val="both"/>
                    <w:rPr>
                      <w:rFonts w:ascii="Arial" w:eastAsia="Times New Roman" w:hAnsi="Arial" w:cs="Arial"/>
                      <w:sz w:val="20"/>
                      <w:szCs w:val="20"/>
                    </w:rPr>
                  </w:pPr>
                </w:p>
              </w:tc>
            </w:tr>
          </w:tbl>
          <w:p w:rsidR="00A54107" w:rsidRPr="00B1782F" w:rsidRDefault="00A54107" w:rsidP="00A54107">
            <w:pPr>
              <w:suppressAutoHyphens/>
              <w:overflowPunct w:val="0"/>
              <w:autoSpaceDE w:val="0"/>
              <w:autoSpaceDN w:val="0"/>
              <w:adjustRightInd w:val="0"/>
              <w:spacing w:after="0" w:line="276" w:lineRule="auto"/>
              <w:textAlignment w:val="baseline"/>
              <w:outlineLvl w:val="3"/>
              <w:rPr>
                <w:rFonts w:ascii="Arial" w:eastAsia="Times New Roman" w:hAnsi="Arial" w:cs="Arial"/>
                <w:b/>
                <w:sz w:val="20"/>
                <w:szCs w:val="20"/>
                <w:lang w:eastAsia="sl-SI"/>
              </w:rPr>
            </w:pPr>
          </w:p>
          <w:p w:rsidR="00A54107" w:rsidRPr="00B1782F" w:rsidRDefault="00A54107" w:rsidP="00A54107">
            <w:pPr>
              <w:suppressAutoHyphens/>
              <w:overflowPunct w:val="0"/>
              <w:autoSpaceDE w:val="0"/>
              <w:autoSpaceDN w:val="0"/>
              <w:adjustRightInd w:val="0"/>
              <w:spacing w:after="0" w:line="276" w:lineRule="auto"/>
              <w:textAlignment w:val="baseline"/>
              <w:outlineLvl w:val="3"/>
              <w:rPr>
                <w:rFonts w:ascii="Arial" w:eastAsia="Times New Roman" w:hAnsi="Arial" w:cs="Arial"/>
                <w:b/>
                <w:sz w:val="20"/>
                <w:szCs w:val="20"/>
                <w:lang w:eastAsia="sl-SI"/>
              </w:rPr>
            </w:pPr>
            <w:r w:rsidRPr="00B1782F">
              <w:rPr>
                <w:rFonts w:ascii="Arial" w:eastAsia="Times New Roman" w:hAnsi="Arial" w:cs="Arial"/>
                <w:b/>
                <w:sz w:val="20"/>
                <w:szCs w:val="20"/>
                <w:lang w:eastAsia="sl-SI"/>
              </w:rPr>
              <w:t>IV. BESEDILO ČLENOV, KI SE SPREMINJAJO</w:t>
            </w:r>
          </w:p>
        </w:tc>
      </w:tr>
      <w:tr w:rsidR="00A54107" w:rsidRPr="00B1782F" w:rsidTr="006F016C">
        <w:tc>
          <w:tcPr>
            <w:tcW w:w="9072" w:type="dxa"/>
          </w:tcPr>
          <w:p w:rsidR="00282C12" w:rsidRPr="00282C12" w:rsidRDefault="00282C12" w:rsidP="00282C12">
            <w:pPr>
              <w:pStyle w:val="len"/>
              <w:shd w:val="clear" w:color="auto" w:fill="FFFFFF"/>
              <w:spacing w:before="480" w:beforeAutospacing="0" w:after="0" w:afterAutospacing="0"/>
              <w:jc w:val="center"/>
              <w:rPr>
                <w:rFonts w:ascii="Arial" w:hAnsi="Arial" w:cs="Arial"/>
                <w:b/>
                <w:bCs/>
                <w:sz w:val="20"/>
                <w:szCs w:val="20"/>
              </w:rPr>
            </w:pPr>
            <w:r w:rsidRPr="00282C12">
              <w:rPr>
                <w:rFonts w:ascii="Arial" w:hAnsi="Arial" w:cs="Arial"/>
                <w:b/>
                <w:bCs/>
                <w:sz w:val="20"/>
                <w:szCs w:val="20"/>
                <w:lang w:val="x-none"/>
              </w:rPr>
              <w:lastRenderedPageBreak/>
              <w:t>6. člen</w:t>
            </w:r>
          </w:p>
          <w:p w:rsidR="00282C12" w:rsidRPr="00282C12" w:rsidRDefault="00282C12" w:rsidP="00282C12">
            <w:pPr>
              <w:pStyle w:val="lennaslov"/>
              <w:shd w:val="clear" w:color="auto" w:fill="FFFFFF"/>
              <w:spacing w:before="0" w:beforeAutospacing="0" w:after="0" w:afterAutospacing="0"/>
              <w:jc w:val="center"/>
              <w:rPr>
                <w:rFonts w:ascii="Arial" w:hAnsi="Arial" w:cs="Arial"/>
                <w:b/>
                <w:bCs/>
                <w:sz w:val="20"/>
                <w:szCs w:val="20"/>
              </w:rPr>
            </w:pPr>
            <w:r w:rsidRPr="00282C12">
              <w:rPr>
                <w:rFonts w:ascii="Arial" w:hAnsi="Arial" w:cs="Arial"/>
                <w:b/>
                <w:bCs/>
                <w:sz w:val="20"/>
                <w:szCs w:val="20"/>
                <w:lang w:val="x-none"/>
              </w:rPr>
              <w:t>(splošni ukrepi)</w:t>
            </w:r>
          </w:p>
          <w:p w:rsidR="00282C12" w:rsidRPr="00282C12" w:rsidRDefault="00282C12" w:rsidP="00282C12">
            <w:pPr>
              <w:pStyle w:val="odstavek"/>
              <w:shd w:val="clear" w:color="auto" w:fill="FFFFFF"/>
              <w:spacing w:before="240" w:beforeAutospacing="0" w:after="0" w:afterAutospacing="0"/>
              <w:ind w:firstLine="1021"/>
              <w:jc w:val="both"/>
              <w:rPr>
                <w:rFonts w:ascii="Arial" w:hAnsi="Arial" w:cs="Arial"/>
                <w:sz w:val="20"/>
                <w:szCs w:val="20"/>
              </w:rPr>
            </w:pPr>
            <w:r w:rsidRPr="00282C12">
              <w:rPr>
                <w:rFonts w:ascii="Arial" w:hAnsi="Arial" w:cs="Arial"/>
                <w:sz w:val="20"/>
                <w:szCs w:val="20"/>
                <w:lang w:val="x-none"/>
              </w:rPr>
              <w:t>(1) Splošni ukrepi so ukrepi normativne narave, s katerimi se v zakonih na posameznem področju prepoveduje diskriminacija zaradi spola ali zapoveduje določeno vedenje in ravnanje za dosego enakega obravnavanja spolov, ter se določijo sankcije v primeru kršitve te prepovedi oziroma zapovedi.</w:t>
            </w:r>
          </w:p>
          <w:p w:rsidR="00A54107" w:rsidRPr="007606CE" w:rsidRDefault="00282C12" w:rsidP="007606CE">
            <w:pPr>
              <w:pStyle w:val="odstavek"/>
              <w:shd w:val="clear" w:color="auto" w:fill="FFFFFF"/>
              <w:spacing w:before="240" w:beforeAutospacing="0" w:after="0" w:afterAutospacing="0"/>
              <w:ind w:firstLine="1021"/>
              <w:jc w:val="both"/>
              <w:rPr>
                <w:rFonts w:ascii="Arial" w:hAnsi="Arial" w:cs="Arial"/>
                <w:sz w:val="20"/>
                <w:szCs w:val="20"/>
              </w:rPr>
            </w:pPr>
            <w:r w:rsidRPr="00282C12">
              <w:rPr>
                <w:rFonts w:ascii="Arial" w:hAnsi="Arial" w:cs="Arial"/>
                <w:sz w:val="20"/>
                <w:szCs w:val="20"/>
                <w:lang w:val="x-none"/>
              </w:rPr>
              <w:t>(2) Splošni ukrepi so tudi ukrepi politične narave, zlasti aktivnosti vlade in Urada za enake možnosti, namenjene ustvarjanju enakih možnosti z vidika posameznice in posameznika ter širše javnosti, programi dejavnosti in strategije razvoja področij  družbenega življenja, določeni v nacionalnem programu za enake možnosti žensk in moških, v nacionalnih programih za posamezna področja  družbenega življenja ter v drugih političnih dokumentih.</w:t>
            </w:r>
          </w:p>
          <w:p w:rsidR="00282C12" w:rsidRPr="00282C12" w:rsidRDefault="00282C12" w:rsidP="00282C12">
            <w:pPr>
              <w:pStyle w:val="len"/>
              <w:shd w:val="clear" w:color="auto" w:fill="FFFFFF"/>
              <w:spacing w:before="480" w:beforeAutospacing="0" w:after="0" w:afterAutospacing="0"/>
              <w:jc w:val="center"/>
              <w:rPr>
                <w:rFonts w:ascii="Arial" w:hAnsi="Arial" w:cs="Arial"/>
                <w:b/>
                <w:bCs/>
                <w:sz w:val="20"/>
                <w:szCs w:val="20"/>
              </w:rPr>
            </w:pPr>
            <w:r w:rsidRPr="00282C12">
              <w:rPr>
                <w:rFonts w:ascii="Arial" w:hAnsi="Arial" w:cs="Arial"/>
                <w:b/>
                <w:bCs/>
                <w:sz w:val="20"/>
                <w:szCs w:val="20"/>
                <w:lang w:val="x-none"/>
              </w:rPr>
              <w:t>11. člen</w:t>
            </w:r>
          </w:p>
          <w:p w:rsidR="00282C12" w:rsidRPr="00282C12" w:rsidRDefault="00282C12" w:rsidP="00282C12">
            <w:pPr>
              <w:pStyle w:val="lennaslov"/>
              <w:shd w:val="clear" w:color="auto" w:fill="FFFFFF"/>
              <w:spacing w:before="0" w:beforeAutospacing="0" w:after="0" w:afterAutospacing="0"/>
              <w:jc w:val="center"/>
              <w:rPr>
                <w:rFonts w:ascii="Arial" w:hAnsi="Arial" w:cs="Arial"/>
                <w:b/>
                <w:bCs/>
                <w:sz w:val="20"/>
                <w:szCs w:val="20"/>
              </w:rPr>
            </w:pPr>
            <w:r w:rsidRPr="00282C12">
              <w:rPr>
                <w:rFonts w:ascii="Arial" w:hAnsi="Arial" w:cs="Arial"/>
                <w:b/>
                <w:bCs/>
                <w:sz w:val="20"/>
                <w:szCs w:val="20"/>
                <w:lang w:val="x-none"/>
              </w:rPr>
              <w:t>(vlada in ministrstva)</w:t>
            </w:r>
          </w:p>
          <w:p w:rsidR="00282C12" w:rsidRPr="00282C12" w:rsidRDefault="00282C12" w:rsidP="00282C12">
            <w:pPr>
              <w:pStyle w:val="odstavek"/>
              <w:shd w:val="clear" w:color="auto" w:fill="FFFFFF"/>
              <w:spacing w:before="240" w:beforeAutospacing="0" w:after="0" w:afterAutospacing="0"/>
              <w:ind w:firstLine="1021"/>
              <w:jc w:val="both"/>
              <w:rPr>
                <w:rFonts w:ascii="Arial" w:hAnsi="Arial" w:cs="Arial"/>
                <w:sz w:val="20"/>
                <w:szCs w:val="20"/>
              </w:rPr>
            </w:pPr>
            <w:r w:rsidRPr="00282C12">
              <w:rPr>
                <w:rFonts w:ascii="Arial" w:hAnsi="Arial" w:cs="Arial"/>
                <w:sz w:val="20"/>
                <w:szCs w:val="20"/>
                <w:lang w:val="x-none"/>
              </w:rPr>
              <w:t>(1) Spodbujanje in ustvarjanje enakih možnosti po tem zakonu je predvsem naloga vlade in ministrstev, ki v okviru svojih pristojnosti vsako na svojem delovnem področju z ustreznimi splošnimi in posebnimi ukrepi, opredeljenimi v tem zakonu, uresničujejo cilje tega zakona.</w:t>
            </w:r>
          </w:p>
          <w:p w:rsidR="00282C12" w:rsidRPr="00282C12" w:rsidRDefault="00282C12" w:rsidP="00282C12">
            <w:pPr>
              <w:pStyle w:val="odstavek"/>
              <w:shd w:val="clear" w:color="auto" w:fill="FFFFFF"/>
              <w:spacing w:before="240" w:beforeAutospacing="0" w:after="0" w:afterAutospacing="0"/>
              <w:ind w:firstLine="1021"/>
              <w:jc w:val="both"/>
              <w:rPr>
                <w:rFonts w:ascii="Arial" w:hAnsi="Arial" w:cs="Arial"/>
                <w:sz w:val="20"/>
                <w:szCs w:val="20"/>
              </w:rPr>
            </w:pPr>
            <w:r w:rsidRPr="00282C12">
              <w:rPr>
                <w:rFonts w:ascii="Arial" w:hAnsi="Arial" w:cs="Arial"/>
                <w:sz w:val="20"/>
                <w:szCs w:val="20"/>
                <w:lang w:val="x-none"/>
              </w:rPr>
              <w:t>(2) Ministrstva pri pripravi predpisov in drugih ukrepov, ki posegajo na področja, pomembna za ustvarjanje enakih možnosti, upoštevajo vidik enakosti spolov in pri tem sodelujejo z Uradom za enake možnosti ter upoštevajo njegove predloge in mnenja. Ministrstva morajo pridobiti mnenje in predloge Urada za enake možnosti o predlogih zakonov in drugih aktov, ki posegajo na področja, pomembna za ustvarjanje enakih možnosti, še preden jih pošljejo vladi v odločitev.</w:t>
            </w:r>
          </w:p>
          <w:p w:rsidR="00282C12" w:rsidRPr="00282C12" w:rsidRDefault="00282C12" w:rsidP="00282C12">
            <w:pPr>
              <w:pStyle w:val="odstavek"/>
              <w:shd w:val="clear" w:color="auto" w:fill="FFFFFF"/>
              <w:spacing w:before="240" w:beforeAutospacing="0" w:after="0" w:afterAutospacing="0"/>
              <w:ind w:firstLine="1021"/>
              <w:jc w:val="both"/>
              <w:rPr>
                <w:rFonts w:ascii="Arial" w:hAnsi="Arial" w:cs="Arial"/>
                <w:sz w:val="20"/>
                <w:szCs w:val="20"/>
              </w:rPr>
            </w:pPr>
            <w:r w:rsidRPr="00282C12">
              <w:rPr>
                <w:rFonts w:ascii="Arial" w:hAnsi="Arial" w:cs="Arial"/>
                <w:sz w:val="20"/>
                <w:szCs w:val="20"/>
                <w:lang w:val="x-none"/>
              </w:rPr>
              <w:t>(3) Urad za enake možnosti in ministrstva v okviru svojih pristojnosti spremljajo in preučujejo tudi druge oblike diskriminacije zaradi spola, ki predstavljajo oviro za ustvarjanje enakih možnosti po tem zakonu, kot na primer nasilje, ki izhaja iz neenakih razmerij med spoloma, ter jih upoštevajo pri svojih ukrepih za doseganje namena tega zakona.</w:t>
            </w:r>
          </w:p>
          <w:p w:rsidR="00282C12" w:rsidRPr="00282C12" w:rsidRDefault="00282C12" w:rsidP="00282C12">
            <w:pPr>
              <w:pStyle w:val="len"/>
              <w:shd w:val="clear" w:color="auto" w:fill="FFFFFF"/>
              <w:spacing w:before="480" w:beforeAutospacing="0" w:after="0" w:afterAutospacing="0"/>
              <w:jc w:val="center"/>
              <w:rPr>
                <w:rFonts w:ascii="Arial" w:hAnsi="Arial" w:cs="Arial"/>
                <w:b/>
                <w:bCs/>
                <w:sz w:val="20"/>
                <w:szCs w:val="20"/>
              </w:rPr>
            </w:pPr>
            <w:r w:rsidRPr="00282C12">
              <w:rPr>
                <w:rFonts w:ascii="Arial" w:hAnsi="Arial" w:cs="Arial"/>
                <w:b/>
                <w:bCs/>
                <w:sz w:val="20"/>
                <w:szCs w:val="20"/>
                <w:lang w:val="x-none"/>
              </w:rPr>
              <w:lastRenderedPageBreak/>
              <w:t>13. člen</w:t>
            </w:r>
          </w:p>
          <w:p w:rsidR="00282C12" w:rsidRPr="00282C12" w:rsidRDefault="00282C12" w:rsidP="00282C12">
            <w:pPr>
              <w:pStyle w:val="lennaslov"/>
              <w:shd w:val="clear" w:color="auto" w:fill="FFFFFF"/>
              <w:spacing w:before="0" w:beforeAutospacing="0" w:after="0" w:afterAutospacing="0"/>
              <w:jc w:val="center"/>
              <w:rPr>
                <w:rFonts w:ascii="Arial" w:hAnsi="Arial" w:cs="Arial"/>
                <w:b/>
                <w:bCs/>
                <w:sz w:val="20"/>
                <w:szCs w:val="20"/>
              </w:rPr>
            </w:pPr>
            <w:r w:rsidRPr="00282C12">
              <w:rPr>
                <w:rFonts w:ascii="Arial" w:hAnsi="Arial" w:cs="Arial"/>
                <w:b/>
                <w:bCs/>
                <w:sz w:val="20"/>
                <w:szCs w:val="20"/>
                <w:lang w:val="x-none"/>
              </w:rPr>
              <w:t>(koordinatorice oziroma koordinatorji v ministrstvih)</w:t>
            </w:r>
          </w:p>
          <w:p w:rsidR="00282C12" w:rsidRPr="00282C12" w:rsidRDefault="00282C12" w:rsidP="00282C12">
            <w:pPr>
              <w:pStyle w:val="odstavek"/>
              <w:shd w:val="clear" w:color="auto" w:fill="FFFFFF"/>
              <w:spacing w:before="240" w:beforeAutospacing="0" w:after="0" w:afterAutospacing="0"/>
              <w:ind w:firstLine="1021"/>
              <w:jc w:val="both"/>
              <w:rPr>
                <w:rFonts w:ascii="Arial" w:hAnsi="Arial" w:cs="Arial"/>
                <w:sz w:val="20"/>
                <w:szCs w:val="20"/>
              </w:rPr>
            </w:pPr>
            <w:r w:rsidRPr="00282C12">
              <w:rPr>
                <w:rFonts w:ascii="Arial" w:hAnsi="Arial" w:cs="Arial"/>
                <w:sz w:val="20"/>
                <w:szCs w:val="20"/>
                <w:lang w:val="x-none"/>
              </w:rPr>
              <w:t>(1) Ministrice oziroma ministri vsak za svoje delovno področje določijo uradnico oziroma uradnika v ministrstvu, ki opravlja naloge koordinatorice oziroma koordinatorja za enake možnosti žensk in moških.</w:t>
            </w:r>
          </w:p>
          <w:p w:rsidR="00282C12" w:rsidRPr="00282C12" w:rsidRDefault="00282C12" w:rsidP="00282C12">
            <w:pPr>
              <w:pStyle w:val="odstavek"/>
              <w:shd w:val="clear" w:color="auto" w:fill="FFFFFF"/>
              <w:spacing w:before="240" w:beforeAutospacing="0" w:after="0" w:afterAutospacing="0"/>
              <w:ind w:firstLine="1021"/>
              <w:jc w:val="both"/>
              <w:rPr>
                <w:rFonts w:ascii="Arial" w:hAnsi="Arial" w:cs="Arial"/>
                <w:sz w:val="20"/>
                <w:szCs w:val="20"/>
              </w:rPr>
            </w:pPr>
            <w:r w:rsidRPr="00282C12">
              <w:rPr>
                <w:rFonts w:ascii="Arial" w:hAnsi="Arial" w:cs="Arial"/>
                <w:sz w:val="20"/>
                <w:szCs w:val="20"/>
                <w:lang w:val="x-none"/>
              </w:rPr>
              <w:t>(2) Koordinatorica oziroma koordinator iz prejšnjega odstavka skrbi za izvajanje nalog, ki jih ima ministrstvo na podlagi tega zakona, ter pri tem sodeluje z Uradom za enake možnosti.</w:t>
            </w:r>
          </w:p>
          <w:p w:rsidR="00282C12" w:rsidRPr="00282C12" w:rsidRDefault="00282C12" w:rsidP="00282C12">
            <w:pPr>
              <w:pStyle w:val="len"/>
              <w:shd w:val="clear" w:color="auto" w:fill="FFFFFF"/>
              <w:spacing w:before="480" w:beforeAutospacing="0" w:after="0" w:afterAutospacing="0"/>
              <w:jc w:val="center"/>
              <w:rPr>
                <w:rFonts w:ascii="Arial" w:hAnsi="Arial" w:cs="Arial"/>
                <w:b/>
                <w:bCs/>
                <w:sz w:val="20"/>
                <w:szCs w:val="20"/>
              </w:rPr>
            </w:pPr>
            <w:r w:rsidRPr="00282C12">
              <w:rPr>
                <w:rFonts w:ascii="Arial" w:hAnsi="Arial" w:cs="Arial"/>
                <w:b/>
                <w:bCs/>
                <w:sz w:val="20"/>
                <w:szCs w:val="20"/>
                <w:lang w:val="x-none"/>
              </w:rPr>
              <w:t>14. člen</w:t>
            </w:r>
          </w:p>
          <w:p w:rsidR="00282C12" w:rsidRPr="00282C12" w:rsidRDefault="00282C12" w:rsidP="00282C12">
            <w:pPr>
              <w:pStyle w:val="lennaslov"/>
              <w:shd w:val="clear" w:color="auto" w:fill="FFFFFF"/>
              <w:spacing w:before="0" w:beforeAutospacing="0" w:after="0" w:afterAutospacing="0"/>
              <w:jc w:val="center"/>
              <w:rPr>
                <w:rFonts w:ascii="Arial" w:hAnsi="Arial" w:cs="Arial"/>
                <w:b/>
                <w:bCs/>
                <w:sz w:val="20"/>
                <w:szCs w:val="20"/>
              </w:rPr>
            </w:pPr>
            <w:r w:rsidRPr="00282C12">
              <w:rPr>
                <w:rFonts w:ascii="Arial" w:hAnsi="Arial" w:cs="Arial"/>
                <w:b/>
                <w:bCs/>
                <w:sz w:val="20"/>
                <w:szCs w:val="20"/>
                <w:lang w:val="x-none"/>
              </w:rPr>
              <w:t>(delovna telesa vlade in ministrstev)</w:t>
            </w:r>
          </w:p>
          <w:p w:rsidR="00282C12" w:rsidRPr="00282C12" w:rsidRDefault="00282C12" w:rsidP="00282C12">
            <w:pPr>
              <w:pStyle w:val="odstavek"/>
              <w:shd w:val="clear" w:color="auto" w:fill="FFFFFF"/>
              <w:spacing w:before="240" w:beforeAutospacing="0" w:after="0" w:afterAutospacing="0"/>
              <w:ind w:firstLine="1021"/>
              <w:jc w:val="both"/>
              <w:rPr>
                <w:rFonts w:ascii="Arial" w:hAnsi="Arial" w:cs="Arial"/>
                <w:sz w:val="20"/>
                <w:szCs w:val="20"/>
              </w:rPr>
            </w:pPr>
            <w:r w:rsidRPr="00282C12">
              <w:rPr>
                <w:rFonts w:ascii="Arial" w:hAnsi="Arial" w:cs="Arial"/>
                <w:sz w:val="20"/>
                <w:szCs w:val="20"/>
                <w:lang w:val="x-none"/>
              </w:rPr>
              <w:t>(1) Vlada upošteva načelo uravnotežene zastopanosti spolov pri sestavi posvetovalnih in usklajevalnih organov, drugih delovnih teles ter delegacij, ki jih ustanovi po zakonu o Vladi Republike Slovenije in po svojem poslovniku, kakor tudi pri imenovanju ali predlaganju predstavnic in predstavnikov vlade v javnih podjetjih ter v drugih osebah javnega prava, razen če to iz objektivnih razlogov ni mogoče.</w:t>
            </w:r>
          </w:p>
          <w:p w:rsidR="00282C12" w:rsidRPr="00282C12" w:rsidRDefault="00282C12" w:rsidP="00282C12">
            <w:pPr>
              <w:pStyle w:val="odstavek"/>
              <w:shd w:val="clear" w:color="auto" w:fill="FFFFFF"/>
              <w:spacing w:before="240" w:beforeAutospacing="0" w:after="0" w:afterAutospacing="0"/>
              <w:ind w:firstLine="1021"/>
              <w:jc w:val="both"/>
              <w:rPr>
                <w:rFonts w:ascii="Arial" w:hAnsi="Arial" w:cs="Arial"/>
                <w:sz w:val="20"/>
                <w:szCs w:val="20"/>
              </w:rPr>
            </w:pPr>
            <w:r w:rsidRPr="00282C12">
              <w:rPr>
                <w:rFonts w:ascii="Arial" w:hAnsi="Arial" w:cs="Arial"/>
                <w:sz w:val="20"/>
                <w:szCs w:val="20"/>
                <w:lang w:val="x-none"/>
              </w:rPr>
              <w:t>(2) Obveznost iz prvega odstavka zavezuje tudi ministrice in ministre pri sestavi strokovnih svetov, ki jih ustanovijo po zakonu o državni upravi.</w:t>
            </w:r>
          </w:p>
          <w:p w:rsidR="00282C12" w:rsidRPr="00282C12" w:rsidRDefault="00282C12" w:rsidP="00282C12">
            <w:pPr>
              <w:pStyle w:val="len"/>
              <w:shd w:val="clear" w:color="auto" w:fill="FFFFFF"/>
              <w:spacing w:before="480" w:beforeAutospacing="0" w:after="0" w:afterAutospacing="0"/>
              <w:jc w:val="center"/>
              <w:rPr>
                <w:rFonts w:ascii="Arial" w:hAnsi="Arial" w:cs="Arial"/>
                <w:b/>
                <w:bCs/>
                <w:sz w:val="20"/>
                <w:szCs w:val="20"/>
              </w:rPr>
            </w:pPr>
            <w:r w:rsidRPr="00282C12">
              <w:rPr>
                <w:rFonts w:ascii="Arial" w:hAnsi="Arial" w:cs="Arial"/>
                <w:b/>
                <w:bCs/>
                <w:sz w:val="20"/>
                <w:szCs w:val="20"/>
                <w:lang w:val="x-none"/>
              </w:rPr>
              <w:t>15. člen</w:t>
            </w:r>
          </w:p>
          <w:p w:rsidR="00282C12" w:rsidRPr="00282C12" w:rsidRDefault="00282C12" w:rsidP="00282C12">
            <w:pPr>
              <w:pStyle w:val="lennaslov"/>
              <w:shd w:val="clear" w:color="auto" w:fill="FFFFFF"/>
              <w:spacing w:before="0" w:beforeAutospacing="0" w:after="0" w:afterAutospacing="0"/>
              <w:jc w:val="center"/>
              <w:rPr>
                <w:rFonts w:ascii="Arial" w:hAnsi="Arial" w:cs="Arial"/>
                <w:b/>
                <w:bCs/>
                <w:sz w:val="20"/>
                <w:szCs w:val="20"/>
              </w:rPr>
            </w:pPr>
            <w:r w:rsidRPr="00282C12">
              <w:rPr>
                <w:rFonts w:ascii="Arial" w:hAnsi="Arial" w:cs="Arial"/>
                <w:b/>
                <w:bCs/>
                <w:sz w:val="20"/>
                <w:szCs w:val="20"/>
                <w:lang w:val="x-none"/>
              </w:rPr>
              <w:t>(vsebina nacionalnega programa)</w:t>
            </w:r>
          </w:p>
          <w:p w:rsidR="00282C12" w:rsidRPr="00282C12" w:rsidRDefault="00282C12" w:rsidP="00282C12">
            <w:pPr>
              <w:pStyle w:val="odstavek"/>
              <w:shd w:val="clear" w:color="auto" w:fill="FFFFFF"/>
              <w:spacing w:before="240" w:beforeAutospacing="0" w:after="0" w:afterAutospacing="0"/>
              <w:ind w:firstLine="1021"/>
              <w:jc w:val="both"/>
              <w:rPr>
                <w:rFonts w:ascii="Arial" w:hAnsi="Arial" w:cs="Arial"/>
                <w:sz w:val="20"/>
                <w:szCs w:val="20"/>
              </w:rPr>
            </w:pPr>
            <w:r w:rsidRPr="00282C12">
              <w:rPr>
                <w:rFonts w:ascii="Arial" w:hAnsi="Arial" w:cs="Arial"/>
                <w:sz w:val="20"/>
                <w:szCs w:val="20"/>
                <w:lang w:val="x-none"/>
              </w:rPr>
              <w:t>(1) Vlada predloži državnemu zboru predlog resolucije o nacionalnem programu za enake možnosti žensk in moških (v nadaljnjem besedilu: nacionalni program), ki temelji na predlogih ministrstev, Urada za enake možnosti, lokalnih skupnosti, socialnih partnerjev, nevladnih organizacij in drugih organizacij civilne družbe ter posameznih strokovnjakinj in strokovnjakov.</w:t>
            </w:r>
          </w:p>
          <w:p w:rsidR="00282C12" w:rsidRPr="00282C12" w:rsidRDefault="00282C12" w:rsidP="00282C12">
            <w:pPr>
              <w:pStyle w:val="odstavek"/>
              <w:shd w:val="clear" w:color="auto" w:fill="FFFFFF"/>
              <w:spacing w:before="240" w:beforeAutospacing="0" w:after="0" w:afterAutospacing="0"/>
              <w:ind w:firstLine="1021"/>
              <w:jc w:val="both"/>
              <w:rPr>
                <w:rFonts w:ascii="Arial" w:hAnsi="Arial" w:cs="Arial"/>
                <w:sz w:val="20"/>
                <w:szCs w:val="20"/>
              </w:rPr>
            </w:pPr>
            <w:r w:rsidRPr="00282C12">
              <w:rPr>
                <w:rFonts w:ascii="Arial" w:hAnsi="Arial" w:cs="Arial"/>
                <w:sz w:val="20"/>
                <w:szCs w:val="20"/>
                <w:lang w:val="x-none"/>
              </w:rPr>
              <w:t>(2) Nacionalni program določi temeljne politike enakih možnosti, v katerem poleg obveznih vsebin, ki so predpisane za vse dolgoročne programske dokumente, posebej določi:</w:t>
            </w:r>
          </w:p>
          <w:p w:rsidR="00282C12" w:rsidRPr="00282C12" w:rsidRDefault="00282C12" w:rsidP="00282C12">
            <w:pPr>
              <w:pStyle w:val="alineazaodstavkom"/>
              <w:shd w:val="clear" w:color="auto" w:fill="FFFFFF"/>
              <w:spacing w:before="0" w:beforeAutospacing="0" w:after="0" w:afterAutospacing="0"/>
              <w:ind w:left="425" w:hanging="425"/>
              <w:jc w:val="both"/>
              <w:rPr>
                <w:rFonts w:ascii="Arial" w:hAnsi="Arial" w:cs="Arial"/>
                <w:sz w:val="20"/>
                <w:szCs w:val="20"/>
              </w:rPr>
            </w:pPr>
            <w:r w:rsidRPr="00282C12">
              <w:rPr>
                <w:rFonts w:ascii="Arial" w:hAnsi="Arial" w:cs="Arial"/>
                <w:sz w:val="20"/>
                <w:szCs w:val="20"/>
              </w:rPr>
              <w:t>-     cilje ter ukrepe za dosego ciljev na posameznih področjih  družbenega življenja, predvsem na področju delovnih razmerij, socialnega in zdravstvenega varstva, izobraževanja, družinskih razmerij, nasilja nad ženskami in zastopanosti obeh spolov v javnem življenju;</w:t>
            </w:r>
          </w:p>
          <w:p w:rsidR="00282C12" w:rsidRPr="00282C12" w:rsidRDefault="00282C12" w:rsidP="00282C12">
            <w:pPr>
              <w:pStyle w:val="alineazaodstavkom"/>
              <w:shd w:val="clear" w:color="auto" w:fill="FFFFFF"/>
              <w:spacing w:before="0" w:beforeAutospacing="0" w:after="0" w:afterAutospacing="0"/>
              <w:ind w:left="425" w:hanging="425"/>
              <w:jc w:val="both"/>
              <w:rPr>
                <w:rFonts w:ascii="Arial" w:hAnsi="Arial" w:cs="Arial"/>
                <w:sz w:val="20"/>
                <w:szCs w:val="20"/>
              </w:rPr>
            </w:pPr>
            <w:r w:rsidRPr="00282C12">
              <w:rPr>
                <w:rFonts w:ascii="Arial" w:hAnsi="Arial" w:cs="Arial"/>
                <w:sz w:val="20"/>
                <w:szCs w:val="20"/>
              </w:rPr>
              <w:t>-     odgovornost za izvajanje ukrepov iz prejšnje alinee;</w:t>
            </w:r>
          </w:p>
          <w:p w:rsidR="00282C12" w:rsidRPr="00282C12" w:rsidRDefault="00282C12" w:rsidP="00282C12">
            <w:pPr>
              <w:pStyle w:val="alineazaodstavkom"/>
              <w:shd w:val="clear" w:color="auto" w:fill="FFFFFF"/>
              <w:spacing w:before="0" w:beforeAutospacing="0" w:after="0" w:afterAutospacing="0"/>
              <w:ind w:left="425" w:hanging="425"/>
              <w:jc w:val="both"/>
              <w:rPr>
                <w:rFonts w:ascii="Arial" w:hAnsi="Arial" w:cs="Arial"/>
                <w:sz w:val="20"/>
                <w:szCs w:val="20"/>
              </w:rPr>
            </w:pPr>
            <w:r w:rsidRPr="00282C12">
              <w:rPr>
                <w:rFonts w:ascii="Arial" w:hAnsi="Arial" w:cs="Arial"/>
                <w:sz w:val="20"/>
                <w:szCs w:val="20"/>
              </w:rPr>
              <w:t>-     opredeli vsebino in nosilce periodičnih načrtov za izvajanje usmeritev in nalog iz nacionalnega programa na posameznih področjih  družbenega življenja (v nadaljnjem besedilu: periodični načrti);</w:t>
            </w:r>
          </w:p>
          <w:p w:rsidR="00282C12" w:rsidRPr="00282C12" w:rsidRDefault="00282C12" w:rsidP="00282C12">
            <w:pPr>
              <w:pStyle w:val="alineazaodstavkom"/>
              <w:shd w:val="clear" w:color="auto" w:fill="FFFFFF"/>
              <w:spacing w:before="0" w:beforeAutospacing="0" w:after="0" w:afterAutospacing="0"/>
              <w:ind w:left="425" w:hanging="425"/>
              <w:jc w:val="both"/>
              <w:rPr>
                <w:rFonts w:ascii="Arial" w:hAnsi="Arial" w:cs="Arial"/>
                <w:sz w:val="20"/>
                <w:szCs w:val="20"/>
              </w:rPr>
            </w:pPr>
            <w:r w:rsidRPr="00282C12">
              <w:rPr>
                <w:rFonts w:ascii="Arial" w:hAnsi="Arial" w:cs="Arial"/>
                <w:sz w:val="20"/>
                <w:szCs w:val="20"/>
              </w:rPr>
              <w:t>-     opredeli podatke, ki se bodo v okviru dejavnosti državne statistike, anket ali mnenjskih raziskav zbirali, obdelovali, povezovali, shranjevali, analizirali in izkazovali ločeno po spolu;</w:t>
            </w:r>
          </w:p>
          <w:p w:rsidR="00282C12" w:rsidRPr="00282C12" w:rsidRDefault="00282C12" w:rsidP="00282C12">
            <w:pPr>
              <w:pStyle w:val="alineazaodstavkom"/>
              <w:shd w:val="clear" w:color="auto" w:fill="FFFFFF"/>
              <w:spacing w:before="0" w:beforeAutospacing="0" w:after="0" w:afterAutospacing="0"/>
              <w:ind w:left="425" w:hanging="425"/>
              <w:jc w:val="both"/>
              <w:rPr>
                <w:rFonts w:ascii="Arial" w:hAnsi="Arial" w:cs="Arial"/>
                <w:sz w:val="20"/>
                <w:szCs w:val="20"/>
              </w:rPr>
            </w:pPr>
            <w:r w:rsidRPr="00282C12">
              <w:rPr>
                <w:rFonts w:ascii="Arial" w:hAnsi="Arial" w:cs="Arial"/>
                <w:sz w:val="20"/>
                <w:szCs w:val="20"/>
              </w:rPr>
              <w:t>-     opredeli način spremljanja in poročanja o izvajanju nacionalnega programa;</w:t>
            </w:r>
          </w:p>
          <w:p w:rsidR="00282C12" w:rsidRPr="00282C12" w:rsidRDefault="00282C12" w:rsidP="00282C12">
            <w:pPr>
              <w:pStyle w:val="alineazaodstavkom"/>
              <w:shd w:val="clear" w:color="auto" w:fill="FFFFFF"/>
              <w:spacing w:before="0" w:beforeAutospacing="0" w:after="0" w:afterAutospacing="0"/>
              <w:ind w:left="425" w:hanging="425"/>
              <w:jc w:val="both"/>
              <w:rPr>
                <w:rFonts w:ascii="Arial" w:hAnsi="Arial" w:cs="Arial"/>
                <w:sz w:val="20"/>
                <w:szCs w:val="20"/>
              </w:rPr>
            </w:pPr>
            <w:r w:rsidRPr="00282C12">
              <w:rPr>
                <w:rFonts w:ascii="Arial" w:hAnsi="Arial" w:cs="Arial"/>
                <w:sz w:val="20"/>
                <w:szCs w:val="20"/>
              </w:rPr>
              <w:t>-     opredeli okvirni obseg sredstev za izvedbo ukrepov iz nacionalnega programa ter način njihovega zagotavljanja.</w:t>
            </w:r>
          </w:p>
          <w:p w:rsidR="00282C12" w:rsidRPr="00282C12" w:rsidRDefault="00282C12" w:rsidP="00282C12">
            <w:pPr>
              <w:pStyle w:val="len"/>
              <w:shd w:val="clear" w:color="auto" w:fill="FFFFFF"/>
              <w:spacing w:before="480" w:beforeAutospacing="0" w:after="0" w:afterAutospacing="0"/>
              <w:jc w:val="center"/>
              <w:rPr>
                <w:rFonts w:ascii="Arial" w:hAnsi="Arial" w:cs="Arial"/>
                <w:b/>
                <w:bCs/>
                <w:sz w:val="20"/>
                <w:szCs w:val="20"/>
              </w:rPr>
            </w:pPr>
            <w:r w:rsidRPr="00282C12">
              <w:rPr>
                <w:rFonts w:ascii="Arial" w:hAnsi="Arial" w:cs="Arial"/>
                <w:b/>
                <w:bCs/>
                <w:sz w:val="20"/>
                <w:szCs w:val="20"/>
                <w:lang w:val="x-none"/>
              </w:rPr>
              <w:t>16. člen</w:t>
            </w:r>
          </w:p>
          <w:p w:rsidR="00282C12" w:rsidRPr="00282C12" w:rsidRDefault="00282C12" w:rsidP="00282C12">
            <w:pPr>
              <w:pStyle w:val="lennaslov"/>
              <w:shd w:val="clear" w:color="auto" w:fill="FFFFFF"/>
              <w:spacing w:before="0" w:beforeAutospacing="0" w:after="0" w:afterAutospacing="0"/>
              <w:jc w:val="center"/>
              <w:rPr>
                <w:rFonts w:ascii="Arial" w:hAnsi="Arial" w:cs="Arial"/>
                <w:b/>
                <w:bCs/>
                <w:sz w:val="20"/>
                <w:szCs w:val="20"/>
              </w:rPr>
            </w:pPr>
            <w:r w:rsidRPr="00282C12">
              <w:rPr>
                <w:rFonts w:ascii="Arial" w:hAnsi="Arial" w:cs="Arial"/>
                <w:b/>
                <w:bCs/>
                <w:sz w:val="20"/>
                <w:szCs w:val="20"/>
                <w:lang w:val="x-none"/>
              </w:rPr>
              <w:t>(periodični načrti)</w:t>
            </w:r>
          </w:p>
          <w:p w:rsidR="00282C12" w:rsidRPr="00282C12" w:rsidRDefault="00282C12" w:rsidP="00282C12">
            <w:pPr>
              <w:pStyle w:val="odstavek"/>
              <w:shd w:val="clear" w:color="auto" w:fill="FFFFFF"/>
              <w:spacing w:before="240" w:beforeAutospacing="0" w:after="0" w:afterAutospacing="0"/>
              <w:ind w:firstLine="1021"/>
              <w:jc w:val="both"/>
              <w:rPr>
                <w:rFonts w:ascii="Arial" w:hAnsi="Arial" w:cs="Arial"/>
                <w:sz w:val="20"/>
                <w:szCs w:val="20"/>
              </w:rPr>
            </w:pPr>
            <w:r w:rsidRPr="00282C12">
              <w:rPr>
                <w:rFonts w:ascii="Arial" w:hAnsi="Arial" w:cs="Arial"/>
                <w:sz w:val="20"/>
                <w:szCs w:val="20"/>
                <w:lang w:val="x-none"/>
              </w:rPr>
              <w:t>(1) Periodični načrti so izvedbeni akti nacionalnega programa, ki za posamezno področje  družbenega življenja opredelijo potrebne aktivnosti za obdobje dveh let.</w:t>
            </w:r>
          </w:p>
          <w:p w:rsidR="00282C12" w:rsidRPr="00282C12" w:rsidRDefault="00282C12" w:rsidP="00282C12">
            <w:pPr>
              <w:pStyle w:val="odstavek"/>
              <w:shd w:val="clear" w:color="auto" w:fill="FFFFFF"/>
              <w:spacing w:before="240" w:beforeAutospacing="0" w:after="0" w:afterAutospacing="0"/>
              <w:ind w:firstLine="1021"/>
              <w:jc w:val="both"/>
              <w:rPr>
                <w:rFonts w:ascii="Arial" w:hAnsi="Arial" w:cs="Arial"/>
                <w:sz w:val="20"/>
                <w:szCs w:val="20"/>
              </w:rPr>
            </w:pPr>
            <w:r w:rsidRPr="00282C12">
              <w:rPr>
                <w:rFonts w:ascii="Arial" w:hAnsi="Arial" w:cs="Arial"/>
                <w:sz w:val="20"/>
                <w:szCs w:val="20"/>
                <w:lang w:val="x-none"/>
              </w:rPr>
              <w:lastRenderedPageBreak/>
              <w:t>(2) Predlog vsakokratnega periodičnega načrta na podlagi poročil o preteklem dveletnem obdobju in morebitnih dodatnih predlogov posameznih ministrstev pripravi Urad za enake možnosti in ga predloži v sprejem vladi.</w:t>
            </w:r>
          </w:p>
          <w:p w:rsidR="00282C12" w:rsidRPr="00282C12" w:rsidRDefault="00282C12" w:rsidP="00282C12">
            <w:pPr>
              <w:pStyle w:val="odstavek"/>
              <w:shd w:val="clear" w:color="auto" w:fill="FFFFFF"/>
              <w:spacing w:before="240" w:beforeAutospacing="0" w:after="0" w:afterAutospacing="0"/>
              <w:ind w:firstLine="1021"/>
              <w:jc w:val="both"/>
              <w:rPr>
                <w:rFonts w:ascii="Arial" w:hAnsi="Arial" w:cs="Arial"/>
                <w:sz w:val="20"/>
                <w:szCs w:val="20"/>
              </w:rPr>
            </w:pPr>
            <w:r w:rsidRPr="00282C12">
              <w:rPr>
                <w:rFonts w:ascii="Arial" w:hAnsi="Arial" w:cs="Arial"/>
                <w:sz w:val="20"/>
                <w:szCs w:val="20"/>
                <w:lang w:val="x-none"/>
              </w:rPr>
              <w:t>(3) Ministrstva pošljejo Uradu za enake možnosti poročilo iz prejšnjega odstavka najkasneje dva meseca pred iztekom vsakokratnega periodičnega načrta.</w:t>
            </w:r>
          </w:p>
          <w:p w:rsidR="00282C12" w:rsidRPr="00282C12" w:rsidRDefault="00282C12" w:rsidP="00282C12">
            <w:pPr>
              <w:pStyle w:val="pododdelek"/>
              <w:shd w:val="clear" w:color="auto" w:fill="FFFFFF"/>
              <w:spacing w:before="480" w:beforeAutospacing="0" w:after="0" w:afterAutospacing="0"/>
              <w:jc w:val="center"/>
              <w:rPr>
                <w:rFonts w:ascii="Arial" w:hAnsi="Arial" w:cs="Arial"/>
                <w:sz w:val="20"/>
                <w:szCs w:val="20"/>
              </w:rPr>
            </w:pPr>
            <w:r w:rsidRPr="00282C12">
              <w:rPr>
                <w:rFonts w:ascii="Arial" w:hAnsi="Arial" w:cs="Arial"/>
                <w:sz w:val="20"/>
                <w:szCs w:val="20"/>
                <w:lang w:val="x-none"/>
              </w:rPr>
              <w:t>1.2. </w:t>
            </w:r>
            <w:r w:rsidRPr="00282C12">
              <w:rPr>
                <w:rFonts w:ascii="Arial" w:hAnsi="Arial" w:cs="Arial"/>
                <w:i/>
                <w:iCs/>
                <w:sz w:val="20"/>
                <w:szCs w:val="20"/>
                <w:lang w:val="x-none"/>
              </w:rPr>
              <w:t>Urad za enake možnosti</w:t>
            </w:r>
          </w:p>
          <w:p w:rsidR="00282C12" w:rsidRPr="00282C12" w:rsidRDefault="00282C12" w:rsidP="00282C12">
            <w:pPr>
              <w:pStyle w:val="len"/>
              <w:shd w:val="clear" w:color="auto" w:fill="FFFFFF"/>
              <w:spacing w:before="480" w:beforeAutospacing="0" w:after="0" w:afterAutospacing="0"/>
              <w:jc w:val="center"/>
              <w:rPr>
                <w:rFonts w:ascii="Arial" w:hAnsi="Arial" w:cs="Arial"/>
                <w:b/>
                <w:bCs/>
                <w:sz w:val="20"/>
                <w:szCs w:val="20"/>
              </w:rPr>
            </w:pPr>
            <w:r w:rsidRPr="00282C12">
              <w:rPr>
                <w:rFonts w:ascii="Arial" w:hAnsi="Arial" w:cs="Arial"/>
                <w:b/>
                <w:bCs/>
                <w:sz w:val="20"/>
                <w:szCs w:val="20"/>
                <w:lang w:val="x-none"/>
              </w:rPr>
              <w:t>18. člen</w:t>
            </w:r>
          </w:p>
          <w:p w:rsidR="00282C12" w:rsidRPr="00282C12" w:rsidRDefault="00282C12" w:rsidP="00282C12">
            <w:pPr>
              <w:pStyle w:val="lennaslov"/>
              <w:shd w:val="clear" w:color="auto" w:fill="FFFFFF"/>
              <w:spacing w:before="0" w:beforeAutospacing="0" w:after="0" w:afterAutospacing="0"/>
              <w:jc w:val="center"/>
              <w:rPr>
                <w:rFonts w:ascii="Arial" w:hAnsi="Arial" w:cs="Arial"/>
                <w:b/>
                <w:bCs/>
                <w:sz w:val="20"/>
                <w:szCs w:val="20"/>
              </w:rPr>
            </w:pPr>
            <w:r w:rsidRPr="00282C12">
              <w:rPr>
                <w:rFonts w:ascii="Arial" w:hAnsi="Arial" w:cs="Arial"/>
                <w:b/>
                <w:bCs/>
                <w:sz w:val="20"/>
                <w:szCs w:val="20"/>
                <w:lang w:val="x-none"/>
              </w:rPr>
              <w:t>(naloge urada)</w:t>
            </w:r>
          </w:p>
          <w:p w:rsidR="00282C12" w:rsidRPr="00282C12" w:rsidRDefault="00282C12" w:rsidP="00282C12">
            <w:pPr>
              <w:pStyle w:val="odstavek"/>
              <w:shd w:val="clear" w:color="auto" w:fill="FFFFFF"/>
              <w:spacing w:before="240" w:beforeAutospacing="0" w:after="0" w:afterAutospacing="0"/>
              <w:ind w:firstLine="1021"/>
              <w:jc w:val="both"/>
              <w:rPr>
                <w:rFonts w:ascii="Arial" w:hAnsi="Arial" w:cs="Arial"/>
                <w:sz w:val="20"/>
                <w:szCs w:val="20"/>
              </w:rPr>
            </w:pPr>
            <w:r w:rsidRPr="00282C12">
              <w:rPr>
                <w:rFonts w:ascii="Arial" w:hAnsi="Arial" w:cs="Arial"/>
                <w:sz w:val="20"/>
                <w:szCs w:val="20"/>
                <w:lang w:val="x-none"/>
              </w:rPr>
              <w:t>(1) Poleg nalog iz 15., 16. in 19. člena tega zakona opravlja Urad za enake možnosti (v nadaljnjem besedilu: urad) na področju ustvarjanja enakih možnosti še naslednje naloge:</w:t>
            </w:r>
          </w:p>
          <w:p w:rsidR="00282C12" w:rsidRPr="00282C12" w:rsidRDefault="00282C12" w:rsidP="00282C12">
            <w:pPr>
              <w:pStyle w:val="alineazaodstavkom"/>
              <w:shd w:val="clear" w:color="auto" w:fill="FFFFFF"/>
              <w:spacing w:before="0" w:beforeAutospacing="0" w:after="0" w:afterAutospacing="0"/>
              <w:ind w:left="425" w:hanging="425"/>
              <w:jc w:val="both"/>
              <w:rPr>
                <w:rFonts w:ascii="Arial" w:hAnsi="Arial" w:cs="Arial"/>
                <w:sz w:val="20"/>
                <w:szCs w:val="20"/>
              </w:rPr>
            </w:pPr>
            <w:r w:rsidRPr="00282C12">
              <w:rPr>
                <w:rFonts w:ascii="Arial" w:hAnsi="Arial" w:cs="Arial"/>
                <w:sz w:val="20"/>
                <w:szCs w:val="20"/>
              </w:rPr>
              <w:t>-     spremlja izvajanje določb tega zakona ter predpisov, izdanih na njegovi podlagi;</w:t>
            </w:r>
          </w:p>
          <w:p w:rsidR="00282C12" w:rsidRPr="00282C12" w:rsidRDefault="00282C12" w:rsidP="00282C12">
            <w:pPr>
              <w:pStyle w:val="alineazaodstavkom"/>
              <w:shd w:val="clear" w:color="auto" w:fill="FFFFFF"/>
              <w:spacing w:before="0" w:beforeAutospacing="0" w:after="0" w:afterAutospacing="0"/>
              <w:ind w:left="425" w:hanging="425"/>
              <w:jc w:val="both"/>
              <w:rPr>
                <w:rFonts w:ascii="Arial" w:hAnsi="Arial" w:cs="Arial"/>
                <w:sz w:val="20"/>
                <w:szCs w:val="20"/>
              </w:rPr>
            </w:pPr>
            <w:r w:rsidRPr="00282C12">
              <w:rPr>
                <w:rFonts w:ascii="Arial" w:hAnsi="Arial" w:cs="Arial"/>
                <w:sz w:val="20"/>
                <w:szCs w:val="20"/>
              </w:rPr>
              <w:t>-     spremlja posamezna področja  družbenega življenja z vidika enakosti spolov ter vladi in ministrstvom predlaga sprejem oziroma spremembo zakonov in drugih predpisov ter sprejem drugih ukrepov;</w:t>
            </w:r>
          </w:p>
          <w:p w:rsidR="00282C12" w:rsidRPr="00282C12" w:rsidRDefault="00282C12" w:rsidP="00282C12">
            <w:pPr>
              <w:pStyle w:val="alineazaodstavkom"/>
              <w:shd w:val="clear" w:color="auto" w:fill="FFFFFF"/>
              <w:spacing w:before="0" w:beforeAutospacing="0" w:after="0" w:afterAutospacing="0"/>
              <w:ind w:left="425" w:hanging="425"/>
              <w:jc w:val="both"/>
              <w:rPr>
                <w:rFonts w:ascii="Arial" w:hAnsi="Arial" w:cs="Arial"/>
                <w:sz w:val="20"/>
                <w:szCs w:val="20"/>
              </w:rPr>
            </w:pPr>
            <w:r w:rsidRPr="00282C12">
              <w:rPr>
                <w:rFonts w:ascii="Arial" w:hAnsi="Arial" w:cs="Arial"/>
                <w:sz w:val="20"/>
                <w:szCs w:val="20"/>
              </w:rPr>
              <w:t>-     koordinira dejavnosti, namenjene izvajanju integracije načela enakosti spolov, vključno z nudenjem strokovne podpore pri razvijanju ustreznih metod in tehnik;</w:t>
            </w:r>
          </w:p>
          <w:p w:rsidR="00282C12" w:rsidRPr="00282C12" w:rsidRDefault="00282C12" w:rsidP="00282C12">
            <w:pPr>
              <w:pStyle w:val="alineazaodstavkom"/>
              <w:shd w:val="clear" w:color="auto" w:fill="FFFFFF"/>
              <w:spacing w:before="0" w:beforeAutospacing="0" w:after="0" w:afterAutospacing="0"/>
              <w:ind w:left="425" w:hanging="425"/>
              <w:jc w:val="both"/>
              <w:rPr>
                <w:rFonts w:ascii="Arial" w:hAnsi="Arial" w:cs="Arial"/>
                <w:sz w:val="20"/>
                <w:szCs w:val="20"/>
              </w:rPr>
            </w:pPr>
            <w:r w:rsidRPr="00282C12">
              <w:rPr>
                <w:rFonts w:ascii="Arial" w:hAnsi="Arial" w:cs="Arial"/>
                <w:sz w:val="20"/>
                <w:szCs w:val="20"/>
              </w:rPr>
              <w:t>-     koordinira pripravo nacionalnega programa ter spremlja njegovo izvajanje;</w:t>
            </w:r>
          </w:p>
          <w:p w:rsidR="00282C12" w:rsidRPr="00282C12" w:rsidRDefault="00282C12" w:rsidP="00282C12">
            <w:pPr>
              <w:pStyle w:val="alineazaodstavkom"/>
              <w:shd w:val="clear" w:color="auto" w:fill="FFFFFF"/>
              <w:spacing w:before="0" w:beforeAutospacing="0" w:after="0" w:afterAutospacing="0"/>
              <w:ind w:left="425" w:hanging="425"/>
              <w:jc w:val="both"/>
              <w:rPr>
                <w:rFonts w:ascii="Arial" w:hAnsi="Arial" w:cs="Arial"/>
                <w:sz w:val="20"/>
                <w:szCs w:val="20"/>
              </w:rPr>
            </w:pPr>
            <w:r w:rsidRPr="00282C12">
              <w:rPr>
                <w:rFonts w:ascii="Arial" w:hAnsi="Arial" w:cs="Arial"/>
                <w:sz w:val="20"/>
                <w:szCs w:val="20"/>
              </w:rPr>
              <w:t>-     koordinira pripravo nacionalnih poročil o izpolnjevanju mednarodnih obveznosti Republike Slovenije na področju ustvarjanja enakih možnosti;</w:t>
            </w:r>
          </w:p>
          <w:p w:rsidR="00282C12" w:rsidRPr="00282C12" w:rsidRDefault="00282C12" w:rsidP="00282C12">
            <w:pPr>
              <w:pStyle w:val="alineazaodstavkom"/>
              <w:shd w:val="clear" w:color="auto" w:fill="FFFFFF"/>
              <w:spacing w:before="0" w:beforeAutospacing="0" w:after="0" w:afterAutospacing="0"/>
              <w:ind w:left="425" w:hanging="425"/>
              <w:jc w:val="both"/>
              <w:rPr>
                <w:rFonts w:ascii="Arial" w:hAnsi="Arial" w:cs="Arial"/>
                <w:sz w:val="20"/>
                <w:szCs w:val="20"/>
              </w:rPr>
            </w:pPr>
            <w:r w:rsidRPr="00282C12">
              <w:rPr>
                <w:rFonts w:ascii="Arial" w:hAnsi="Arial" w:cs="Arial"/>
                <w:sz w:val="20"/>
                <w:szCs w:val="20"/>
              </w:rPr>
              <w:t>-     daje pobude za raziskave in analize, potrebne za izvajanje nacionalnega programa;</w:t>
            </w:r>
          </w:p>
          <w:p w:rsidR="00282C12" w:rsidRPr="00282C12" w:rsidRDefault="00282C12" w:rsidP="00282C12">
            <w:pPr>
              <w:pStyle w:val="alineazaodstavkom"/>
              <w:shd w:val="clear" w:color="auto" w:fill="FFFFFF"/>
              <w:spacing w:before="0" w:beforeAutospacing="0" w:after="0" w:afterAutospacing="0"/>
              <w:ind w:left="425" w:hanging="425"/>
              <w:jc w:val="both"/>
              <w:rPr>
                <w:rFonts w:ascii="Arial" w:hAnsi="Arial" w:cs="Arial"/>
                <w:sz w:val="20"/>
                <w:szCs w:val="20"/>
              </w:rPr>
            </w:pPr>
            <w:r w:rsidRPr="00282C12">
              <w:rPr>
                <w:rFonts w:ascii="Arial" w:hAnsi="Arial" w:cs="Arial"/>
                <w:sz w:val="20"/>
                <w:szCs w:val="20"/>
              </w:rPr>
              <w:t>-     sodeluje z nevladnimi organizacijami, ki delujejo na področju enakih možnosti, in sofinancira njihove projekte ali dejavnosti;</w:t>
            </w:r>
          </w:p>
          <w:p w:rsidR="00282C12" w:rsidRPr="00282C12" w:rsidRDefault="00282C12" w:rsidP="00282C12">
            <w:pPr>
              <w:pStyle w:val="alineazaodstavkom"/>
              <w:shd w:val="clear" w:color="auto" w:fill="FFFFFF"/>
              <w:spacing w:before="0" w:beforeAutospacing="0" w:after="0" w:afterAutospacing="0"/>
              <w:ind w:left="425" w:hanging="425"/>
              <w:jc w:val="both"/>
              <w:rPr>
                <w:rFonts w:ascii="Arial" w:hAnsi="Arial" w:cs="Arial"/>
                <w:sz w:val="20"/>
                <w:szCs w:val="20"/>
              </w:rPr>
            </w:pPr>
            <w:r w:rsidRPr="00282C12">
              <w:rPr>
                <w:rFonts w:ascii="Arial" w:hAnsi="Arial" w:cs="Arial"/>
                <w:sz w:val="20"/>
                <w:szCs w:val="20"/>
              </w:rPr>
              <w:t>-     letno, najkasneje do konca aprila za preteklo leto, poroča vladi o aktivnostih in ugotovitvah zagovornice oziroma zagovornika enakih možnosti žensk in moških.</w:t>
            </w:r>
          </w:p>
          <w:p w:rsidR="00282C12" w:rsidRPr="00282C12" w:rsidRDefault="00282C12" w:rsidP="00282C12">
            <w:pPr>
              <w:pStyle w:val="odstavek"/>
              <w:shd w:val="clear" w:color="auto" w:fill="FFFFFF"/>
              <w:spacing w:before="240" w:beforeAutospacing="0" w:after="0" w:afterAutospacing="0"/>
              <w:ind w:firstLine="1021"/>
              <w:jc w:val="both"/>
              <w:rPr>
                <w:rFonts w:ascii="Arial" w:hAnsi="Arial" w:cs="Arial"/>
                <w:sz w:val="20"/>
                <w:szCs w:val="20"/>
              </w:rPr>
            </w:pPr>
            <w:r w:rsidRPr="00282C12">
              <w:rPr>
                <w:rFonts w:ascii="Arial" w:hAnsi="Arial" w:cs="Arial"/>
                <w:sz w:val="20"/>
                <w:szCs w:val="20"/>
                <w:lang w:val="x-none"/>
              </w:rPr>
              <w:t>(2) Pogoje in kriterije za sofinanciranje projektov oziroma dejavnosti iz sedme alinee prejšnjega odstavka na predlog predstojnice oziroma predstojnika urada določi vlada.</w:t>
            </w:r>
          </w:p>
          <w:p w:rsidR="00282C12" w:rsidRPr="00282C12" w:rsidRDefault="00282C12" w:rsidP="00282C12">
            <w:pPr>
              <w:pStyle w:val="len"/>
              <w:shd w:val="clear" w:color="auto" w:fill="FFFFFF"/>
              <w:spacing w:before="480" w:beforeAutospacing="0" w:after="0" w:afterAutospacing="0"/>
              <w:jc w:val="center"/>
              <w:rPr>
                <w:rFonts w:ascii="Arial" w:hAnsi="Arial" w:cs="Arial"/>
                <w:b/>
                <w:bCs/>
                <w:sz w:val="20"/>
                <w:szCs w:val="20"/>
              </w:rPr>
            </w:pPr>
            <w:r w:rsidRPr="00282C12">
              <w:rPr>
                <w:rFonts w:ascii="Arial" w:hAnsi="Arial" w:cs="Arial"/>
                <w:b/>
                <w:bCs/>
                <w:sz w:val="20"/>
                <w:szCs w:val="20"/>
                <w:lang w:val="x-none"/>
              </w:rPr>
              <w:t>30. člen</w:t>
            </w:r>
          </w:p>
          <w:p w:rsidR="00282C12" w:rsidRPr="00282C12" w:rsidRDefault="00282C12" w:rsidP="00282C12">
            <w:pPr>
              <w:pStyle w:val="lennaslov"/>
              <w:shd w:val="clear" w:color="auto" w:fill="FFFFFF"/>
              <w:spacing w:before="0" w:beforeAutospacing="0" w:after="0" w:afterAutospacing="0"/>
              <w:jc w:val="center"/>
              <w:rPr>
                <w:rFonts w:ascii="Arial" w:hAnsi="Arial" w:cs="Arial"/>
                <w:b/>
                <w:bCs/>
                <w:sz w:val="20"/>
                <w:szCs w:val="20"/>
              </w:rPr>
            </w:pPr>
            <w:r w:rsidRPr="00282C12">
              <w:rPr>
                <w:rFonts w:ascii="Arial" w:hAnsi="Arial" w:cs="Arial"/>
                <w:b/>
                <w:bCs/>
                <w:sz w:val="20"/>
                <w:szCs w:val="20"/>
                <w:lang w:val="x-none"/>
              </w:rPr>
              <w:t>(vloga samoupravnih lokalnih skupnosti pri uresničevanju ciljev zakona)</w:t>
            </w:r>
          </w:p>
          <w:p w:rsidR="00282C12" w:rsidRPr="00282C12" w:rsidRDefault="00282C12" w:rsidP="00282C12">
            <w:pPr>
              <w:pStyle w:val="odstavek"/>
              <w:shd w:val="clear" w:color="auto" w:fill="FFFFFF"/>
              <w:spacing w:before="240" w:beforeAutospacing="0" w:after="0" w:afterAutospacing="0"/>
              <w:ind w:firstLine="1021"/>
              <w:jc w:val="both"/>
              <w:rPr>
                <w:rFonts w:ascii="Arial" w:hAnsi="Arial" w:cs="Arial"/>
                <w:sz w:val="20"/>
                <w:szCs w:val="20"/>
              </w:rPr>
            </w:pPr>
            <w:r w:rsidRPr="00282C12">
              <w:rPr>
                <w:rFonts w:ascii="Arial" w:hAnsi="Arial" w:cs="Arial"/>
                <w:sz w:val="20"/>
                <w:szCs w:val="20"/>
                <w:lang w:val="x-none"/>
              </w:rPr>
              <w:t>(1) Samoupravne lokalne skupnosti spodbujajo in ustvarjajo enake možnosti v okviru svojih pristojnosti ter pri sprejemanju ukrepov in aktivnosti, pomembnih za ustvarjanje enakih možnosti, upoštevajo vidik enakosti spolov.</w:t>
            </w:r>
          </w:p>
          <w:p w:rsidR="00282C12" w:rsidRPr="00282C12" w:rsidRDefault="00282C12" w:rsidP="00282C12">
            <w:pPr>
              <w:pStyle w:val="odstavek"/>
              <w:shd w:val="clear" w:color="auto" w:fill="FFFFFF"/>
              <w:spacing w:before="240" w:beforeAutospacing="0" w:after="0" w:afterAutospacing="0"/>
              <w:ind w:firstLine="1021"/>
              <w:jc w:val="both"/>
              <w:rPr>
                <w:rFonts w:ascii="Arial" w:hAnsi="Arial" w:cs="Arial"/>
                <w:sz w:val="20"/>
                <w:szCs w:val="20"/>
              </w:rPr>
            </w:pPr>
            <w:r w:rsidRPr="00282C12">
              <w:rPr>
                <w:rFonts w:ascii="Arial" w:hAnsi="Arial" w:cs="Arial"/>
                <w:sz w:val="20"/>
                <w:szCs w:val="20"/>
                <w:lang w:val="x-none"/>
              </w:rPr>
              <w:t>(2) Samoupravne lokalne skupnosti imajo lahko koordinatorico oziroma koordinatorja za enake možnosti, ki sodeluje pri pripravi in izvajanju nacionalnega programa iz 15. člena tega zakona v delu, ki se nanaša na samoupravne lokalne skupnosti, predlaga ukrepe in aktivnosti na področju ustvarjanja enakih možnosti ter ima svetovalno vlogo pri oblikovanju rešitev za doseganje namena tega zakona v okviru posamezne lokalne skupnosti. Koordinatorica oziroma koordinator za enake možnosti pri izvajanju teh nalog sodeluje z uradom.</w:t>
            </w:r>
          </w:p>
          <w:p w:rsidR="00282C12" w:rsidRPr="00282C12" w:rsidRDefault="00282C12" w:rsidP="00282C12">
            <w:pPr>
              <w:pStyle w:val="odstavek"/>
              <w:shd w:val="clear" w:color="auto" w:fill="FFFFFF"/>
              <w:spacing w:before="240" w:beforeAutospacing="0" w:after="0" w:afterAutospacing="0"/>
              <w:ind w:firstLine="1021"/>
              <w:jc w:val="both"/>
              <w:rPr>
                <w:rFonts w:ascii="Arial" w:hAnsi="Arial" w:cs="Arial"/>
                <w:sz w:val="20"/>
                <w:szCs w:val="20"/>
              </w:rPr>
            </w:pPr>
            <w:r w:rsidRPr="00282C12">
              <w:rPr>
                <w:rFonts w:ascii="Arial" w:hAnsi="Arial" w:cs="Arial"/>
                <w:sz w:val="20"/>
                <w:szCs w:val="20"/>
                <w:lang w:val="x-none"/>
              </w:rPr>
              <w:t>(3) Organi samoupravnih lokalnih skupnosti so dolžni pri načrtovanju razvoja in sprejemanju drugih odločitev obravnavati predloge ukrepov in aktivnosti, ki jih predlagajo koordinatorice oziroma koordinatorji za enake možnosti in jih ustrezno upoštevati.</w:t>
            </w:r>
          </w:p>
          <w:p w:rsidR="00A54107" w:rsidRPr="00282C12" w:rsidRDefault="00A54107" w:rsidP="00A54107">
            <w:pPr>
              <w:shd w:val="clear" w:color="auto" w:fill="FFFFFF"/>
              <w:spacing w:before="240" w:after="0" w:line="240" w:lineRule="auto"/>
              <w:ind w:firstLine="1021"/>
              <w:jc w:val="both"/>
              <w:rPr>
                <w:rFonts w:ascii="Arial" w:eastAsia="Times New Roman" w:hAnsi="Arial" w:cs="Arial"/>
                <w:sz w:val="20"/>
                <w:szCs w:val="20"/>
                <w:lang w:eastAsia="sl-SI"/>
              </w:rPr>
            </w:pPr>
            <w:r w:rsidRPr="00282C12">
              <w:rPr>
                <w:rFonts w:ascii="Arial" w:eastAsia="Times New Roman" w:hAnsi="Arial" w:cs="Arial"/>
                <w:sz w:val="20"/>
                <w:szCs w:val="20"/>
                <w:lang w:eastAsia="sl-SI"/>
              </w:rPr>
              <w:t>.</w:t>
            </w:r>
          </w:p>
          <w:p w:rsidR="00A54107" w:rsidRPr="00282C12" w:rsidRDefault="00A54107" w:rsidP="00A54107">
            <w:pPr>
              <w:overflowPunct w:val="0"/>
              <w:autoSpaceDE w:val="0"/>
              <w:autoSpaceDN w:val="0"/>
              <w:adjustRightInd w:val="0"/>
              <w:spacing w:after="0" w:line="276" w:lineRule="auto"/>
              <w:jc w:val="both"/>
              <w:textAlignment w:val="baseline"/>
              <w:rPr>
                <w:rFonts w:ascii="Arial" w:eastAsia="Times New Roman" w:hAnsi="Arial" w:cs="Arial"/>
                <w:color w:val="000000"/>
                <w:sz w:val="20"/>
                <w:szCs w:val="20"/>
                <w:highlight w:val="yellow"/>
                <w:lang w:eastAsia="sl-SI"/>
              </w:rPr>
            </w:pPr>
          </w:p>
          <w:p w:rsidR="00C634E5" w:rsidRDefault="00C634E5" w:rsidP="005F5B72">
            <w:pPr>
              <w:pStyle w:val="len"/>
              <w:shd w:val="clear" w:color="auto" w:fill="FFFFFF"/>
              <w:spacing w:before="480" w:beforeAutospacing="0" w:after="0" w:afterAutospacing="0"/>
              <w:jc w:val="center"/>
              <w:rPr>
                <w:rFonts w:ascii="Arial" w:hAnsi="Arial" w:cs="Arial"/>
                <w:b/>
                <w:bCs/>
                <w:sz w:val="20"/>
                <w:szCs w:val="20"/>
              </w:rPr>
            </w:pPr>
            <w:r w:rsidRPr="00C634E5">
              <w:rPr>
                <w:rFonts w:ascii="Arial" w:hAnsi="Arial" w:cs="Arial"/>
                <w:b/>
                <w:bCs/>
                <w:sz w:val="20"/>
                <w:szCs w:val="20"/>
              </w:rPr>
              <w:lastRenderedPageBreak/>
              <w:t>3. Politične stranke</w:t>
            </w:r>
          </w:p>
          <w:p w:rsidR="005F5B72" w:rsidRPr="00282C12" w:rsidRDefault="005F5B72" w:rsidP="005F5B72">
            <w:pPr>
              <w:pStyle w:val="len"/>
              <w:shd w:val="clear" w:color="auto" w:fill="FFFFFF"/>
              <w:spacing w:before="480" w:beforeAutospacing="0" w:after="0" w:afterAutospacing="0"/>
              <w:jc w:val="center"/>
              <w:rPr>
                <w:rFonts w:ascii="Arial" w:hAnsi="Arial" w:cs="Arial"/>
                <w:b/>
                <w:bCs/>
                <w:sz w:val="20"/>
                <w:szCs w:val="20"/>
              </w:rPr>
            </w:pPr>
            <w:r w:rsidRPr="00282C12">
              <w:rPr>
                <w:rFonts w:ascii="Arial" w:hAnsi="Arial" w:cs="Arial"/>
                <w:b/>
                <w:bCs/>
                <w:sz w:val="20"/>
                <w:szCs w:val="20"/>
              </w:rPr>
              <w:t>31. člen</w:t>
            </w:r>
          </w:p>
          <w:p w:rsidR="005F5B72" w:rsidRPr="00282C12" w:rsidRDefault="005F5B72" w:rsidP="005F5B72">
            <w:pPr>
              <w:pStyle w:val="lennaslov"/>
              <w:shd w:val="clear" w:color="auto" w:fill="FFFFFF"/>
              <w:spacing w:before="0" w:beforeAutospacing="0" w:after="0" w:afterAutospacing="0"/>
              <w:jc w:val="center"/>
              <w:rPr>
                <w:rFonts w:ascii="Arial" w:hAnsi="Arial" w:cs="Arial"/>
                <w:b/>
                <w:bCs/>
                <w:sz w:val="20"/>
                <w:szCs w:val="20"/>
              </w:rPr>
            </w:pPr>
            <w:r w:rsidRPr="00282C12">
              <w:rPr>
                <w:rFonts w:ascii="Arial" w:hAnsi="Arial" w:cs="Arial"/>
                <w:b/>
                <w:bCs/>
                <w:sz w:val="20"/>
                <w:szCs w:val="20"/>
              </w:rPr>
              <w:t>(načrt)</w:t>
            </w:r>
          </w:p>
          <w:p w:rsidR="005F5B72" w:rsidRPr="00282C12" w:rsidRDefault="005F5B72" w:rsidP="005F5B72">
            <w:pPr>
              <w:pStyle w:val="odstavek"/>
              <w:shd w:val="clear" w:color="auto" w:fill="FFFFFF"/>
              <w:spacing w:before="240" w:beforeAutospacing="0" w:after="0" w:afterAutospacing="0"/>
              <w:ind w:firstLine="1021"/>
              <w:jc w:val="both"/>
              <w:rPr>
                <w:rFonts w:ascii="Arial" w:hAnsi="Arial" w:cs="Arial"/>
                <w:sz w:val="20"/>
                <w:szCs w:val="20"/>
              </w:rPr>
            </w:pPr>
            <w:r w:rsidRPr="00282C12">
              <w:rPr>
                <w:rFonts w:ascii="Arial" w:hAnsi="Arial" w:cs="Arial"/>
                <w:sz w:val="20"/>
                <w:szCs w:val="20"/>
              </w:rPr>
              <w:t>(1) Politične stranke, vpisane v register strank, vsaka štiri leta sprejmejo načrt, v katerem se opredelijo do vprašanja uravnotežene zastopanosti obeh spolov ter v skladu z opredelitvijo določijo načine in ukrepe za spodbujanje bolj uravnotežene zastopanosti žensk in moških v organih stranke, na kandidatnih listah za volitve v državni zbor in v organe lokalnih skupnosti ter za volitve predsednice oziroma predsednika republike.</w:t>
            </w:r>
          </w:p>
          <w:p w:rsidR="005F5B72" w:rsidRDefault="005F5B72" w:rsidP="00A50E33">
            <w:pPr>
              <w:pStyle w:val="odstavek"/>
              <w:shd w:val="clear" w:color="auto" w:fill="FFFFFF"/>
              <w:spacing w:before="240" w:beforeAutospacing="0" w:after="0" w:afterAutospacing="0"/>
              <w:ind w:firstLine="1021"/>
              <w:jc w:val="both"/>
              <w:rPr>
                <w:rFonts w:ascii="Arial" w:hAnsi="Arial" w:cs="Arial"/>
                <w:sz w:val="20"/>
                <w:szCs w:val="20"/>
              </w:rPr>
            </w:pPr>
            <w:r w:rsidRPr="00282C12">
              <w:rPr>
                <w:rFonts w:ascii="Arial" w:hAnsi="Arial" w:cs="Arial"/>
                <w:sz w:val="20"/>
                <w:szCs w:val="20"/>
              </w:rPr>
              <w:t>(2) Politične stranke iz prejšnjega odstavka predložijo načrt uradu v treh mesecih po njegovem sprejemu.</w:t>
            </w:r>
          </w:p>
          <w:p w:rsidR="00895F7C" w:rsidRDefault="00895F7C" w:rsidP="00A50E33">
            <w:pPr>
              <w:pStyle w:val="odstavek"/>
              <w:shd w:val="clear" w:color="auto" w:fill="FFFFFF"/>
              <w:spacing w:before="240" w:beforeAutospacing="0" w:after="0" w:afterAutospacing="0"/>
              <w:ind w:firstLine="1021"/>
              <w:jc w:val="both"/>
              <w:rPr>
                <w:rFonts w:ascii="Arial" w:hAnsi="Arial" w:cs="Arial"/>
                <w:sz w:val="20"/>
                <w:szCs w:val="20"/>
              </w:rPr>
            </w:pPr>
          </w:p>
          <w:p w:rsidR="00895F7C" w:rsidRPr="00DF2571" w:rsidRDefault="00895F7C" w:rsidP="00895F7C">
            <w:pPr>
              <w:pStyle w:val="odstavek"/>
              <w:shd w:val="clear" w:color="auto" w:fill="FFFFFF"/>
              <w:spacing w:before="240" w:beforeAutospacing="0" w:after="0" w:afterAutospacing="0"/>
              <w:ind w:firstLine="1021"/>
              <w:rPr>
                <w:rFonts w:ascii="Arial" w:hAnsi="Arial" w:cs="Arial"/>
                <w:b/>
                <w:sz w:val="20"/>
                <w:szCs w:val="20"/>
              </w:rPr>
            </w:pPr>
            <w:r>
              <w:rPr>
                <w:rFonts w:ascii="Arial" w:hAnsi="Arial" w:cs="Arial"/>
                <w:sz w:val="20"/>
                <w:szCs w:val="20"/>
              </w:rPr>
              <w:t xml:space="preserve">                                        </w:t>
            </w:r>
            <w:r w:rsidRPr="00DF2571">
              <w:rPr>
                <w:rFonts w:ascii="Arial" w:hAnsi="Arial" w:cs="Arial"/>
                <w:b/>
                <w:sz w:val="20"/>
                <w:szCs w:val="20"/>
              </w:rPr>
              <w:t>V. KAZENSKE DOLOČBE</w:t>
            </w:r>
          </w:p>
          <w:p w:rsidR="005F5B72" w:rsidRPr="00282C12" w:rsidRDefault="005F5B72" w:rsidP="005F5B72">
            <w:pPr>
              <w:pStyle w:val="len"/>
              <w:shd w:val="clear" w:color="auto" w:fill="FFFFFF"/>
              <w:spacing w:before="480" w:beforeAutospacing="0" w:after="0" w:afterAutospacing="0"/>
              <w:jc w:val="center"/>
              <w:rPr>
                <w:rFonts w:ascii="Arial" w:hAnsi="Arial" w:cs="Arial"/>
                <w:b/>
                <w:bCs/>
                <w:sz w:val="20"/>
                <w:szCs w:val="20"/>
              </w:rPr>
            </w:pPr>
            <w:r w:rsidRPr="00282C12">
              <w:rPr>
                <w:rFonts w:ascii="Arial" w:hAnsi="Arial" w:cs="Arial"/>
                <w:b/>
                <w:bCs/>
                <w:sz w:val="20"/>
                <w:szCs w:val="20"/>
              </w:rPr>
              <w:t>33. člen</w:t>
            </w:r>
          </w:p>
          <w:p w:rsidR="005F5B72" w:rsidRPr="00282C12" w:rsidRDefault="005F5B72" w:rsidP="005F5B72">
            <w:pPr>
              <w:pStyle w:val="odstavek"/>
              <w:shd w:val="clear" w:color="auto" w:fill="FFFFFF"/>
              <w:spacing w:before="240" w:beforeAutospacing="0" w:after="0" w:afterAutospacing="0"/>
              <w:ind w:firstLine="1021"/>
              <w:jc w:val="both"/>
              <w:rPr>
                <w:rFonts w:ascii="Arial" w:hAnsi="Arial" w:cs="Arial"/>
                <w:sz w:val="20"/>
                <w:szCs w:val="20"/>
              </w:rPr>
            </w:pPr>
            <w:r w:rsidRPr="00282C12">
              <w:rPr>
                <w:rFonts w:ascii="Arial" w:hAnsi="Arial" w:cs="Arial"/>
                <w:sz w:val="20"/>
                <w:szCs w:val="20"/>
              </w:rPr>
              <w:t>(1) Z denarno kaznijo najmanj 500.000 tolarjev se kaznuje za prekršek pravna oseba, če izvaja pozitivne ukrepe brez soglasja urada (četrti odstavek 8. člena).</w:t>
            </w:r>
          </w:p>
          <w:p w:rsidR="005F5B72" w:rsidRPr="00282C12" w:rsidRDefault="005F5B72" w:rsidP="005F5B72">
            <w:pPr>
              <w:pStyle w:val="odstavek"/>
              <w:shd w:val="clear" w:color="auto" w:fill="FFFFFF"/>
              <w:spacing w:before="240" w:beforeAutospacing="0" w:after="0" w:afterAutospacing="0"/>
              <w:ind w:firstLine="1021"/>
              <w:jc w:val="both"/>
              <w:rPr>
                <w:rFonts w:ascii="Arial" w:hAnsi="Arial" w:cs="Arial"/>
                <w:sz w:val="20"/>
                <w:szCs w:val="20"/>
              </w:rPr>
            </w:pPr>
            <w:r w:rsidRPr="00282C12">
              <w:rPr>
                <w:rFonts w:ascii="Arial" w:hAnsi="Arial" w:cs="Arial"/>
                <w:sz w:val="20"/>
                <w:szCs w:val="20"/>
              </w:rPr>
              <w:t>(2) Z denarno kaznijo najmanj 80.000 tolarjev se za prekršek iz prejšnjega odstavka kaznuje odgovorna oseba državnega organa, državne organizacije ali organa samoupravne lokalne skupnosti.</w:t>
            </w:r>
          </w:p>
          <w:p w:rsidR="005F5B72" w:rsidRPr="00282C12" w:rsidRDefault="005F5B72" w:rsidP="005F5B72">
            <w:pPr>
              <w:pStyle w:val="len"/>
              <w:shd w:val="clear" w:color="auto" w:fill="FFFFFF"/>
              <w:spacing w:before="480" w:beforeAutospacing="0" w:after="0" w:afterAutospacing="0"/>
              <w:jc w:val="center"/>
              <w:rPr>
                <w:rFonts w:ascii="Arial" w:hAnsi="Arial" w:cs="Arial"/>
                <w:b/>
                <w:bCs/>
                <w:sz w:val="20"/>
                <w:szCs w:val="20"/>
              </w:rPr>
            </w:pPr>
            <w:r w:rsidRPr="00282C12">
              <w:rPr>
                <w:rFonts w:ascii="Arial" w:hAnsi="Arial" w:cs="Arial"/>
                <w:b/>
                <w:bCs/>
                <w:sz w:val="20"/>
                <w:szCs w:val="20"/>
              </w:rPr>
              <w:t>34. člen</w:t>
            </w:r>
          </w:p>
          <w:p w:rsidR="005F5B72" w:rsidRPr="00282C12" w:rsidRDefault="005F5B72" w:rsidP="005F5B72">
            <w:pPr>
              <w:pStyle w:val="odstavek"/>
              <w:shd w:val="clear" w:color="auto" w:fill="FFFFFF"/>
              <w:spacing w:before="240" w:beforeAutospacing="0" w:after="0" w:afterAutospacing="0"/>
              <w:ind w:firstLine="1021"/>
              <w:jc w:val="both"/>
              <w:rPr>
                <w:rFonts w:ascii="Arial" w:hAnsi="Arial" w:cs="Arial"/>
                <w:sz w:val="20"/>
                <w:szCs w:val="20"/>
              </w:rPr>
            </w:pPr>
            <w:r w:rsidRPr="00282C12">
              <w:rPr>
                <w:rFonts w:ascii="Arial" w:hAnsi="Arial" w:cs="Arial"/>
                <w:sz w:val="20"/>
                <w:szCs w:val="20"/>
              </w:rPr>
              <w:t>(1) Z denarno kaznijo od 100.000 do 300.000 tolarjev se kaznuje za prekršek pravna oseba, če uradu na njegovo zahtevo ne da poročila o izvajanju pozitivnih ukrepov (drugi odstavek 19. člena).</w:t>
            </w:r>
          </w:p>
          <w:p w:rsidR="005F5B72" w:rsidRPr="00282C12" w:rsidRDefault="005F5B72" w:rsidP="005F5B72">
            <w:pPr>
              <w:pStyle w:val="odstavek"/>
              <w:shd w:val="clear" w:color="auto" w:fill="FFFFFF"/>
              <w:spacing w:before="240" w:beforeAutospacing="0" w:after="0" w:afterAutospacing="0"/>
              <w:ind w:firstLine="1021"/>
              <w:jc w:val="both"/>
              <w:rPr>
                <w:rFonts w:ascii="Arial" w:hAnsi="Arial" w:cs="Arial"/>
                <w:sz w:val="20"/>
                <w:szCs w:val="20"/>
              </w:rPr>
            </w:pPr>
            <w:r w:rsidRPr="00282C12">
              <w:rPr>
                <w:rFonts w:ascii="Arial" w:hAnsi="Arial" w:cs="Arial"/>
                <w:sz w:val="20"/>
                <w:szCs w:val="20"/>
              </w:rPr>
              <w:t>(2) Z denarno kaznijo od 50.000 do 150.000 tolarjev se za prekršek iz prejšnjega odstavka kaznuje odgovorna oseba državnega organa, državne organizacije ali organa samoupravne lokalne skupnosti.</w:t>
            </w:r>
          </w:p>
          <w:p w:rsidR="005F5B72" w:rsidRPr="00282C12" w:rsidRDefault="005F5B72" w:rsidP="005F5B72">
            <w:pPr>
              <w:pStyle w:val="len"/>
              <w:shd w:val="clear" w:color="auto" w:fill="FFFFFF"/>
              <w:spacing w:before="480" w:beforeAutospacing="0" w:after="0" w:afterAutospacing="0"/>
              <w:jc w:val="center"/>
              <w:rPr>
                <w:rFonts w:ascii="Arial" w:hAnsi="Arial" w:cs="Arial"/>
                <w:b/>
                <w:bCs/>
                <w:sz w:val="20"/>
                <w:szCs w:val="20"/>
              </w:rPr>
            </w:pPr>
            <w:r w:rsidRPr="00282C12">
              <w:rPr>
                <w:rFonts w:ascii="Arial" w:hAnsi="Arial" w:cs="Arial"/>
                <w:b/>
                <w:bCs/>
                <w:sz w:val="20"/>
                <w:szCs w:val="20"/>
              </w:rPr>
              <w:t>35. člen</w:t>
            </w:r>
          </w:p>
          <w:p w:rsidR="005F5B72" w:rsidRPr="00282C12" w:rsidRDefault="005F5B72" w:rsidP="005F5B72">
            <w:pPr>
              <w:pStyle w:val="odstavek"/>
              <w:shd w:val="clear" w:color="auto" w:fill="FFFFFF"/>
              <w:spacing w:before="240" w:beforeAutospacing="0" w:after="0" w:afterAutospacing="0"/>
              <w:ind w:firstLine="1021"/>
              <w:jc w:val="both"/>
              <w:rPr>
                <w:rFonts w:ascii="Arial" w:hAnsi="Arial" w:cs="Arial"/>
                <w:sz w:val="20"/>
                <w:szCs w:val="20"/>
              </w:rPr>
            </w:pPr>
            <w:r w:rsidRPr="00282C12">
              <w:rPr>
                <w:rFonts w:ascii="Arial" w:hAnsi="Arial" w:cs="Arial"/>
                <w:sz w:val="20"/>
                <w:szCs w:val="20"/>
              </w:rPr>
              <w:t>Z denarno kaznijo najmanj 300.000 tolarjev se kaznuje za prekršek politična stranka, če uradu ne predloži načrta iz 31. člena.</w:t>
            </w:r>
          </w:p>
          <w:p w:rsidR="00A54107" w:rsidRPr="00282C12" w:rsidRDefault="00A54107" w:rsidP="00A54107">
            <w:pPr>
              <w:overflowPunct w:val="0"/>
              <w:autoSpaceDE w:val="0"/>
              <w:autoSpaceDN w:val="0"/>
              <w:adjustRightInd w:val="0"/>
              <w:spacing w:after="0" w:line="276" w:lineRule="auto"/>
              <w:jc w:val="both"/>
              <w:textAlignment w:val="baseline"/>
              <w:rPr>
                <w:rFonts w:ascii="Arial" w:eastAsia="Times New Roman" w:hAnsi="Arial" w:cs="Arial"/>
                <w:sz w:val="20"/>
                <w:szCs w:val="20"/>
                <w:highlight w:val="yellow"/>
                <w:lang w:eastAsia="sl-SI"/>
              </w:rPr>
            </w:pPr>
          </w:p>
        </w:tc>
      </w:tr>
      <w:tr w:rsidR="00A54107" w:rsidRPr="00B1782F" w:rsidTr="006F016C">
        <w:tc>
          <w:tcPr>
            <w:tcW w:w="9072" w:type="dxa"/>
          </w:tcPr>
          <w:p w:rsidR="00A54107" w:rsidRPr="00B1782F" w:rsidRDefault="00A54107" w:rsidP="00A54107">
            <w:pPr>
              <w:suppressAutoHyphens/>
              <w:overflowPunct w:val="0"/>
              <w:autoSpaceDE w:val="0"/>
              <w:autoSpaceDN w:val="0"/>
              <w:adjustRightInd w:val="0"/>
              <w:spacing w:after="0" w:line="276" w:lineRule="auto"/>
              <w:textAlignment w:val="baseline"/>
              <w:outlineLvl w:val="3"/>
              <w:rPr>
                <w:rFonts w:ascii="Arial" w:eastAsia="Times New Roman" w:hAnsi="Arial" w:cs="Arial"/>
                <w:b/>
                <w:sz w:val="20"/>
                <w:szCs w:val="20"/>
                <w:lang w:eastAsia="sl-SI"/>
              </w:rPr>
            </w:pPr>
          </w:p>
          <w:p w:rsidR="00A54107" w:rsidRPr="00B1782F" w:rsidRDefault="00A54107" w:rsidP="00A54107">
            <w:pPr>
              <w:suppressAutoHyphens/>
              <w:overflowPunct w:val="0"/>
              <w:autoSpaceDE w:val="0"/>
              <w:autoSpaceDN w:val="0"/>
              <w:adjustRightInd w:val="0"/>
              <w:spacing w:after="0" w:line="276" w:lineRule="auto"/>
              <w:textAlignment w:val="baseline"/>
              <w:outlineLvl w:val="3"/>
              <w:rPr>
                <w:rFonts w:ascii="Arial" w:eastAsia="Times New Roman" w:hAnsi="Arial" w:cs="Arial"/>
                <w:b/>
                <w:sz w:val="20"/>
                <w:szCs w:val="20"/>
                <w:lang w:eastAsia="sl-SI"/>
              </w:rPr>
            </w:pPr>
            <w:r w:rsidRPr="00B1782F">
              <w:rPr>
                <w:rFonts w:ascii="Arial" w:eastAsia="Times New Roman" w:hAnsi="Arial" w:cs="Arial"/>
                <w:b/>
                <w:sz w:val="20"/>
                <w:szCs w:val="20"/>
                <w:lang w:eastAsia="sl-SI"/>
              </w:rPr>
              <w:t>V. PREDLOG, DA SE PREDLOG ZAKONA OBRAVNAVA PO NUJNEM OZIROMA SKRAJŠANEM POSTOPKU</w:t>
            </w:r>
          </w:p>
        </w:tc>
      </w:tr>
      <w:tr w:rsidR="00A54107" w:rsidRPr="00B1782F" w:rsidTr="006F016C">
        <w:tc>
          <w:tcPr>
            <w:tcW w:w="9072" w:type="dxa"/>
          </w:tcPr>
          <w:p w:rsidR="00A54107" w:rsidRPr="00B1782F" w:rsidRDefault="00A54107" w:rsidP="00A54107">
            <w:pPr>
              <w:overflowPunct w:val="0"/>
              <w:autoSpaceDE w:val="0"/>
              <w:autoSpaceDN w:val="0"/>
              <w:adjustRightInd w:val="0"/>
              <w:spacing w:after="0" w:line="276" w:lineRule="auto"/>
              <w:jc w:val="both"/>
              <w:textAlignment w:val="baseline"/>
              <w:rPr>
                <w:rFonts w:ascii="Arial" w:eastAsia="Times New Roman" w:hAnsi="Arial" w:cs="Arial"/>
                <w:sz w:val="20"/>
                <w:szCs w:val="20"/>
                <w:lang w:eastAsia="sl-SI"/>
              </w:rPr>
            </w:pPr>
            <w:r w:rsidRPr="00B1782F">
              <w:rPr>
                <w:rFonts w:ascii="Arial" w:eastAsia="Times New Roman" w:hAnsi="Arial" w:cs="Arial"/>
                <w:sz w:val="20"/>
                <w:szCs w:val="20"/>
                <w:lang w:eastAsia="sl-SI"/>
              </w:rPr>
              <w:t>/</w:t>
            </w:r>
          </w:p>
        </w:tc>
      </w:tr>
      <w:tr w:rsidR="00A54107" w:rsidRPr="00B1782F" w:rsidTr="006F016C">
        <w:tc>
          <w:tcPr>
            <w:tcW w:w="9072" w:type="dxa"/>
          </w:tcPr>
          <w:p w:rsidR="00A54107" w:rsidRPr="00B1782F" w:rsidRDefault="00A54107" w:rsidP="00A54107">
            <w:pPr>
              <w:suppressAutoHyphens/>
              <w:overflowPunct w:val="0"/>
              <w:autoSpaceDE w:val="0"/>
              <w:autoSpaceDN w:val="0"/>
              <w:adjustRightInd w:val="0"/>
              <w:spacing w:after="0" w:line="276" w:lineRule="auto"/>
              <w:textAlignment w:val="baseline"/>
              <w:outlineLvl w:val="3"/>
              <w:rPr>
                <w:rFonts w:ascii="Arial" w:eastAsia="Times New Roman" w:hAnsi="Arial" w:cs="Arial"/>
                <w:b/>
                <w:sz w:val="20"/>
                <w:szCs w:val="20"/>
                <w:lang w:eastAsia="sl-SI"/>
              </w:rPr>
            </w:pPr>
          </w:p>
          <w:p w:rsidR="00A54107" w:rsidRPr="00B1782F" w:rsidRDefault="00A54107" w:rsidP="00A54107">
            <w:pPr>
              <w:suppressAutoHyphens/>
              <w:overflowPunct w:val="0"/>
              <w:autoSpaceDE w:val="0"/>
              <w:autoSpaceDN w:val="0"/>
              <w:adjustRightInd w:val="0"/>
              <w:spacing w:after="0" w:line="276" w:lineRule="auto"/>
              <w:textAlignment w:val="baseline"/>
              <w:outlineLvl w:val="3"/>
              <w:rPr>
                <w:rFonts w:ascii="Arial" w:eastAsia="Times New Roman" w:hAnsi="Arial" w:cs="Arial"/>
                <w:b/>
                <w:sz w:val="20"/>
                <w:szCs w:val="20"/>
                <w:lang w:eastAsia="sl-SI"/>
              </w:rPr>
            </w:pPr>
            <w:r w:rsidRPr="00B1782F">
              <w:rPr>
                <w:rFonts w:ascii="Arial" w:eastAsia="Times New Roman" w:hAnsi="Arial" w:cs="Arial"/>
                <w:b/>
                <w:sz w:val="20"/>
                <w:szCs w:val="20"/>
                <w:lang w:eastAsia="sl-SI"/>
              </w:rPr>
              <w:t>VI. PRILOGE</w:t>
            </w:r>
          </w:p>
        </w:tc>
      </w:tr>
      <w:tr w:rsidR="00A54107" w:rsidRPr="00B1782F" w:rsidTr="006F016C">
        <w:tc>
          <w:tcPr>
            <w:tcW w:w="9072" w:type="dxa"/>
          </w:tcPr>
          <w:p w:rsidR="00A54107" w:rsidRPr="00B1782F" w:rsidRDefault="00A54107" w:rsidP="00A54107">
            <w:pPr>
              <w:suppressAutoHyphens/>
              <w:overflowPunct w:val="0"/>
              <w:autoSpaceDE w:val="0"/>
              <w:autoSpaceDN w:val="0"/>
              <w:adjustRightInd w:val="0"/>
              <w:spacing w:after="0" w:line="276" w:lineRule="auto"/>
              <w:ind w:left="601" w:hanging="601"/>
              <w:jc w:val="both"/>
              <w:textAlignment w:val="baseline"/>
              <w:outlineLvl w:val="3"/>
              <w:rPr>
                <w:rFonts w:ascii="Arial" w:eastAsia="Times New Roman" w:hAnsi="Arial" w:cs="Arial"/>
                <w:sz w:val="20"/>
                <w:szCs w:val="20"/>
                <w:lang w:eastAsia="sl-SI"/>
              </w:rPr>
            </w:pPr>
            <w:r w:rsidRPr="00B1782F">
              <w:rPr>
                <w:rFonts w:ascii="Arial" w:eastAsia="Times New Roman" w:hAnsi="Arial" w:cs="Arial"/>
                <w:sz w:val="20"/>
                <w:szCs w:val="20"/>
                <w:lang w:eastAsia="sl-SI"/>
              </w:rPr>
              <w:t xml:space="preserve">MSP-test </w:t>
            </w:r>
          </w:p>
        </w:tc>
      </w:tr>
    </w:tbl>
    <w:p w:rsidR="00A54107" w:rsidRPr="00B1782F" w:rsidRDefault="00A54107">
      <w:pPr>
        <w:rPr>
          <w:rFonts w:ascii="Arial" w:hAnsi="Arial" w:cs="Arial"/>
          <w:sz w:val="20"/>
          <w:szCs w:val="20"/>
        </w:rPr>
      </w:pPr>
    </w:p>
    <w:sectPr w:rsidR="00A54107" w:rsidRPr="00B1782F" w:rsidSect="00BD6A1D">
      <w:footerReference w:type="default" r:id="rId12"/>
      <w:headerReference w:type="first" r:id="rId13"/>
      <w:pgSz w:w="11906" w:h="16838"/>
      <w:pgMar w:top="1701"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04EE" w:rsidRDefault="00E204EE" w:rsidP="00BD6A1D">
      <w:pPr>
        <w:spacing w:after="0" w:line="240" w:lineRule="auto"/>
      </w:pPr>
      <w:r>
        <w:separator/>
      </w:r>
    </w:p>
  </w:endnote>
  <w:endnote w:type="continuationSeparator" w:id="0">
    <w:p w:rsidR="00E204EE" w:rsidRDefault="00E204EE" w:rsidP="00BD6A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2414669"/>
      <w:docPartObj>
        <w:docPartGallery w:val="Page Numbers (Bottom of Page)"/>
        <w:docPartUnique/>
      </w:docPartObj>
    </w:sdtPr>
    <w:sdtEndPr>
      <w:rPr>
        <w:rFonts w:ascii="Arial" w:hAnsi="Arial" w:cs="Arial"/>
        <w:sz w:val="20"/>
        <w:szCs w:val="20"/>
      </w:rPr>
    </w:sdtEndPr>
    <w:sdtContent>
      <w:p w:rsidR="000E08DD" w:rsidRDefault="000E08DD">
        <w:pPr>
          <w:pStyle w:val="Noga"/>
          <w:jc w:val="right"/>
        </w:pPr>
        <w:r w:rsidRPr="00164739">
          <w:rPr>
            <w:rFonts w:ascii="Arial" w:hAnsi="Arial" w:cs="Arial"/>
            <w:sz w:val="20"/>
            <w:szCs w:val="20"/>
          </w:rPr>
          <w:fldChar w:fldCharType="begin"/>
        </w:r>
        <w:r w:rsidRPr="00164739">
          <w:rPr>
            <w:rFonts w:ascii="Arial" w:hAnsi="Arial" w:cs="Arial"/>
            <w:sz w:val="20"/>
            <w:szCs w:val="20"/>
          </w:rPr>
          <w:instrText xml:space="preserve"> PAGE   \* MERGEFORMAT </w:instrText>
        </w:r>
        <w:r w:rsidRPr="00164739">
          <w:rPr>
            <w:rFonts w:ascii="Arial" w:hAnsi="Arial" w:cs="Arial"/>
            <w:sz w:val="20"/>
            <w:szCs w:val="20"/>
          </w:rPr>
          <w:fldChar w:fldCharType="separate"/>
        </w:r>
        <w:r w:rsidR="000131B5">
          <w:rPr>
            <w:rFonts w:ascii="Arial" w:hAnsi="Arial" w:cs="Arial"/>
            <w:noProof/>
            <w:sz w:val="20"/>
            <w:szCs w:val="20"/>
          </w:rPr>
          <w:t>2</w:t>
        </w:r>
        <w:r w:rsidRPr="00164739">
          <w:rPr>
            <w:rFonts w:ascii="Arial" w:hAnsi="Arial" w:cs="Arial"/>
            <w:sz w:val="20"/>
            <w:szCs w:val="20"/>
          </w:rPr>
          <w:fldChar w:fldCharType="end"/>
        </w:r>
      </w:p>
    </w:sdtContent>
  </w:sdt>
  <w:p w:rsidR="000E08DD" w:rsidRDefault="000E08DD">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04EE" w:rsidRDefault="00E204EE" w:rsidP="00BD6A1D">
      <w:pPr>
        <w:spacing w:after="0" w:line="240" w:lineRule="auto"/>
      </w:pPr>
      <w:r>
        <w:separator/>
      </w:r>
    </w:p>
  </w:footnote>
  <w:footnote w:type="continuationSeparator" w:id="0">
    <w:p w:rsidR="00E204EE" w:rsidRDefault="00E204EE" w:rsidP="00BD6A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8DD" w:rsidRPr="00BD6A1D" w:rsidRDefault="000E08DD" w:rsidP="00BD6A1D">
    <w:pPr>
      <w:pStyle w:val="Glava"/>
      <w:tabs>
        <w:tab w:val="left" w:pos="5112"/>
      </w:tabs>
      <w:spacing w:line="240" w:lineRule="exact"/>
      <w:ind w:left="5103"/>
      <w:rPr>
        <w:rFonts w:ascii="Arial" w:hAnsi="Arial" w:cs="Arial"/>
        <w:sz w:val="16"/>
        <w:szCs w:val="16"/>
      </w:rPr>
    </w:pPr>
    <w:r>
      <w:rPr>
        <w:rFonts w:ascii="Arial" w:hAnsi="Arial" w:cs="Arial"/>
        <w:noProof/>
        <w:sz w:val="16"/>
        <w:szCs w:val="16"/>
        <w:lang w:eastAsia="sl-SI"/>
      </w:rPr>
      <w:drawing>
        <wp:anchor distT="0" distB="0" distL="114300" distR="114300" simplePos="0" relativeHeight="251658240" behindDoc="1" locked="0" layoutInCell="1" allowOverlap="1">
          <wp:simplePos x="0" y="0"/>
          <wp:positionH relativeFrom="page">
            <wp:posOffset>0</wp:posOffset>
          </wp:positionH>
          <wp:positionV relativeFrom="page">
            <wp:posOffset>9525</wp:posOffset>
          </wp:positionV>
          <wp:extent cx="3343275" cy="1457325"/>
          <wp:effectExtent l="0" t="0" r="0" b="0"/>
          <wp:wrapNone/>
          <wp:docPr id="20" name="Slika 20" descr="MDD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DDS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43275" cy="1457325"/>
                  </a:xfrm>
                  <a:prstGeom prst="rect">
                    <a:avLst/>
                  </a:prstGeom>
                  <a:noFill/>
                  <a:ln>
                    <a:noFill/>
                  </a:ln>
                </pic:spPr>
              </pic:pic>
            </a:graphicData>
          </a:graphic>
        </wp:anchor>
      </w:drawing>
    </w:r>
  </w:p>
  <w:p w:rsidR="000E08DD" w:rsidRDefault="000E08DD">
    <w:pPr>
      <w:pStyle w:val="Glav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A357C"/>
    <w:multiLevelType w:val="hybridMultilevel"/>
    <w:tmpl w:val="413A9F4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C802066"/>
    <w:multiLevelType w:val="hybridMultilevel"/>
    <w:tmpl w:val="682CE3AE"/>
    <w:lvl w:ilvl="0" w:tplc="76AC1A70">
      <w:start w:val="49"/>
      <w:numFmt w:val="bullet"/>
      <w:lvlText w:val=""/>
      <w:lvlJc w:val="left"/>
      <w:pPr>
        <w:ind w:left="1788" w:hanging="360"/>
      </w:pPr>
      <w:rPr>
        <w:rFonts w:ascii="Symbol" w:eastAsia="Times New Roman" w:hAnsi="Symbol" w:cs="Times New Roman" w:hint="default"/>
      </w:rPr>
    </w:lvl>
    <w:lvl w:ilvl="1" w:tplc="04240003" w:tentative="1">
      <w:start w:val="1"/>
      <w:numFmt w:val="bullet"/>
      <w:lvlText w:val="o"/>
      <w:lvlJc w:val="left"/>
      <w:pPr>
        <w:ind w:left="2508" w:hanging="360"/>
      </w:pPr>
      <w:rPr>
        <w:rFonts w:ascii="Courier New" w:hAnsi="Courier New" w:cs="Courier New" w:hint="default"/>
      </w:rPr>
    </w:lvl>
    <w:lvl w:ilvl="2" w:tplc="04240005" w:tentative="1">
      <w:start w:val="1"/>
      <w:numFmt w:val="bullet"/>
      <w:lvlText w:val=""/>
      <w:lvlJc w:val="left"/>
      <w:pPr>
        <w:ind w:left="3228" w:hanging="360"/>
      </w:pPr>
      <w:rPr>
        <w:rFonts w:ascii="Wingdings" w:hAnsi="Wingdings" w:hint="default"/>
      </w:rPr>
    </w:lvl>
    <w:lvl w:ilvl="3" w:tplc="04240001" w:tentative="1">
      <w:start w:val="1"/>
      <w:numFmt w:val="bullet"/>
      <w:lvlText w:val=""/>
      <w:lvlJc w:val="left"/>
      <w:pPr>
        <w:ind w:left="3948" w:hanging="360"/>
      </w:pPr>
      <w:rPr>
        <w:rFonts w:ascii="Symbol" w:hAnsi="Symbol" w:hint="default"/>
      </w:rPr>
    </w:lvl>
    <w:lvl w:ilvl="4" w:tplc="04240003" w:tentative="1">
      <w:start w:val="1"/>
      <w:numFmt w:val="bullet"/>
      <w:lvlText w:val="o"/>
      <w:lvlJc w:val="left"/>
      <w:pPr>
        <w:ind w:left="4668" w:hanging="360"/>
      </w:pPr>
      <w:rPr>
        <w:rFonts w:ascii="Courier New" w:hAnsi="Courier New" w:cs="Courier New" w:hint="default"/>
      </w:rPr>
    </w:lvl>
    <w:lvl w:ilvl="5" w:tplc="04240005" w:tentative="1">
      <w:start w:val="1"/>
      <w:numFmt w:val="bullet"/>
      <w:lvlText w:val=""/>
      <w:lvlJc w:val="left"/>
      <w:pPr>
        <w:ind w:left="5388" w:hanging="360"/>
      </w:pPr>
      <w:rPr>
        <w:rFonts w:ascii="Wingdings" w:hAnsi="Wingdings" w:hint="default"/>
      </w:rPr>
    </w:lvl>
    <w:lvl w:ilvl="6" w:tplc="04240001" w:tentative="1">
      <w:start w:val="1"/>
      <w:numFmt w:val="bullet"/>
      <w:lvlText w:val=""/>
      <w:lvlJc w:val="left"/>
      <w:pPr>
        <w:ind w:left="6108" w:hanging="360"/>
      </w:pPr>
      <w:rPr>
        <w:rFonts w:ascii="Symbol" w:hAnsi="Symbol" w:hint="default"/>
      </w:rPr>
    </w:lvl>
    <w:lvl w:ilvl="7" w:tplc="04240003" w:tentative="1">
      <w:start w:val="1"/>
      <w:numFmt w:val="bullet"/>
      <w:lvlText w:val="o"/>
      <w:lvlJc w:val="left"/>
      <w:pPr>
        <w:ind w:left="6828" w:hanging="360"/>
      </w:pPr>
      <w:rPr>
        <w:rFonts w:ascii="Courier New" w:hAnsi="Courier New" w:cs="Courier New" w:hint="default"/>
      </w:rPr>
    </w:lvl>
    <w:lvl w:ilvl="8" w:tplc="04240005" w:tentative="1">
      <w:start w:val="1"/>
      <w:numFmt w:val="bullet"/>
      <w:lvlText w:val=""/>
      <w:lvlJc w:val="left"/>
      <w:pPr>
        <w:ind w:left="7548" w:hanging="360"/>
      </w:pPr>
      <w:rPr>
        <w:rFonts w:ascii="Wingdings" w:hAnsi="Wingdings" w:hint="default"/>
      </w:rPr>
    </w:lvl>
  </w:abstractNum>
  <w:abstractNum w:abstractNumId="3" w15:restartNumberingAfterBreak="0">
    <w:nsid w:val="1E072430"/>
    <w:multiLevelType w:val="hybridMultilevel"/>
    <w:tmpl w:val="80244FD8"/>
    <w:lvl w:ilvl="0" w:tplc="9ECA1DF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F8D0903"/>
    <w:multiLevelType w:val="hybridMultilevel"/>
    <w:tmpl w:val="ED86E868"/>
    <w:lvl w:ilvl="0" w:tplc="D4265CC4">
      <w:start w:val="9"/>
      <w:numFmt w:val="bullet"/>
      <w:lvlText w:val="−"/>
      <w:lvlJc w:val="left"/>
      <w:pPr>
        <w:ind w:left="360" w:hanging="360"/>
      </w:pPr>
      <w:rPr>
        <w:rFonts w:ascii="Calibri" w:eastAsia="Calibri"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20A47289"/>
    <w:multiLevelType w:val="hybridMultilevel"/>
    <w:tmpl w:val="91D4F97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26DB5352"/>
    <w:multiLevelType w:val="hybridMultilevel"/>
    <w:tmpl w:val="11809912"/>
    <w:lvl w:ilvl="0" w:tplc="A4780EB8">
      <w:start w:val="6"/>
      <w:numFmt w:val="decimal"/>
      <w:lvlText w:val="%1."/>
      <w:lvlJc w:val="left"/>
      <w:pPr>
        <w:ind w:left="1770" w:hanging="360"/>
      </w:pPr>
      <w:rPr>
        <w:rFonts w:hint="default"/>
      </w:rPr>
    </w:lvl>
    <w:lvl w:ilvl="1" w:tplc="04240019" w:tentative="1">
      <w:start w:val="1"/>
      <w:numFmt w:val="lowerLetter"/>
      <w:lvlText w:val="%2."/>
      <w:lvlJc w:val="left"/>
      <w:pPr>
        <w:ind w:left="2490" w:hanging="360"/>
      </w:pPr>
    </w:lvl>
    <w:lvl w:ilvl="2" w:tplc="0424001B" w:tentative="1">
      <w:start w:val="1"/>
      <w:numFmt w:val="lowerRoman"/>
      <w:lvlText w:val="%3."/>
      <w:lvlJc w:val="right"/>
      <w:pPr>
        <w:ind w:left="3210" w:hanging="180"/>
      </w:pPr>
    </w:lvl>
    <w:lvl w:ilvl="3" w:tplc="0424000F" w:tentative="1">
      <w:start w:val="1"/>
      <w:numFmt w:val="decimal"/>
      <w:lvlText w:val="%4."/>
      <w:lvlJc w:val="left"/>
      <w:pPr>
        <w:ind w:left="3930" w:hanging="360"/>
      </w:pPr>
    </w:lvl>
    <w:lvl w:ilvl="4" w:tplc="04240019" w:tentative="1">
      <w:start w:val="1"/>
      <w:numFmt w:val="lowerLetter"/>
      <w:lvlText w:val="%5."/>
      <w:lvlJc w:val="left"/>
      <w:pPr>
        <w:ind w:left="4650" w:hanging="360"/>
      </w:pPr>
    </w:lvl>
    <w:lvl w:ilvl="5" w:tplc="0424001B" w:tentative="1">
      <w:start w:val="1"/>
      <w:numFmt w:val="lowerRoman"/>
      <w:lvlText w:val="%6."/>
      <w:lvlJc w:val="right"/>
      <w:pPr>
        <w:ind w:left="5370" w:hanging="180"/>
      </w:pPr>
    </w:lvl>
    <w:lvl w:ilvl="6" w:tplc="0424000F" w:tentative="1">
      <w:start w:val="1"/>
      <w:numFmt w:val="decimal"/>
      <w:lvlText w:val="%7."/>
      <w:lvlJc w:val="left"/>
      <w:pPr>
        <w:ind w:left="6090" w:hanging="360"/>
      </w:pPr>
    </w:lvl>
    <w:lvl w:ilvl="7" w:tplc="04240019" w:tentative="1">
      <w:start w:val="1"/>
      <w:numFmt w:val="lowerLetter"/>
      <w:lvlText w:val="%8."/>
      <w:lvlJc w:val="left"/>
      <w:pPr>
        <w:ind w:left="6810" w:hanging="360"/>
      </w:pPr>
    </w:lvl>
    <w:lvl w:ilvl="8" w:tplc="0424001B" w:tentative="1">
      <w:start w:val="1"/>
      <w:numFmt w:val="lowerRoman"/>
      <w:lvlText w:val="%9."/>
      <w:lvlJc w:val="right"/>
      <w:pPr>
        <w:ind w:left="7530" w:hanging="180"/>
      </w:pPr>
    </w:lvl>
  </w:abstractNum>
  <w:abstractNum w:abstractNumId="7"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2BFF1E31"/>
    <w:multiLevelType w:val="hybridMultilevel"/>
    <w:tmpl w:val="FD901144"/>
    <w:lvl w:ilvl="0" w:tplc="D332B7D6">
      <w:start w:val="3"/>
      <w:numFmt w:val="decimal"/>
      <w:lvlText w:val="%1."/>
      <w:lvlJc w:val="left"/>
      <w:pPr>
        <w:ind w:left="1770" w:hanging="360"/>
      </w:pPr>
      <w:rPr>
        <w:rFonts w:hint="default"/>
      </w:rPr>
    </w:lvl>
    <w:lvl w:ilvl="1" w:tplc="04240019" w:tentative="1">
      <w:start w:val="1"/>
      <w:numFmt w:val="lowerLetter"/>
      <w:lvlText w:val="%2."/>
      <w:lvlJc w:val="left"/>
      <w:pPr>
        <w:ind w:left="2490" w:hanging="360"/>
      </w:pPr>
    </w:lvl>
    <w:lvl w:ilvl="2" w:tplc="0424001B" w:tentative="1">
      <w:start w:val="1"/>
      <w:numFmt w:val="lowerRoman"/>
      <w:lvlText w:val="%3."/>
      <w:lvlJc w:val="right"/>
      <w:pPr>
        <w:ind w:left="3210" w:hanging="180"/>
      </w:pPr>
    </w:lvl>
    <w:lvl w:ilvl="3" w:tplc="0424000F" w:tentative="1">
      <w:start w:val="1"/>
      <w:numFmt w:val="decimal"/>
      <w:lvlText w:val="%4."/>
      <w:lvlJc w:val="left"/>
      <w:pPr>
        <w:ind w:left="3930" w:hanging="360"/>
      </w:pPr>
    </w:lvl>
    <w:lvl w:ilvl="4" w:tplc="04240019" w:tentative="1">
      <w:start w:val="1"/>
      <w:numFmt w:val="lowerLetter"/>
      <w:lvlText w:val="%5."/>
      <w:lvlJc w:val="left"/>
      <w:pPr>
        <w:ind w:left="4650" w:hanging="360"/>
      </w:pPr>
    </w:lvl>
    <w:lvl w:ilvl="5" w:tplc="0424001B" w:tentative="1">
      <w:start w:val="1"/>
      <w:numFmt w:val="lowerRoman"/>
      <w:lvlText w:val="%6."/>
      <w:lvlJc w:val="right"/>
      <w:pPr>
        <w:ind w:left="5370" w:hanging="180"/>
      </w:pPr>
    </w:lvl>
    <w:lvl w:ilvl="6" w:tplc="0424000F" w:tentative="1">
      <w:start w:val="1"/>
      <w:numFmt w:val="decimal"/>
      <w:lvlText w:val="%7."/>
      <w:lvlJc w:val="left"/>
      <w:pPr>
        <w:ind w:left="6090" w:hanging="360"/>
      </w:pPr>
    </w:lvl>
    <w:lvl w:ilvl="7" w:tplc="04240019" w:tentative="1">
      <w:start w:val="1"/>
      <w:numFmt w:val="lowerLetter"/>
      <w:lvlText w:val="%8."/>
      <w:lvlJc w:val="left"/>
      <w:pPr>
        <w:ind w:left="6810" w:hanging="360"/>
      </w:pPr>
    </w:lvl>
    <w:lvl w:ilvl="8" w:tplc="0424001B" w:tentative="1">
      <w:start w:val="1"/>
      <w:numFmt w:val="lowerRoman"/>
      <w:lvlText w:val="%9."/>
      <w:lvlJc w:val="right"/>
      <w:pPr>
        <w:ind w:left="7530" w:hanging="180"/>
      </w:pPr>
    </w:lvl>
  </w:abstractNum>
  <w:abstractNum w:abstractNumId="9" w15:restartNumberingAfterBreak="0">
    <w:nsid w:val="3160666F"/>
    <w:multiLevelType w:val="hybridMultilevel"/>
    <w:tmpl w:val="8238366C"/>
    <w:lvl w:ilvl="0" w:tplc="B1BADB8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1" w15:restartNumberingAfterBreak="0">
    <w:nsid w:val="3D325DDF"/>
    <w:multiLevelType w:val="hybridMultilevel"/>
    <w:tmpl w:val="7598E0E6"/>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2"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449B3DB9"/>
    <w:multiLevelType w:val="hybridMultilevel"/>
    <w:tmpl w:val="66AAEAF2"/>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54FD37E1"/>
    <w:multiLevelType w:val="hybridMultilevel"/>
    <w:tmpl w:val="445CD1E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67C300D9"/>
    <w:multiLevelType w:val="hybridMultilevel"/>
    <w:tmpl w:val="5308F050"/>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694B3A2A"/>
    <w:multiLevelType w:val="hybridMultilevel"/>
    <w:tmpl w:val="2876BB68"/>
    <w:lvl w:ilvl="0" w:tplc="D4265CC4">
      <w:start w:val="9"/>
      <w:numFmt w:val="bullet"/>
      <w:lvlText w:val="−"/>
      <w:lvlJc w:val="left"/>
      <w:pPr>
        <w:ind w:left="360" w:hanging="360"/>
      </w:pPr>
      <w:rPr>
        <w:rFonts w:ascii="Calibri" w:eastAsia="Calibri"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15:restartNumberingAfterBreak="0">
    <w:nsid w:val="6B07280E"/>
    <w:multiLevelType w:val="hybridMultilevel"/>
    <w:tmpl w:val="07ACBCA4"/>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0" w15:restartNumberingAfterBreak="0">
    <w:nsid w:val="769C17BA"/>
    <w:multiLevelType w:val="hybridMultilevel"/>
    <w:tmpl w:val="E6AA8502"/>
    <w:lvl w:ilvl="0" w:tplc="A0EC2E2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16"/>
  </w:num>
  <w:num w:numId="3">
    <w:abstractNumId w:val="15"/>
  </w:num>
  <w:num w:numId="4">
    <w:abstractNumId w:val="17"/>
  </w:num>
  <w:num w:numId="5">
    <w:abstractNumId w:val="21"/>
  </w:num>
  <w:num w:numId="6">
    <w:abstractNumId w:val="12"/>
  </w:num>
  <w:num w:numId="7">
    <w:abstractNumId w:val="7"/>
  </w:num>
  <w:num w:numId="8">
    <w:abstractNumId w:val="13"/>
  </w:num>
  <w:num w:numId="9">
    <w:abstractNumId w:val="20"/>
  </w:num>
  <w:num w:numId="10">
    <w:abstractNumId w:val="14"/>
  </w:num>
  <w:num w:numId="11">
    <w:abstractNumId w:val="10"/>
  </w:num>
  <w:num w:numId="12">
    <w:abstractNumId w:val="2"/>
  </w:num>
  <w:num w:numId="13">
    <w:abstractNumId w:val="0"/>
  </w:num>
  <w:num w:numId="14">
    <w:abstractNumId w:val="19"/>
  </w:num>
  <w:num w:numId="15">
    <w:abstractNumId w:val="4"/>
  </w:num>
  <w:num w:numId="16">
    <w:abstractNumId w:val="9"/>
  </w:num>
  <w:num w:numId="17">
    <w:abstractNumId w:val="18"/>
  </w:num>
  <w:num w:numId="18">
    <w:abstractNumId w:val="3"/>
  </w:num>
  <w:num w:numId="19">
    <w:abstractNumId w:val="8"/>
  </w:num>
  <w:num w:numId="20">
    <w:abstractNumId w:val="6"/>
  </w:num>
  <w:num w:numId="21">
    <w:abstractNumId w:val="5"/>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804"/>
    <w:rsid w:val="00005D4B"/>
    <w:rsid w:val="000131B5"/>
    <w:rsid w:val="000151D1"/>
    <w:rsid w:val="000158F8"/>
    <w:rsid w:val="000260D8"/>
    <w:rsid w:val="00026EBD"/>
    <w:rsid w:val="000370A4"/>
    <w:rsid w:val="00043475"/>
    <w:rsid w:val="000515E8"/>
    <w:rsid w:val="00055937"/>
    <w:rsid w:val="000611D6"/>
    <w:rsid w:val="00063047"/>
    <w:rsid w:val="00064C6A"/>
    <w:rsid w:val="00094035"/>
    <w:rsid w:val="00094804"/>
    <w:rsid w:val="00095052"/>
    <w:rsid w:val="000A12D8"/>
    <w:rsid w:val="000A355D"/>
    <w:rsid w:val="000B1D20"/>
    <w:rsid w:val="000B4182"/>
    <w:rsid w:val="000B5A00"/>
    <w:rsid w:val="000D0F4D"/>
    <w:rsid w:val="000D3ED5"/>
    <w:rsid w:val="000D4B53"/>
    <w:rsid w:val="000E08DD"/>
    <w:rsid w:val="000E1DE5"/>
    <w:rsid w:val="000E3999"/>
    <w:rsid w:val="000E4A75"/>
    <w:rsid w:val="00103C03"/>
    <w:rsid w:val="001106BB"/>
    <w:rsid w:val="00111994"/>
    <w:rsid w:val="00113911"/>
    <w:rsid w:val="00114B72"/>
    <w:rsid w:val="00133E4A"/>
    <w:rsid w:val="001362D8"/>
    <w:rsid w:val="00144BC8"/>
    <w:rsid w:val="00164739"/>
    <w:rsid w:val="001973E4"/>
    <w:rsid w:val="001A161B"/>
    <w:rsid w:val="001A18FF"/>
    <w:rsid w:val="001B5D01"/>
    <w:rsid w:val="001C1ECC"/>
    <w:rsid w:val="001D0738"/>
    <w:rsid w:val="001E5463"/>
    <w:rsid w:val="001E772B"/>
    <w:rsid w:val="001F10AB"/>
    <w:rsid w:val="00201360"/>
    <w:rsid w:val="00204854"/>
    <w:rsid w:val="002234CA"/>
    <w:rsid w:val="00227558"/>
    <w:rsid w:val="00227DD0"/>
    <w:rsid w:val="00230009"/>
    <w:rsid w:val="00230B78"/>
    <w:rsid w:val="0023299A"/>
    <w:rsid w:val="00234DA7"/>
    <w:rsid w:val="002741EC"/>
    <w:rsid w:val="00281FD3"/>
    <w:rsid w:val="00282C12"/>
    <w:rsid w:val="00283E8B"/>
    <w:rsid w:val="0028768E"/>
    <w:rsid w:val="00295846"/>
    <w:rsid w:val="002A4460"/>
    <w:rsid w:val="002C0210"/>
    <w:rsid w:val="002C32B9"/>
    <w:rsid w:val="002C5537"/>
    <w:rsid w:val="002D32DE"/>
    <w:rsid w:val="002D4024"/>
    <w:rsid w:val="002E0FD9"/>
    <w:rsid w:val="002E32ED"/>
    <w:rsid w:val="002E3B25"/>
    <w:rsid w:val="002F27EC"/>
    <w:rsid w:val="003000D7"/>
    <w:rsid w:val="003012FE"/>
    <w:rsid w:val="0030246D"/>
    <w:rsid w:val="00313172"/>
    <w:rsid w:val="0032041B"/>
    <w:rsid w:val="00321A64"/>
    <w:rsid w:val="00330404"/>
    <w:rsid w:val="00332D78"/>
    <w:rsid w:val="003345AE"/>
    <w:rsid w:val="00334783"/>
    <w:rsid w:val="00341ED5"/>
    <w:rsid w:val="00345627"/>
    <w:rsid w:val="003462B8"/>
    <w:rsid w:val="00352B66"/>
    <w:rsid w:val="00360711"/>
    <w:rsid w:val="00363341"/>
    <w:rsid w:val="00366C74"/>
    <w:rsid w:val="00376897"/>
    <w:rsid w:val="00377E70"/>
    <w:rsid w:val="003A469A"/>
    <w:rsid w:val="003A53F8"/>
    <w:rsid w:val="003B47ED"/>
    <w:rsid w:val="003C55F1"/>
    <w:rsid w:val="003C748F"/>
    <w:rsid w:val="003E171A"/>
    <w:rsid w:val="003E2045"/>
    <w:rsid w:val="00400A84"/>
    <w:rsid w:val="00405C22"/>
    <w:rsid w:val="00405D58"/>
    <w:rsid w:val="004078C7"/>
    <w:rsid w:val="004106B9"/>
    <w:rsid w:val="00410FE4"/>
    <w:rsid w:val="00412DE5"/>
    <w:rsid w:val="00436151"/>
    <w:rsid w:val="00441CE5"/>
    <w:rsid w:val="004540E6"/>
    <w:rsid w:val="00457F52"/>
    <w:rsid w:val="0046245C"/>
    <w:rsid w:val="00465007"/>
    <w:rsid w:val="00465339"/>
    <w:rsid w:val="00471985"/>
    <w:rsid w:val="004746F3"/>
    <w:rsid w:val="00476BA6"/>
    <w:rsid w:val="004A2C7F"/>
    <w:rsid w:val="004B34EA"/>
    <w:rsid w:val="004B4898"/>
    <w:rsid w:val="004B5777"/>
    <w:rsid w:val="004C2DF3"/>
    <w:rsid w:val="004E1309"/>
    <w:rsid w:val="004E214A"/>
    <w:rsid w:val="004E419B"/>
    <w:rsid w:val="004E5809"/>
    <w:rsid w:val="004F3D42"/>
    <w:rsid w:val="004F77FB"/>
    <w:rsid w:val="00501B78"/>
    <w:rsid w:val="00503642"/>
    <w:rsid w:val="00530740"/>
    <w:rsid w:val="00530FFE"/>
    <w:rsid w:val="00542A26"/>
    <w:rsid w:val="00553823"/>
    <w:rsid w:val="005547D8"/>
    <w:rsid w:val="0056065B"/>
    <w:rsid w:val="005628CE"/>
    <w:rsid w:val="00563067"/>
    <w:rsid w:val="005631BF"/>
    <w:rsid w:val="00573713"/>
    <w:rsid w:val="00577616"/>
    <w:rsid w:val="0058404C"/>
    <w:rsid w:val="00596C43"/>
    <w:rsid w:val="00597BDE"/>
    <w:rsid w:val="005A0491"/>
    <w:rsid w:val="005B2A42"/>
    <w:rsid w:val="005C0301"/>
    <w:rsid w:val="005E00A9"/>
    <w:rsid w:val="005E63A2"/>
    <w:rsid w:val="005F0EC4"/>
    <w:rsid w:val="005F5B72"/>
    <w:rsid w:val="00601D85"/>
    <w:rsid w:val="00613240"/>
    <w:rsid w:val="00635786"/>
    <w:rsid w:val="0064183C"/>
    <w:rsid w:val="00646552"/>
    <w:rsid w:val="006472A3"/>
    <w:rsid w:val="00653032"/>
    <w:rsid w:val="006603B6"/>
    <w:rsid w:val="00672DE9"/>
    <w:rsid w:val="00681489"/>
    <w:rsid w:val="006840E1"/>
    <w:rsid w:val="00692ED8"/>
    <w:rsid w:val="00694D20"/>
    <w:rsid w:val="006956AC"/>
    <w:rsid w:val="00695EC3"/>
    <w:rsid w:val="006A1630"/>
    <w:rsid w:val="006A41D5"/>
    <w:rsid w:val="006B142D"/>
    <w:rsid w:val="006C172C"/>
    <w:rsid w:val="006C238F"/>
    <w:rsid w:val="006C2A6D"/>
    <w:rsid w:val="006C3542"/>
    <w:rsid w:val="006C4DDD"/>
    <w:rsid w:val="006D2B84"/>
    <w:rsid w:val="006F016C"/>
    <w:rsid w:val="006F1DE8"/>
    <w:rsid w:val="006F6E40"/>
    <w:rsid w:val="00700B6E"/>
    <w:rsid w:val="007102F1"/>
    <w:rsid w:val="00712B83"/>
    <w:rsid w:val="00724171"/>
    <w:rsid w:val="00736FA9"/>
    <w:rsid w:val="007472FB"/>
    <w:rsid w:val="0075160C"/>
    <w:rsid w:val="007606CE"/>
    <w:rsid w:val="007610B2"/>
    <w:rsid w:val="007717A5"/>
    <w:rsid w:val="00776A33"/>
    <w:rsid w:val="00791772"/>
    <w:rsid w:val="00796FA8"/>
    <w:rsid w:val="007A1D86"/>
    <w:rsid w:val="007B5944"/>
    <w:rsid w:val="007B78FA"/>
    <w:rsid w:val="007D0C47"/>
    <w:rsid w:val="007D0C82"/>
    <w:rsid w:val="007D329E"/>
    <w:rsid w:val="007D4C46"/>
    <w:rsid w:val="007D5E47"/>
    <w:rsid w:val="007F3D31"/>
    <w:rsid w:val="007F47DA"/>
    <w:rsid w:val="007F50D0"/>
    <w:rsid w:val="00815794"/>
    <w:rsid w:val="00821D3B"/>
    <w:rsid w:val="008320E6"/>
    <w:rsid w:val="008359B5"/>
    <w:rsid w:val="00850D20"/>
    <w:rsid w:val="008524FC"/>
    <w:rsid w:val="00853F6F"/>
    <w:rsid w:val="00872EE3"/>
    <w:rsid w:val="00874372"/>
    <w:rsid w:val="00876D3F"/>
    <w:rsid w:val="008771F3"/>
    <w:rsid w:val="00882C3C"/>
    <w:rsid w:val="00895F7C"/>
    <w:rsid w:val="008A109D"/>
    <w:rsid w:val="008B058F"/>
    <w:rsid w:val="008B3896"/>
    <w:rsid w:val="008C1EC2"/>
    <w:rsid w:val="008E2F44"/>
    <w:rsid w:val="008E3607"/>
    <w:rsid w:val="008E3F2C"/>
    <w:rsid w:val="008E66DE"/>
    <w:rsid w:val="008F210F"/>
    <w:rsid w:val="008F7206"/>
    <w:rsid w:val="009002EC"/>
    <w:rsid w:val="009208B4"/>
    <w:rsid w:val="009225DC"/>
    <w:rsid w:val="00932ED6"/>
    <w:rsid w:val="00945B5A"/>
    <w:rsid w:val="009466AA"/>
    <w:rsid w:val="009466E1"/>
    <w:rsid w:val="00950CEF"/>
    <w:rsid w:val="00951B66"/>
    <w:rsid w:val="00972C6F"/>
    <w:rsid w:val="009750C9"/>
    <w:rsid w:val="0098604B"/>
    <w:rsid w:val="00987F08"/>
    <w:rsid w:val="00990888"/>
    <w:rsid w:val="00996CD5"/>
    <w:rsid w:val="009A307B"/>
    <w:rsid w:val="009A75A4"/>
    <w:rsid w:val="009B2063"/>
    <w:rsid w:val="009B36F6"/>
    <w:rsid w:val="009B3987"/>
    <w:rsid w:val="009B4770"/>
    <w:rsid w:val="009C0C45"/>
    <w:rsid w:val="009D63BF"/>
    <w:rsid w:val="009E35E9"/>
    <w:rsid w:val="009E3CA8"/>
    <w:rsid w:val="009F5FFF"/>
    <w:rsid w:val="00A0590D"/>
    <w:rsid w:val="00A073D2"/>
    <w:rsid w:val="00A11D54"/>
    <w:rsid w:val="00A13746"/>
    <w:rsid w:val="00A17AD1"/>
    <w:rsid w:val="00A26FE2"/>
    <w:rsid w:val="00A31B7C"/>
    <w:rsid w:val="00A35274"/>
    <w:rsid w:val="00A36BD5"/>
    <w:rsid w:val="00A4622E"/>
    <w:rsid w:val="00A50E33"/>
    <w:rsid w:val="00A51134"/>
    <w:rsid w:val="00A54107"/>
    <w:rsid w:val="00A62907"/>
    <w:rsid w:val="00A711FA"/>
    <w:rsid w:val="00A72F80"/>
    <w:rsid w:val="00A75EB1"/>
    <w:rsid w:val="00A76C72"/>
    <w:rsid w:val="00AC131C"/>
    <w:rsid w:val="00AC2E28"/>
    <w:rsid w:val="00AD69F4"/>
    <w:rsid w:val="00AE1F83"/>
    <w:rsid w:val="00B1782F"/>
    <w:rsid w:val="00B30846"/>
    <w:rsid w:val="00B314E8"/>
    <w:rsid w:val="00B35482"/>
    <w:rsid w:val="00B379A0"/>
    <w:rsid w:val="00B5220C"/>
    <w:rsid w:val="00B54511"/>
    <w:rsid w:val="00B61274"/>
    <w:rsid w:val="00B730AD"/>
    <w:rsid w:val="00B738EB"/>
    <w:rsid w:val="00B75324"/>
    <w:rsid w:val="00B8292A"/>
    <w:rsid w:val="00B835A6"/>
    <w:rsid w:val="00B835F1"/>
    <w:rsid w:val="00B92335"/>
    <w:rsid w:val="00B93CC2"/>
    <w:rsid w:val="00BA2011"/>
    <w:rsid w:val="00BA2BF5"/>
    <w:rsid w:val="00BA4D38"/>
    <w:rsid w:val="00BA5CB2"/>
    <w:rsid w:val="00BC1355"/>
    <w:rsid w:val="00BD6A1D"/>
    <w:rsid w:val="00BE574C"/>
    <w:rsid w:val="00C042AC"/>
    <w:rsid w:val="00C045DC"/>
    <w:rsid w:val="00C12EE6"/>
    <w:rsid w:val="00C14133"/>
    <w:rsid w:val="00C17D1A"/>
    <w:rsid w:val="00C24B2C"/>
    <w:rsid w:val="00C24F45"/>
    <w:rsid w:val="00C35804"/>
    <w:rsid w:val="00C35846"/>
    <w:rsid w:val="00C35CED"/>
    <w:rsid w:val="00C37180"/>
    <w:rsid w:val="00C44C5F"/>
    <w:rsid w:val="00C62892"/>
    <w:rsid w:val="00C634E5"/>
    <w:rsid w:val="00C63BD1"/>
    <w:rsid w:val="00C63C27"/>
    <w:rsid w:val="00C6465F"/>
    <w:rsid w:val="00C65144"/>
    <w:rsid w:val="00C67AD0"/>
    <w:rsid w:val="00C77710"/>
    <w:rsid w:val="00C92A03"/>
    <w:rsid w:val="00C92CE9"/>
    <w:rsid w:val="00CA3532"/>
    <w:rsid w:val="00CD02DE"/>
    <w:rsid w:val="00CD2D52"/>
    <w:rsid w:val="00CE04A4"/>
    <w:rsid w:val="00D04881"/>
    <w:rsid w:val="00D10A1A"/>
    <w:rsid w:val="00D124E7"/>
    <w:rsid w:val="00D343DA"/>
    <w:rsid w:val="00D40187"/>
    <w:rsid w:val="00D41D6F"/>
    <w:rsid w:val="00D42B9C"/>
    <w:rsid w:val="00D51502"/>
    <w:rsid w:val="00D5233F"/>
    <w:rsid w:val="00D73D11"/>
    <w:rsid w:val="00D94432"/>
    <w:rsid w:val="00D971A8"/>
    <w:rsid w:val="00DA3DFA"/>
    <w:rsid w:val="00DA4C7D"/>
    <w:rsid w:val="00DA70FB"/>
    <w:rsid w:val="00DA7DF3"/>
    <w:rsid w:val="00DB0114"/>
    <w:rsid w:val="00DC07CE"/>
    <w:rsid w:val="00DC1FEB"/>
    <w:rsid w:val="00DC36AB"/>
    <w:rsid w:val="00DD3F98"/>
    <w:rsid w:val="00DD7CDE"/>
    <w:rsid w:val="00DF1562"/>
    <w:rsid w:val="00DF2571"/>
    <w:rsid w:val="00DF4290"/>
    <w:rsid w:val="00E13EA0"/>
    <w:rsid w:val="00E204EE"/>
    <w:rsid w:val="00E2220E"/>
    <w:rsid w:val="00E24658"/>
    <w:rsid w:val="00E2734D"/>
    <w:rsid w:val="00E358FC"/>
    <w:rsid w:val="00E361D8"/>
    <w:rsid w:val="00E461BA"/>
    <w:rsid w:val="00E51D56"/>
    <w:rsid w:val="00E55816"/>
    <w:rsid w:val="00E646BD"/>
    <w:rsid w:val="00E73D20"/>
    <w:rsid w:val="00E751C9"/>
    <w:rsid w:val="00E75A86"/>
    <w:rsid w:val="00E82A6C"/>
    <w:rsid w:val="00E864CC"/>
    <w:rsid w:val="00E9240F"/>
    <w:rsid w:val="00E95B7A"/>
    <w:rsid w:val="00EB6713"/>
    <w:rsid w:val="00EC34FE"/>
    <w:rsid w:val="00EF4E1D"/>
    <w:rsid w:val="00F00938"/>
    <w:rsid w:val="00F20965"/>
    <w:rsid w:val="00F270F8"/>
    <w:rsid w:val="00F41FA4"/>
    <w:rsid w:val="00F42075"/>
    <w:rsid w:val="00F520ED"/>
    <w:rsid w:val="00F569A3"/>
    <w:rsid w:val="00F62328"/>
    <w:rsid w:val="00F62823"/>
    <w:rsid w:val="00F65CA5"/>
    <w:rsid w:val="00F7411B"/>
    <w:rsid w:val="00F903C3"/>
    <w:rsid w:val="00FA1391"/>
    <w:rsid w:val="00FA46CA"/>
    <w:rsid w:val="00FB1BF1"/>
    <w:rsid w:val="00FB397B"/>
    <w:rsid w:val="00FB4D1B"/>
    <w:rsid w:val="00FB6FF0"/>
    <w:rsid w:val="00FC7849"/>
    <w:rsid w:val="00FD165F"/>
    <w:rsid w:val="00FD63B4"/>
    <w:rsid w:val="00FD7613"/>
    <w:rsid w:val="00FE3A3A"/>
    <w:rsid w:val="00FE6B1C"/>
    <w:rsid w:val="00FF0233"/>
    <w:rsid w:val="00FF054C"/>
    <w:rsid w:val="00FF7A13"/>
  </w:rsids>
  <m:mathPr>
    <m:mathFont m:val="Cambria Math"/>
    <m:brkBin m:val="before"/>
    <m:brkBinSub m:val="--"/>
    <m:smallFrac/>
    <m:dispDef/>
    <m:lMargin m:val="0"/>
    <m:rMargin m:val="0"/>
    <m:defJc m:val="centerGroup"/>
    <m:wrapIndent m:val="1440"/>
    <m:intLim m:val="subSup"/>
    <m:naryLim m:val="undOvr"/>
  </m:mathPr>
  <w:themeFontLang w:val="sl-SI"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19CD39"/>
  <w15:docId w15:val="{C1DED858-C98D-4235-A1CA-C6271CC58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9240F"/>
  </w:style>
  <w:style w:type="paragraph" w:styleId="Naslov1">
    <w:name w:val="heading 1"/>
    <w:basedOn w:val="Navaden"/>
    <w:link w:val="Naslov1Znak"/>
    <w:uiPriority w:val="9"/>
    <w:qFormat/>
    <w:rsid w:val="00A073D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nhideWhenUsed/>
    <w:rsid w:val="00BD6A1D"/>
    <w:pPr>
      <w:tabs>
        <w:tab w:val="center" w:pos="4536"/>
        <w:tab w:val="right" w:pos="9072"/>
      </w:tabs>
      <w:spacing w:after="0" w:line="240" w:lineRule="auto"/>
    </w:pPr>
  </w:style>
  <w:style w:type="character" w:customStyle="1" w:styleId="GlavaZnak">
    <w:name w:val="Glava Znak"/>
    <w:basedOn w:val="Privzetapisavaodstavka"/>
    <w:link w:val="Glava"/>
    <w:rsid w:val="00BD6A1D"/>
  </w:style>
  <w:style w:type="paragraph" w:styleId="Noga">
    <w:name w:val="footer"/>
    <w:basedOn w:val="Navaden"/>
    <w:link w:val="NogaZnak"/>
    <w:uiPriority w:val="99"/>
    <w:unhideWhenUsed/>
    <w:rsid w:val="00BD6A1D"/>
    <w:pPr>
      <w:tabs>
        <w:tab w:val="center" w:pos="4536"/>
        <w:tab w:val="right" w:pos="9072"/>
      </w:tabs>
      <w:spacing w:after="0" w:line="240" w:lineRule="auto"/>
    </w:pPr>
  </w:style>
  <w:style w:type="character" w:customStyle="1" w:styleId="NogaZnak">
    <w:name w:val="Noga Znak"/>
    <w:basedOn w:val="Privzetapisavaodstavka"/>
    <w:link w:val="Noga"/>
    <w:uiPriority w:val="99"/>
    <w:rsid w:val="00BD6A1D"/>
  </w:style>
  <w:style w:type="character" w:styleId="Hiperpovezava">
    <w:name w:val="Hyperlink"/>
    <w:basedOn w:val="Privzetapisavaodstavka"/>
    <w:uiPriority w:val="99"/>
    <w:unhideWhenUsed/>
    <w:rsid w:val="00BD6A1D"/>
    <w:rPr>
      <w:color w:val="0563C1" w:themeColor="hyperlink"/>
      <w:u w:val="single"/>
    </w:rPr>
  </w:style>
  <w:style w:type="paragraph" w:customStyle="1" w:styleId="Neotevilenodstavek">
    <w:name w:val="Neoštevilčen odstavek"/>
    <w:basedOn w:val="Navaden"/>
    <w:link w:val="NeotevilenodstavekZnak"/>
    <w:qFormat/>
    <w:rsid w:val="00553823"/>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rsid w:val="00553823"/>
    <w:rPr>
      <w:rFonts w:ascii="Arial" w:eastAsia="Times New Roman" w:hAnsi="Arial" w:cs="Arial"/>
      <w:lang w:eastAsia="sl-SI"/>
    </w:rPr>
  </w:style>
  <w:style w:type="paragraph" w:customStyle="1" w:styleId="Oddelek">
    <w:name w:val="Oddelek"/>
    <w:basedOn w:val="Navaden"/>
    <w:link w:val="OddelekZnak1"/>
    <w:qFormat/>
    <w:rsid w:val="00A54107"/>
    <w:pPr>
      <w:numPr>
        <w:numId w:val="11"/>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Arial"/>
      <w:b/>
      <w:lang w:eastAsia="sl-SI"/>
    </w:rPr>
  </w:style>
  <w:style w:type="paragraph" w:styleId="Besedilooblaka">
    <w:name w:val="Balloon Text"/>
    <w:basedOn w:val="Navaden"/>
    <w:link w:val="BesedilooblakaZnak"/>
    <w:uiPriority w:val="99"/>
    <w:semiHidden/>
    <w:unhideWhenUsed/>
    <w:rsid w:val="00C14133"/>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C14133"/>
    <w:rPr>
      <w:rFonts w:ascii="Tahoma" w:hAnsi="Tahoma" w:cs="Tahoma"/>
      <w:sz w:val="16"/>
      <w:szCs w:val="16"/>
    </w:rPr>
  </w:style>
  <w:style w:type="character" w:styleId="Pripombasklic">
    <w:name w:val="annotation reference"/>
    <w:basedOn w:val="Privzetapisavaodstavka"/>
    <w:uiPriority w:val="99"/>
    <w:semiHidden/>
    <w:unhideWhenUsed/>
    <w:rsid w:val="00C14133"/>
    <w:rPr>
      <w:sz w:val="16"/>
      <w:szCs w:val="16"/>
    </w:rPr>
  </w:style>
  <w:style w:type="paragraph" w:styleId="Pripombabesedilo">
    <w:name w:val="annotation text"/>
    <w:basedOn w:val="Navaden"/>
    <w:link w:val="PripombabesediloZnak"/>
    <w:uiPriority w:val="99"/>
    <w:semiHidden/>
    <w:unhideWhenUsed/>
    <w:rsid w:val="00C14133"/>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C14133"/>
    <w:rPr>
      <w:sz w:val="20"/>
      <w:szCs w:val="20"/>
    </w:rPr>
  </w:style>
  <w:style w:type="paragraph" w:styleId="Zadevapripombe">
    <w:name w:val="annotation subject"/>
    <w:basedOn w:val="Pripombabesedilo"/>
    <w:next w:val="Pripombabesedilo"/>
    <w:link w:val="ZadevapripombeZnak"/>
    <w:uiPriority w:val="99"/>
    <w:semiHidden/>
    <w:unhideWhenUsed/>
    <w:rsid w:val="00C14133"/>
    <w:rPr>
      <w:b/>
      <w:bCs/>
    </w:rPr>
  </w:style>
  <w:style w:type="character" w:customStyle="1" w:styleId="ZadevapripombeZnak">
    <w:name w:val="Zadeva pripombe Znak"/>
    <w:basedOn w:val="PripombabesediloZnak"/>
    <w:link w:val="Zadevapripombe"/>
    <w:uiPriority w:val="99"/>
    <w:semiHidden/>
    <w:rsid w:val="00C14133"/>
    <w:rPr>
      <w:b/>
      <w:bCs/>
      <w:sz w:val="20"/>
      <w:szCs w:val="20"/>
    </w:rPr>
  </w:style>
  <w:style w:type="paragraph" w:styleId="Odstavekseznama">
    <w:name w:val="List Paragraph"/>
    <w:basedOn w:val="Navaden"/>
    <w:uiPriority w:val="34"/>
    <w:qFormat/>
    <w:rsid w:val="00164739"/>
    <w:pPr>
      <w:ind w:left="720"/>
      <w:contextualSpacing/>
    </w:pPr>
  </w:style>
  <w:style w:type="character" w:customStyle="1" w:styleId="Naslov1Znak">
    <w:name w:val="Naslov 1 Znak"/>
    <w:basedOn w:val="Privzetapisavaodstavka"/>
    <w:link w:val="Naslov1"/>
    <w:uiPriority w:val="9"/>
    <w:rsid w:val="00A073D2"/>
    <w:rPr>
      <w:rFonts w:ascii="Times New Roman" w:eastAsia="Times New Roman" w:hAnsi="Times New Roman" w:cs="Times New Roman"/>
      <w:b/>
      <w:bCs/>
      <w:kern w:val="36"/>
      <w:sz w:val="48"/>
      <w:szCs w:val="48"/>
      <w:lang w:eastAsia="sl-SI"/>
    </w:rPr>
  </w:style>
  <w:style w:type="character" w:customStyle="1" w:styleId="OddelekZnak1">
    <w:name w:val="Oddelek Znak1"/>
    <w:link w:val="Oddelek"/>
    <w:rsid w:val="00F00938"/>
    <w:rPr>
      <w:rFonts w:ascii="Arial" w:eastAsia="Times New Roman" w:hAnsi="Arial" w:cs="Arial"/>
      <w:b/>
      <w:lang w:eastAsia="sl-SI"/>
    </w:rPr>
  </w:style>
  <w:style w:type="paragraph" w:customStyle="1" w:styleId="len">
    <w:name w:val="len"/>
    <w:basedOn w:val="Navaden"/>
    <w:rsid w:val="005F5B72"/>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ennaslov">
    <w:name w:val="lennaslov"/>
    <w:basedOn w:val="Navaden"/>
    <w:rsid w:val="005F5B72"/>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odstavek">
    <w:name w:val="odstavek"/>
    <w:basedOn w:val="Navaden"/>
    <w:rsid w:val="005F5B72"/>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highlight">
    <w:name w:val="highlight"/>
    <w:basedOn w:val="Privzetapisavaodstavka"/>
    <w:rsid w:val="002D4024"/>
  </w:style>
  <w:style w:type="paragraph" w:customStyle="1" w:styleId="alineazaodstavkom">
    <w:name w:val="alineazaodstavkom"/>
    <w:basedOn w:val="Navaden"/>
    <w:rsid w:val="002D4024"/>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pododdelek">
    <w:name w:val="pododdelek"/>
    <w:basedOn w:val="Navaden"/>
    <w:rsid w:val="00282C12"/>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Revizija">
    <w:name w:val="Revision"/>
    <w:hidden/>
    <w:uiPriority w:val="99"/>
    <w:semiHidden/>
    <w:rsid w:val="00DA70F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909422">
      <w:bodyDiv w:val="1"/>
      <w:marLeft w:val="0"/>
      <w:marRight w:val="0"/>
      <w:marTop w:val="0"/>
      <w:marBottom w:val="0"/>
      <w:divBdr>
        <w:top w:val="none" w:sz="0" w:space="0" w:color="auto"/>
        <w:left w:val="none" w:sz="0" w:space="0" w:color="auto"/>
        <w:bottom w:val="none" w:sz="0" w:space="0" w:color="auto"/>
        <w:right w:val="none" w:sz="0" w:space="0" w:color="auto"/>
      </w:divBdr>
    </w:div>
    <w:div w:id="648368035">
      <w:bodyDiv w:val="1"/>
      <w:marLeft w:val="0"/>
      <w:marRight w:val="0"/>
      <w:marTop w:val="0"/>
      <w:marBottom w:val="0"/>
      <w:divBdr>
        <w:top w:val="none" w:sz="0" w:space="0" w:color="auto"/>
        <w:left w:val="none" w:sz="0" w:space="0" w:color="auto"/>
        <w:bottom w:val="none" w:sz="0" w:space="0" w:color="auto"/>
        <w:right w:val="none" w:sz="0" w:space="0" w:color="auto"/>
      </w:divBdr>
    </w:div>
    <w:div w:id="868954501">
      <w:bodyDiv w:val="1"/>
      <w:marLeft w:val="0"/>
      <w:marRight w:val="0"/>
      <w:marTop w:val="0"/>
      <w:marBottom w:val="0"/>
      <w:divBdr>
        <w:top w:val="none" w:sz="0" w:space="0" w:color="auto"/>
        <w:left w:val="none" w:sz="0" w:space="0" w:color="auto"/>
        <w:bottom w:val="none" w:sz="0" w:space="0" w:color="auto"/>
        <w:right w:val="none" w:sz="0" w:space="0" w:color="auto"/>
      </w:divBdr>
    </w:div>
    <w:div w:id="1130054935">
      <w:bodyDiv w:val="1"/>
      <w:marLeft w:val="0"/>
      <w:marRight w:val="0"/>
      <w:marTop w:val="0"/>
      <w:marBottom w:val="0"/>
      <w:divBdr>
        <w:top w:val="none" w:sz="0" w:space="0" w:color="auto"/>
        <w:left w:val="none" w:sz="0" w:space="0" w:color="auto"/>
        <w:bottom w:val="none" w:sz="0" w:space="0" w:color="auto"/>
        <w:right w:val="none" w:sz="0" w:space="0" w:color="auto"/>
      </w:divBdr>
      <w:divsChild>
        <w:div w:id="1440561135">
          <w:marLeft w:val="0"/>
          <w:marRight w:val="0"/>
          <w:marTop w:val="0"/>
          <w:marBottom w:val="0"/>
          <w:divBdr>
            <w:top w:val="none" w:sz="0" w:space="0" w:color="auto"/>
            <w:left w:val="none" w:sz="0" w:space="0" w:color="auto"/>
            <w:bottom w:val="none" w:sz="0" w:space="0" w:color="auto"/>
            <w:right w:val="none" w:sz="0" w:space="0" w:color="auto"/>
          </w:divBdr>
        </w:div>
        <w:div w:id="1555002274">
          <w:marLeft w:val="0"/>
          <w:marRight w:val="0"/>
          <w:marTop w:val="0"/>
          <w:marBottom w:val="0"/>
          <w:divBdr>
            <w:top w:val="none" w:sz="0" w:space="0" w:color="auto"/>
            <w:left w:val="none" w:sz="0" w:space="0" w:color="auto"/>
            <w:bottom w:val="none" w:sz="0" w:space="0" w:color="auto"/>
            <w:right w:val="none" w:sz="0" w:space="0" w:color="auto"/>
          </w:divBdr>
        </w:div>
      </w:divsChild>
    </w:div>
    <w:div w:id="1382363402">
      <w:bodyDiv w:val="1"/>
      <w:marLeft w:val="0"/>
      <w:marRight w:val="0"/>
      <w:marTop w:val="0"/>
      <w:marBottom w:val="0"/>
      <w:divBdr>
        <w:top w:val="none" w:sz="0" w:space="0" w:color="auto"/>
        <w:left w:val="none" w:sz="0" w:space="0" w:color="auto"/>
        <w:bottom w:val="none" w:sz="0" w:space="0" w:color="auto"/>
        <w:right w:val="none" w:sz="0" w:space="0" w:color="auto"/>
      </w:divBdr>
    </w:div>
    <w:div w:id="1467237704">
      <w:bodyDiv w:val="1"/>
      <w:marLeft w:val="0"/>
      <w:marRight w:val="0"/>
      <w:marTop w:val="0"/>
      <w:marBottom w:val="0"/>
      <w:divBdr>
        <w:top w:val="none" w:sz="0" w:space="0" w:color="auto"/>
        <w:left w:val="none" w:sz="0" w:space="0" w:color="auto"/>
        <w:bottom w:val="none" w:sz="0" w:space="0" w:color="auto"/>
        <w:right w:val="none" w:sz="0" w:space="0" w:color="auto"/>
      </w:divBdr>
    </w:div>
    <w:div w:id="1963999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ddsz.gov.si"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ddsz.gov.si/si/zakonodaja_in_dokumenti/predpisi_v_priprav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ddsz.gov.si/si/zakonodaja_in_dokumenti/predpisi_v_pripravi/" TargetMode="External"/><Relationship Id="rId4" Type="http://schemas.openxmlformats.org/officeDocument/2006/relationships/settings" Target="settings.xml"/><Relationship Id="rId9" Type="http://schemas.openxmlformats.org/officeDocument/2006/relationships/hyperlink" Target="mailto:Gp.gs@gov.si"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BC064C-18FF-42A6-8085-E5AD44C13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8416</Words>
  <Characters>47976</Characters>
  <Application>Microsoft Office Word</Application>
  <DocSecurity>0</DocSecurity>
  <Lines>399</Lines>
  <Paragraphs>112</Paragraphs>
  <ScaleCrop>false</ScaleCrop>
  <HeadingPairs>
    <vt:vector size="2" baseType="variant">
      <vt:variant>
        <vt:lpstr>Naslov</vt:lpstr>
      </vt:variant>
      <vt:variant>
        <vt:i4>1</vt:i4>
      </vt:variant>
    </vt:vector>
  </HeadingPairs>
  <TitlesOfParts>
    <vt:vector size="1" baseType="lpstr">
      <vt:lpstr/>
    </vt:vector>
  </TitlesOfParts>
  <Company>SVZ</Company>
  <LinksUpToDate>false</LinksUpToDate>
  <CharactersWithSpaces>56280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 sistema Windows</dc:creator>
  <cp:lastModifiedBy>Uporabnik sistema Windows</cp:lastModifiedBy>
  <cp:revision>2</cp:revision>
  <cp:lastPrinted>2019-05-28T07:32:00Z</cp:lastPrinted>
  <dcterms:created xsi:type="dcterms:W3CDTF">2019-06-07T07:38:00Z</dcterms:created>
  <dcterms:modified xsi:type="dcterms:W3CDTF">2019-06-07T07:38:00Z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902958791</vt:i4>
  </property>
</Properties>
</file>