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F1" w:rsidRPr="00602BD2" w:rsidRDefault="00383EF1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Cs w:val="20"/>
        </w:rPr>
      </w:pPr>
    </w:p>
    <w:p w:rsidR="00383EF1" w:rsidRPr="00602BD2" w:rsidRDefault="00383EF1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Cs w:val="20"/>
        </w:rPr>
      </w:pPr>
    </w:p>
    <w:p w:rsidR="003A3112" w:rsidRPr="00602BD2" w:rsidRDefault="001C44BC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Cs w:val="20"/>
        </w:rPr>
      </w:pPr>
      <w:r w:rsidRPr="00602BD2">
        <w:rPr>
          <w:rFonts w:cs="Arial"/>
          <w:noProof/>
          <w:szCs w:val="20"/>
          <w:lang w:val="sl-SI"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Tight wrapText="bothSides">
              <wp:wrapPolygon edited="0">
                <wp:start x="0" y="0"/>
                <wp:lineTo x="0" y="21163"/>
                <wp:lineTo x="21517" y="21163"/>
                <wp:lineTo x="21517" y="0"/>
                <wp:lineTo x="0" y="0"/>
              </wp:wrapPolygon>
            </wp:wrapTight>
            <wp:docPr id="2" name="Slika 2" descr="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112" w:rsidRPr="00602BD2">
        <w:rPr>
          <w:rFonts w:cs="Arial"/>
          <w:szCs w:val="20"/>
        </w:rPr>
        <w:t>Štefanova ulica 5, 1000 Ljubljana</w:t>
      </w:r>
      <w:r w:rsidR="003A3112" w:rsidRPr="00602BD2">
        <w:rPr>
          <w:rFonts w:cs="Arial"/>
          <w:szCs w:val="20"/>
        </w:rPr>
        <w:tab/>
        <w:t>T: 01 478 60 01</w:t>
      </w:r>
    </w:p>
    <w:p w:rsidR="003A3112" w:rsidRPr="00602BD2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602BD2">
        <w:rPr>
          <w:rFonts w:cs="Arial"/>
          <w:szCs w:val="20"/>
        </w:rPr>
        <w:tab/>
        <w:t xml:space="preserve">F: 01 478 60 58 </w:t>
      </w:r>
    </w:p>
    <w:p w:rsidR="003A3112" w:rsidRPr="00602BD2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602BD2">
        <w:rPr>
          <w:rFonts w:cs="Arial"/>
          <w:szCs w:val="20"/>
        </w:rPr>
        <w:tab/>
        <w:t>E: gp.mz@gov.si</w:t>
      </w:r>
    </w:p>
    <w:p w:rsidR="003A3112" w:rsidRPr="00602BD2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602BD2">
        <w:rPr>
          <w:rFonts w:cs="Arial"/>
          <w:szCs w:val="20"/>
        </w:rPr>
        <w:tab/>
      </w:r>
      <w:proofErr w:type="spellStart"/>
      <w:r w:rsidRPr="00602BD2">
        <w:rPr>
          <w:rFonts w:cs="Arial"/>
          <w:szCs w:val="20"/>
        </w:rPr>
        <w:t>www.mz.gov.si</w:t>
      </w:r>
      <w:proofErr w:type="spellEnd"/>
    </w:p>
    <w:p w:rsidR="00107ED0" w:rsidRPr="00602BD2" w:rsidRDefault="00107ED0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92C38" w:rsidRPr="00602BD2" w:rsidRDefault="00192C38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383EF1" w:rsidRPr="00602BD2" w:rsidRDefault="00383EF1" w:rsidP="00C94FA9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383EF1" w:rsidRPr="00602BD2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602BD2" w:rsidRDefault="00383EF1" w:rsidP="00587C0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F72257"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0070-130/</w:t>
            </w:r>
            <w:bookmarkStart w:id="0" w:name="_GoBack"/>
            <w:r w:rsidR="00F72257"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2018</w:t>
            </w:r>
            <w:r w:rsidR="0063732A"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/</w:t>
            </w:r>
            <w:r w:rsidR="00EF626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1</w:t>
            </w:r>
            <w:r w:rsidR="009755A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2</w:t>
            </w:r>
            <w:bookmarkEnd w:id="0"/>
          </w:p>
        </w:tc>
      </w:tr>
      <w:tr w:rsidR="00383EF1" w:rsidRPr="00602BD2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602BD2" w:rsidRDefault="00383EF1" w:rsidP="00C7404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C7404F"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december</w:t>
            </w:r>
            <w:r w:rsidR="0063732A"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2018</w:t>
            </w:r>
          </w:p>
        </w:tc>
      </w:tr>
      <w:tr w:rsidR="00383EF1" w:rsidRPr="00602BD2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602BD2" w:rsidRDefault="00383EF1" w:rsidP="002D221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97276E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2018-2711-0076</w:t>
            </w:r>
          </w:p>
        </w:tc>
      </w:tr>
      <w:tr w:rsidR="00383EF1" w:rsidRPr="00602BD2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602BD2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3EF1" w:rsidRPr="00602BD2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383EF1" w:rsidRPr="00602BD2" w:rsidRDefault="009755AD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383EF1" w:rsidRPr="00602BD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383EF1" w:rsidRPr="00602BD2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602BD2" w:rsidTr="0087519E">
        <w:tc>
          <w:tcPr>
            <w:tcW w:w="9163" w:type="dxa"/>
            <w:gridSpan w:val="4"/>
          </w:tcPr>
          <w:p w:rsidR="00383EF1" w:rsidRPr="00602BD2" w:rsidRDefault="00383EF1" w:rsidP="00587C0D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ZADEVA:</w:t>
            </w:r>
            <w:r w:rsidR="00587C0D" w:rsidRPr="00602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C0D"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Uredba o spremembah in dopolnitvah Uredbe o razvrstitvi prepovedanih drog 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predlog za obravnavo </w:t>
            </w:r>
          </w:p>
        </w:tc>
      </w:tr>
      <w:tr w:rsidR="00383EF1" w:rsidRPr="00602BD2" w:rsidTr="0087519E">
        <w:tc>
          <w:tcPr>
            <w:tcW w:w="9163" w:type="dxa"/>
            <w:gridSpan w:val="4"/>
          </w:tcPr>
          <w:p w:rsidR="00383EF1" w:rsidRPr="00602BD2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383EF1" w:rsidRPr="00602BD2" w:rsidTr="00A9159B">
        <w:trPr>
          <w:trHeight w:val="143"/>
        </w:trPr>
        <w:tc>
          <w:tcPr>
            <w:tcW w:w="9163" w:type="dxa"/>
            <w:gridSpan w:val="4"/>
          </w:tcPr>
          <w:p w:rsidR="00A9159B" w:rsidRPr="00602BD2" w:rsidRDefault="00A9159B" w:rsidP="00A915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BD2">
              <w:rPr>
                <w:rFonts w:ascii="Arial" w:hAnsi="Arial" w:cs="Arial"/>
                <w:sz w:val="20"/>
                <w:szCs w:val="20"/>
              </w:rPr>
              <w:t xml:space="preserve">Na podlagi drugega odstavka 2. člena Zakona o proizvodnji in prometu s prepovedanimi drogami (Uradni list RS, št. 108/99, 44/00, 2/04 – ZZdrI-A in 47/04 – </w:t>
            </w:r>
            <w:proofErr w:type="spellStart"/>
            <w:r w:rsidRPr="00602BD2">
              <w:rPr>
                <w:rFonts w:ascii="Arial" w:hAnsi="Arial" w:cs="Arial"/>
                <w:sz w:val="20"/>
                <w:szCs w:val="20"/>
              </w:rPr>
              <w:t>ZdZPZ</w:t>
            </w:r>
            <w:proofErr w:type="spellEnd"/>
            <w:r w:rsidRPr="00602BD2">
              <w:rPr>
                <w:rFonts w:ascii="Arial" w:hAnsi="Arial" w:cs="Arial"/>
                <w:sz w:val="20"/>
                <w:szCs w:val="20"/>
              </w:rPr>
              <w:t xml:space="preserve">) je Vlada Republike Slovenije na ... seji dne ... pod točko… sprejela naslednji </w:t>
            </w:r>
          </w:p>
          <w:p w:rsidR="00A9159B" w:rsidRPr="00602BD2" w:rsidRDefault="00A9159B" w:rsidP="00A91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BD2">
              <w:rPr>
                <w:rFonts w:ascii="Arial" w:hAnsi="Arial" w:cs="Arial"/>
                <w:sz w:val="20"/>
                <w:szCs w:val="20"/>
              </w:rPr>
              <w:t>SKLEP</w:t>
            </w:r>
          </w:p>
          <w:p w:rsidR="00A9159B" w:rsidRPr="00602BD2" w:rsidRDefault="00A9159B" w:rsidP="00A9159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BD2">
              <w:rPr>
                <w:rFonts w:ascii="Arial" w:hAnsi="Arial" w:cs="Arial"/>
                <w:color w:val="000000"/>
                <w:sz w:val="20"/>
                <w:szCs w:val="20"/>
              </w:rPr>
              <w:t xml:space="preserve">Vlada Republike Slovenije </w:t>
            </w:r>
            <w:r w:rsidR="00C853CE">
              <w:rPr>
                <w:rFonts w:ascii="Arial" w:hAnsi="Arial" w:cs="Arial"/>
                <w:color w:val="000000"/>
                <w:sz w:val="20"/>
                <w:szCs w:val="20"/>
              </w:rPr>
              <w:t xml:space="preserve">je </w:t>
            </w:r>
            <w:r w:rsidRPr="00602BD2">
              <w:rPr>
                <w:rFonts w:ascii="Arial" w:hAnsi="Arial" w:cs="Arial"/>
                <w:color w:val="000000"/>
                <w:sz w:val="20"/>
                <w:szCs w:val="20"/>
              </w:rPr>
              <w:t>izda</w:t>
            </w:r>
            <w:r w:rsidR="00C853C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602BD2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Pr="00602BD2">
              <w:rPr>
                <w:rFonts w:ascii="Arial" w:hAnsi="Arial" w:cs="Arial"/>
                <w:sz w:val="20"/>
                <w:szCs w:val="20"/>
              </w:rPr>
              <w:t>Uredbo o spremembah in dopolnitvah Uredbe o razvrstitvi prepovedanih drog ter jo objavi v Uradnem listu Republike Slovenije</w:t>
            </w:r>
            <w:r w:rsidRPr="00602B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9159B" w:rsidRPr="00602BD2" w:rsidRDefault="00A9159B" w:rsidP="00A9159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159B" w:rsidRPr="00602BD2" w:rsidRDefault="00A9159B" w:rsidP="00A9159B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Stojan Tramte </w:t>
            </w:r>
          </w:p>
          <w:p w:rsidR="00A9159B" w:rsidRPr="00602BD2" w:rsidRDefault="00A9159B" w:rsidP="00A9159B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 xml:space="preserve">        GENERALNI SEKRETAR</w:t>
            </w:r>
          </w:p>
          <w:p w:rsidR="00A9159B" w:rsidRPr="00602BD2" w:rsidRDefault="00A9159B" w:rsidP="00A9159B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 xml:space="preserve">     </w:t>
            </w:r>
          </w:p>
          <w:p w:rsidR="00A9159B" w:rsidRPr="00602BD2" w:rsidRDefault="00A9159B" w:rsidP="00A9159B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:rsidR="00A9159B" w:rsidRPr="00602BD2" w:rsidRDefault="00A9159B" w:rsidP="00A9159B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- predlog </w:t>
            </w:r>
            <w:r w:rsidRPr="00602BD2">
              <w:rPr>
                <w:rFonts w:ascii="Arial" w:hAnsi="Arial" w:cs="Arial"/>
                <w:sz w:val="20"/>
                <w:szCs w:val="20"/>
              </w:rPr>
              <w:t>Uredbe o spremembah in dopolnitvah Uredbe o razvrstitvi prepovedanih drog.</w:t>
            </w:r>
          </w:p>
          <w:p w:rsidR="00A9159B" w:rsidRPr="00602BD2" w:rsidRDefault="00A9159B" w:rsidP="00A9159B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9159B" w:rsidRPr="00602BD2" w:rsidRDefault="00A9159B" w:rsidP="00A9159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BD2">
              <w:rPr>
                <w:rFonts w:ascii="Arial" w:hAnsi="Arial" w:cs="Arial"/>
                <w:sz w:val="20"/>
                <w:szCs w:val="20"/>
              </w:rPr>
              <w:t>Sklep prejmejo:</w:t>
            </w:r>
          </w:p>
          <w:p w:rsidR="00A9159B" w:rsidRPr="00602BD2" w:rsidRDefault="00A9159B" w:rsidP="00B405B5">
            <w:pPr>
              <w:numPr>
                <w:ilvl w:val="0"/>
                <w:numId w:val="12"/>
              </w:num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zdravje,</w:t>
            </w:r>
          </w:p>
          <w:p w:rsidR="00A9159B" w:rsidRPr="00602BD2" w:rsidRDefault="00A9159B" w:rsidP="00B405B5">
            <w:pPr>
              <w:numPr>
                <w:ilvl w:val="0"/>
                <w:numId w:val="12"/>
              </w:num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Ministrstvo za notranje zadeve, </w:t>
            </w:r>
          </w:p>
          <w:p w:rsidR="00A9159B" w:rsidRPr="00602BD2" w:rsidRDefault="00A9159B" w:rsidP="00B405B5">
            <w:pPr>
              <w:numPr>
                <w:ilvl w:val="0"/>
                <w:numId w:val="12"/>
              </w:num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Ministrstvo za finance, </w:t>
            </w:r>
          </w:p>
          <w:p w:rsidR="00A9159B" w:rsidRPr="00602BD2" w:rsidRDefault="00A9159B" w:rsidP="00B405B5">
            <w:pPr>
              <w:numPr>
                <w:ilvl w:val="0"/>
                <w:numId w:val="12"/>
              </w:num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Ministrstvo za gospodarstvo, </w:t>
            </w:r>
          </w:p>
          <w:p w:rsidR="00A9159B" w:rsidRPr="00602BD2" w:rsidRDefault="00A9159B" w:rsidP="00B405B5">
            <w:pPr>
              <w:numPr>
                <w:ilvl w:val="0"/>
                <w:numId w:val="12"/>
              </w:num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Ministrstvo za pravosodje, </w:t>
            </w:r>
          </w:p>
          <w:p w:rsidR="00A9159B" w:rsidRPr="00602BD2" w:rsidRDefault="00A9159B" w:rsidP="00B405B5">
            <w:pPr>
              <w:numPr>
                <w:ilvl w:val="0"/>
                <w:numId w:val="12"/>
              </w:num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Služba Vlade RS za zakonodajo.</w:t>
            </w:r>
          </w:p>
          <w:p w:rsidR="00A9159B" w:rsidRPr="00602BD2" w:rsidRDefault="00A9159B" w:rsidP="00A9159B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83EF1" w:rsidRPr="00602BD2" w:rsidTr="0087519E">
        <w:tc>
          <w:tcPr>
            <w:tcW w:w="9163" w:type="dxa"/>
            <w:gridSpan w:val="4"/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383EF1" w:rsidRPr="00602BD2" w:rsidTr="0087519E">
        <w:tc>
          <w:tcPr>
            <w:tcW w:w="9163" w:type="dxa"/>
            <w:gridSpan w:val="4"/>
          </w:tcPr>
          <w:p w:rsidR="00383EF1" w:rsidRPr="00602BD2" w:rsidRDefault="00A9159B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602BD2" w:rsidTr="0087519E">
        <w:tc>
          <w:tcPr>
            <w:tcW w:w="9163" w:type="dxa"/>
            <w:gridSpan w:val="4"/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</w:t>
            </w:r>
            <w:proofErr w:type="spellEnd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383EF1" w:rsidRPr="00602BD2" w:rsidTr="0087519E">
        <w:tc>
          <w:tcPr>
            <w:tcW w:w="9163" w:type="dxa"/>
            <w:gridSpan w:val="4"/>
          </w:tcPr>
          <w:p w:rsidR="00A9159B" w:rsidRPr="00602BD2" w:rsidRDefault="00A9159B" w:rsidP="00A9159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>Mojca Gobec, generalna direktorica Direktorata za javno zdravje, Ministrstvo za zdravje</w:t>
            </w:r>
          </w:p>
          <w:p w:rsidR="00A9159B" w:rsidRPr="00602BD2" w:rsidRDefault="00A9159B" w:rsidP="00A9159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43" w:hanging="743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>Vesna-</w:t>
            </w:r>
            <w:proofErr w:type="spellStart"/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Kerstin</w:t>
            </w:r>
            <w:proofErr w:type="spellEnd"/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Petrič, vodja Sektorja za krepitev zdravja ter obvladovanje kroničnih nenalezljivih bolezni in stanj, Ministrstvo za zdravje,</w:t>
            </w:r>
          </w:p>
          <w:p w:rsidR="00383EF1" w:rsidRPr="00602BD2" w:rsidRDefault="00A9159B" w:rsidP="00A9159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>dr. Jože Hren, sekretar, Ministrstvo za zdravje.</w:t>
            </w:r>
          </w:p>
        </w:tc>
      </w:tr>
      <w:tr w:rsidR="00383EF1" w:rsidRPr="00602BD2" w:rsidTr="0087519E">
        <w:tc>
          <w:tcPr>
            <w:tcW w:w="9163" w:type="dxa"/>
            <w:gridSpan w:val="4"/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3.b</w:t>
            </w:r>
            <w:proofErr w:type="spellEnd"/>
            <w:r w:rsidRPr="00602BD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Zunanji strokovnjaki, ki so 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383EF1" w:rsidRPr="00602BD2" w:rsidTr="0087519E">
        <w:tc>
          <w:tcPr>
            <w:tcW w:w="9163" w:type="dxa"/>
            <w:gridSpan w:val="4"/>
          </w:tcPr>
          <w:p w:rsidR="001B0C31" w:rsidRPr="00602BD2" w:rsidRDefault="001B0C31" w:rsidP="001B0C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 xml:space="preserve">Roman </w:t>
            </w:r>
            <w:proofErr w:type="spellStart"/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Kranvogl</w:t>
            </w:r>
            <w:proofErr w:type="spellEnd"/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Nacionalni laboratorij za zdravje okolje in hrano,</w:t>
            </w:r>
          </w:p>
          <w:p w:rsidR="00383EF1" w:rsidRPr="00602BD2" w:rsidRDefault="001B0C31" w:rsidP="001A5D3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>dr. Urška Blaznik; Ada Grom Hočevar; Milan Krek, Naciona</w:t>
            </w:r>
            <w:r w:rsidR="001A5D37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lni inštitut za javno zdravje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383EF1" w:rsidRPr="00602BD2" w:rsidTr="0087519E">
        <w:tc>
          <w:tcPr>
            <w:tcW w:w="9163" w:type="dxa"/>
            <w:gridSpan w:val="4"/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383EF1" w:rsidRPr="00602BD2" w:rsidTr="0087519E">
        <w:tc>
          <w:tcPr>
            <w:tcW w:w="9163" w:type="dxa"/>
            <w:gridSpan w:val="4"/>
          </w:tcPr>
          <w:p w:rsidR="00383EF1" w:rsidRPr="00602BD2" w:rsidRDefault="001B0C3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/</w:t>
            </w:r>
          </w:p>
        </w:tc>
      </w:tr>
      <w:tr w:rsidR="00383EF1" w:rsidRPr="00602BD2" w:rsidTr="0087519E">
        <w:tc>
          <w:tcPr>
            <w:tcW w:w="9163" w:type="dxa"/>
            <w:gridSpan w:val="4"/>
          </w:tcPr>
          <w:p w:rsidR="00383EF1" w:rsidRPr="00602BD2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383EF1" w:rsidRPr="00602BD2" w:rsidTr="0087519E">
        <w:tc>
          <w:tcPr>
            <w:tcW w:w="9163" w:type="dxa"/>
            <w:gridSpan w:val="4"/>
          </w:tcPr>
          <w:p w:rsidR="00121483" w:rsidRPr="00602BD2" w:rsidRDefault="000C4976" w:rsidP="000C497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 predlogom sprememb in dopolnitev Uredbe o razvrstitvi prepovedanih drog (Uradni list RS, št. 45/14, 22/16 in 14/17) se v slovensko zakonodajo prenašajo določ</w:t>
            </w:r>
            <w:r w:rsidR="00C853C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be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Direktive (EU) 2017/2103</w:t>
            </w:r>
            <w:r w:rsidR="0063732A" w:rsidRPr="00602BD2">
              <w:rPr>
                <w:rFonts w:ascii="Arial" w:hAnsi="Arial" w:cs="Arial"/>
                <w:sz w:val="20"/>
                <w:szCs w:val="20"/>
              </w:rPr>
              <w:t xml:space="preserve"> Evropskega parlamenta in Sveta </w:t>
            </w:r>
            <w:r w:rsidR="0063732A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 dne 15. novembra 2017 o spremembi Okvirnega sklepa Sveta 2004/757/PNZ zaradi vključitve novih psihoaktivnih snovi</w:t>
            </w:r>
            <w:r w:rsidR="0063732A" w:rsidRPr="00602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32A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opredelitev pojma „prepovedana droga“ in razveljavitvi Sklepa Sveta 2005/387/PNZ (UL L št. 305 z dne 21.</w:t>
            </w:r>
            <w:r w:rsidR="00C853C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63732A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11.</w:t>
            </w:r>
            <w:r w:rsidR="00C853C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63732A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2017, str. 12), ki določa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regulacij</w:t>
            </w:r>
            <w:r w:rsidR="0063732A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19 novih psihoaktivnih snovi. </w:t>
            </w:r>
            <w:r w:rsidR="0062787E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Štirinajst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od teh snovi je v R</w:t>
            </w:r>
            <w:r w:rsidR="0063732A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epubliki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</w:t>
            </w:r>
            <w:r w:rsidR="0063732A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loveniji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že reguliranih. </w:t>
            </w:r>
          </w:p>
          <w:p w:rsidR="000C4976" w:rsidRPr="00602BD2" w:rsidRDefault="000C4976" w:rsidP="000C497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Komisij</w:t>
            </w:r>
            <w:r w:rsidR="0063732A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</w:t>
            </w:r>
            <w:r w:rsidR="0063732A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rganizacije združenih narodov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droge je na letošnjem rednem marčnem zasedanju sprejela sklep o regulaciji 12 novih psihoaktivnih snovi. Polovica od predlaganih </w:t>
            </w:r>
            <w:r w:rsidR="0063732A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snovi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je v R</w:t>
            </w:r>
            <w:r w:rsidR="0063732A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epubliki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</w:t>
            </w:r>
            <w:r w:rsidR="0063732A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loveniji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že regulirana</w:t>
            </w:r>
            <w:r w:rsidR="0063732A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preostale se na seznam prepoved</w:t>
            </w:r>
            <w:r w:rsidR="00C7404F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anih drog razvrščajo s predlaganimi</w:t>
            </w:r>
            <w:r w:rsidR="0063732A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753F16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sprememb</w:t>
            </w:r>
            <w:r w:rsidR="00C7404F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ami in dopolnitvami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0C4976" w:rsidRPr="00602BD2" w:rsidRDefault="000C4976" w:rsidP="000C497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Mednarodni odbor za nadzor nad narkotičnimi drogami je pripravil seznam 93 </w:t>
            </w:r>
            <w:proofErr w:type="spellStart"/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fentanilov</w:t>
            </w:r>
            <w:proofErr w:type="spellEnd"/>
            <w:r w:rsidR="00C853C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pri katerih niso prepoznali nobene znane legitimne uporabe. </w:t>
            </w:r>
            <w:r w:rsidR="0009587A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13 </w:t>
            </w:r>
            <w:proofErr w:type="spellStart"/>
            <w:r w:rsidR="0009587A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fentanilov</w:t>
            </w:r>
            <w:proofErr w:type="spellEnd"/>
            <w:r w:rsidR="0009587A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 tega seznama je v </w:t>
            </w:r>
            <w:r w:rsidR="00753F16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Republiki </w:t>
            </w:r>
            <w:r w:rsidR="0009587A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Sloveniji že reguliranih</w:t>
            </w:r>
            <w:r w:rsidR="00753F16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preostale se s predlaganimi spremembami in dopolnitvami prav tako razvrščajo na seznam prepovedanih drog</w:t>
            </w:r>
            <w:r w:rsidR="0009587A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="0062787E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Nekatere snovi iz tega seznama so</w:t>
            </w:r>
            <w:r w:rsidR="00753F16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vključene</w:t>
            </w:r>
            <w:r w:rsidR="0062787E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tudi na seznam</w:t>
            </w:r>
            <w:r w:rsidR="00753F16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="0062787E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753F16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navedene direktive  </w:t>
            </w:r>
            <w:r w:rsidR="0062787E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in sklep</w:t>
            </w:r>
            <w:r w:rsidR="00753F16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="0062787E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Komisije O</w:t>
            </w:r>
            <w:r w:rsidR="00753F16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rganizacije združenih narodov </w:t>
            </w:r>
            <w:r w:rsidR="0062787E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droge.</w:t>
            </w:r>
          </w:p>
          <w:p w:rsidR="000C4976" w:rsidRPr="00602BD2" w:rsidRDefault="00121483" w:rsidP="000C497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ocene tveganja za rastlino kratom, ki jo je pripravil </w:t>
            </w:r>
            <w:r w:rsidR="000C4976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Nacionalni inštitut za javno zdravje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se z</w:t>
            </w:r>
            <w:r w:rsidR="0062787E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aradi </w:t>
            </w:r>
            <w:r w:rsidR="000C4976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zdravstveni</w:t>
            </w:r>
            <w:r w:rsidR="0062787E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h</w:t>
            </w:r>
            <w:r w:rsidR="000C4976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tveganj, ki jih prinaša zloraba te rastline</w:t>
            </w:r>
            <w:r w:rsidR="0062787E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="000C4976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 seznam prepovedanih drog razvršča</w:t>
            </w:r>
            <w:r w:rsidR="000C4976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rastlin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="000C4976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kratom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in </w:t>
            </w:r>
            <w:r w:rsidR="000C4976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dve aktivni snov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</w:t>
            </w:r>
            <w:r w:rsidR="000C4976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ki s</w:t>
            </w:r>
            <w:r w:rsidR="00C853C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ta</w:t>
            </w:r>
            <w:r w:rsidR="000C4976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 rastlini.</w:t>
            </w:r>
          </w:p>
          <w:p w:rsidR="00383EF1" w:rsidRPr="00602BD2" w:rsidRDefault="000C4976" w:rsidP="00C853C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 predlogom sprememb in dopolnitev se v skupino I seznama prepovedanih drog razvršča skupaj </w:t>
            </w:r>
            <w:r w:rsidR="0062787E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89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novih psihoaktivnih snovi. </w:t>
            </w:r>
          </w:p>
        </w:tc>
      </w:tr>
      <w:tr w:rsidR="00383EF1" w:rsidRPr="00602BD2" w:rsidTr="0087519E">
        <w:tc>
          <w:tcPr>
            <w:tcW w:w="9163" w:type="dxa"/>
            <w:gridSpan w:val="4"/>
          </w:tcPr>
          <w:p w:rsidR="00383EF1" w:rsidRPr="00602BD2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383EF1" w:rsidRPr="00602BD2" w:rsidTr="0087519E">
        <w:tc>
          <w:tcPr>
            <w:tcW w:w="1448" w:type="dxa"/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602BD2" w:rsidTr="0087519E">
        <w:tc>
          <w:tcPr>
            <w:tcW w:w="1448" w:type="dxa"/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383EF1" w:rsidRPr="00602BD2" w:rsidRDefault="001B0C3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383EF1" w:rsidRPr="00602BD2" w:rsidTr="0087519E">
        <w:tc>
          <w:tcPr>
            <w:tcW w:w="1448" w:type="dxa"/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602BD2" w:rsidTr="0087519E">
        <w:tc>
          <w:tcPr>
            <w:tcW w:w="1448" w:type="dxa"/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602BD2" w:rsidTr="0087519E">
        <w:tc>
          <w:tcPr>
            <w:tcW w:w="1448" w:type="dxa"/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602BD2" w:rsidTr="0087519E">
        <w:tc>
          <w:tcPr>
            <w:tcW w:w="1448" w:type="dxa"/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602BD2" w:rsidTr="0087519E">
        <w:tc>
          <w:tcPr>
            <w:tcW w:w="1448" w:type="dxa"/>
            <w:tcBorders>
              <w:bottom w:val="single" w:sz="4" w:space="0" w:color="auto"/>
            </w:tcBorders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383EF1" w:rsidRPr="00602BD2" w:rsidRDefault="00383EF1" w:rsidP="00B405B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383EF1" w:rsidRPr="00602BD2" w:rsidRDefault="00383EF1" w:rsidP="00B405B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383EF1" w:rsidRPr="00602BD2" w:rsidRDefault="00383EF1" w:rsidP="00B405B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383EF1" w:rsidRPr="00602BD2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602BD2" w:rsidTr="0087519E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1" w:rsidRPr="00602BD2" w:rsidRDefault="00383EF1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</w:t>
            </w:r>
            <w:proofErr w:type="spellEnd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Predstavitev ocene finančnih posledic nad 40.000 EUR:</w:t>
            </w:r>
          </w:p>
          <w:p w:rsidR="00383EF1" w:rsidRPr="00602BD2" w:rsidRDefault="001B0C31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</w:tbl>
    <w:p w:rsidR="00383EF1" w:rsidRPr="00602BD2" w:rsidRDefault="00383EF1" w:rsidP="00383EF1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383EF1" w:rsidRPr="00602BD2" w:rsidTr="0087519E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602BD2" w:rsidRDefault="00383EF1" w:rsidP="00383EF1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383EF1" w:rsidRPr="00602BD2" w:rsidTr="0087519E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383EF1" w:rsidRPr="00602BD2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602BD2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602BD2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602BD2" w:rsidTr="0087519E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602BD2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602BD2" w:rsidTr="0087519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383EF1" w:rsidRPr="00602BD2" w:rsidTr="0087519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383EF1" w:rsidRPr="00602BD2" w:rsidTr="0087519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383EF1" w:rsidRPr="00602BD2" w:rsidTr="0087519E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602BD2" w:rsidTr="0087519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602BD2" w:rsidTr="0087519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602BD2" w:rsidTr="0087519E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383EF1" w:rsidRPr="00602BD2" w:rsidTr="0087519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383EF1" w:rsidRPr="00602BD2" w:rsidTr="0087519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602BD2" w:rsidTr="0087519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602BD2" w:rsidTr="0087519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602BD2" w:rsidTr="0087519E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383EF1" w:rsidRPr="00602BD2" w:rsidTr="0087519E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383EF1" w:rsidRPr="00602BD2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602BD2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602BD2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602BD2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602BD2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602BD2" w:rsidTr="001B0C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9200" w:type="dxa"/>
            <w:gridSpan w:val="9"/>
          </w:tcPr>
          <w:p w:rsidR="00383EF1" w:rsidRPr="00602BD2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83EF1" w:rsidRPr="00602BD2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383EF1" w:rsidRPr="00602BD2" w:rsidRDefault="00383EF1" w:rsidP="00B405B5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383EF1" w:rsidRPr="00602BD2" w:rsidRDefault="001B0C31" w:rsidP="00383EF1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:rsidR="00383EF1" w:rsidRPr="00602BD2" w:rsidRDefault="00383EF1" w:rsidP="00B405B5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1B0C31" w:rsidRPr="00602BD2" w:rsidRDefault="001B0C31" w:rsidP="00383EF1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:rsidR="00383EF1" w:rsidRPr="00602BD2" w:rsidRDefault="00383EF1" w:rsidP="00383EF1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1B0C31" w:rsidRPr="00602BD2" w:rsidRDefault="001B0C31" w:rsidP="00383EF1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:rsidR="00383EF1" w:rsidRPr="00602BD2" w:rsidRDefault="00383EF1" w:rsidP="00383EF1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1B0C31" w:rsidRPr="00602BD2" w:rsidRDefault="001B0C31" w:rsidP="00383EF1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:rsidR="00383EF1" w:rsidRPr="00602BD2" w:rsidRDefault="00383EF1" w:rsidP="00383EF1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proračuna:</w:t>
            </w:r>
          </w:p>
          <w:p w:rsidR="001B0C31" w:rsidRPr="00602BD2" w:rsidRDefault="001B0C31" w:rsidP="001B0C3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/</w:t>
            </w:r>
          </w:p>
        </w:tc>
      </w:tr>
      <w:tr w:rsidR="00383EF1" w:rsidRPr="00602BD2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F1" w:rsidRPr="00602BD2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</w:t>
            </w:r>
            <w:proofErr w:type="spellEnd"/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  <w:p w:rsidR="00383EF1" w:rsidRPr="00602BD2" w:rsidRDefault="001B0C31" w:rsidP="0062787E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 xml:space="preserve">Neposrednih posledic za državni proračun zaradi sprejetja sprememb in dopolnitev Uredbe o razvrstitvi prepovedanih drog ni. Z njimi se pod nadzor razvrščajo snovi, ki so ob zlorabi lahko nevarne za ljudi. </w:t>
            </w:r>
          </w:p>
        </w:tc>
      </w:tr>
      <w:tr w:rsidR="00383EF1" w:rsidRPr="00602BD2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F1" w:rsidRPr="00602BD2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383EF1" w:rsidRPr="00602BD2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383EF1" w:rsidRPr="00602BD2" w:rsidRDefault="00383EF1" w:rsidP="00B405B5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383EF1" w:rsidRPr="00602BD2" w:rsidRDefault="00383EF1" w:rsidP="00B405B5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383EF1" w:rsidRPr="00602BD2" w:rsidRDefault="00383EF1" w:rsidP="00B405B5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602BD2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383EF1" w:rsidRPr="00602BD2" w:rsidRDefault="00383EF1" w:rsidP="00B405B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</w:t>
            </w:r>
            <w:r w:rsidR="001B0C31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upnosti občin Slovenije SOS: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383EF1" w:rsidRPr="00602BD2" w:rsidRDefault="00383EF1" w:rsidP="00B405B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</w:t>
            </w:r>
            <w:r w:rsidR="001B0C31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ruženju občin Slovenije ZOS: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383EF1" w:rsidRPr="00602BD2" w:rsidRDefault="00383EF1" w:rsidP="00B405B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</w:t>
            </w:r>
            <w:r w:rsidR="001B0C31"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estnih občin Slovenije ZMOS: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383EF1" w:rsidRPr="00602BD2" w:rsidRDefault="00383EF1" w:rsidP="00B405B5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383EF1" w:rsidRPr="00602BD2" w:rsidRDefault="00383EF1" w:rsidP="00B405B5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383EF1" w:rsidRPr="00602BD2" w:rsidRDefault="00383EF1" w:rsidP="00B405B5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383EF1" w:rsidRPr="00602BD2" w:rsidRDefault="00383EF1" w:rsidP="00B405B5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83EF1" w:rsidRPr="00602BD2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383EF1" w:rsidRPr="00602BD2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383EF1" w:rsidRPr="00602BD2" w:rsidRDefault="001B0C3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383EF1" w:rsidRPr="00602BD2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NE, navedite, zakaj ni bilo objavljeno.)</w:t>
            </w:r>
          </w:p>
        </w:tc>
      </w:tr>
      <w:tr w:rsidR="00383EF1" w:rsidRPr="00602BD2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:rsidR="00383EF1" w:rsidRPr="00602BD2" w:rsidRDefault="00383EF1" w:rsidP="00B405B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:rsidR="00383EF1" w:rsidRPr="00602BD2" w:rsidRDefault="00383EF1" w:rsidP="00B405B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:rsidR="00383EF1" w:rsidRPr="00602BD2" w:rsidRDefault="00383EF1" w:rsidP="00B405B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:rsidR="00383EF1" w:rsidRPr="00602BD2" w:rsidRDefault="00383EF1" w:rsidP="00B405B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602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:rsidR="00383EF1" w:rsidRPr="00602BD2" w:rsidRDefault="00383EF1" w:rsidP="00B405B5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383EF1" w:rsidRPr="00602BD2" w:rsidRDefault="00383EF1" w:rsidP="00B405B5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383EF1" w:rsidRPr="00602BD2" w:rsidRDefault="00383EF1" w:rsidP="00B405B5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383EF1" w:rsidRPr="00602BD2" w:rsidRDefault="00383EF1" w:rsidP="00B405B5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83EF1" w:rsidRPr="00602BD2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383EF1" w:rsidRPr="00602BD2" w:rsidRDefault="00926374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383EF1" w:rsidRPr="00602BD2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383EF1" w:rsidRPr="00602BD2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602BD2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F1" w:rsidRPr="00602BD2" w:rsidRDefault="00383EF1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E5E19" w:rsidRPr="00602BD2" w:rsidRDefault="002E5E19" w:rsidP="002E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</w:t>
            </w:r>
            <w:r w:rsidR="00352366" w:rsidRPr="00602BD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    </w:t>
            </w:r>
            <w:r w:rsidRPr="00602BD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926374" w:rsidRPr="00602BD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Samo Fakin </w:t>
            </w:r>
          </w:p>
          <w:p w:rsidR="00383EF1" w:rsidRPr="00602BD2" w:rsidRDefault="002E5E19" w:rsidP="00352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352366" w:rsidRPr="00602BD2">
              <w:rPr>
                <w:rFonts w:ascii="Arial" w:hAnsi="Arial" w:cs="Arial"/>
                <w:b/>
                <w:bCs/>
                <w:sz w:val="20"/>
                <w:szCs w:val="20"/>
              </w:rPr>
              <w:t>MINISTER</w:t>
            </w:r>
          </w:p>
        </w:tc>
      </w:tr>
    </w:tbl>
    <w:p w:rsidR="00C94FA9" w:rsidRPr="00602BD2" w:rsidRDefault="00C94FA9">
      <w:pPr>
        <w:rPr>
          <w:rFonts w:ascii="Arial" w:hAnsi="Arial" w:cs="Arial"/>
          <w:sz w:val="20"/>
          <w:szCs w:val="20"/>
        </w:rPr>
        <w:sectPr w:rsidR="00C94FA9" w:rsidRPr="00602BD2" w:rsidSect="00E455F9">
          <w:headerReference w:type="first" r:id="rId11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C94FA9" w:rsidRPr="00602BD2" w:rsidRDefault="00C94FA9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EC6527" w:rsidRPr="00602BD2" w:rsidRDefault="00EC6527" w:rsidP="00EC6527">
      <w:pPr>
        <w:ind w:firstLine="708"/>
        <w:rPr>
          <w:rFonts w:ascii="Arial" w:eastAsia="Times New Roman" w:hAnsi="Arial" w:cs="Arial"/>
          <w:sz w:val="20"/>
          <w:szCs w:val="20"/>
          <w:lang w:eastAsia="sl-SI"/>
        </w:rPr>
      </w:pPr>
      <w:r w:rsidRPr="00602BD2">
        <w:rPr>
          <w:rFonts w:ascii="Arial" w:eastAsia="Times New Roman" w:hAnsi="Arial" w:cs="Arial"/>
          <w:sz w:val="20"/>
          <w:szCs w:val="20"/>
          <w:lang w:eastAsia="sl-SI"/>
        </w:rPr>
        <w:t xml:space="preserve">Na podlagi drugega odstavka 2. člena Zakona o proizvodnji in prometu s prepovedanimi drogami (Uradni list RS, št. 108/99, 44/00, 2/04 – ZZdrI-A in 47/04 – </w:t>
      </w:r>
      <w:proofErr w:type="spellStart"/>
      <w:r w:rsidRPr="00602BD2">
        <w:rPr>
          <w:rFonts w:ascii="Arial" w:eastAsia="Times New Roman" w:hAnsi="Arial" w:cs="Arial"/>
          <w:sz w:val="20"/>
          <w:szCs w:val="20"/>
          <w:lang w:eastAsia="sl-SI"/>
        </w:rPr>
        <w:t>ZdZPZ</w:t>
      </w:r>
      <w:proofErr w:type="spellEnd"/>
      <w:r w:rsidRPr="00602BD2">
        <w:rPr>
          <w:rFonts w:ascii="Arial" w:eastAsia="Times New Roman" w:hAnsi="Arial" w:cs="Arial"/>
          <w:sz w:val="20"/>
          <w:szCs w:val="20"/>
          <w:lang w:eastAsia="sl-SI"/>
        </w:rPr>
        <w:t xml:space="preserve">) izdaja Vlada Republike Slovenije </w:t>
      </w:r>
    </w:p>
    <w:p w:rsidR="00EC6527" w:rsidRPr="00602BD2" w:rsidRDefault="00EC6527" w:rsidP="00EC6527">
      <w:pPr>
        <w:ind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02BD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U R E D B O</w:t>
      </w:r>
    </w:p>
    <w:p w:rsidR="00EC6527" w:rsidRPr="00602BD2" w:rsidRDefault="00EC6527" w:rsidP="00EC6527">
      <w:pPr>
        <w:ind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02BD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 sprememb</w:t>
      </w:r>
      <w:r w:rsidR="00121483" w:rsidRPr="00602BD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ah</w:t>
      </w:r>
      <w:r w:rsidRPr="00602BD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in dopolnitvah Uredbe o razvrstitvi prepovedanih drog</w:t>
      </w:r>
    </w:p>
    <w:p w:rsidR="00EC6527" w:rsidRPr="00F27902" w:rsidRDefault="00EC6527" w:rsidP="00EC6527">
      <w:pPr>
        <w:ind w:firstLine="708"/>
        <w:rPr>
          <w:rFonts w:ascii="Arial" w:eastAsia="Times New Roman" w:hAnsi="Arial" w:cs="Arial"/>
          <w:sz w:val="20"/>
          <w:szCs w:val="20"/>
          <w:lang w:eastAsia="sl-SI"/>
        </w:rPr>
      </w:pPr>
    </w:p>
    <w:p w:rsidR="00EC6527" w:rsidRPr="00A018CF" w:rsidRDefault="00A018CF" w:rsidP="00B405B5">
      <w:pPr>
        <w:numPr>
          <w:ilvl w:val="0"/>
          <w:numId w:val="14"/>
        </w:numPr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člen </w:t>
      </w:r>
    </w:p>
    <w:p w:rsidR="00A018CF" w:rsidRDefault="00A018CF" w:rsidP="00F27902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V </w:t>
      </w:r>
      <w:r w:rsidRPr="00A018CF">
        <w:rPr>
          <w:rFonts w:ascii="Arial" w:eastAsia="Times New Roman" w:hAnsi="Arial" w:cs="Arial"/>
          <w:sz w:val="20"/>
          <w:szCs w:val="20"/>
          <w:lang w:eastAsia="sl-SI"/>
        </w:rPr>
        <w:t>Uredbi o razvrstitvi prepovedanih drog (Uradni list RS, št. 45/14, 22/16 in 14/17)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se </w:t>
      </w:r>
      <w:r w:rsidR="00C975DD">
        <w:rPr>
          <w:rFonts w:ascii="Arial" w:eastAsia="Times New Roman" w:hAnsi="Arial" w:cs="Arial"/>
          <w:sz w:val="20"/>
          <w:szCs w:val="20"/>
          <w:lang w:eastAsia="sl-SI"/>
        </w:rPr>
        <w:t xml:space="preserve">besedilo </w:t>
      </w:r>
      <w:r>
        <w:rPr>
          <w:rFonts w:ascii="Arial" w:eastAsia="Times New Roman" w:hAnsi="Arial" w:cs="Arial"/>
          <w:sz w:val="20"/>
          <w:szCs w:val="20"/>
          <w:lang w:eastAsia="sl-SI"/>
        </w:rPr>
        <w:t>1. člen</w:t>
      </w:r>
      <w:r w:rsidR="00C975DD">
        <w:rPr>
          <w:rFonts w:ascii="Arial" w:eastAsia="Times New Roman" w:hAnsi="Arial" w:cs="Arial"/>
          <w:sz w:val="20"/>
          <w:szCs w:val="20"/>
          <w:lang w:eastAsia="sl-SI"/>
        </w:rPr>
        <w:t>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spremeni tako, da se glasi: </w:t>
      </w:r>
    </w:p>
    <w:p w:rsidR="00A018CF" w:rsidRDefault="00A018CF" w:rsidP="00F27902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»</w:t>
      </w:r>
      <w:r w:rsidRPr="00A018CF">
        <w:rPr>
          <w:rFonts w:ascii="Arial" w:eastAsia="Times New Roman" w:hAnsi="Arial" w:cs="Arial"/>
          <w:sz w:val="20"/>
          <w:szCs w:val="20"/>
          <w:lang w:eastAsia="sl-SI"/>
        </w:rPr>
        <w:t xml:space="preserve">Ta uredba </w:t>
      </w:r>
      <w:r>
        <w:rPr>
          <w:rFonts w:ascii="Arial" w:eastAsia="Times New Roman" w:hAnsi="Arial" w:cs="Arial"/>
          <w:sz w:val="20"/>
          <w:szCs w:val="20"/>
          <w:lang w:eastAsia="sl-SI"/>
        </w:rPr>
        <w:t>v skladu z Direktivo</w:t>
      </w:r>
      <w:r w:rsidRPr="00A018CF">
        <w:rPr>
          <w:rFonts w:ascii="Arial" w:eastAsia="Times New Roman" w:hAnsi="Arial" w:cs="Arial"/>
          <w:sz w:val="20"/>
          <w:szCs w:val="20"/>
          <w:lang w:eastAsia="sl-SI"/>
        </w:rPr>
        <w:t xml:space="preserve"> (EU) 2017/2103 Evropskega parlamenta in Sveta z dne 15. novembra 2017 o spremembi Okvirnega sklepa Sveta 2004/757/PNZ zaradi vključitve novih psihoaktivnih snovi v opredelitev pojma „prepovedana droga“ in razveljavitvi Sklepa Sveta 2005/387/PNZ (UL L št. 305 z dne 21. 11. 2017, str. 12)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018CF">
        <w:rPr>
          <w:rFonts w:ascii="Arial" w:eastAsia="Times New Roman" w:hAnsi="Arial" w:cs="Arial"/>
          <w:sz w:val="20"/>
          <w:szCs w:val="20"/>
          <w:lang w:eastAsia="sl-SI"/>
        </w:rPr>
        <w:t>določa razvrstitev prepovedanih drog glede na resnost nevarnosti za zdravje ljudi, ki je lahko posledica njihove zlorabe, ter glede na uporabo v skupine I, II in III.</w:t>
      </w:r>
      <w:r>
        <w:rPr>
          <w:rFonts w:ascii="Arial" w:eastAsia="Times New Roman" w:hAnsi="Arial" w:cs="Arial"/>
          <w:sz w:val="20"/>
          <w:szCs w:val="20"/>
          <w:lang w:eastAsia="sl-SI"/>
        </w:rPr>
        <w:t>«</w:t>
      </w:r>
      <w:r w:rsidR="009003AA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F27902" w:rsidRDefault="00F27902" w:rsidP="00F27902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018CF" w:rsidRDefault="00A018CF" w:rsidP="00B405B5">
      <w:pPr>
        <w:numPr>
          <w:ilvl w:val="0"/>
          <w:numId w:val="14"/>
        </w:numPr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člen </w:t>
      </w:r>
    </w:p>
    <w:p w:rsidR="009739C0" w:rsidRPr="00602BD2" w:rsidRDefault="00A018CF" w:rsidP="00FA59B0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EC6527" w:rsidRPr="00602BD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971F5">
        <w:rPr>
          <w:rFonts w:ascii="Arial" w:eastAsia="Times New Roman" w:hAnsi="Arial" w:cs="Arial"/>
          <w:sz w:val="20"/>
          <w:szCs w:val="20"/>
          <w:lang w:eastAsia="sl-SI"/>
        </w:rPr>
        <w:t>p</w:t>
      </w:r>
      <w:r w:rsidR="00EC6527" w:rsidRPr="00602BD2">
        <w:rPr>
          <w:rFonts w:ascii="Arial" w:eastAsia="Times New Roman" w:hAnsi="Arial" w:cs="Arial"/>
          <w:sz w:val="20"/>
          <w:szCs w:val="20"/>
          <w:lang w:eastAsia="sl-SI"/>
        </w:rPr>
        <w:t>rilogi</w:t>
      </w:r>
      <w:r w:rsidR="001B6CBA">
        <w:rPr>
          <w:rFonts w:ascii="Arial" w:eastAsia="Times New Roman" w:hAnsi="Arial" w:cs="Arial"/>
          <w:sz w:val="20"/>
          <w:szCs w:val="20"/>
          <w:lang w:eastAsia="sl-SI"/>
        </w:rPr>
        <w:t xml:space="preserve"> v seznamu skupine 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se</w:t>
      </w:r>
      <w:r w:rsidR="009739C0" w:rsidRPr="00602BD2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:rsidR="00AE5E4F" w:rsidRPr="00602BD2" w:rsidRDefault="001B6CBA" w:rsidP="00FA59B0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–</w:t>
      </w:r>
      <w:r w:rsidR="00EC6527" w:rsidRPr="00602BD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739C0" w:rsidRPr="00602BD2">
        <w:rPr>
          <w:rFonts w:ascii="Arial" w:eastAsia="Times New Roman" w:hAnsi="Arial" w:cs="Arial"/>
          <w:sz w:val="20"/>
          <w:szCs w:val="20"/>
          <w:lang w:eastAsia="sl-SI"/>
        </w:rPr>
        <w:t xml:space="preserve">v </w:t>
      </w:r>
      <w:r w:rsidR="00EC6527" w:rsidRPr="00602BD2">
        <w:rPr>
          <w:rFonts w:ascii="Arial" w:eastAsia="Times New Roman" w:hAnsi="Arial" w:cs="Arial"/>
          <w:sz w:val="20"/>
          <w:szCs w:val="20"/>
          <w:lang w:eastAsia="sl-SI"/>
        </w:rPr>
        <w:t>besedil</w:t>
      </w:r>
      <w:r w:rsidR="009739C0" w:rsidRPr="00602BD2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="00EC6527" w:rsidRPr="00602BD2">
        <w:rPr>
          <w:rFonts w:ascii="Arial" w:eastAsia="Times New Roman" w:hAnsi="Arial" w:cs="Arial"/>
          <w:sz w:val="20"/>
          <w:szCs w:val="20"/>
          <w:lang w:eastAsia="sl-SI"/>
        </w:rPr>
        <w:t xml:space="preserve"> pod zaporedno številko 7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v stolpcu »Kemijsko ime« </w:t>
      </w:r>
      <w:r w:rsidR="00EC6527" w:rsidRPr="00602BD2">
        <w:rPr>
          <w:rFonts w:ascii="Arial" w:eastAsia="Times New Roman" w:hAnsi="Arial" w:cs="Arial"/>
          <w:sz w:val="20"/>
          <w:szCs w:val="20"/>
          <w:lang w:eastAsia="sl-SI"/>
        </w:rPr>
        <w:t xml:space="preserve">spremeni </w:t>
      </w:r>
      <w:r w:rsidR="00A018CF" w:rsidRPr="00A018CF">
        <w:rPr>
          <w:rFonts w:ascii="Arial" w:hAnsi="Arial" w:cs="Arial"/>
          <w:color w:val="000000"/>
          <w:sz w:val="20"/>
          <w:szCs w:val="20"/>
        </w:rPr>
        <w:t xml:space="preserve">kemijska </w:t>
      </w:r>
      <w:r w:rsidR="001F6EE4" w:rsidRPr="00A018CF">
        <w:rPr>
          <w:rFonts w:ascii="Arial" w:hAnsi="Arial" w:cs="Arial"/>
          <w:color w:val="000000"/>
          <w:sz w:val="20"/>
          <w:szCs w:val="20"/>
        </w:rPr>
        <w:t>formula</w:t>
      </w:r>
      <w:r w:rsidR="001F6EE4" w:rsidRPr="00602BD2">
        <w:rPr>
          <w:rFonts w:ascii="Arial" w:hAnsi="Arial" w:cs="Arial"/>
          <w:color w:val="000000"/>
          <w:sz w:val="20"/>
          <w:szCs w:val="20"/>
        </w:rPr>
        <w:t xml:space="preserve"> </w:t>
      </w:r>
      <w:r w:rsidR="001F6EE4" w:rsidRPr="00602BD2">
        <w:rPr>
          <w:rFonts w:ascii="Arial" w:eastAsia="Times New Roman" w:hAnsi="Arial" w:cs="Arial"/>
          <w:sz w:val="20"/>
          <w:szCs w:val="20"/>
          <w:lang w:eastAsia="sl-SI"/>
        </w:rPr>
        <w:t>tako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1F6EE4" w:rsidRPr="00602BD2">
        <w:rPr>
          <w:rFonts w:ascii="Arial" w:eastAsia="Times New Roman" w:hAnsi="Arial" w:cs="Arial"/>
          <w:sz w:val="20"/>
          <w:szCs w:val="20"/>
          <w:lang w:eastAsia="sl-SI"/>
        </w:rPr>
        <w:t xml:space="preserve"> da se glasi:</w:t>
      </w:r>
      <w:r w:rsidR="001F6EE4" w:rsidRPr="00602BD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739C0" w:rsidRPr="00602BD2" w:rsidRDefault="009739C0" w:rsidP="00FA59B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02BD2">
        <w:rPr>
          <w:rFonts w:ascii="Arial" w:hAnsi="Arial" w:cs="Arial"/>
          <w:color w:val="000000"/>
          <w:sz w:val="20"/>
          <w:szCs w:val="20"/>
        </w:rPr>
        <w:t>»</w:t>
      </w:r>
      <w:r w:rsidR="001F6EE4" w:rsidRPr="00602BD2">
        <w:rPr>
          <w:rFonts w:ascii="Arial" w:hAnsi="Arial" w:cs="Arial"/>
          <w:color w:val="000000"/>
          <w:sz w:val="20"/>
          <w:szCs w:val="20"/>
        </w:rPr>
        <w:t>C12H19NO2S</w:t>
      </w:r>
      <w:r w:rsidRPr="00602BD2">
        <w:rPr>
          <w:rFonts w:ascii="Arial" w:hAnsi="Arial" w:cs="Arial"/>
          <w:color w:val="000000"/>
          <w:sz w:val="20"/>
          <w:szCs w:val="20"/>
        </w:rPr>
        <w:t>«</w:t>
      </w:r>
      <w:r w:rsidR="00590A1F" w:rsidRPr="00602BD2">
        <w:rPr>
          <w:rFonts w:ascii="Arial" w:hAnsi="Arial" w:cs="Arial"/>
          <w:color w:val="000000"/>
          <w:sz w:val="20"/>
          <w:szCs w:val="20"/>
        </w:rPr>
        <w:t>;</w:t>
      </w:r>
      <w:r w:rsidR="001F6EE4" w:rsidRPr="00602BD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B0214" w:rsidRPr="00602BD2" w:rsidRDefault="001B6CBA" w:rsidP="00FA59B0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 w:rsidR="009739C0" w:rsidRPr="00602BD2">
        <w:rPr>
          <w:rFonts w:ascii="Arial" w:hAnsi="Arial" w:cs="Arial"/>
          <w:sz w:val="20"/>
          <w:szCs w:val="20"/>
        </w:rPr>
        <w:t xml:space="preserve"> </w:t>
      </w:r>
      <w:r w:rsidR="00A018CF">
        <w:rPr>
          <w:rFonts w:ascii="Arial" w:hAnsi="Arial" w:cs="Arial"/>
          <w:sz w:val="20"/>
          <w:szCs w:val="20"/>
        </w:rPr>
        <w:t xml:space="preserve">v besedilu </w:t>
      </w:r>
      <w:r w:rsidR="009739C0" w:rsidRPr="00602BD2">
        <w:rPr>
          <w:rFonts w:ascii="Arial" w:hAnsi="Arial" w:cs="Arial"/>
          <w:color w:val="000000"/>
          <w:sz w:val="20"/>
          <w:szCs w:val="20"/>
        </w:rPr>
        <w:t>p</w:t>
      </w:r>
      <w:r w:rsidR="005B0214" w:rsidRPr="00602BD2">
        <w:rPr>
          <w:rFonts w:ascii="Arial" w:hAnsi="Arial" w:cs="Arial"/>
          <w:color w:val="000000"/>
          <w:sz w:val="20"/>
          <w:szCs w:val="20"/>
        </w:rPr>
        <w:t>od</w:t>
      </w:r>
      <w:r w:rsidR="001F6EE4" w:rsidRPr="00602BD2">
        <w:rPr>
          <w:rFonts w:ascii="Arial" w:hAnsi="Arial" w:cs="Arial"/>
          <w:color w:val="000000"/>
          <w:sz w:val="20"/>
          <w:szCs w:val="20"/>
        </w:rPr>
        <w:t xml:space="preserve"> zaporedn</w:t>
      </w:r>
      <w:r w:rsidR="005B0214" w:rsidRPr="00602BD2">
        <w:rPr>
          <w:rFonts w:ascii="Arial" w:hAnsi="Arial" w:cs="Arial"/>
          <w:color w:val="000000"/>
          <w:sz w:val="20"/>
          <w:szCs w:val="20"/>
        </w:rPr>
        <w:t>o</w:t>
      </w:r>
      <w:r w:rsidR="001F6EE4" w:rsidRPr="00602BD2">
        <w:rPr>
          <w:rFonts w:ascii="Arial" w:hAnsi="Arial" w:cs="Arial"/>
          <w:color w:val="000000"/>
          <w:sz w:val="20"/>
          <w:szCs w:val="20"/>
        </w:rPr>
        <w:t xml:space="preserve"> številk</w:t>
      </w:r>
      <w:r w:rsidR="005B0214" w:rsidRPr="00602BD2">
        <w:rPr>
          <w:rFonts w:ascii="Arial" w:hAnsi="Arial" w:cs="Arial"/>
          <w:color w:val="000000"/>
          <w:sz w:val="20"/>
          <w:szCs w:val="20"/>
        </w:rPr>
        <w:t>o</w:t>
      </w:r>
      <w:r w:rsidR="001F6EE4" w:rsidRPr="00602BD2">
        <w:rPr>
          <w:rFonts w:ascii="Arial" w:hAnsi="Arial" w:cs="Arial"/>
          <w:color w:val="000000"/>
          <w:sz w:val="20"/>
          <w:szCs w:val="20"/>
        </w:rPr>
        <w:t xml:space="preserve"> 15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v stolpcu »Kemijsko ime« </w:t>
      </w:r>
      <w:r w:rsidR="001F6EE4" w:rsidRPr="00602BD2">
        <w:rPr>
          <w:rFonts w:ascii="Arial" w:hAnsi="Arial" w:cs="Arial"/>
          <w:color w:val="000000"/>
          <w:sz w:val="20"/>
          <w:szCs w:val="20"/>
        </w:rPr>
        <w:t>spremeni molekulska masa tako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1F6EE4" w:rsidRPr="00602BD2">
        <w:rPr>
          <w:rFonts w:ascii="Arial" w:hAnsi="Arial" w:cs="Arial"/>
          <w:color w:val="000000"/>
          <w:sz w:val="20"/>
          <w:szCs w:val="20"/>
        </w:rPr>
        <w:t xml:space="preserve"> da se glasi:</w:t>
      </w:r>
    </w:p>
    <w:p w:rsidR="001F6EE4" w:rsidRPr="00602BD2" w:rsidRDefault="001F6EE4" w:rsidP="00FA59B0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02BD2">
        <w:rPr>
          <w:rFonts w:ascii="Arial" w:hAnsi="Arial" w:cs="Arial"/>
          <w:color w:val="000000"/>
          <w:sz w:val="20"/>
          <w:szCs w:val="20"/>
        </w:rPr>
        <w:t xml:space="preserve"> </w:t>
      </w:r>
      <w:r w:rsidR="009739C0" w:rsidRPr="00602BD2">
        <w:rPr>
          <w:rFonts w:ascii="Arial" w:hAnsi="Arial" w:cs="Arial"/>
          <w:color w:val="000000"/>
          <w:sz w:val="20"/>
          <w:szCs w:val="20"/>
        </w:rPr>
        <w:t>»</w:t>
      </w:r>
      <w:r w:rsidRPr="00602BD2">
        <w:rPr>
          <w:rFonts w:ascii="Arial" w:hAnsi="Arial" w:cs="Arial"/>
          <w:color w:val="000000"/>
          <w:sz w:val="20"/>
          <w:szCs w:val="20"/>
        </w:rPr>
        <w:t>329,3</w:t>
      </w:r>
      <w:r w:rsidR="009739C0" w:rsidRPr="00602BD2">
        <w:rPr>
          <w:rFonts w:ascii="Arial" w:hAnsi="Arial" w:cs="Arial"/>
          <w:color w:val="000000"/>
          <w:sz w:val="20"/>
          <w:szCs w:val="20"/>
        </w:rPr>
        <w:t>«</w:t>
      </w:r>
      <w:r w:rsidR="001B6CBA">
        <w:rPr>
          <w:rFonts w:ascii="Arial" w:hAnsi="Arial" w:cs="Arial"/>
          <w:color w:val="000000"/>
          <w:sz w:val="20"/>
          <w:szCs w:val="20"/>
        </w:rPr>
        <w:t>;</w:t>
      </w:r>
    </w:p>
    <w:p w:rsidR="00A9159B" w:rsidRPr="00602BD2" w:rsidRDefault="001B6CBA" w:rsidP="00A018CF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– z</w:t>
      </w:r>
      <w:r w:rsidR="00EC6527" w:rsidRPr="00602BD2">
        <w:rPr>
          <w:rFonts w:ascii="Arial" w:eastAsia="Times New Roman" w:hAnsi="Arial" w:cs="Arial"/>
          <w:sz w:val="20"/>
          <w:szCs w:val="20"/>
          <w:lang w:eastAsia="sl-SI"/>
        </w:rPr>
        <w:t>a zaporedno številko 1</w:t>
      </w:r>
      <w:r w:rsidR="001F6EE4" w:rsidRPr="00602BD2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="00EC6527" w:rsidRPr="00602BD2">
        <w:rPr>
          <w:rFonts w:ascii="Arial" w:eastAsia="Times New Roman" w:hAnsi="Arial" w:cs="Arial"/>
          <w:sz w:val="20"/>
          <w:szCs w:val="20"/>
          <w:lang w:eastAsia="sl-SI"/>
        </w:rPr>
        <w:t xml:space="preserve">1 dodajo nove zaporedne številke </w:t>
      </w:r>
      <w:r w:rsidR="003971F5">
        <w:rPr>
          <w:rFonts w:ascii="Arial" w:eastAsia="Times New Roman" w:hAnsi="Arial" w:cs="Arial"/>
          <w:sz w:val="20"/>
          <w:szCs w:val="20"/>
          <w:lang w:eastAsia="sl-SI"/>
        </w:rPr>
        <w:t xml:space="preserve">od </w:t>
      </w:r>
      <w:r w:rsidR="00EC6527" w:rsidRPr="00602BD2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1F6EE4" w:rsidRPr="00602BD2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="00EC6527" w:rsidRPr="00602BD2">
        <w:rPr>
          <w:rFonts w:ascii="Arial" w:eastAsia="Times New Roman" w:hAnsi="Arial" w:cs="Arial"/>
          <w:sz w:val="20"/>
          <w:szCs w:val="20"/>
          <w:lang w:eastAsia="sl-SI"/>
        </w:rPr>
        <w:t xml:space="preserve">2 do </w:t>
      </w:r>
      <w:r w:rsidR="001F6EE4" w:rsidRPr="00602BD2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EC6527" w:rsidRPr="00602BD2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1F6EE4" w:rsidRPr="00602BD2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EC6527" w:rsidRPr="00602BD2">
        <w:rPr>
          <w:rFonts w:ascii="Arial" w:eastAsia="Times New Roman" w:hAnsi="Arial" w:cs="Arial"/>
          <w:sz w:val="20"/>
          <w:szCs w:val="20"/>
          <w:lang w:eastAsia="sl-SI"/>
        </w:rPr>
        <w:t>, ki se glasijo:</w:t>
      </w:r>
    </w:p>
    <w:p w:rsidR="00EC6527" w:rsidRPr="00602BD2" w:rsidRDefault="009739C0" w:rsidP="00796587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602BD2">
        <w:rPr>
          <w:rFonts w:ascii="Arial" w:eastAsia="Times New Roman" w:hAnsi="Arial" w:cs="Arial"/>
          <w:sz w:val="20"/>
          <w:szCs w:val="20"/>
          <w:lang w:eastAsia="sl-SI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977"/>
        <w:gridCol w:w="2126"/>
        <w:gridCol w:w="1559"/>
      </w:tblGrid>
      <w:tr w:rsidR="0032059B" w:rsidRPr="00602BD2" w:rsidTr="00A55351">
        <w:tc>
          <w:tcPr>
            <w:tcW w:w="9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Zap</w:t>
            </w:r>
            <w:proofErr w:type="spellEnd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Prepovedana droga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ind w:firstLine="708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Kemijsko ime</w:t>
            </w:r>
          </w:p>
        </w:tc>
        <w:tc>
          <w:tcPr>
            <w:tcW w:w="2126" w:type="dxa"/>
          </w:tcPr>
          <w:p w:rsidR="0032059B" w:rsidRPr="00602BD2" w:rsidRDefault="0032059B" w:rsidP="00A55351">
            <w:pPr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Kemijska formula</w:t>
            </w:r>
          </w:p>
        </w:tc>
        <w:tc>
          <w:tcPr>
            <w:tcW w:w="1559" w:type="dxa"/>
          </w:tcPr>
          <w:p w:rsidR="0032059B" w:rsidRPr="00602BD2" w:rsidRDefault="0032059B" w:rsidP="00A55351">
            <w:pPr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Molekulska masa</w:t>
            </w:r>
          </w:p>
        </w:tc>
      </w:tr>
      <w:tr w:rsidR="0032059B" w:rsidRPr="00602BD2" w:rsidTr="00A55351"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 1-(2-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)-4-[fenil(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propanoil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amino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karboksilat</w:t>
            </w:r>
            <w:proofErr w:type="spellEnd"/>
          </w:p>
        </w:tc>
        <w:tc>
          <w:tcPr>
            <w:tcW w:w="2126" w:type="dxa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C24H30N2O3</w:t>
            </w:r>
          </w:p>
        </w:tc>
        <w:tc>
          <w:tcPr>
            <w:tcW w:w="1559" w:type="dxa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394,5</w:t>
            </w:r>
          </w:p>
        </w:tc>
      </w:tr>
      <w:tr w:rsidR="0032059B" w:rsidRPr="00602BD2" w:rsidTr="00A55351"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5F-MDMB-PINACA (5F-ADB)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Metil-S-2-[1-(5-fluoropentil)-1H-indazol-3-karboksamido]-3,3-dimetilbutanoat</w:t>
            </w:r>
          </w:p>
        </w:tc>
        <w:tc>
          <w:tcPr>
            <w:tcW w:w="2126" w:type="dxa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C20H28FN3O3</w:t>
            </w:r>
          </w:p>
        </w:tc>
        <w:tc>
          <w:tcPr>
            <w:tcW w:w="1559" w:type="dxa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377,5</w:t>
            </w:r>
          </w:p>
        </w:tc>
      </w:tr>
      <w:tr w:rsidR="0032059B" w:rsidRPr="00602BD2" w:rsidTr="00A55351"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AB-PINACA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N-[(2S)-1-amino-3-metil-1-oksobutan-2-il]-1-pentil-1H-indazol-3-karboksamid</w:t>
            </w:r>
          </w:p>
        </w:tc>
        <w:tc>
          <w:tcPr>
            <w:tcW w:w="2126" w:type="dxa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C18H26N4O2</w:t>
            </w:r>
          </w:p>
        </w:tc>
        <w:tc>
          <w:tcPr>
            <w:tcW w:w="1559" w:type="dxa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330,4</w:t>
            </w:r>
          </w:p>
        </w:tc>
      </w:tr>
      <w:tr w:rsidR="0032059B" w:rsidRPr="00602BD2" w:rsidTr="00A55351"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CUMYL-4CN-BINACA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1-(4-cianobutil)-N-(1-metil-1-feniletil)-1H-indazol-3-</w:t>
            </w: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karboksamid</w:t>
            </w:r>
          </w:p>
        </w:tc>
        <w:tc>
          <w:tcPr>
            <w:tcW w:w="2126" w:type="dxa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C22H24N4O</w:t>
            </w:r>
          </w:p>
        </w:tc>
        <w:tc>
          <w:tcPr>
            <w:tcW w:w="1559" w:type="dxa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360,5</w:t>
            </w:r>
          </w:p>
        </w:tc>
      </w:tr>
      <w:tr w:rsidR="0032059B" w:rsidRPr="00602BD2" w:rsidTr="00A55351"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2,5-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dimetoksi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jodofenetilamin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(DOI)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jodo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-2,5-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dimetoksi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-α-metil-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benzenetanamin</w:t>
            </w:r>
            <w:proofErr w:type="spellEnd"/>
          </w:p>
        </w:tc>
        <w:tc>
          <w:tcPr>
            <w:tcW w:w="2126" w:type="dxa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C11H16INO2</w:t>
            </w:r>
          </w:p>
        </w:tc>
        <w:tc>
          <w:tcPr>
            <w:tcW w:w="1559" w:type="dxa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321,2</w:t>
            </w:r>
          </w:p>
        </w:tc>
      </w:tr>
      <w:tr w:rsidR="0032059B" w:rsidRPr="00602BD2" w:rsidTr="00A55351"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XLR-11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[1-(5-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fluoropentil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)-1H-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indol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](2,2,3,3-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tetrametilciklopropil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)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metanon</w:t>
            </w:r>
            <w:proofErr w:type="spellEnd"/>
          </w:p>
        </w:tc>
        <w:tc>
          <w:tcPr>
            <w:tcW w:w="2126" w:type="dxa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C21H28FNO</w:t>
            </w:r>
          </w:p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329.5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2,2'-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Difluorofentanil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N-(1-(2-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fluorofenetil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fluorofenil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)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propionamid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C22H26F2N2O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372,5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Fluoro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butirfentanil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1" w:name="_Hlk530743026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fluorofenil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fenetilpiperidin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)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butiramid</w:t>
            </w:r>
            <w:bookmarkEnd w:id="1"/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C23H29FN2O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368,5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Fluorofentanil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(2-FF, o-FF)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fluorofenil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fenetilpiperidin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)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propionamid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C22H27FN2O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354,5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Furaniletil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N-[1-[2-(2-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furanil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)etil]-4-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]-N-fenil-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propanamid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C20H26N2O2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326,4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Izopropilfuranil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izopropil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Fu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-F)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N-(2-izopropilfenil)-N-(1-fenetilpiperidin-4-il)furan-2-karboksamid</w:t>
            </w: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C27H32N2O2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416,6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Metoksi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furanil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Meo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FuF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N-(2-metoksifenil)-N-[1-(2-feniletil)-4-piperidinil]-2-furankarboksamid</w:t>
            </w: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C25H28N2O3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404,5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2-Metil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furanil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(2-metil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FuF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fenetilpiperidin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)-N-(o-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tolil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)furan-2-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karboksamid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C25H28N2O2 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388,5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N-fenil-N-[1-(2-feniletil)-3-(prop-2-en-1-il)piperidin-4-il]propanamid</w:t>
            </w: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C25H32N2O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376,5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Fluoro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butirilfentanil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(3-FBF)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N-(3-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fluorofenil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fenetilpiperidin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)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butiramid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C23H29FN2O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368,5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Fluorofentanil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N-(3-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fluorofenil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)-N-[1-(2-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]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propanamid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C22H27FN2O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354,5 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Furanil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N-fenil-N-[1-(2-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]furan-3-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karboksamid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C24H26N2O2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374,5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Metilbutiril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(3-MBF)</w:t>
            </w:r>
          </w:p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N-(3-metil-1-(2-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fenilbutanamid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C24H32N2O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364,5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Fenilpropanoil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N-fenil-N-[1-(2-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benzenpropanamid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C28H32N2O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412,6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4'-Metil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acetilfentanil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N-[1-[2-(4-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metilfenil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)etil]-4-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piperidinil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]-N-fenil-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acetamid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C22H28N2O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336,5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Kloro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furanil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klorofenil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fenetilpiperidin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)furan-2-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karboksamid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C24H25ClN2O2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408,9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Fluoro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butirilfentanil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(4-FBF)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fluorofenil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fenetilpiperidin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)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butiramid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C23H29FN2O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368,5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Fluoro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izobutirilfentanil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(4-FIBF)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fluorofenil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fenetilpiperidin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izobutiramid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C23H29FN2O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368,5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4'-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Metoksi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2" w:name="_Hlk530742938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metoksifenil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propanamide</w:t>
            </w:r>
            <w:bookmarkEnd w:id="2"/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C23H30N2O2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366,5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4''-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Metoksi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N-[1-[2-(4-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metoksifenil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)etil]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]-N-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fenilpropanamid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C23H30N2O2</w:t>
            </w:r>
          </w:p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366,5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Metoksibutirilfentanil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MeO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-BF)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metoksifenil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fenetilpiperidin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butiramid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C24H32N2O2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380,5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Metoksifuranilfentanil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N-(4-metoksifenil)-N-(1-fenetilpiperidin-4-il)furan-2-karboksamid</w:t>
            </w: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C25H28N2O3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404,5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Metoksimetilfentanil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N-[4-(metoksimetil)-1-(2-feniletil)piperidin-4-il]-N-fenilpropanamid</w:t>
            </w: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C24H32N2O2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380,5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N-fenil-N-[4-fenil-1-(2-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propanamid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C28H32N2O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412,6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Acetil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 4-[acetil(fenil)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amino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]-1-(2-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karboksilat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C23H28N2O3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380,5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Acetilfentanil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(AF)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N-fenil-N-[1-(2-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acetamid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C21H26N2O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322,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Acetilnorfentanil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N-fenil-N-(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acetamid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C13H18N2O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218,3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alfa-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Metilbutiril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N-[1-(1-metil-2-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]-N-fenil-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butanamid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C24H32N2O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364,5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Benzodioksol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(BZD-F)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N-(1-fenetilpiperidin-4-il)-N-fenilbenzo[d][1,3]dioksol-5-karboksamid</w:t>
            </w: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C27H28N2O3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428,5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Benzoil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fenetilpiperidin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fenilbenzamid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C26H28N2O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384,5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Benzoilbenzil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benzilpiperidin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fenilbenzamid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C25H26N2O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370,5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Benzilfentanil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(R-4129)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N-fenil-N-[1-(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fenilmetil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propanamid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C21H26N2O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322,5 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Benzilfuranil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N-(1-benzil-4-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)-N-fenil-furan-2-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karboksamid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C23H24N2O2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360,5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beta-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hidroksi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Ohmefentanil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N-[1-(2-hidroksi-2-fenetil)-3-metilpiperidin-4-il]-N-fenilpropanamid</w:t>
            </w: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C23H30N2O2</w:t>
            </w:r>
          </w:p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366,5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beta-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N-fenil-N-[1-(2-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fenilpropil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propanamid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C23H30N2O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350,5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Brifentanil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(A-3331)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Acetamid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N-(1-(2-(4-etil-4,5-dihidro-5-okso-1H-tetrazol-1-il)etil)-3-metil-4-piperidinil)-N-(2-fluorofenil)-2-metoksi-,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cis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-; rel-N-{(3R,4S)-1-[2-(4-etil-5-okso-4,5-dihidro-1H-tetrazol-1-il)etil]-3-metilpiperidin-4-il}-N-(2-fluorofenil)-2-</w:t>
            </w: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metoksiacetamid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C20H29FN6O3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420,5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Butirfentanil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(BF)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fenetilpiperidin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fenilbutiramid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C23H30N2O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350,5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Butiril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norfentanil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N-fenil-N-4-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butanamid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C15H22N2O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246,4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Butiril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-F-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N-benzil analog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benzilpiperidin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)-N-(4-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fluorofenil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butiramid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C22H27FN2O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354,5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Krotonil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(2E)-N-fenil-N-[1-(2-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]-2-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butenamid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C23H28N2O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348,5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Cikloheksil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fenetilpiperidin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fenilcikloheksankarboksamid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C26H34N2O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390,6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Ciklopentil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(CP-F)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fenetilpiperidin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fenilciklopentankarboksamid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C25H32N2O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376,5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Ciklopropil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fenetilpiperidin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fenilciklopropankarboksamid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C23H28N2O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348,5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Despropionil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fluorofentanil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(2F-ANPP)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fluorofenil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fenetilpiperidin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-4-amin</w:t>
            </w: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C19H23FN2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298,4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Despropionil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3-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N-(3-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metilfenil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)-1-(2-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-4-amin</w:t>
            </w: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C20H26N2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294,4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Despropionil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orto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metilfenil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)-1-(2-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-4-amin</w:t>
            </w: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C20H26N2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294,4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4-N-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analog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fenilpropanamid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C17H26N2O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274,4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izotiocianat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N-{1-[2-(4-</w:t>
            </w: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izotiocianatofenil)etil]piperidin-4-il}-N-fenilpropanamid</w:t>
            </w: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C23H27N3OS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393,5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meta-metil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Acetilfentanil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N-(3-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metilfenil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)-N-[1-(2-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acetamid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C22H28N2O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336,5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meta-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(3-MF)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N-[3-metil-1-(2-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]-N-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fenilpropanamid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C23H30N2O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350,5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N-oksid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N-[1-oksid-1-(2-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]-N-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fenilpropanamid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C22H28N2O2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352,5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orto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-metil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Acetilfentanil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metilfenil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fenetilpiperidin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acetamid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C22H28N2O 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336,5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acetil analog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N-fenil-N-[1-(3-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fenilpropil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acetamid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C22H28N2O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336,5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analog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N-fenil-N-[1-(3-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fenilpropil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propanamid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C23H30N2O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350,5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Furanil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norfentanil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N-fenil-N-4-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furankarboksamid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C16H18N2O2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270,3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Izobutiril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2-metil-N-fenil-N-[1-(2-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]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propanamid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C23H30N2O 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350,5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Izobutiril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-F-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N-benzil analog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2-metil-N-(1-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benzilpiperidin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)-N-(4-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fluorofenil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izobutiramid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C22H27FN2O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354,5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Lofentanil</w:t>
            </w:r>
            <w:proofErr w:type="spellEnd"/>
          </w:p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 (3R,4S)-3-metil-1-(2-feniletil)-4-[N-propanoilanilino]piperidin-4-karboksilat</w:t>
            </w: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C25H32N2O3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408,5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Metoksiacetil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metoksi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-N-fenil-N-[1-(2-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acetamid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C22H28N2O2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352,5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Mirfentanil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N-[1-(2-feniletil)piperidin-4-il]-N-pirazin-2-il-2-furankarboksamid</w:t>
            </w: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C22H24N4O2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376,5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N-etil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 1-etil-4-[N-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propanoilanilino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karboksilat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C18H26N2O3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318,4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Heksanoil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fenetilpiperidin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fenilheksanamid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C25H34N2O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378,6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izopropil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 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izopropil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-4-[N-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propanoilanilino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karboksilat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C19H28N2O3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332,4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Metilkarfentanil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(R-32395)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 1-metil-4-[N-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propanoilanilino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karboksilat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C17H24N2O3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304,4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N-metil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Norfentanil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N-(1-metil-4-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)-N-fenil-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propanamid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C15H22N2O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246,4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Norkarfentanil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 4-[(1-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oksopropil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fenilamino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karboksilat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C16H22N2O3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290,4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Norfentanil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(NSC89293)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N-fenil-N-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propanamid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C14H20N2O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232,3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Norsufentanil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(R30451)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N-[4-(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metoksimetil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]-N-fenil-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propanamid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C16H24N2O2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276,4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 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-4-[N-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propanoilanilino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karboksilat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C19H28N2O3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332,4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Okfentanil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N-(2-fluorofenil)-2-metoksi-N-[1-(2-feniletil)piperidin-4-il]acetamid</w:t>
            </w: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C22H27FN2O2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370,5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orto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-metil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Akrilfentanil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feniletilpiperidin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)-N-(o-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tolil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akrilamid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C23H28N2O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348,5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orto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-metil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Metoksiacetil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metoksi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-N-(o-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tolil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)-N-[1-(2-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acetamid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C23H30N2O2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366,5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para-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Kloroizobutirfentanil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(4Cl-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iBF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klorofenil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fenetilpiperidin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izobutiramid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C23H29ClN2O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384,9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Tetrahidrofuranilfentanil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(THF-F)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N-fenil-N-[1-(2-feniletil)piperidin-4-il]tetrahidrofuran-2-karboksamid</w:t>
            </w: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C24H30N2O2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378,5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Tetrametilciklopropanfentanil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(TMCP-F)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2,2,3,3-tetrametil-N-fenil-N-[1-(2-feniletil)piperidin-4-il]ciklopropan-1-karboksamid</w:t>
            </w: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C27H36N2O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404,6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Tienil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N-fenil-N-[1-(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tiofen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ilmetil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propanamid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C19H24N2OS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328,5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Tiofuranil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N-(1-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fenetilpiperidin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)-N-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feniltiofen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karboksamid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C24H26N2OS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390,5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Trefentanil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(A-3665)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N-{1-[2-(4-etil-5-oksotetrazol-1-il)etil]-4-fenilpiperidin-4-il}-N-(2-fluorofenil)propanamid</w:t>
            </w: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C25H31FN6O2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466,6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Valeril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fentanil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(VF)</w:t>
            </w:r>
          </w:p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N-fenil-N-[1-(2-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pentanamid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C24H32N2O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364,5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beta-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Hidroksitiofentanil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N-(1-(2-hidroksi-2-(tiofen-2-il)etil)piperidin-4-il)-N-fenilpropionamid</w:t>
            </w: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C20H26N2O2S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358,5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omega-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Hidroksifentanil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hidroksi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-N-fenil-N-[1-(2-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feniletil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piperidin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]-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propanamid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C22H28N2O2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352,5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3971F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Kratom (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Mitragyna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speciosa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Korth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); cela rastlina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Mitragyna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speciosa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Mitraginin</w:t>
            </w:r>
            <w:proofErr w:type="spellEnd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 (E)-2-[(2S,3S,12bS)-3-etil-8-metoksi-1,2,3,4,6,7,12,12b-oktahidroindolo[2,3-a]kinolizin-2-il]-3-metoksiprop-2-enoat</w:t>
            </w: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C23H30N2O4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398,5</w:t>
            </w:r>
          </w:p>
        </w:tc>
      </w:tr>
      <w:tr w:rsidR="0032059B" w:rsidRPr="00602BD2" w:rsidTr="00A55351">
        <w:tblPrEx>
          <w:tblLook w:val="01E0" w:firstRow="1" w:lastRow="1" w:firstColumn="1" w:lastColumn="1" w:noHBand="0" w:noVBand="0"/>
        </w:tblPrEx>
        <w:tc>
          <w:tcPr>
            <w:tcW w:w="959" w:type="dxa"/>
            <w:shd w:val="clear" w:color="auto" w:fill="auto"/>
          </w:tcPr>
          <w:p w:rsidR="0032059B" w:rsidRPr="00602BD2" w:rsidRDefault="0032059B" w:rsidP="00B405B5">
            <w:pPr>
              <w:numPr>
                <w:ilvl w:val="0"/>
                <w:numId w:val="13"/>
              </w:numPr>
              <w:ind w:hanging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3971F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7-</w:t>
            </w:r>
            <w:proofErr w:type="spellStart"/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hidroksimitraginin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Metil (E)-2-[(2S,3S,7aS,12bS)-3-etil-7a-hidroksi-8-metoksi-2,3,4,6,7,12b-heksahidro-1H-indolo[2,3-a]kinolizin-2-il]-3-metoksiprop-2-enoat</w:t>
            </w:r>
          </w:p>
        </w:tc>
        <w:tc>
          <w:tcPr>
            <w:tcW w:w="2126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C23H30N2O5</w:t>
            </w:r>
          </w:p>
        </w:tc>
        <w:tc>
          <w:tcPr>
            <w:tcW w:w="1559" w:type="dxa"/>
            <w:shd w:val="clear" w:color="auto" w:fill="auto"/>
          </w:tcPr>
          <w:p w:rsidR="0032059B" w:rsidRPr="00602BD2" w:rsidRDefault="0032059B" w:rsidP="00A5535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414,5</w:t>
            </w:r>
          </w:p>
        </w:tc>
      </w:tr>
    </w:tbl>
    <w:p w:rsidR="00EC6527" w:rsidRPr="00602BD2" w:rsidRDefault="009739C0" w:rsidP="00EC6527">
      <w:pPr>
        <w:ind w:firstLine="708"/>
        <w:rPr>
          <w:rFonts w:ascii="Arial" w:eastAsia="Times New Roman" w:hAnsi="Arial" w:cs="Arial"/>
          <w:sz w:val="20"/>
          <w:szCs w:val="20"/>
          <w:lang w:eastAsia="sl-SI"/>
        </w:rPr>
      </w:pPr>
      <w:r w:rsidRPr="00602BD2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                                                                                         «</w:t>
      </w:r>
      <w:r w:rsidR="00D408C3" w:rsidRPr="00602BD2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EC6527" w:rsidRPr="00602BD2" w:rsidRDefault="00EC6527" w:rsidP="00EC6527">
      <w:pPr>
        <w:rPr>
          <w:rStyle w:val="Hiperpovezava"/>
          <w:rFonts w:ascii="Arial" w:hAnsi="Arial" w:cs="Arial"/>
          <w:sz w:val="20"/>
          <w:szCs w:val="20"/>
        </w:rPr>
      </w:pPr>
      <w:r w:rsidRPr="00602BD2">
        <w:rPr>
          <w:rFonts w:ascii="Arial" w:hAnsi="Arial" w:cs="Arial"/>
          <w:color w:val="000000"/>
          <w:sz w:val="20"/>
          <w:szCs w:val="20"/>
        </w:rPr>
        <w:fldChar w:fldCharType="begin"/>
      </w:r>
      <w:r w:rsidRPr="00602BD2">
        <w:rPr>
          <w:rFonts w:ascii="Arial" w:hAnsi="Arial" w:cs="Arial"/>
          <w:color w:val="000000"/>
          <w:sz w:val="20"/>
          <w:szCs w:val="20"/>
        </w:rPr>
        <w:instrText xml:space="preserve"> HYPERLINK "https://www.uradni-list.si/glasilo-uradni-list-rs/vsebina/2016-01-0892/" \l "2. člen" </w:instrText>
      </w:r>
      <w:r w:rsidRPr="00602BD2">
        <w:rPr>
          <w:rFonts w:ascii="Arial" w:hAnsi="Arial" w:cs="Arial"/>
          <w:color w:val="000000"/>
          <w:sz w:val="20"/>
          <w:szCs w:val="20"/>
        </w:rPr>
        <w:fldChar w:fldCharType="separate"/>
      </w:r>
    </w:p>
    <w:p w:rsidR="00EC6527" w:rsidRPr="00602BD2" w:rsidRDefault="00F27902" w:rsidP="00EC6527">
      <w:pPr>
        <w:ind w:firstLine="708"/>
        <w:jc w:val="center"/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  <w:t>3</w:t>
      </w:r>
      <w:r w:rsidR="00EC6527" w:rsidRPr="00602BD2"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  <w:t>. člen </w:t>
      </w:r>
    </w:p>
    <w:p w:rsidR="00EC6527" w:rsidRPr="00602BD2" w:rsidRDefault="00EC6527" w:rsidP="00EC6527">
      <w:pPr>
        <w:rPr>
          <w:rFonts w:ascii="Arial" w:hAnsi="Arial" w:cs="Arial"/>
          <w:color w:val="000000"/>
          <w:sz w:val="20"/>
          <w:szCs w:val="20"/>
        </w:rPr>
      </w:pPr>
      <w:r w:rsidRPr="00602BD2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EC6527" w:rsidRPr="00602BD2" w:rsidRDefault="00EC6527" w:rsidP="00EC6527">
      <w:pPr>
        <w:ind w:firstLine="330"/>
        <w:jc w:val="both"/>
        <w:rPr>
          <w:rFonts w:ascii="Arial" w:hAnsi="Arial" w:cs="Arial"/>
          <w:color w:val="000000"/>
          <w:sz w:val="20"/>
          <w:szCs w:val="20"/>
        </w:rPr>
      </w:pPr>
      <w:r w:rsidRPr="00602BD2">
        <w:rPr>
          <w:rFonts w:ascii="Arial" w:hAnsi="Arial" w:cs="Arial"/>
          <w:color w:val="000000"/>
          <w:sz w:val="20"/>
          <w:szCs w:val="20"/>
        </w:rPr>
        <w:t>Ta uredba začne veljati petnajsti dan po objavi v Uradnem listu Republike Slovenije.</w:t>
      </w:r>
    </w:p>
    <w:p w:rsidR="00EC2DEE" w:rsidRPr="00602BD2" w:rsidRDefault="00EC2DEE" w:rsidP="00EC2DEE">
      <w:pPr>
        <w:tabs>
          <w:tab w:val="left" w:pos="159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:rsidR="00EC2DEE" w:rsidRPr="00602BD2" w:rsidRDefault="00EC2DEE" w:rsidP="00551512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602BD2">
        <w:rPr>
          <w:rFonts w:ascii="Arial" w:eastAsia="Times New Roman" w:hAnsi="Arial" w:cs="Arial"/>
          <w:sz w:val="20"/>
          <w:szCs w:val="20"/>
          <w:lang w:eastAsia="sl-SI"/>
        </w:rPr>
        <w:t>Št. 0070-130/2018</w:t>
      </w:r>
      <w:r w:rsidR="0032059B" w:rsidRPr="00602BD2">
        <w:rPr>
          <w:rFonts w:ascii="Arial" w:eastAsia="Times New Roman" w:hAnsi="Arial" w:cs="Arial"/>
          <w:sz w:val="20"/>
          <w:szCs w:val="20"/>
          <w:lang w:eastAsia="sl-SI"/>
        </w:rPr>
        <w:t>/</w:t>
      </w:r>
      <w:r w:rsidRPr="00602BD2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         Vlada Republike Slovenije</w:t>
      </w:r>
    </w:p>
    <w:p w:rsidR="00EC2DEE" w:rsidRPr="00602BD2" w:rsidRDefault="00EC2DEE" w:rsidP="00551512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602BD2">
        <w:rPr>
          <w:rFonts w:ascii="Arial" w:eastAsia="Times New Roman" w:hAnsi="Arial" w:cs="Arial"/>
          <w:sz w:val="20"/>
          <w:szCs w:val="20"/>
          <w:lang w:eastAsia="sl-SI"/>
        </w:rPr>
        <w:t>Ljubljana, dne</w:t>
      </w:r>
      <w:r w:rsidR="0032059B" w:rsidRPr="00602BD2">
        <w:rPr>
          <w:rFonts w:ascii="Arial" w:eastAsia="Times New Roman" w:hAnsi="Arial" w:cs="Arial"/>
          <w:sz w:val="20"/>
          <w:szCs w:val="20"/>
          <w:lang w:eastAsia="sl-SI"/>
        </w:rPr>
        <w:t xml:space="preserve"> 3. decembra 2018</w:t>
      </w:r>
      <w:r w:rsidRPr="00602BD2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</w:t>
      </w:r>
      <w:r w:rsidR="0032059B" w:rsidRPr="00602BD2">
        <w:rPr>
          <w:rFonts w:ascii="Arial" w:eastAsia="Times New Roman" w:hAnsi="Arial" w:cs="Arial"/>
          <w:sz w:val="20"/>
          <w:szCs w:val="20"/>
          <w:lang w:eastAsia="sl-SI"/>
        </w:rPr>
        <w:t xml:space="preserve">            </w:t>
      </w:r>
      <w:r w:rsidRPr="00602BD2">
        <w:rPr>
          <w:rFonts w:ascii="Arial" w:eastAsia="Times New Roman" w:hAnsi="Arial" w:cs="Arial"/>
          <w:sz w:val="20"/>
          <w:szCs w:val="20"/>
          <w:lang w:eastAsia="sl-SI"/>
        </w:rPr>
        <w:t xml:space="preserve"> Marjan Šarec l.r. </w:t>
      </w:r>
    </w:p>
    <w:p w:rsidR="00EC2DEE" w:rsidRPr="00602BD2" w:rsidRDefault="00EC2DEE" w:rsidP="00551512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602BD2">
        <w:rPr>
          <w:rFonts w:ascii="Arial" w:eastAsia="Times New Roman" w:hAnsi="Arial" w:cs="Arial"/>
          <w:sz w:val="20"/>
          <w:szCs w:val="20"/>
          <w:lang w:eastAsia="sl-SI"/>
        </w:rPr>
        <w:t>EVA 2018-2711-0076                                                                            predsednik</w:t>
      </w:r>
    </w:p>
    <w:p w:rsidR="00EC6527" w:rsidRPr="00602BD2" w:rsidRDefault="00EC6527" w:rsidP="00551512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EC6527" w:rsidRPr="00602BD2" w:rsidSect="00E455F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20" w:rsidRDefault="00536320">
      <w:pPr>
        <w:spacing w:after="0" w:line="240" w:lineRule="auto"/>
      </w:pPr>
      <w:r>
        <w:separator/>
      </w:r>
    </w:p>
  </w:endnote>
  <w:endnote w:type="continuationSeparator" w:id="0">
    <w:p w:rsidR="00536320" w:rsidRDefault="0053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20" w:rsidRDefault="00536320">
      <w:pPr>
        <w:spacing w:after="0" w:line="240" w:lineRule="auto"/>
      </w:pPr>
      <w:r>
        <w:separator/>
      </w:r>
    </w:p>
  </w:footnote>
  <w:footnote w:type="continuationSeparator" w:id="0">
    <w:p w:rsidR="00536320" w:rsidRDefault="0053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E4" w:rsidRPr="008F3500" w:rsidRDefault="001F6EE4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1F6EE4" w:rsidRPr="008F3500" w:rsidRDefault="001F6EE4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F3FBD"/>
    <w:multiLevelType w:val="hybridMultilevel"/>
    <w:tmpl w:val="0CA45D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1C7DE6"/>
    <w:multiLevelType w:val="hybridMultilevel"/>
    <w:tmpl w:val="453A2968"/>
    <w:lvl w:ilvl="0" w:tplc="03B6D23A">
      <w:start w:val="1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E008D"/>
    <w:multiLevelType w:val="hybridMultilevel"/>
    <w:tmpl w:val="17BCE756"/>
    <w:lvl w:ilvl="0" w:tplc="153C153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3"/>
  </w:num>
  <w:num w:numId="13">
    <w:abstractNumId w:val="10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0"/>
    <w:rsid w:val="0001509B"/>
    <w:rsid w:val="000205D3"/>
    <w:rsid w:val="00046811"/>
    <w:rsid w:val="000728B5"/>
    <w:rsid w:val="0009587A"/>
    <w:rsid w:val="000C4976"/>
    <w:rsid w:val="000D1C23"/>
    <w:rsid w:val="00105FDB"/>
    <w:rsid w:val="00107ED0"/>
    <w:rsid w:val="00121483"/>
    <w:rsid w:val="00141244"/>
    <w:rsid w:val="001427DA"/>
    <w:rsid w:val="001611AF"/>
    <w:rsid w:val="00186022"/>
    <w:rsid w:val="00192C38"/>
    <w:rsid w:val="00196FAF"/>
    <w:rsid w:val="001A5D37"/>
    <w:rsid w:val="001B0C31"/>
    <w:rsid w:val="001B0C4B"/>
    <w:rsid w:val="001B223E"/>
    <w:rsid w:val="001B6CBA"/>
    <w:rsid w:val="001C1FE9"/>
    <w:rsid w:val="001C44BC"/>
    <w:rsid w:val="001D275B"/>
    <w:rsid w:val="001D69E0"/>
    <w:rsid w:val="001E6744"/>
    <w:rsid w:val="001F6EE4"/>
    <w:rsid w:val="002515CD"/>
    <w:rsid w:val="0029035C"/>
    <w:rsid w:val="002914D9"/>
    <w:rsid w:val="002A7713"/>
    <w:rsid w:val="002B3051"/>
    <w:rsid w:val="002D2216"/>
    <w:rsid w:val="002E5E19"/>
    <w:rsid w:val="002F13F7"/>
    <w:rsid w:val="003049A8"/>
    <w:rsid w:val="003068B9"/>
    <w:rsid w:val="00310B0B"/>
    <w:rsid w:val="0032059B"/>
    <w:rsid w:val="00345B58"/>
    <w:rsid w:val="00345F62"/>
    <w:rsid w:val="00352366"/>
    <w:rsid w:val="00372466"/>
    <w:rsid w:val="00383EF1"/>
    <w:rsid w:val="003931C6"/>
    <w:rsid w:val="003971F5"/>
    <w:rsid w:val="003A3112"/>
    <w:rsid w:val="003A3AC5"/>
    <w:rsid w:val="003E1C31"/>
    <w:rsid w:val="003F4C36"/>
    <w:rsid w:val="00424799"/>
    <w:rsid w:val="00435DC9"/>
    <w:rsid w:val="00457498"/>
    <w:rsid w:val="00472136"/>
    <w:rsid w:val="004B0801"/>
    <w:rsid w:val="004D569C"/>
    <w:rsid w:val="004E319C"/>
    <w:rsid w:val="004E4A50"/>
    <w:rsid w:val="004F27D6"/>
    <w:rsid w:val="004F6CC3"/>
    <w:rsid w:val="00510C89"/>
    <w:rsid w:val="005222E6"/>
    <w:rsid w:val="00530448"/>
    <w:rsid w:val="005346AE"/>
    <w:rsid w:val="00536320"/>
    <w:rsid w:val="00551512"/>
    <w:rsid w:val="005522F0"/>
    <w:rsid w:val="00562C7C"/>
    <w:rsid w:val="005654ED"/>
    <w:rsid w:val="00580808"/>
    <w:rsid w:val="00587C0D"/>
    <w:rsid w:val="00590A1F"/>
    <w:rsid w:val="00594B90"/>
    <w:rsid w:val="0059610E"/>
    <w:rsid w:val="005B0214"/>
    <w:rsid w:val="005B4049"/>
    <w:rsid w:val="005C5F18"/>
    <w:rsid w:val="005E0062"/>
    <w:rsid w:val="005E2466"/>
    <w:rsid w:val="005F267F"/>
    <w:rsid w:val="005F3DC6"/>
    <w:rsid w:val="006018FD"/>
    <w:rsid w:val="00602BD2"/>
    <w:rsid w:val="0062787E"/>
    <w:rsid w:val="0063732A"/>
    <w:rsid w:val="00642B87"/>
    <w:rsid w:val="00665F38"/>
    <w:rsid w:val="00684108"/>
    <w:rsid w:val="0068465E"/>
    <w:rsid w:val="006939DB"/>
    <w:rsid w:val="00697AD9"/>
    <w:rsid w:val="006A5437"/>
    <w:rsid w:val="006F275D"/>
    <w:rsid w:val="00717D84"/>
    <w:rsid w:val="007261DF"/>
    <w:rsid w:val="0074236A"/>
    <w:rsid w:val="00753F16"/>
    <w:rsid w:val="00755DBB"/>
    <w:rsid w:val="0077561B"/>
    <w:rsid w:val="00786C79"/>
    <w:rsid w:val="007913C2"/>
    <w:rsid w:val="00796587"/>
    <w:rsid w:val="007B5E28"/>
    <w:rsid w:val="007D142A"/>
    <w:rsid w:val="007F284E"/>
    <w:rsid w:val="0082681C"/>
    <w:rsid w:val="00843384"/>
    <w:rsid w:val="00854C9E"/>
    <w:rsid w:val="0087519E"/>
    <w:rsid w:val="00891F10"/>
    <w:rsid w:val="008A3559"/>
    <w:rsid w:val="008D1B3E"/>
    <w:rsid w:val="008E4146"/>
    <w:rsid w:val="009003AA"/>
    <w:rsid w:val="00910641"/>
    <w:rsid w:val="0091603C"/>
    <w:rsid w:val="0092194B"/>
    <w:rsid w:val="00926374"/>
    <w:rsid w:val="00942658"/>
    <w:rsid w:val="00955443"/>
    <w:rsid w:val="0097276E"/>
    <w:rsid w:val="009739C0"/>
    <w:rsid w:val="009755AD"/>
    <w:rsid w:val="009A3DE6"/>
    <w:rsid w:val="009A4A5C"/>
    <w:rsid w:val="009D3853"/>
    <w:rsid w:val="009D7A1A"/>
    <w:rsid w:val="009D7B6D"/>
    <w:rsid w:val="009F5358"/>
    <w:rsid w:val="009F72B6"/>
    <w:rsid w:val="00A018CF"/>
    <w:rsid w:val="00A04C33"/>
    <w:rsid w:val="00A05296"/>
    <w:rsid w:val="00A101F0"/>
    <w:rsid w:val="00A12B51"/>
    <w:rsid w:val="00A162C0"/>
    <w:rsid w:val="00A16F0C"/>
    <w:rsid w:val="00A17B9E"/>
    <w:rsid w:val="00A2404D"/>
    <w:rsid w:val="00A24E98"/>
    <w:rsid w:val="00A35EA6"/>
    <w:rsid w:val="00A55351"/>
    <w:rsid w:val="00A6022E"/>
    <w:rsid w:val="00A90B4C"/>
    <w:rsid w:val="00A9159B"/>
    <w:rsid w:val="00A951CD"/>
    <w:rsid w:val="00AA3C9A"/>
    <w:rsid w:val="00AA65A3"/>
    <w:rsid w:val="00AE36D8"/>
    <w:rsid w:val="00AE5E4F"/>
    <w:rsid w:val="00B103A4"/>
    <w:rsid w:val="00B33655"/>
    <w:rsid w:val="00B405B5"/>
    <w:rsid w:val="00B61E75"/>
    <w:rsid w:val="00BC76BF"/>
    <w:rsid w:val="00BD1FC5"/>
    <w:rsid w:val="00BD69B3"/>
    <w:rsid w:val="00BE31CE"/>
    <w:rsid w:val="00BF5451"/>
    <w:rsid w:val="00C01882"/>
    <w:rsid w:val="00C31E0B"/>
    <w:rsid w:val="00C431DA"/>
    <w:rsid w:val="00C7404F"/>
    <w:rsid w:val="00C81C0D"/>
    <w:rsid w:val="00C853CE"/>
    <w:rsid w:val="00C94FA9"/>
    <w:rsid w:val="00C975DD"/>
    <w:rsid w:val="00CA5013"/>
    <w:rsid w:val="00CA59B8"/>
    <w:rsid w:val="00CA5AA9"/>
    <w:rsid w:val="00CD31BF"/>
    <w:rsid w:val="00CE2CA5"/>
    <w:rsid w:val="00D202CF"/>
    <w:rsid w:val="00D3563F"/>
    <w:rsid w:val="00D408C3"/>
    <w:rsid w:val="00D41914"/>
    <w:rsid w:val="00D604BF"/>
    <w:rsid w:val="00D732F0"/>
    <w:rsid w:val="00D7363A"/>
    <w:rsid w:val="00D73C39"/>
    <w:rsid w:val="00D73D26"/>
    <w:rsid w:val="00D74F68"/>
    <w:rsid w:val="00D80961"/>
    <w:rsid w:val="00D92410"/>
    <w:rsid w:val="00D97DAE"/>
    <w:rsid w:val="00DE238C"/>
    <w:rsid w:val="00DE6A08"/>
    <w:rsid w:val="00DE7754"/>
    <w:rsid w:val="00DF3371"/>
    <w:rsid w:val="00E125BE"/>
    <w:rsid w:val="00E24F2A"/>
    <w:rsid w:val="00E455F9"/>
    <w:rsid w:val="00E457F8"/>
    <w:rsid w:val="00E6175D"/>
    <w:rsid w:val="00E62C29"/>
    <w:rsid w:val="00E753E6"/>
    <w:rsid w:val="00E822CC"/>
    <w:rsid w:val="00E83865"/>
    <w:rsid w:val="00E930A7"/>
    <w:rsid w:val="00EA721B"/>
    <w:rsid w:val="00EA7688"/>
    <w:rsid w:val="00EC28EF"/>
    <w:rsid w:val="00EC2DEE"/>
    <w:rsid w:val="00EC5C10"/>
    <w:rsid w:val="00EC6527"/>
    <w:rsid w:val="00ED649C"/>
    <w:rsid w:val="00EE392C"/>
    <w:rsid w:val="00EF6269"/>
    <w:rsid w:val="00F24A47"/>
    <w:rsid w:val="00F27902"/>
    <w:rsid w:val="00F365ED"/>
    <w:rsid w:val="00F4001E"/>
    <w:rsid w:val="00F66639"/>
    <w:rsid w:val="00F72257"/>
    <w:rsid w:val="00F74A47"/>
    <w:rsid w:val="00F80081"/>
    <w:rsid w:val="00F826AE"/>
    <w:rsid w:val="00F84256"/>
    <w:rsid w:val="00F875CF"/>
    <w:rsid w:val="00F926C7"/>
    <w:rsid w:val="00FA0B4A"/>
    <w:rsid w:val="00FA59B0"/>
    <w:rsid w:val="00FC31F5"/>
    <w:rsid w:val="00F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val="x-none" w:eastAsia="x-none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  <w:lang w:val="x-none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customStyle="1" w:styleId="doc-ti">
    <w:name w:val="doc-ti"/>
    <w:basedOn w:val="Navaden"/>
    <w:rsid w:val="00C85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ledenaHiperpovezava">
    <w:name w:val="FollowedHyperlink"/>
    <w:uiPriority w:val="99"/>
    <w:semiHidden/>
    <w:unhideWhenUsed/>
    <w:rsid w:val="00A018C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val="x-none" w:eastAsia="x-none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  <w:lang w:val="x-none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customStyle="1" w:styleId="doc-ti">
    <w:name w:val="doc-ti"/>
    <w:basedOn w:val="Navaden"/>
    <w:rsid w:val="00C85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ledenaHiperpovezava">
    <w:name w:val="FollowedHyperlink"/>
    <w:uiPriority w:val="99"/>
    <w:semiHidden/>
    <w:unhideWhenUsed/>
    <w:rsid w:val="00A018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80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797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6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926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8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906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7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6579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87313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.gs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5D1D-30D9-4B61-9848-F636D467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19352</CharactersWithSpaces>
  <SharedDoc>false</SharedDoc>
  <HLinks>
    <vt:vector size="12" baseType="variant">
      <vt:variant>
        <vt:i4>25100485</vt:i4>
      </vt:variant>
      <vt:variant>
        <vt:i4>3</vt:i4>
      </vt:variant>
      <vt:variant>
        <vt:i4>0</vt:i4>
      </vt:variant>
      <vt:variant>
        <vt:i4>5</vt:i4>
      </vt:variant>
      <vt:variant>
        <vt:lpwstr>https://www.uradni-list.si/glasilo-uradni-list-rs/vsebina/2016-01-0892/</vt:lpwstr>
      </vt:variant>
      <vt:variant>
        <vt:lpwstr>2. člen</vt:lpwstr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2018-12-14T14:18:00Z</dcterms:created>
  <dcterms:modified xsi:type="dcterms:W3CDTF">2018-12-20T09:13:00Z</dcterms:modified>
</cp:coreProperties>
</file>