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CE7B4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A84A88">
              <w:rPr>
                <w:sz w:val="20"/>
                <w:szCs w:val="20"/>
              </w:rPr>
              <w:t>510-64/2018</w:t>
            </w:r>
            <w:r w:rsidR="001C6CC7">
              <w:rPr>
                <w:sz w:val="20"/>
                <w:szCs w:val="20"/>
              </w:rPr>
              <w:t>/4</w:t>
            </w:r>
            <w:r w:rsidR="002B18FC">
              <w:rPr>
                <w:sz w:val="20"/>
                <w:szCs w:val="20"/>
              </w:rPr>
              <w:t xml:space="preserve"> 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5D3B0E">
              <w:rPr>
                <w:sz w:val="20"/>
                <w:szCs w:val="20"/>
              </w:rPr>
              <w:t xml:space="preserve"> </w:t>
            </w:r>
            <w:r w:rsidR="002B18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9D44A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8727F3">
              <w:rPr>
                <w:sz w:val="20"/>
                <w:szCs w:val="20"/>
              </w:rPr>
              <w:t>2018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027F73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427D10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 Poročilo</w:t>
            </w:r>
            <w:r w:rsidR="00055B33">
              <w:rPr>
                <w:sz w:val="20"/>
                <w:szCs w:val="20"/>
              </w:rPr>
              <w:t xml:space="preserve"> </w:t>
            </w:r>
            <w:r w:rsidR="003327AD">
              <w:rPr>
                <w:sz w:val="20"/>
                <w:szCs w:val="20"/>
              </w:rPr>
              <w:t xml:space="preserve">o delovnem obisku </w:t>
            </w:r>
            <w:r w:rsidR="00B801C0">
              <w:rPr>
                <w:sz w:val="20"/>
                <w:szCs w:val="20"/>
              </w:rPr>
              <w:t xml:space="preserve"> </w:t>
            </w:r>
            <w:r w:rsidR="00267CC9">
              <w:rPr>
                <w:sz w:val="20"/>
                <w:szCs w:val="20"/>
              </w:rPr>
              <w:t>dr</w:t>
            </w:r>
            <w:r w:rsidR="006960DF">
              <w:rPr>
                <w:sz w:val="20"/>
                <w:szCs w:val="20"/>
              </w:rPr>
              <w:t>.</w:t>
            </w:r>
            <w:r w:rsidR="00267CC9">
              <w:rPr>
                <w:sz w:val="20"/>
                <w:szCs w:val="20"/>
              </w:rPr>
              <w:t xml:space="preserve"> Aleksandre Pivec</w:t>
            </w:r>
            <w:r w:rsidR="006960DF">
              <w:rPr>
                <w:sz w:val="20"/>
                <w:szCs w:val="20"/>
              </w:rPr>
              <w:t>,</w:t>
            </w:r>
            <w:r w:rsidR="00267CC9">
              <w:rPr>
                <w:sz w:val="20"/>
                <w:szCs w:val="20"/>
              </w:rPr>
              <w:t xml:space="preserve"> ministrice </w:t>
            </w:r>
            <w:r w:rsidR="00B801C0">
              <w:rPr>
                <w:sz w:val="20"/>
                <w:szCs w:val="20"/>
              </w:rPr>
              <w:t xml:space="preserve">za kmetijstvo, gozdarstvo in </w:t>
            </w:r>
            <w:r w:rsidR="00267CC9">
              <w:rPr>
                <w:sz w:val="20"/>
                <w:szCs w:val="20"/>
              </w:rPr>
              <w:t>prehrano v Porabju na Madžarskem, 30</w:t>
            </w:r>
            <w:r w:rsidR="00055B33"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 w:rsidR="00B801C0">
              <w:rPr>
                <w:sz w:val="20"/>
                <w:szCs w:val="20"/>
              </w:rPr>
              <w:t>11</w:t>
            </w:r>
            <w:r w:rsidR="00055B33"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 w:rsidR="00B801C0">
              <w:rPr>
                <w:sz w:val="20"/>
                <w:szCs w:val="20"/>
              </w:rPr>
              <w:t>2018</w:t>
            </w:r>
            <w:r w:rsidR="007A7279" w:rsidRPr="008D1759">
              <w:rPr>
                <w:sz w:val="20"/>
                <w:szCs w:val="20"/>
              </w:rPr>
              <w:t xml:space="preserve"> – predlog za obravnavo </w:t>
            </w:r>
          </w:p>
          <w:p w:rsidR="00D41E82" w:rsidRPr="008D1759" w:rsidRDefault="00D41E82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21. člena Zakona o Vladi Republike Slovenije (Uradni list RS, št. 24/05 uradno prečiščeno besedilo, 109/08, 38/10 – ZUKN, 8/12,</w:t>
            </w:r>
            <w:r w:rsidR="00B801C0">
              <w:rPr>
                <w:iCs/>
                <w:sz w:val="20"/>
                <w:szCs w:val="20"/>
              </w:rPr>
              <w:t xml:space="preserve"> 21/13, 47/17,- ZDU-1G in 65/14 in 55/17</w:t>
            </w:r>
            <w:r w:rsidR="001C6CC7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</w:t>
            </w:r>
            <w:r w:rsidR="00D9496A">
              <w:rPr>
                <w:iCs/>
                <w:sz w:val="20"/>
                <w:szCs w:val="20"/>
              </w:rPr>
              <w:t xml:space="preserve"> … seji, dne… sprejela naslednji</w:t>
            </w:r>
            <w:r>
              <w:rPr>
                <w:iCs/>
                <w:sz w:val="20"/>
                <w:szCs w:val="20"/>
              </w:rPr>
              <w:t xml:space="preserve"> sklep:</w:t>
            </w: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C6CC7" w:rsidRPr="005D3B0E" w:rsidRDefault="001C6CC7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1C6CC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</w:rPr>
            </w:pPr>
            <w:r w:rsidRPr="001C6CC7">
              <w:rPr>
                <w:rFonts w:cs="Arial"/>
              </w:rPr>
              <w:t>Vlada Repu</w:t>
            </w:r>
            <w:r w:rsidR="00B801C0" w:rsidRPr="001C6CC7">
              <w:rPr>
                <w:rFonts w:cs="Arial"/>
              </w:rPr>
              <w:t>blike Slovenije</w:t>
            </w:r>
            <w:r w:rsidR="00FC779A" w:rsidRPr="001C6CC7">
              <w:rPr>
                <w:rFonts w:cs="Arial"/>
              </w:rPr>
              <w:t xml:space="preserve"> se je</w:t>
            </w:r>
            <w:r w:rsidR="00B801C0" w:rsidRPr="001C6CC7">
              <w:rPr>
                <w:rFonts w:cs="Arial"/>
              </w:rPr>
              <w:t xml:space="preserve"> </w:t>
            </w:r>
            <w:r w:rsidR="00427D10" w:rsidRPr="001C6CC7">
              <w:rPr>
                <w:rFonts w:cs="Arial"/>
              </w:rPr>
              <w:t>seznanila s poročilom o</w:t>
            </w:r>
            <w:r w:rsidRPr="001C6CC7">
              <w:rPr>
                <w:rFonts w:cs="Arial"/>
              </w:rPr>
              <w:t xml:space="preserve"> </w:t>
            </w:r>
            <w:r w:rsidR="00427D10" w:rsidRPr="001C6CC7">
              <w:rPr>
                <w:rFonts w:cs="Arial"/>
              </w:rPr>
              <w:t>delovnem</w:t>
            </w:r>
            <w:r w:rsidR="00267CC9" w:rsidRPr="001C6CC7">
              <w:rPr>
                <w:rFonts w:cs="Arial"/>
              </w:rPr>
              <w:t xml:space="preserve"> obisk</w:t>
            </w:r>
            <w:r w:rsidR="00427D10" w:rsidRPr="001C6CC7">
              <w:rPr>
                <w:rFonts w:cs="Arial"/>
              </w:rPr>
              <w:t>u</w:t>
            </w:r>
            <w:r w:rsidR="00267CC9" w:rsidRPr="001C6CC7">
              <w:rPr>
                <w:rFonts w:cs="Arial"/>
              </w:rPr>
              <w:t xml:space="preserve"> dr. Aleksandre Pivec, ministrice</w:t>
            </w:r>
            <w:r w:rsidR="00B801C0" w:rsidRPr="001C6CC7">
              <w:rPr>
                <w:rFonts w:cs="Arial"/>
              </w:rPr>
              <w:t xml:space="preserve"> za kmetijstvo, gozdarstvo in </w:t>
            </w:r>
            <w:r w:rsidR="00267CC9" w:rsidRPr="001C6CC7">
              <w:rPr>
                <w:rFonts w:cs="Arial"/>
              </w:rPr>
              <w:t>prehrano v Porabju na Madžarskem</w:t>
            </w:r>
            <w:r w:rsidR="001C6CC7">
              <w:rPr>
                <w:rFonts w:cs="Arial"/>
              </w:rPr>
              <w:t>,</w:t>
            </w:r>
            <w:r w:rsidR="00267CC9" w:rsidRPr="001C6CC7">
              <w:rPr>
                <w:rFonts w:cs="Arial"/>
              </w:rPr>
              <w:t xml:space="preserve"> 30</w:t>
            </w:r>
            <w:r w:rsidR="00B801C0" w:rsidRPr="001C6CC7">
              <w:rPr>
                <w:rFonts w:cs="Arial"/>
              </w:rPr>
              <w:t>. 11. 2018</w:t>
            </w:r>
          </w:p>
          <w:p w:rsidR="001C6CC7" w:rsidRPr="001C6CC7" w:rsidRDefault="001C6CC7" w:rsidP="001C6CC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</w:rPr>
            </w:pPr>
          </w:p>
          <w:p w:rsidR="001C6CC7" w:rsidRDefault="001C6CC7" w:rsidP="001C6CC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4287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Stojan Tramte</w:t>
            </w:r>
          </w:p>
          <w:p w:rsidR="001C6CC7" w:rsidRDefault="001C6CC7" w:rsidP="001C6CC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                                                          GENERALNI SEKRETAR</w:t>
            </w:r>
          </w:p>
          <w:p w:rsidR="00D41E82" w:rsidRPr="000D7303" w:rsidRDefault="00D41E82" w:rsidP="000D730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prejme:</w:t>
            </w:r>
          </w:p>
          <w:p w:rsidR="00961647" w:rsidRDefault="00D41E82" w:rsidP="001C6CC7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61647">
              <w:rPr>
                <w:iCs/>
                <w:sz w:val="20"/>
                <w:szCs w:val="20"/>
              </w:rPr>
              <w:t>Ministrstvo za kmetijstvo, gozdarstvo in prehrano Republike Slovenije</w:t>
            </w:r>
            <w:r w:rsidR="00961647">
              <w:rPr>
                <w:iCs/>
                <w:sz w:val="20"/>
                <w:szCs w:val="20"/>
              </w:rPr>
              <w:t>,</w:t>
            </w:r>
          </w:p>
          <w:p w:rsidR="001C6CC7" w:rsidRPr="00961647" w:rsidRDefault="001C6CC7" w:rsidP="001C6CC7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61647">
              <w:rPr>
                <w:iCs/>
                <w:color w:val="000000"/>
                <w:szCs w:val="20"/>
              </w:rPr>
              <w:t>Ministrstvo za zunanje zadeve</w:t>
            </w:r>
            <w:r w:rsidR="00961647">
              <w:rPr>
                <w:iCs/>
                <w:color w:val="000000"/>
                <w:szCs w:val="20"/>
              </w:rPr>
              <w:t>.</w:t>
            </w:r>
          </w:p>
          <w:p w:rsidR="001C6CC7" w:rsidRDefault="001C6CC7" w:rsidP="001C6CC7">
            <w:pPr>
              <w:pStyle w:val="Neotevilenodstavek"/>
              <w:spacing w:before="0" w:after="0" w:line="260" w:lineRule="exact"/>
              <w:ind w:left="720"/>
              <w:rPr>
                <w:iCs/>
                <w:color w:val="000000"/>
                <w:szCs w:val="20"/>
              </w:rPr>
            </w:pPr>
          </w:p>
          <w:p w:rsidR="001C6CC7" w:rsidRDefault="001C6CC7" w:rsidP="001C6CC7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E87D47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F85204" w:rsidP="00F8520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3.</w:t>
            </w:r>
            <w:r w:rsidR="007A7279">
              <w:rPr>
                <w:b/>
                <w:sz w:val="20"/>
                <w:szCs w:val="20"/>
              </w:rPr>
              <w:t>a</w:t>
            </w:r>
            <w:proofErr w:type="spellEnd"/>
            <w:r w:rsidR="007A7279"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8F2BCB" w:rsidRDefault="008F2BCB" w:rsidP="008F2BCB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Janja Kokolj Prošek, sekretarka, vodja Službe PŽPI in PKŽP, Ministrstvo za kmetijstvo, gozdarstvo in prehrano RS,</w:t>
            </w:r>
          </w:p>
          <w:p w:rsidR="008F2BCB" w:rsidRDefault="008F2BCB" w:rsidP="008F2BCB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Vladimir Čeligoj, sekretar, Služba PŽPI in PKŽP,</w:t>
            </w:r>
            <w:r w:rsidRPr="007A2FAA">
              <w:rPr>
                <w:rFonts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7A2FAA">
              <w:rPr>
                <w:iCs/>
                <w:sz w:val="20"/>
                <w:szCs w:val="20"/>
              </w:rPr>
              <w:t>Ministrstvo za kmetijstvo, gozdarstvo in prehrano</w:t>
            </w:r>
            <w:r>
              <w:rPr>
                <w:iCs/>
                <w:sz w:val="20"/>
                <w:szCs w:val="20"/>
              </w:rPr>
              <w:t xml:space="preserve"> RS.</w:t>
            </w:r>
          </w:p>
          <w:p w:rsidR="008F2BCB" w:rsidRPr="008D1759" w:rsidRDefault="008F2BCB" w:rsidP="008F2BC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D41E82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  <w:p w:rsidR="00D41E82" w:rsidRPr="00A12B51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D41E82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>
              <w:rPr>
                <w:rFonts w:cs="Arial"/>
                <w:szCs w:val="20"/>
                <w:lang w:eastAsia="sl-SI"/>
              </w:rPr>
              <w:t>Dr. Aleksandra Pivec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B4395D">
              <w:rPr>
                <w:rFonts w:cs="Arial"/>
                <w:szCs w:val="20"/>
                <w:lang w:eastAsia="sl-SI"/>
              </w:rPr>
              <w:t>inistrica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Default="000C6525" w:rsidP="006249C6">
      <w:pPr>
        <w:rPr>
          <w:rFonts w:cs="Arial"/>
          <w:szCs w:val="20"/>
        </w:rPr>
      </w:pPr>
    </w:p>
    <w:p w:rsidR="00005A82" w:rsidRPr="00005A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  <w:r w:rsidRPr="00D41E82">
        <w:rPr>
          <w:rFonts w:cs="Arial"/>
          <w:b/>
          <w:szCs w:val="20"/>
          <w:lang w:eastAsia="sl-SI"/>
        </w:rPr>
        <w:t>PRILOGA:</w:t>
      </w:r>
      <w:r w:rsidR="00EA4C0B">
        <w:rPr>
          <w:rFonts w:cs="Arial"/>
          <w:b/>
          <w:szCs w:val="20"/>
          <w:lang w:eastAsia="sl-SI"/>
        </w:rPr>
        <w:t xml:space="preserve"> Poročilo</w:t>
      </w:r>
      <w:r w:rsidR="00BA0CA2">
        <w:rPr>
          <w:b/>
          <w:szCs w:val="20"/>
        </w:rPr>
        <w:t xml:space="preserve"> o</w:t>
      </w:r>
      <w:r w:rsidR="00B4395D">
        <w:rPr>
          <w:b/>
          <w:szCs w:val="20"/>
        </w:rPr>
        <w:t xml:space="preserve"> </w:t>
      </w:r>
      <w:r w:rsidRPr="00005A82">
        <w:rPr>
          <w:b/>
          <w:szCs w:val="20"/>
        </w:rPr>
        <w:t xml:space="preserve"> </w:t>
      </w:r>
      <w:r w:rsidR="002E18D4">
        <w:rPr>
          <w:b/>
          <w:szCs w:val="20"/>
        </w:rPr>
        <w:t>delovnem obisku dr. Aleksandre Pivec, ministrice</w:t>
      </w:r>
      <w:r w:rsidR="00B4395D">
        <w:rPr>
          <w:b/>
          <w:szCs w:val="20"/>
        </w:rPr>
        <w:t xml:space="preserve"> </w:t>
      </w:r>
      <w:r w:rsidRPr="00005A82">
        <w:rPr>
          <w:b/>
          <w:szCs w:val="20"/>
        </w:rPr>
        <w:t>za kmetijstvo, gozdar</w:t>
      </w:r>
      <w:r>
        <w:rPr>
          <w:b/>
          <w:szCs w:val="20"/>
        </w:rPr>
        <w:t>s</w:t>
      </w:r>
      <w:r w:rsidRPr="00005A82">
        <w:rPr>
          <w:b/>
          <w:szCs w:val="20"/>
        </w:rPr>
        <w:t>tvo in pre</w:t>
      </w:r>
      <w:r w:rsidR="002E18D4">
        <w:rPr>
          <w:b/>
          <w:szCs w:val="20"/>
        </w:rPr>
        <w:t>hrano v Porabju na Madžarskem, 30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B4395D">
        <w:rPr>
          <w:b/>
          <w:szCs w:val="20"/>
        </w:rPr>
        <w:t>11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B4395D">
        <w:rPr>
          <w:b/>
          <w:szCs w:val="20"/>
        </w:rPr>
        <w:t>2018.</w:t>
      </w:r>
    </w:p>
    <w:p w:rsidR="00005A82" w:rsidRPr="00D41E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Pr="006249C6" w:rsidRDefault="00005A82" w:rsidP="006249C6">
      <w:pPr>
        <w:rPr>
          <w:rFonts w:cs="Arial"/>
          <w:szCs w:val="20"/>
        </w:rPr>
        <w:sectPr w:rsidR="00005A82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005A82" w:rsidRDefault="00AE01F2" w:rsidP="008F2BCB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b/>
          <w:szCs w:val="20"/>
        </w:rPr>
      </w:pPr>
      <w:r>
        <w:rPr>
          <w:b/>
          <w:szCs w:val="20"/>
        </w:rPr>
        <w:lastRenderedPageBreak/>
        <w:t>Poročilo</w:t>
      </w:r>
      <w:r w:rsidR="003A0DE5">
        <w:rPr>
          <w:b/>
          <w:szCs w:val="20"/>
        </w:rPr>
        <w:t xml:space="preserve"> o</w:t>
      </w:r>
      <w:r w:rsidR="00005A82" w:rsidRPr="00005A82">
        <w:rPr>
          <w:b/>
          <w:szCs w:val="20"/>
        </w:rPr>
        <w:t xml:space="preserve"> </w:t>
      </w:r>
      <w:r w:rsidR="006960DF">
        <w:rPr>
          <w:b/>
          <w:szCs w:val="20"/>
        </w:rPr>
        <w:t xml:space="preserve">delovnem </w:t>
      </w:r>
      <w:r w:rsidR="00005A82" w:rsidRPr="00005A82">
        <w:rPr>
          <w:b/>
          <w:szCs w:val="20"/>
        </w:rPr>
        <w:t>obisk</w:t>
      </w:r>
      <w:r w:rsidR="003A0DE5">
        <w:rPr>
          <w:b/>
          <w:szCs w:val="20"/>
        </w:rPr>
        <w:t>u</w:t>
      </w:r>
      <w:r w:rsidR="006960DF">
        <w:rPr>
          <w:b/>
          <w:szCs w:val="20"/>
        </w:rPr>
        <w:t xml:space="preserve"> dr. Aleksandre Pivec, ministrice</w:t>
      </w:r>
      <w:r w:rsidR="00F15B7A">
        <w:rPr>
          <w:b/>
          <w:szCs w:val="20"/>
        </w:rPr>
        <w:t xml:space="preserve"> </w:t>
      </w:r>
      <w:r w:rsidR="009E00A4">
        <w:rPr>
          <w:b/>
          <w:szCs w:val="20"/>
        </w:rPr>
        <w:t xml:space="preserve">za </w:t>
      </w:r>
      <w:r w:rsidR="00F15B7A">
        <w:rPr>
          <w:b/>
          <w:szCs w:val="20"/>
        </w:rPr>
        <w:t>kmetijstvo, gozdar</w:t>
      </w:r>
      <w:r w:rsidR="00005A82" w:rsidRPr="00005A82">
        <w:rPr>
          <w:b/>
          <w:szCs w:val="20"/>
        </w:rPr>
        <w:t>stvo in pre</w:t>
      </w:r>
      <w:r w:rsidR="006960DF">
        <w:rPr>
          <w:b/>
          <w:szCs w:val="20"/>
        </w:rPr>
        <w:t>hrano v Porabju na Madžarskem, 30</w:t>
      </w:r>
      <w:r w:rsidR="00005A82"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3A0DE5">
        <w:rPr>
          <w:b/>
          <w:szCs w:val="20"/>
        </w:rPr>
        <w:t>11</w:t>
      </w:r>
      <w:r w:rsidR="00005A82"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3A0DE5">
        <w:rPr>
          <w:b/>
          <w:szCs w:val="20"/>
        </w:rPr>
        <w:t>2018</w:t>
      </w:r>
    </w:p>
    <w:p w:rsidR="009E00A4" w:rsidRPr="00005A82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AE01F2" w:rsidRDefault="00AE01F2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>Dr. Aleksandra Pivec,</w:t>
      </w:r>
      <w:r w:rsidRPr="00AE01F2">
        <w:rPr>
          <w:szCs w:val="20"/>
        </w:rPr>
        <w:t xml:space="preserve"> </w:t>
      </w:r>
      <w:r>
        <w:rPr>
          <w:szCs w:val="20"/>
        </w:rPr>
        <w:t>ministrica za kmetijstvo, gozdarstvo in prehrano Republike Slovenije se je n</w:t>
      </w:r>
      <w:r w:rsidR="00D41E82" w:rsidRPr="00D41E82">
        <w:rPr>
          <w:szCs w:val="20"/>
        </w:rPr>
        <w:t xml:space="preserve">a povabilo </w:t>
      </w:r>
      <w:r w:rsidR="006960DF">
        <w:rPr>
          <w:szCs w:val="20"/>
        </w:rPr>
        <w:t>Razvojne agencije Slovenska krajina iz Monoštra na Madžars</w:t>
      </w:r>
      <w:r>
        <w:rPr>
          <w:szCs w:val="20"/>
        </w:rPr>
        <w:t xml:space="preserve">kem </w:t>
      </w:r>
      <w:r w:rsidR="00961647">
        <w:rPr>
          <w:szCs w:val="20"/>
        </w:rPr>
        <w:t xml:space="preserve">dne </w:t>
      </w:r>
      <w:r w:rsidR="00961647">
        <w:rPr>
          <w:szCs w:val="20"/>
        </w:rPr>
        <w:t>30</w:t>
      </w:r>
      <w:r w:rsidR="00961647" w:rsidRPr="00D41E82">
        <w:rPr>
          <w:szCs w:val="20"/>
        </w:rPr>
        <w:t>.</w:t>
      </w:r>
      <w:r w:rsidR="00961647">
        <w:rPr>
          <w:szCs w:val="20"/>
        </w:rPr>
        <w:t>11</w:t>
      </w:r>
      <w:r w:rsidR="00961647" w:rsidRPr="00D41E82">
        <w:rPr>
          <w:szCs w:val="20"/>
        </w:rPr>
        <w:t>.</w:t>
      </w:r>
      <w:r w:rsidR="00961647">
        <w:rPr>
          <w:szCs w:val="20"/>
        </w:rPr>
        <w:t xml:space="preserve"> 2018</w:t>
      </w:r>
      <w:r w:rsidR="00961647">
        <w:rPr>
          <w:szCs w:val="20"/>
        </w:rPr>
        <w:t xml:space="preserve"> </w:t>
      </w:r>
      <w:r>
        <w:rPr>
          <w:szCs w:val="20"/>
        </w:rPr>
        <w:t>udeležila</w:t>
      </w:r>
      <w:r w:rsidR="006960DF">
        <w:rPr>
          <w:szCs w:val="20"/>
        </w:rPr>
        <w:t xml:space="preserve"> zasedanj</w:t>
      </w:r>
      <w:r>
        <w:rPr>
          <w:szCs w:val="20"/>
        </w:rPr>
        <w:t>a koordinacije AGRASLOMAK, ki je</w:t>
      </w:r>
      <w:r w:rsidR="006960DF">
        <w:rPr>
          <w:szCs w:val="20"/>
        </w:rPr>
        <w:t xml:space="preserve"> zasedala na Gornjem Seniku v Porabju na Madžarskem</w:t>
      </w:r>
      <w:r w:rsidR="005E37CB">
        <w:rPr>
          <w:szCs w:val="20"/>
        </w:rPr>
        <w:t xml:space="preserve">. </w:t>
      </w:r>
      <w:r w:rsidR="00870E52">
        <w:rPr>
          <w:szCs w:val="20"/>
        </w:rPr>
        <w:t>Koordinacijo AGRASLOMAK sestavljajo slovenske zamejske kmetijske organizacije iz Italije, Avstrije, Madžarske in Hr</w:t>
      </w:r>
      <w:r w:rsidR="00027F73">
        <w:rPr>
          <w:szCs w:val="20"/>
        </w:rPr>
        <w:t>vaške. Predstavniki koordinacije</w:t>
      </w:r>
      <w:r w:rsidR="00870E52">
        <w:rPr>
          <w:szCs w:val="20"/>
        </w:rPr>
        <w:t xml:space="preserve"> AGRASLOMAK</w:t>
      </w:r>
      <w:r>
        <w:rPr>
          <w:szCs w:val="20"/>
        </w:rPr>
        <w:t xml:space="preserve"> s</w:t>
      </w:r>
      <w:r w:rsidR="00870E52">
        <w:rPr>
          <w:szCs w:val="20"/>
        </w:rPr>
        <w:t>o ministrici predstavili</w:t>
      </w:r>
      <w:r w:rsidR="006960DF">
        <w:rPr>
          <w:szCs w:val="20"/>
        </w:rPr>
        <w:t xml:space="preserve"> poročilo o delu v letu 2018, program</w:t>
      </w:r>
      <w:r w:rsidR="00452E1A">
        <w:rPr>
          <w:szCs w:val="20"/>
        </w:rPr>
        <w:t xml:space="preserve"> dela za leto 2019 ter aktualno problema</w:t>
      </w:r>
      <w:r>
        <w:rPr>
          <w:szCs w:val="20"/>
        </w:rPr>
        <w:t>tiko na področju kmetijstva iz</w:t>
      </w:r>
      <w:r w:rsidR="00090871">
        <w:rPr>
          <w:szCs w:val="20"/>
        </w:rPr>
        <w:t xml:space="preserve"> svoje države</w:t>
      </w:r>
      <w:r w:rsidR="00027F73">
        <w:rPr>
          <w:szCs w:val="20"/>
        </w:rPr>
        <w:t>,</w:t>
      </w:r>
      <w:r w:rsidR="00090871">
        <w:rPr>
          <w:szCs w:val="20"/>
        </w:rPr>
        <w:t xml:space="preserve"> kjer deluje posamezna slovenska </w:t>
      </w:r>
      <w:r>
        <w:rPr>
          <w:szCs w:val="20"/>
        </w:rPr>
        <w:t xml:space="preserve">zamejska </w:t>
      </w:r>
      <w:r w:rsidR="00090871">
        <w:rPr>
          <w:szCs w:val="20"/>
        </w:rPr>
        <w:t>kmetijska organizacija</w:t>
      </w:r>
      <w:r w:rsidR="00452E1A">
        <w:rPr>
          <w:szCs w:val="20"/>
        </w:rPr>
        <w:t>.</w:t>
      </w:r>
    </w:p>
    <w:p w:rsidR="006960DF" w:rsidRDefault="005E37CB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Ob </w:t>
      </w:r>
      <w:r w:rsidR="006960DF">
        <w:rPr>
          <w:szCs w:val="20"/>
        </w:rPr>
        <w:t xml:space="preserve">tej </w:t>
      </w:r>
      <w:r>
        <w:rPr>
          <w:szCs w:val="20"/>
        </w:rPr>
        <w:t xml:space="preserve">priliki </w:t>
      </w:r>
      <w:r w:rsidR="00AE01F2">
        <w:rPr>
          <w:szCs w:val="20"/>
        </w:rPr>
        <w:t>se je</w:t>
      </w:r>
      <w:r w:rsidR="006960DF">
        <w:rPr>
          <w:szCs w:val="20"/>
        </w:rPr>
        <w:t xml:space="preserve"> ministrica dr. Aleksandra Pivec srečala z dr. Borisom Jesihom, generalnim </w:t>
      </w:r>
      <w:r w:rsidR="00AE01F2">
        <w:rPr>
          <w:szCs w:val="20"/>
        </w:rPr>
        <w:t>konzulom RS na Madžarskem, ki je</w:t>
      </w:r>
      <w:r w:rsidR="006960DF">
        <w:rPr>
          <w:szCs w:val="20"/>
        </w:rPr>
        <w:t xml:space="preserve"> ministrico seznanil o aktualnostih slovenske </w:t>
      </w:r>
      <w:r w:rsidR="00452E1A">
        <w:rPr>
          <w:szCs w:val="20"/>
        </w:rPr>
        <w:t>nar</w:t>
      </w:r>
      <w:r w:rsidR="00AE01F2">
        <w:rPr>
          <w:szCs w:val="20"/>
        </w:rPr>
        <w:t>odne skupnosti na Madžarskem,</w:t>
      </w:r>
      <w:r w:rsidR="00452E1A">
        <w:rPr>
          <w:szCs w:val="20"/>
        </w:rPr>
        <w:t xml:space="preserve"> z Jožetom </w:t>
      </w:r>
      <w:proofErr w:type="spellStart"/>
      <w:r w:rsidR="00452E1A">
        <w:rPr>
          <w:szCs w:val="20"/>
        </w:rPr>
        <w:t>Hirnokom</w:t>
      </w:r>
      <w:proofErr w:type="spellEnd"/>
      <w:r w:rsidR="00452E1A">
        <w:rPr>
          <w:szCs w:val="20"/>
        </w:rPr>
        <w:t xml:space="preserve"> predsednikom Zveze Slovencev na Madžarske</w:t>
      </w:r>
      <w:r w:rsidR="00AE01F2">
        <w:rPr>
          <w:szCs w:val="20"/>
        </w:rPr>
        <w:t xml:space="preserve">, z Eriko </w:t>
      </w:r>
      <w:proofErr w:type="spellStart"/>
      <w:r w:rsidR="00AE01F2">
        <w:rPr>
          <w:szCs w:val="20"/>
        </w:rPr>
        <w:t>Kibiš</w:t>
      </w:r>
      <w:proofErr w:type="spellEnd"/>
      <w:r w:rsidR="00AE01F2">
        <w:rPr>
          <w:szCs w:val="20"/>
        </w:rPr>
        <w:t xml:space="preserve"> Kis, predstavnico slovenske narodne manjšine v madžarskem parlamentu</w:t>
      </w:r>
      <w:r w:rsidR="00452E1A">
        <w:rPr>
          <w:szCs w:val="20"/>
        </w:rPr>
        <w:t xml:space="preserve"> in Martinom Ropošem predsednikom državne samouprave na Gornjem Seniku.</w:t>
      </w:r>
      <w:r w:rsidR="006960DF">
        <w:rPr>
          <w:szCs w:val="20"/>
        </w:rPr>
        <w:t xml:space="preserve"> </w:t>
      </w:r>
      <w:r w:rsidR="00AE01F2">
        <w:rPr>
          <w:szCs w:val="20"/>
        </w:rPr>
        <w:t>Predstavniki slovenske narodne skupnosti so ministrici predstavili program ra</w:t>
      </w:r>
      <w:r w:rsidR="00027F73">
        <w:rPr>
          <w:szCs w:val="20"/>
        </w:rPr>
        <w:t>zvoja Porabja, ki so ga pripravili na pobudo madžarske v</w:t>
      </w:r>
      <w:r w:rsidR="00AE01F2">
        <w:rPr>
          <w:szCs w:val="20"/>
        </w:rPr>
        <w:t>lade.</w:t>
      </w:r>
    </w:p>
    <w:p w:rsidR="000D7303" w:rsidRDefault="000D7303" w:rsidP="00D41E82">
      <w:pPr>
        <w:spacing w:line="360" w:lineRule="auto"/>
        <w:jc w:val="both"/>
        <w:rPr>
          <w:szCs w:val="20"/>
        </w:rPr>
      </w:pPr>
    </w:p>
    <w:p w:rsidR="006960DF" w:rsidRDefault="006960DF" w:rsidP="00D41E82">
      <w:pPr>
        <w:spacing w:line="360" w:lineRule="auto"/>
        <w:jc w:val="both"/>
        <w:rPr>
          <w:szCs w:val="20"/>
        </w:rPr>
      </w:pPr>
    </w:p>
    <w:p w:rsidR="006960DF" w:rsidRDefault="006960DF" w:rsidP="00D41E82">
      <w:pPr>
        <w:spacing w:line="360" w:lineRule="auto"/>
        <w:jc w:val="both"/>
        <w:rPr>
          <w:szCs w:val="20"/>
        </w:rPr>
      </w:pP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  <w:bookmarkStart w:id="0" w:name="_GoBack"/>
      <w:bookmarkEnd w:id="0"/>
    </w:p>
    <w:sectPr w:rsidR="00D41E82" w:rsidRPr="00D41E82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E4" w:rsidRDefault="00744AE4">
      <w:r>
        <w:separator/>
      </w:r>
    </w:p>
  </w:endnote>
  <w:endnote w:type="continuationSeparator" w:id="0">
    <w:p w:rsidR="00744AE4" w:rsidRDefault="007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27F73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E4" w:rsidRDefault="00744AE4">
      <w:r>
        <w:separator/>
      </w:r>
    </w:p>
  </w:footnote>
  <w:footnote w:type="continuationSeparator" w:id="0">
    <w:p w:rsidR="00744AE4" w:rsidRDefault="0074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712829"/>
    <w:multiLevelType w:val="hybridMultilevel"/>
    <w:tmpl w:val="F9F00F38"/>
    <w:lvl w:ilvl="0" w:tplc="A69673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550D1"/>
    <w:multiLevelType w:val="hybridMultilevel"/>
    <w:tmpl w:val="3A0AF260"/>
    <w:lvl w:ilvl="0" w:tplc="455E7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766094"/>
    <w:multiLevelType w:val="hybridMultilevel"/>
    <w:tmpl w:val="769A92CC"/>
    <w:lvl w:ilvl="0" w:tplc="413888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0"/>
  </w:num>
  <w:num w:numId="6">
    <w:abstractNumId w:val="22"/>
  </w:num>
  <w:num w:numId="7">
    <w:abstractNumId w:val="11"/>
  </w:num>
  <w:num w:numId="8">
    <w:abstractNumId w:val="23"/>
  </w:num>
  <w:num w:numId="9">
    <w:abstractNumId w:val="19"/>
  </w:num>
  <w:num w:numId="10">
    <w:abstractNumId w:val="3"/>
  </w:num>
  <w:num w:numId="11">
    <w:abstractNumId w:val="24"/>
  </w:num>
  <w:num w:numId="12">
    <w:abstractNumId w:val="25"/>
  </w:num>
  <w:num w:numId="13">
    <w:abstractNumId w:val="15"/>
  </w:num>
  <w:num w:numId="14">
    <w:abstractNumId w:val="8"/>
  </w:num>
  <w:num w:numId="15">
    <w:abstractNumId w:val="1"/>
  </w:num>
  <w:num w:numId="16">
    <w:abstractNumId w:val="18"/>
  </w:num>
  <w:num w:numId="17">
    <w:abstractNumId w:val="21"/>
  </w:num>
  <w:num w:numId="18">
    <w:abstractNumId w:val="4"/>
  </w:num>
  <w:num w:numId="19">
    <w:abstractNumId w:val="2"/>
  </w:num>
  <w:num w:numId="20">
    <w:abstractNumId w:val="14"/>
  </w:num>
  <w:num w:numId="21">
    <w:abstractNumId w:val="20"/>
  </w:num>
  <w:num w:numId="22">
    <w:abstractNumId w:val="5"/>
  </w:num>
  <w:num w:numId="23">
    <w:abstractNumId w:val="10"/>
  </w:num>
  <w:num w:numId="24">
    <w:abstractNumId w:val="6"/>
  </w:num>
  <w:num w:numId="25">
    <w:abstractNumId w:val="17"/>
  </w:num>
  <w:num w:numId="2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15F"/>
    <w:rsid w:val="00005A82"/>
    <w:rsid w:val="00007078"/>
    <w:rsid w:val="0001341A"/>
    <w:rsid w:val="000145A1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27F73"/>
    <w:rsid w:val="0003205D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0871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13DE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D7303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07E88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6CC7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67CC9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18FC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D4"/>
    <w:rsid w:val="002E3BA2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7AD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548D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7EEB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27D10"/>
    <w:rsid w:val="004329FC"/>
    <w:rsid w:val="00432AAE"/>
    <w:rsid w:val="004431C3"/>
    <w:rsid w:val="00445BBB"/>
    <w:rsid w:val="00446EC3"/>
    <w:rsid w:val="00447708"/>
    <w:rsid w:val="00452E1A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960DF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4AE4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0E52"/>
    <w:rsid w:val="008717C3"/>
    <w:rsid w:val="0087232A"/>
    <w:rsid w:val="008727F3"/>
    <w:rsid w:val="00873471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2BCB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1647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4AA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84A88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1F2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1C0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47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496A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2B0E"/>
    <w:rsid w:val="00E83BA0"/>
    <w:rsid w:val="00E87D47"/>
    <w:rsid w:val="00E9066E"/>
    <w:rsid w:val="00E92CDC"/>
    <w:rsid w:val="00E95987"/>
    <w:rsid w:val="00E97462"/>
    <w:rsid w:val="00EA4C0B"/>
    <w:rsid w:val="00EA64A7"/>
    <w:rsid w:val="00EA67EB"/>
    <w:rsid w:val="00EA6CED"/>
    <w:rsid w:val="00EA7FBE"/>
    <w:rsid w:val="00EB1E3C"/>
    <w:rsid w:val="00EB7E75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5204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79A"/>
    <w:rsid w:val="00FC788F"/>
    <w:rsid w:val="00FC7F3A"/>
    <w:rsid w:val="00FD00D7"/>
    <w:rsid w:val="00FD02BF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75B9-9963-4093-83B0-DDBF23AD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1300</Words>
  <Characters>8126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9408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8</cp:revision>
  <cp:lastPrinted>2018-12-06T09:38:00Z</cp:lastPrinted>
  <dcterms:created xsi:type="dcterms:W3CDTF">2018-12-20T14:05:00Z</dcterms:created>
  <dcterms:modified xsi:type="dcterms:W3CDTF">2018-12-21T09:11:00Z</dcterms:modified>
</cp:coreProperties>
</file>