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2C387" w14:textId="77777777" w:rsidR="00003157" w:rsidRPr="001B4B2F" w:rsidRDefault="00A31588" w:rsidP="00A31588">
      <w:pPr>
        <w:pStyle w:val="Naslovpredpisa"/>
        <w:spacing w:before="0" w:after="0" w:line="260" w:lineRule="exact"/>
        <w:ind w:firstLine="708"/>
        <w:jc w:val="both"/>
        <w:rPr>
          <w:color w:val="FF0000"/>
          <w:sz w:val="20"/>
          <w:szCs w:val="20"/>
        </w:rPr>
      </w:pPr>
      <w:r w:rsidRPr="001B4B2F">
        <w:rPr>
          <w:sz w:val="20"/>
          <w:szCs w:val="20"/>
        </w:rPr>
        <w:t xml:space="preserve"> </w:t>
      </w:r>
    </w:p>
    <w:p w14:paraId="6062C388" w14:textId="77777777" w:rsidR="00003157" w:rsidRPr="001B4B2F" w:rsidRDefault="00A31588" w:rsidP="00A31588">
      <w:pPr>
        <w:pStyle w:val="Naslovpredpisa"/>
        <w:spacing w:before="0" w:after="0" w:line="260" w:lineRule="exact"/>
        <w:jc w:val="both"/>
        <w:rPr>
          <w:b w:val="0"/>
          <w:sz w:val="20"/>
          <w:szCs w:val="20"/>
        </w:rPr>
      </w:pP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p>
    <w:p w14:paraId="6062C389" w14:textId="77777777" w:rsidR="00003157" w:rsidRPr="00862488" w:rsidRDefault="00003157" w:rsidP="00003157">
      <w:pPr>
        <w:pStyle w:val="Odstavekseznama1"/>
        <w:spacing w:line="260" w:lineRule="exact"/>
        <w:ind w:left="0"/>
        <w:rPr>
          <w:rFonts w:ascii="Arial" w:hAnsi="Arial" w:cs="Arial"/>
          <w:b/>
          <w:sz w:val="20"/>
          <w:szCs w:val="20"/>
        </w:rPr>
      </w:pPr>
      <w:r w:rsidRPr="001B4B2F">
        <w:rPr>
          <w:rFonts w:ascii="Arial" w:hAnsi="Arial" w:cs="Arial"/>
          <w:sz w:val="16"/>
          <w:szCs w:val="16"/>
        </w:rPr>
        <w:t xml:space="preserve">      </w:t>
      </w:r>
      <w:r w:rsidRPr="00862488">
        <w:rPr>
          <w:rFonts w:ascii="Arial" w:hAnsi="Arial" w:cs="Arial"/>
          <w:color w:val="808080"/>
          <w:sz w:val="16"/>
          <w:szCs w:val="16"/>
        </w:rPr>
        <w:t>Župančičeva 3, p.p.</w:t>
      </w:r>
      <w:r w:rsidR="005C475D" w:rsidRPr="00862488">
        <w:rPr>
          <w:rFonts w:ascii="Arial" w:hAnsi="Arial" w:cs="Arial"/>
          <w:color w:val="808080"/>
          <w:sz w:val="16"/>
          <w:szCs w:val="16"/>
        </w:rPr>
        <w:t xml:space="preserve"> </w:t>
      </w:r>
      <w:r w:rsidRPr="00862488">
        <w:rPr>
          <w:rFonts w:ascii="Arial" w:hAnsi="Arial" w:cs="Arial"/>
          <w:color w:val="808080"/>
          <w:sz w:val="16"/>
          <w:szCs w:val="16"/>
        </w:rPr>
        <w:t>644a, 1001 Ljubljana</w:t>
      </w:r>
      <w:r w:rsidRPr="00862488">
        <w:rPr>
          <w:rFonts w:ascii="Arial" w:hAnsi="Arial" w:cs="Arial"/>
          <w:b/>
          <w:color w:val="808080"/>
          <w:sz w:val="20"/>
          <w:szCs w:val="20"/>
        </w:rPr>
        <w:tab/>
      </w:r>
    </w:p>
    <w:p w14:paraId="6062C38A" w14:textId="77777777" w:rsidR="00003157" w:rsidRPr="00862488" w:rsidRDefault="00003157" w:rsidP="00003157">
      <w:pPr>
        <w:pStyle w:val="Odstavekseznama1"/>
        <w:spacing w:line="260" w:lineRule="exact"/>
        <w:ind w:left="0"/>
        <w:rPr>
          <w:rFonts w:ascii="Arial" w:hAnsi="Arial" w:cs="Arial"/>
          <w:b/>
          <w:sz w:val="20"/>
          <w:szCs w:val="20"/>
        </w:rPr>
      </w:pPr>
    </w:p>
    <w:p w14:paraId="6062C38B" w14:textId="77777777" w:rsidR="00003157" w:rsidRPr="00862488" w:rsidRDefault="00003157" w:rsidP="00003157">
      <w:pPr>
        <w:pStyle w:val="Header"/>
        <w:tabs>
          <w:tab w:val="clear" w:pos="4320"/>
          <w:tab w:val="clear" w:pos="8640"/>
          <w:tab w:val="left" w:pos="5112"/>
        </w:tabs>
        <w:spacing w:before="120" w:line="240" w:lineRule="exact"/>
        <w:rPr>
          <w:rFonts w:cs="Arial"/>
          <w:sz w:val="16"/>
        </w:rPr>
      </w:pPr>
      <w:r w:rsidRPr="00862488">
        <w:rPr>
          <w:noProof/>
          <w:lang w:eastAsia="sl-SI"/>
        </w:rPr>
        <w:drawing>
          <wp:anchor distT="0" distB="0" distL="114300" distR="114300" simplePos="0" relativeHeight="251658240" behindDoc="0" locked="0" layoutInCell="1" allowOverlap="1" wp14:anchorId="6062CC9C" wp14:editId="6062CC9D">
            <wp:simplePos x="0" y="0"/>
            <wp:positionH relativeFrom="page">
              <wp:posOffset>0</wp:posOffset>
            </wp:positionH>
            <wp:positionV relativeFrom="page">
              <wp:posOffset>0</wp:posOffset>
            </wp:positionV>
            <wp:extent cx="4321810" cy="972185"/>
            <wp:effectExtent l="0" t="0" r="2540" b="0"/>
            <wp:wrapSquare wrapText="bothSides"/>
            <wp:docPr id="2"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anchor>
        </w:drawing>
      </w:r>
      <w:r w:rsidRPr="00862488">
        <w:rPr>
          <w:rFonts w:cs="Arial"/>
          <w:sz w:val="16"/>
        </w:rPr>
        <w:tab/>
      </w:r>
    </w:p>
    <w:p w14:paraId="6062C38C"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t>T: 01 369 63 00</w:t>
      </w:r>
    </w:p>
    <w:p w14:paraId="6062C38D"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t>F: 01 369 66 59</w:t>
      </w:r>
    </w:p>
    <w:p w14:paraId="6062C38E" w14:textId="77777777" w:rsidR="00003157" w:rsidRPr="00862488" w:rsidRDefault="00003157" w:rsidP="00003157">
      <w:pPr>
        <w:pStyle w:val="Odstavekseznama1"/>
        <w:spacing w:line="260" w:lineRule="exact"/>
        <w:ind w:left="0"/>
        <w:rPr>
          <w:rFonts w:ascii="Arial" w:hAnsi="Arial" w:cs="Arial"/>
          <w:color w:val="808080"/>
          <w:sz w:val="16"/>
          <w:szCs w:val="16"/>
        </w:rPr>
      </w:pP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t xml:space="preserve">                                                                </w:t>
      </w:r>
      <w:r w:rsidRPr="00862488">
        <w:rPr>
          <w:rFonts w:ascii="Arial" w:hAnsi="Arial" w:cs="Arial"/>
          <w:color w:val="808080"/>
          <w:sz w:val="16"/>
          <w:szCs w:val="16"/>
        </w:rPr>
        <w:t>E: gp.mf@gov.si</w:t>
      </w:r>
    </w:p>
    <w:p w14:paraId="6062C38F"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color w:val="808080"/>
          <w:sz w:val="16"/>
          <w:szCs w:val="16"/>
        </w:rPr>
        <w:t>www.mf.gov.si</w:t>
      </w:r>
    </w:p>
    <w:p w14:paraId="6062C390" w14:textId="77777777" w:rsidR="00061839" w:rsidRPr="00862488" w:rsidRDefault="00061839" w:rsidP="00496D60">
      <w:pPr>
        <w:pStyle w:val="Odstavekseznama1"/>
        <w:spacing w:line="260" w:lineRule="exact"/>
        <w:jc w:val="center"/>
        <w:rPr>
          <w:rFonts w:ascii="Arial" w:hAnsi="Arial" w:cs="Arial"/>
          <w:b/>
          <w:sz w:val="20"/>
          <w:szCs w:val="20"/>
        </w:rPr>
      </w:pPr>
    </w:p>
    <w:p w14:paraId="6062C391" w14:textId="77777777" w:rsidR="00061839" w:rsidRPr="00862488" w:rsidRDefault="00061839" w:rsidP="00003157">
      <w:pPr>
        <w:pStyle w:val="Odstavekseznama1"/>
        <w:spacing w:line="260" w:lineRule="exact"/>
        <w:ind w:left="0"/>
        <w:rPr>
          <w:rFonts w:ascii="Arial" w:hAnsi="Arial" w:cs="Arial"/>
          <w:b/>
          <w:sz w:val="20"/>
          <w:szCs w:val="20"/>
        </w:rPr>
      </w:pPr>
    </w:p>
    <w:p w14:paraId="6062C392" w14:textId="77777777" w:rsidR="00863D15" w:rsidRPr="00862488" w:rsidRDefault="00863D15" w:rsidP="00863D15">
      <w:pPr>
        <w:pStyle w:val="Odstavekseznama1"/>
        <w:spacing w:line="260" w:lineRule="exact"/>
        <w:ind w:left="0"/>
        <w:rPr>
          <w:rFonts w:ascii="Arial" w:hAnsi="Arial" w:cs="Arial"/>
          <w:b/>
          <w:sz w:val="20"/>
          <w:szCs w:val="20"/>
        </w:rPr>
      </w:pPr>
      <w:r w:rsidRPr="00862488">
        <w:rPr>
          <w:rFonts w:ascii="Arial" w:hAnsi="Arial" w:cs="Arial"/>
          <w:b/>
          <w:sz w:val="20"/>
          <w:szCs w:val="20"/>
        </w:rPr>
        <w:t>PRILOGA 1 (spremni dopis – 1. del):</w:t>
      </w:r>
    </w:p>
    <w:p w14:paraId="6062C393" w14:textId="77777777" w:rsidR="00863D15" w:rsidRPr="00862488" w:rsidRDefault="00863D15" w:rsidP="00863D15">
      <w:pPr>
        <w:pStyle w:val="Odstavekseznama1"/>
        <w:spacing w:line="260" w:lineRule="exact"/>
        <w:ind w:left="0" w:firstLine="708"/>
        <w:rPr>
          <w:rFonts w:ascii="Arial" w:hAnsi="Arial" w:cs="Arial"/>
          <w:b/>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863D15" w:rsidRPr="00862488" w14:paraId="6062C395" w14:textId="77777777" w:rsidTr="007E2EF4">
        <w:trPr>
          <w:gridAfter w:val="2"/>
          <w:wAfter w:w="3067" w:type="dxa"/>
        </w:trPr>
        <w:tc>
          <w:tcPr>
            <w:tcW w:w="6096" w:type="dxa"/>
            <w:gridSpan w:val="2"/>
            <w:tcBorders>
              <w:top w:val="nil"/>
              <w:left w:val="nil"/>
              <w:bottom w:val="single" w:sz="4" w:space="0" w:color="auto"/>
              <w:right w:val="nil"/>
            </w:tcBorders>
          </w:tcPr>
          <w:p w14:paraId="6062C394" w14:textId="77777777" w:rsidR="00863D15" w:rsidRPr="00862488" w:rsidRDefault="00863D15" w:rsidP="007E2EF4">
            <w:pPr>
              <w:pStyle w:val="Neotevilenodstavek"/>
              <w:spacing w:before="0" w:after="0" w:line="260" w:lineRule="exact"/>
              <w:jc w:val="left"/>
              <w:rPr>
                <w:sz w:val="20"/>
                <w:szCs w:val="20"/>
              </w:rPr>
            </w:pPr>
          </w:p>
        </w:tc>
      </w:tr>
      <w:tr w:rsidR="00863D15" w:rsidRPr="00862488" w14:paraId="6062C397" w14:textId="77777777" w:rsidTr="007E2EF4">
        <w:trPr>
          <w:gridAfter w:val="2"/>
          <w:wAfter w:w="3067" w:type="dxa"/>
        </w:trPr>
        <w:tc>
          <w:tcPr>
            <w:tcW w:w="6096" w:type="dxa"/>
            <w:gridSpan w:val="2"/>
            <w:tcBorders>
              <w:top w:val="single" w:sz="4" w:space="0" w:color="auto"/>
              <w:left w:val="single" w:sz="4" w:space="0" w:color="auto"/>
              <w:bottom w:val="single" w:sz="4" w:space="0" w:color="auto"/>
              <w:right w:val="single" w:sz="4" w:space="0" w:color="auto"/>
            </w:tcBorders>
          </w:tcPr>
          <w:p w14:paraId="6062C396" w14:textId="4C5B5BF0" w:rsidR="00863D15" w:rsidRPr="00862488" w:rsidRDefault="00863D15" w:rsidP="00905AD4">
            <w:pPr>
              <w:pStyle w:val="Neotevilenodstavek"/>
              <w:spacing w:before="0" w:after="0" w:line="260" w:lineRule="exact"/>
              <w:jc w:val="left"/>
              <w:rPr>
                <w:sz w:val="20"/>
                <w:szCs w:val="20"/>
              </w:rPr>
            </w:pPr>
            <w:r w:rsidRPr="00862488">
              <w:rPr>
                <w:sz w:val="20"/>
                <w:szCs w:val="20"/>
              </w:rPr>
              <w:t>Številka: 007-141/2019</w:t>
            </w:r>
            <w:r w:rsidR="00BC3485">
              <w:rPr>
                <w:sz w:val="20"/>
                <w:szCs w:val="20"/>
              </w:rPr>
              <w:t>/</w:t>
            </w:r>
            <w:r w:rsidR="00905AD4">
              <w:rPr>
                <w:sz w:val="20"/>
                <w:szCs w:val="20"/>
              </w:rPr>
              <w:t>87</w:t>
            </w:r>
          </w:p>
        </w:tc>
      </w:tr>
      <w:tr w:rsidR="00863D15" w:rsidRPr="00862488" w14:paraId="6062C399" w14:textId="77777777" w:rsidTr="007E2EF4">
        <w:trPr>
          <w:gridAfter w:val="2"/>
          <w:wAfter w:w="3067" w:type="dxa"/>
        </w:trPr>
        <w:tc>
          <w:tcPr>
            <w:tcW w:w="6096" w:type="dxa"/>
            <w:gridSpan w:val="2"/>
            <w:tcBorders>
              <w:top w:val="single" w:sz="4" w:space="0" w:color="auto"/>
            </w:tcBorders>
          </w:tcPr>
          <w:p w14:paraId="6062C398" w14:textId="67E2F41B" w:rsidR="00863D15" w:rsidRPr="00862488" w:rsidRDefault="00863D15" w:rsidP="00905AD4">
            <w:pPr>
              <w:pStyle w:val="Neotevilenodstavek"/>
              <w:spacing w:before="0" w:after="0" w:line="260" w:lineRule="exact"/>
              <w:jc w:val="left"/>
              <w:rPr>
                <w:sz w:val="20"/>
                <w:szCs w:val="20"/>
              </w:rPr>
            </w:pPr>
            <w:r w:rsidRPr="00862488">
              <w:rPr>
                <w:sz w:val="20"/>
                <w:szCs w:val="20"/>
              </w:rPr>
              <w:t xml:space="preserve">Ljubljana, </w:t>
            </w:r>
            <w:r w:rsidR="00905AD4">
              <w:rPr>
                <w:sz w:val="20"/>
                <w:szCs w:val="20"/>
              </w:rPr>
              <w:t>30</w:t>
            </w:r>
            <w:r w:rsidR="00F8269D">
              <w:rPr>
                <w:sz w:val="20"/>
                <w:szCs w:val="20"/>
              </w:rPr>
              <w:t>. 5. 2019</w:t>
            </w:r>
          </w:p>
        </w:tc>
      </w:tr>
      <w:tr w:rsidR="00863D15" w:rsidRPr="00862488" w14:paraId="6062C39B" w14:textId="77777777" w:rsidTr="007E2EF4">
        <w:trPr>
          <w:gridAfter w:val="2"/>
          <w:wAfter w:w="3067" w:type="dxa"/>
        </w:trPr>
        <w:tc>
          <w:tcPr>
            <w:tcW w:w="6096" w:type="dxa"/>
            <w:gridSpan w:val="2"/>
          </w:tcPr>
          <w:p w14:paraId="6062C39A" w14:textId="77777777" w:rsidR="00863D15" w:rsidRPr="00862488" w:rsidRDefault="00863D15" w:rsidP="007E2EF4">
            <w:pPr>
              <w:pStyle w:val="Neotevilenodstavek"/>
              <w:spacing w:before="0" w:after="0" w:line="260" w:lineRule="exact"/>
              <w:jc w:val="left"/>
              <w:rPr>
                <w:sz w:val="20"/>
                <w:szCs w:val="20"/>
              </w:rPr>
            </w:pPr>
            <w:r w:rsidRPr="00862488">
              <w:rPr>
                <w:iCs/>
                <w:sz w:val="20"/>
                <w:szCs w:val="20"/>
              </w:rPr>
              <w:t>EVA: 2019-1611-0004</w:t>
            </w:r>
          </w:p>
        </w:tc>
      </w:tr>
      <w:tr w:rsidR="00863D15" w:rsidRPr="00862488" w14:paraId="6062C3A0" w14:textId="77777777" w:rsidTr="007E2EF4">
        <w:trPr>
          <w:gridAfter w:val="2"/>
          <w:wAfter w:w="3067" w:type="dxa"/>
        </w:trPr>
        <w:tc>
          <w:tcPr>
            <w:tcW w:w="6096" w:type="dxa"/>
            <w:gridSpan w:val="2"/>
          </w:tcPr>
          <w:p w14:paraId="6062C39C" w14:textId="77777777" w:rsidR="00863D15" w:rsidRPr="00862488" w:rsidRDefault="00863D15" w:rsidP="007E2EF4">
            <w:pPr>
              <w:rPr>
                <w:rFonts w:cs="Arial"/>
                <w:szCs w:val="20"/>
              </w:rPr>
            </w:pPr>
          </w:p>
          <w:p w14:paraId="6062C39D" w14:textId="77777777" w:rsidR="00863D15" w:rsidRPr="00862488" w:rsidRDefault="00863D15" w:rsidP="007E2EF4">
            <w:pPr>
              <w:rPr>
                <w:rFonts w:cs="Arial"/>
                <w:szCs w:val="20"/>
              </w:rPr>
            </w:pPr>
            <w:r w:rsidRPr="00862488">
              <w:rPr>
                <w:rFonts w:cs="Arial"/>
                <w:szCs w:val="20"/>
              </w:rPr>
              <w:t>GENERALNI SEKRETARIAT VLADE REPUBLIKE SLOVENIJE</w:t>
            </w:r>
          </w:p>
          <w:p w14:paraId="6062C39E" w14:textId="77777777" w:rsidR="00863D15" w:rsidRPr="00862488" w:rsidRDefault="005C75DC" w:rsidP="007E2EF4">
            <w:pPr>
              <w:rPr>
                <w:rStyle w:val="Hyperlink"/>
                <w:szCs w:val="20"/>
              </w:rPr>
            </w:pPr>
            <w:hyperlink r:id="rId14" w:history="1">
              <w:r w:rsidR="00863D15" w:rsidRPr="00862488">
                <w:rPr>
                  <w:rStyle w:val="Hyperlink"/>
                  <w:szCs w:val="20"/>
                </w:rPr>
                <w:t>Gp.gs@gov.si</w:t>
              </w:r>
            </w:hyperlink>
          </w:p>
          <w:p w14:paraId="6062C39F" w14:textId="77777777" w:rsidR="00863D15" w:rsidRPr="00862488" w:rsidRDefault="00863D15" w:rsidP="007E2EF4">
            <w:pPr>
              <w:rPr>
                <w:rFonts w:cs="Arial"/>
                <w:szCs w:val="20"/>
              </w:rPr>
            </w:pPr>
          </w:p>
        </w:tc>
      </w:tr>
      <w:tr w:rsidR="00863D15" w:rsidRPr="00862488" w14:paraId="6062C3A2" w14:textId="77777777" w:rsidTr="007E2EF4">
        <w:tc>
          <w:tcPr>
            <w:tcW w:w="9163" w:type="dxa"/>
            <w:gridSpan w:val="4"/>
          </w:tcPr>
          <w:p w14:paraId="6062C3A1" w14:textId="77777777" w:rsidR="00863D15" w:rsidRPr="00862488" w:rsidRDefault="00863D15" w:rsidP="007E2EF4">
            <w:pPr>
              <w:pStyle w:val="Naslovpredpisa"/>
              <w:spacing w:before="0" w:after="0" w:line="260" w:lineRule="exact"/>
              <w:jc w:val="left"/>
              <w:rPr>
                <w:sz w:val="20"/>
                <w:szCs w:val="20"/>
              </w:rPr>
            </w:pPr>
            <w:r w:rsidRPr="00862488">
              <w:rPr>
                <w:sz w:val="20"/>
                <w:szCs w:val="20"/>
              </w:rPr>
              <w:t xml:space="preserve">ZADEVA: Predlog zakona o spremembah in dopolnitvah Zakona o davku na dodano vrednost – predlog za obravnavo </w:t>
            </w:r>
          </w:p>
        </w:tc>
      </w:tr>
      <w:tr w:rsidR="00863D15" w:rsidRPr="00862488" w14:paraId="6062C3A4" w14:textId="77777777" w:rsidTr="007E2EF4">
        <w:tc>
          <w:tcPr>
            <w:tcW w:w="9163" w:type="dxa"/>
            <w:gridSpan w:val="4"/>
          </w:tcPr>
          <w:p w14:paraId="6062C3A3" w14:textId="77777777" w:rsidR="00863D15" w:rsidRPr="00862488" w:rsidRDefault="00863D15" w:rsidP="007E2EF4">
            <w:pPr>
              <w:pStyle w:val="Poglavje"/>
              <w:spacing w:before="0" w:after="0" w:line="260" w:lineRule="exact"/>
              <w:jc w:val="left"/>
              <w:rPr>
                <w:sz w:val="20"/>
                <w:szCs w:val="20"/>
              </w:rPr>
            </w:pPr>
            <w:r w:rsidRPr="00862488">
              <w:rPr>
                <w:sz w:val="20"/>
                <w:szCs w:val="20"/>
              </w:rPr>
              <w:t>1. Predlog sklepov vlade:</w:t>
            </w:r>
          </w:p>
        </w:tc>
      </w:tr>
      <w:tr w:rsidR="00863D15" w:rsidRPr="00862488" w14:paraId="6062C3B8" w14:textId="77777777" w:rsidTr="007E2EF4">
        <w:tc>
          <w:tcPr>
            <w:tcW w:w="9163" w:type="dxa"/>
            <w:gridSpan w:val="4"/>
          </w:tcPr>
          <w:p w14:paraId="6062C3A5" w14:textId="77777777" w:rsidR="00863D15" w:rsidRPr="00862488" w:rsidRDefault="00863D15" w:rsidP="007E2EF4">
            <w:pPr>
              <w:overflowPunct w:val="0"/>
              <w:autoSpaceDE w:val="0"/>
              <w:autoSpaceDN w:val="0"/>
              <w:adjustRightInd w:val="0"/>
              <w:jc w:val="both"/>
              <w:textAlignment w:val="baseline"/>
              <w:rPr>
                <w:szCs w:val="20"/>
                <w:lang w:eastAsia="sl-SI"/>
              </w:rPr>
            </w:pPr>
            <w:r w:rsidRPr="00862488">
              <w:rPr>
                <w:szCs w:val="20"/>
                <w:lang w:eastAsia="sl-SI"/>
              </w:rPr>
              <w:t>Na podlagi drugega odstavka 2. člena Zakona o Vladi Republike Slovenije (Uradni list RS, št. 24/05 – uradno prečiščeno besedilo, 109/08, 38/10 – ZUKN, 8/12, 21/13, 47/13 – ZDU-1G, 65/14 in 55/17) je Vlada Republike Slovenije na … seji dne … pod točko … sprejela</w:t>
            </w:r>
            <w:r w:rsidR="00C03EEB">
              <w:rPr>
                <w:szCs w:val="20"/>
                <w:lang w:eastAsia="sl-SI"/>
              </w:rPr>
              <w:t xml:space="preserve"> naslednji</w:t>
            </w:r>
          </w:p>
          <w:p w14:paraId="6062C3A6" w14:textId="77777777" w:rsidR="00863D15" w:rsidRPr="00862488" w:rsidRDefault="00863D15" w:rsidP="007E2EF4">
            <w:pPr>
              <w:overflowPunct w:val="0"/>
              <w:autoSpaceDE w:val="0"/>
              <w:autoSpaceDN w:val="0"/>
              <w:adjustRightInd w:val="0"/>
              <w:spacing w:before="60" w:after="60"/>
              <w:jc w:val="both"/>
              <w:textAlignment w:val="baseline"/>
              <w:rPr>
                <w:szCs w:val="20"/>
                <w:lang w:eastAsia="sl-SI"/>
              </w:rPr>
            </w:pPr>
          </w:p>
          <w:p w14:paraId="6062C3A7" w14:textId="77777777" w:rsidR="00863D15" w:rsidRPr="00862488" w:rsidRDefault="00863D15" w:rsidP="007E2EF4">
            <w:pPr>
              <w:overflowPunct w:val="0"/>
              <w:autoSpaceDE w:val="0"/>
              <w:autoSpaceDN w:val="0"/>
              <w:adjustRightInd w:val="0"/>
              <w:spacing w:before="60" w:after="60"/>
              <w:jc w:val="center"/>
              <w:textAlignment w:val="baseline"/>
              <w:rPr>
                <w:b/>
                <w:bCs/>
                <w:szCs w:val="20"/>
                <w:lang w:eastAsia="sl-SI"/>
              </w:rPr>
            </w:pPr>
            <w:r w:rsidRPr="00862488">
              <w:rPr>
                <w:b/>
                <w:bCs/>
                <w:szCs w:val="20"/>
                <w:lang w:eastAsia="sl-SI"/>
              </w:rPr>
              <w:t>S</w:t>
            </w:r>
            <w:r w:rsidR="00C03EEB">
              <w:rPr>
                <w:b/>
                <w:bCs/>
                <w:szCs w:val="20"/>
                <w:lang w:eastAsia="sl-SI"/>
              </w:rPr>
              <w:t xml:space="preserve"> </w:t>
            </w:r>
            <w:r w:rsidRPr="00862488">
              <w:rPr>
                <w:b/>
                <w:bCs/>
                <w:szCs w:val="20"/>
                <w:lang w:eastAsia="sl-SI"/>
              </w:rPr>
              <w:t>K</w:t>
            </w:r>
            <w:r w:rsidR="00C03EEB">
              <w:rPr>
                <w:b/>
                <w:bCs/>
                <w:szCs w:val="20"/>
                <w:lang w:eastAsia="sl-SI"/>
              </w:rPr>
              <w:t xml:space="preserve"> </w:t>
            </w:r>
            <w:r w:rsidRPr="00862488">
              <w:rPr>
                <w:b/>
                <w:bCs/>
                <w:szCs w:val="20"/>
                <w:lang w:eastAsia="sl-SI"/>
              </w:rPr>
              <w:t>L</w:t>
            </w:r>
            <w:r w:rsidR="00C03EEB">
              <w:rPr>
                <w:b/>
                <w:bCs/>
                <w:szCs w:val="20"/>
                <w:lang w:eastAsia="sl-SI"/>
              </w:rPr>
              <w:t xml:space="preserve"> </w:t>
            </w:r>
            <w:r w:rsidRPr="00862488">
              <w:rPr>
                <w:b/>
                <w:bCs/>
                <w:szCs w:val="20"/>
                <w:lang w:eastAsia="sl-SI"/>
              </w:rPr>
              <w:t>E</w:t>
            </w:r>
            <w:r w:rsidR="00C03EEB">
              <w:rPr>
                <w:b/>
                <w:bCs/>
                <w:szCs w:val="20"/>
                <w:lang w:eastAsia="sl-SI"/>
              </w:rPr>
              <w:t xml:space="preserve"> </w:t>
            </w:r>
            <w:r w:rsidRPr="00862488">
              <w:rPr>
                <w:b/>
                <w:bCs/>
                <w:szCs w:val="20"/>
                <w:lang w:eastAsia="sl-SI"/>
              </w:rPr>
              <w:t>P</w:t>
            </w:r>
            <w:r w:rsidR="00C03EEB">
              <w:rPr>
                <w:b/>
                <w:bCs/>
                <w:szCs w:val="20"/>
                <w:lang w:eastAsia="sl-SI"/>
              </w:rPr>
              <w:t xml:space="preserve"> :</w:t>
            </w:r>
          </w:p>
          <w:p w14:paraId="6062C3A8" w14:textId="77777777" w:rsidR="00863D15" w:rsidRPr="00862488" w:rsidRDefault="00863D15" w:rsidP="007E2EF4">
            <w:pPr>
              <w:overflowPunct w:val="0"/>
              <w:autoSpaceDE w:val="0"/>
              <w:autoSpaceDN w:val="0"/>
              <w:adjustRightInd w:val="0"/>
              <w:spacing w:before="60" w:after="60"/>
              <w:jc w:val="both"/>
              <w:textAlignment w:val="baseline"/>
              <w:rPr>
                <w:szCs w:val="20"/>
                <w:lang w:eastAsia="sl-SI"/>
              </w:rPr>
            </w:pPr>
          </w:p>
          <w:p w14:paraId="6062C3A9" w14:textId="1DDFABDD" w:rsidR="00863D15" w:rsidRPr="00862488" w:rsidRDefault="00863D15" w:rsidP="007E2EF4">
            <w:pPr>
              <w:jc w:val="both"/>
              <w:rPr>
                <w:rFonts w:cs="Arial"/>
                <w:szCs w:val="20"/>
              </w:rPr>
            </w:pPr>
            <w:r w:rsidRPr="00862488">
              <w:rPr>
                <w:rFonts w:cs="Arial"/>
                <w:szCs w:val="20"/>
              </w:rPr>
              <w:t>Vlada Republike Slovenije je določila besedilo Predloga zakona o spremembah in dopolnitvah Zakona o davku na dodano vrednost (EVA 2019-1611-0004) in ga pošlje Državnemu zboru Republike Slovenije v sprejetje po rednem zakonodajnem postopku.</w:t>
            </w:r>
          </w:p>
          <w:p w14:paraId="6062C3AA" w14:textId="77777777" w:rsidR="00863D15" w:rsidRPr="00862488" w:rsidRDefault="00863D15" w:rsidP="007E2EF4">
            <w:pPr>
              <w:jc w:val="both"/>
              <w:rPr>
                <w:rFonts w:cs="Arial"/>
                <w:szCs w:val="20"/>
              </w:rPr>
            </w:pPr>
          </w:p>
          <w:p w14:paraId="6062C3AB" w14:textId="77777777" w:rsidR="00863D15" w:rsidRPr="00862488" w:rsidRDefault="00863D15" w:rsidP="007E2EF4">
            <w:pPr>
              <w:jc w:val="center"/>
              <w:rPr>
                <w:rFonts w:cs="Arial"/>
                <w:szCs w:val="20"/>
              </w:rPr>
            </w:pPr>
            <w:r w:rsidRPr="00862488">
              <w:rPr>
                <w:rFonts w:cs="Arial"/>
                <w:szCs w:val="20"/>
              </w:rPr>
              <w:t xml:space="preserve">                                                        VLADA REPUBLIKE SLOVENIJE</w:t>
            </w:r>
          </w:p>
          <w:p w14:paraId="6062C3AC" w14:textId="77777777" w:rsidR="00863D15" w:rsidRPr="00862488" w:rsidRDefault="00863D15" w:rsidP="007E2EF4">
            <w:pPr>
              <w:jc w:val="center"/>
              <w:rPr>
                <w:rFonts w:cs="Arial"/>
                <w:szCs w:val="20"/>
              </w:rPr>
            </w:pPr>
            <w:r w:rsidRPr="00862488">
              <w:rPr>
                <w:rFonts w:cs="Arial"/>
                <w:szCs w:val="20"/>
              </w:rPr>
              <w:t xml:space="preserve">                                                          </w:t>
            </w:r>
            <w:r w:rsidRPr="00862488">
              <w:rPr>
                <w:rFonts w:cs="Arial"/>
              </w:rPr>
              <w:t>Stojan Trampte</w:t>
            </w:r>
          </w:p>
          <w:p w14:paraId="6062C3AD" w14:textId="77777777" w:rsidR="00863D15" w:rsidRPr="00862488" w:rsidRDefault="00863D15" w:rsidP="007E2EF4">
            <w:pPr>
              <w:overflowPunct w:val="0"/>
              <w:autoSpaceDE w:val="0"/>
              <w:autoSpaceDN w:val="0"/>
              <w:adjustRightInd w:val="0"/>
              <w:jc w:val="both"/>
              <w:textAlignment w:val="baseline"/>
              <w:rPr>
                <w:rFonts w:cs="Arial"/>
                <w:szCs w:val="20"/>
                <w:lang w:eastAsia="sl-SI"/>
              </w:rPr>
            </w:pPr>
            <w:r w:rsidRPr="00862488">
              <w:rPr>
                <w:rFonts w:cs="Arial"/>
                <w:szCs w:val="20"/>
                <w:lang w:eastAsia="sl-SI"/>
              </w:rPr>
              <w:t xml:space="preserve">                                                                                   GENERALNI SEKRETAR</w:t>
            </w:r>
          </w:p>
          <w:p w14:paraId="6062C3AE" w14:textId="77777777" w:rsidR="00863D15" w:rsidRPr="00862488" w:rsidRDefault="00863D15" w:rsidP="007E2EF4">
            <w:pPr>
              <w:jc w:val="center"/>
              <w:rPr>
                <w:rFonts w:cs="Arial"/>
                <w:szCs w:val="20"/>
              </w:rPr>
            </w:pPr>
          </w:p>
          <w:p w14:paraId="6062C3AF" w14:textId="77777777" w:rsidR="00863D15" w:rsidRPr="00862488" w:rsidRDefault="00863D15" w:rsidP="007E2EF4">
            <w:pPr>
              <w:jc w:val="center"/>
              <w:rPr>
                <w:rFonts w:cs="Arial"/>
                <w:szCs w:val="20"/>
              </w:rPr>
            </w:pPr>
          </w:p>
          <w:p w14:paraId="6062C3B0" w14:textId="77777777" w:rsidR="00863D15" w:rsidRPr="00862488" w:rsidRDefault="00863D15" w:rsidP="007E2EF4">
            <w:pPr>
              <w:jc w:val="both"/>
              <w:rPr>
                <w:rFonts w:cs="Arial"/>
                <w:szCs w:val="20"/>
              </w:rPr>
            </w:pPr>
            <w:r w:rsidRPr="00862488">
              <w:rPr>
                <w:rFonts w:cs="Arial"/>
                <w:szCs w:val="20"/>
              </w:rPr>
              <w:t>Priloga:</w:t>
            </w:r>
          </w:p>
          <w:p w14:paraId="6062C3B1" w14:textId="77777777" w:rsidR="00863D15" w:rsidRPr="00862488" w:rsidRDefault="00863D15" w:rsidP="007E2EF4">
            <w:pPr>
              <w:numPr>
                <w:ilvl w:val="0"/>
                <w:numId w:val="11"/>
              </w:numPr>
              <w:jc w:val="both"/>
              <w:rPr>
                <w:rFonts w:cs="Arial"/>
                <w:szCs w:val="20"/>
              </w:rPr>
            </w:pPr>
            <w:r w:rsidRPr="00862488">
              <w:rPr>
                <w:rFonts w:cs="Arial"/>
                <w:szCs w:val="20"/>
              </w:rPr>
              <w:t>Predlog zakona o spremembah in dopolnitvah Zakona o davku na dodano vrednost</w:t>
            </w:r>
          </w:p>
          <w:p w14:paraId="6062C3B2" w14:textId="77777777" w:rsidR="00863D15" w:rsidRPr="00862488" w:rsidRDefault="00863D15" w:rsidP="007E2EF4">
            <w:pPr>
              <w:jc w:val="both"/>
              <w:rPr>
                <w:rFonts w:cs="Arial"/>
                <w:szCs w:val="20"/>
              </w:rPr>
            </w:pPr>
          </w:p>
          <w:p w14:paraId="6062C3B3" w14:textId="77777777" w:rsidR="00863D15" w:rsidRPr="00862488" w:rsidRDefault="00863D15" w:rsidP="007E2EF4">
            <w:pPr>
              <w:overflowPunct w:val="0"/>
              <w:autoSpaceDE w:val="0"/>
              <w:autoSpaceDN w:val="0"/>
              <w:adjustRightInd w:val="0"/>
              <w:spacing w:before="60" w:after="60" w:line="200" w:lineRule="exact"/>
              <w:jc w:val="both"/>
              <w:textAlignment w:val="baseline"/>
              <w:rPr>
                <w:szCs w:val="20"/>
                <w:lang w:eastAsia="sl-SI"/>
              </w:rPr>
            </w:pPr>
            <w:r w:rsidRPr="00862488">
              <w:rPr>
                <w:szCs w:val="20"/>
                <w:lang w:eastAsia="sl-SI"/>
              </w:rPr>
              <w:t>Sklep prejmejo:</w:t>
            </w:r>
          </w:p>
          <w:p w14:paraId="6062C3B4" w14:textId="77777777" w:rsidR="00863D15" w:rsidRPr="00862488" w:rsidRDefault="00863D15" w:rsidP="007E2EF4">
            <w:pPr>
              <w:numPr>
                <w:ilvl w:val="0"/>
                <w:numId w:val="7"/>
              </w:numPr>
              <w:overflowPunct w:val="0"/>
              <w:autoSpaceDE w:val="0"/>
              <w:autoSpaceDN w:val="0"/>
              <w:adjustRightInd w:val="0"/>
              <w:ind w:left="714" w:hanging="357"/>
              <w:jc w:val="both"/>
              <w:textAlignment w:val="baseline"/>
              <w:rPr>
                <w:szCs w:val="20"/>
                <w:lang w:eastAsia="sl-SI"/>
              </w:rPr>
            </w:pPr>
            <w:r w:rsidRPr="00862488">
              <w:rPr>
                <w:szCs w:val="20"/>
                <w:lang w:eastAsia="sl-SI"/>
              </w:rPr>
              <w:t>Državni zbor Republike Slovenije</w:t>
            </w:r>
          </w:p>
          <w:p w14:paraId="6062C3B5" w14:textId="77777777" w:rsidR="00863D15" w:rsidRPr="00862488" w:rsidRDefault="00863D15" w:rsidP="007E2EF4">
            <w:pPr>
              <w:numPr>
                <w:ilvl w:val="0"/>
                <w:numId w:val="7"/>
              </w:numPr>
              <w:overflowPunct w:val="0"/>
              <w:autoSpaceDE w:val="0"/>
              <w:autoSpaceDN w:val="0"/>
              <w:adjustRightInd w:val="0"/>
              <w:spacing w:before="60" w:after="60" w:line="200" w:lineRule="exact"/>
              <w:jc w:val="both"/>
              <w:textAlignment w:val="baseline"/>
              <w:rPr>
                <w:szCs w:val="20"/>
                <w:lang w:eastAsia="sl-SI"/>
              </w:rPr>
            </w:pPr>
            <w:r w:rsidRPr="00862488">
              <w:rPr>
                <w:szCs w:val="20"/>
                <w:lang w:eastAsia="sl-SI"/>
              </w:rPr>
              <w:t>Ministrstvo za finance</w:t>
            </w:r>
          </w:p>
          <w:p w14:paraId="6062C3B6" w14:textId="77777777" w:rsidR="00863D15" w:rsidRPr="00862488" w:rsidRDefault="00863D15" w:rsidP="007E2EF4">
            <w:pPr>
              <w:numPr>
                <w:ilvl w:val="0"/>
                <w:numId w:val="7"/>
              </w:numPr>
              <w:overflowPunct w:val="0"/>
              <w:autoSpaceDE w:val="0"/>
              <w:autoSpaceDN w:val="0"/>
              <w:adjustRightInd w:val="0"/>
              <w:spacing w:before="60" w:after="60" w:line="200" w:lineRule="exact"/>
              <w:jc w:val="both"/>
              <w:textAlignment w:val="baseline"/>
              <w:rPr>
                <w:szCs w:val="20"/>
                <w:lang w:eastAsia="sl-SI"/>
              </w:rPr>
            </w:pPr>
            <w:r w:rsidRPr="00862488">
              <w:rPr>
                <w:szCs w:val="20"/>
                <w:lang w:eastAsia="sl-SI"/>
              </w:rPr>
              <w:t>Služba Vlade Republike Slovenije za zakonodajo</w:t>
            </w:r>
          </w:p>
          <w:p w14:paraId="6062C3B7" w14:textId="77777777" w:rsidR="00863D15" w:rsidRPr="00862488" w:rsidRDefault="00863D15" w:rsidP="007E2EF4">
            <w:pPr>
              <w:numPr>
                <w:ilvl w:val="0"/>
                <w:numId w:val="7"/>
              </w:numPr>
              <w:overflowPunct w:val="0"/>
              <w:autoSpaceDE w:val="0"/>
              <w:autoSpaceDN w:val="0"/>
              <w:adjustRightInd w:val="0"/>
              <w:spacing w:before="60" w:after="60" w:line="200" w:lineRule="exact"/>
              <w:jc w:val="both"/>
              <w:textAlignment w:val="baseline"/>
              <w:rPr>
                <w:iCs/>
                <w:szCs w:val="20"/>
              </w:rPr>
            </w:pPr>
            <w:r w:rsidRPr="00862488">
              <w:rPr>
                <w:szCs w:val="20"/>
                <w:lang w:eastAsia="sl-SI"/>
              </w:rPr>
              <w:t>Generalni sekretariat Vlade Republike Slovenije</w:t>
            </w:r>
          </w:p>
        </w:tc>
      </w:tr>
      <w:tr w:rsidR="00863D15" w:rsidRPr="00862488" w14:paraId="6062C3BA" w14:textId="77777777" w:rsidTr="007E2EF4">
        <w:tc>
          <w:tcPr>
            <w:tcW w:w="9163" w:type="dxa"/>
            <w:gridSpan w:val="4"/>
          </w:tcPr>
          <w:p w14:paraId="6062C3B9" w14:textId="02A211BB" w:rsidR="00863D15" w:rsidRPr="00862488" w:rsidRDefault="00863D15" w:rsidP="007E2EF4">
            <w:pPr>
              <w:pStyle w:val="Neotevilenodstavek"/>
              <w:spacing w:before="0" w:after="0" w:line="260" w:lineRule="exact"/>
              <w:rPr>
                <w:b/>
                <w:iCs/>
                <w:sz w:val="20"/>
                <w:szCs w:val="20"/>
              </w:rPr>
            </w:pPr>
            <w:r w:rsidRPr="00862488">
              <w:rPr>
                <w:b/>
                <w:sz w:val="20"/>
                <w:szCs w:val="20"/>
              </w:rPr>
              <w:t>2. Predlog za obravnavo predloga zakona po nujnem ali skrajšanem postopku v državnem zboru z obrazložitvijo razlogov:</w:t>
            </w:r>
          </w:p>
        </w:tc>
      </w:tr>
      <w:tr w:rsidR="00863D15" w:rsidRPr="00862488" w14:paraId="6062C3BC" w14:textId="77777777" w:rsidTr="007E2EF4">
        <w:tc>
          <w:tcPr>
            <w:tcW w:w="9163" w:type="dxa"/>
            <w:gridSpan w:val="4"/>
          </w:tcPr>
          <w:p w14:paraId="6062C3BB" w14:textId="65D26C81" w:rsidR="00863D15" w:rsidRPr="000A2D27" w:rsidRDefault="00863D15" w:rsidP="007E2EF4">
            <w:pPr>
              <w:pStyle w:val="Neotevilenodstavek"/>
              <w:spacing w:before="0" w:after="0" w:line="276" w:lineRule="auto"/>
              <w:rPr>
                <w:iCs/>
                <w:sz w:val="20"/>
                <w:szCs w:val="20"/>
              </w:rPr>
            </w:pPr>
          </w:p>
        </w:tc>
      </w:tr>
      <w:tr w:rsidR="00863D15" w:rsidRPr="00862488" w14:paraId="6062C3BE" w14:textId="77777777" w:rsidTr="007E2EF4">
        <w:tc>
          <w:tcPr>
            <w:tcW w:w="9163" w:type="dxa"/>
            <w:gridSpan w:val="4"/>
          </w:tcPr>
          <w:p w14:paraId="6062C3BD" w14:textId="77777777" w:rsidR="00863D15" w:rsidRPr="00862488" w:rsidRDefault="00863D15" w:rsidP="007E2EF4">
            <w:pPr>
              <w:pStyle w:val="Neotevilenodstavek"/>
              <w:spacing w:before="0" w:after="0" w:line="260" w:lineRule="exact"/>
              <w:rPr>
                <w:b/>
                <w:iCs/>
                <w:sz w:val="20"/>
                <w:szCs w:val="20"/>
              </w:rPr>
            </w:pPr>
            <w:r w:rsidRPr="00862488">
              <w:rPr>
                <w:b/>
                <w:sz w:val="20"/>
                <w:szCs w:val="20"/>
              </w:rPr>
              <w:t>3.a Osebe, odgovorne za strokovno pripravo in usklajenost gradiva:</w:t>
            </w:r>
          </w:p>
        </w:tc>
      </w:tr>
      <w:tr w:rsidR="00863D15" w:rsidRPr="00862488" w14:paraId="6062C3C6" w14:textId="77777777" w:rsidTr="007E2EF4">
        <w:trPr>
          <w:trHeight w:val="999"/>
        </w:trPr>
        <w:tc>
          <w:tcPr>
            <w:tcW w:w="9163" w:type="dxa"/>
            <w:gridSpan w:val="4"/>
          </w:tcPr>
          <w:p w14:paraId="6062C3BF" w14:textId="77777777" w:rsidR="00863D15" w:rsidRPr="00862488" w:rsidRDefault="00863D15" w:rsidP="007E2EF4">
            <w:pPr>
              <w:numPr>
                <w:ilvl w:val="0"/>
                <w:numId w:val="12"/>
              </w:numPr>
              <w:suppressAutoHyphens/>
              <w:overflowPunct w:val="0"/>
              <w:autoSpaceDE w:val="0"/>
              <w:autoSpaceDN w:val="0"/>
              <w:adjustRightInd w:val="0"/>
              <w:ind w:left="714" w:hanging="357"/>
              <w:textAlignment w:val="baseline"/>
              <w:outlineLvl w:val="3"/>
              <w:rPr>
                <w:rFonts w:cs="Arial"/>
                <w:szCs w:val="20"/>
                <w:lang w:eastAsia="sl-SI"/>
              </w:rPr>
            </w:pPr>
            <w:r w:rsidRPr="00862488">
              <w:rPr>
                <w:rFonts w:cs="Arial"/>
                <w:iCs/>
                <w:szCs w:val="20"/>
                <w:lang w:eastAsia="sl-SI"/>
              </w:rPr>
              <w:lastRenderedPageBreak/>
              <w:t xml:space="preserve">mag. Petra Brus, v.d. generalne direktorice Direktorata za sistem davčnih, carinskih in drugih javnih prihodkov, </w:t>
            </w:r>
            <w:r w:rsidRPr="00862488">
              <w:rPr>
                <w:rFonts w:cs="Arial"/>
                <w:szCs w:val="20"/>
                <w:lang w:eastAsia="sl-SI"/>
              </w:rPr>
              <w:t>Ministrstvo za finance</w:t>
            </w:r>
          </w:p>
          <w:p w14:paraId="6062C3C0" w14:textId="77777777" w:rsidR="00863D15" w:rsidRPr="00862488" w:rsidRDefault="00863D15" w:rsidP="007E2EF4">
            <w:pPr>
              <w:numPr>
                <w:ilvl w:val="0"/>
                <w:numId w:val="12"/>
              </w:numPr>
              <w:spacing w:line="276" w:lineRule="auto"/>
              <w:ind w:left="714" w:hanging="357"/>
              <w:rPr>
                <w:iCs/>
                <w:szCs w:val="20"/>
              </w:rPr>
            </w:pPr>
            <w:r w:rsidRPr="00862488">
              <w:rPr>
                <w:rFonts w:cs="Arial"/>
                <w:iCs/>
                <w:szCs w:val="20"/>
                <w:lang w:eastAsia="sl-SI"/>
              </w:rPr>
              <w:t>Mitja Brezovnik, vodja Sektorja za sistem posredne obdavčitve in carinski sistem, Ministrstvo za finance</w:t>
            </w:r>
          </w:p>
          <w:p w14:paraId="6062C3C1" w14:textId="77777777" w:rsidR="00863D15" w:rsidRPr="00862488" w:rsidRDefault="00863D15" w:rsidP="007E2EF4">
            <w:pPr>
              <w:numPr>
                <w:ilvl w:val="0"/>
                <w:numId w:val="12"/>
              </w:numPr>
              <w:spacing w:line="276" w:lineRule="auto"/>
              <w:ind w:left="714" w:hanging="357"/>
              <w:rPr>
                <w:iCs/>
                <w:szCs w:val="20"/>
              </w:rPr>
            </w:pPr>
            <w:r w:rsidRPr="00862488">
              <w:rPr>
                <w:iCs/>
                <w:szCs w:val="20"/>
              </w:rPr>
              <w:t>Mateja Tovornik, sekretarka</w:t>
            </w:r>
          </w:p>
          <w:p w14:paraId="6062C3C2" w14:textId="77777777" w:rsidR="00863D15" w:rsidRPr="00862488" w:rsidRDefault="00863D15" w:rsidP="007E2EF4">
            <w:pPr>
              <w:numPr>
                <w:ilvl w:val="0"/>
                <w:numId w:val="12"/>
              </w:numPr>
              <w:spacing w:line="276" w:lineRule="auto"/>
              <w:ind w:left="714" w:hanging="357"/>
              <w:rPr>
                <w:iCs/>
                <w:szCs w:val="20"/>
              </w:rPr>
            </w:pPr>
            <w:r w:rsidRPr="00862488">
              <w:rPr>
                <w:rFonts w:cs="Arial"/>
                <w:iCs/>
                <w:szCs w:val="20"/>
                <w:lang w:eastAsia="sl-SI"/>
              </w:rPr>
              <w:t xml:space="preserve">Breda Šolar Naglič, </w:t>
            </w:r>
            <w:r w:rsidRPr="00862488">
              <w:rPr>
                <w:rFonts w:cs="Arial"/>
                <w:szCs w:val="20"/>
                <w:lang w:eastAsia="sl-SI"/>
              </w:rPr>
              <w:t>podsekretarka</w:t>
            </w:r>
          </w:p>
          <w:p w14:paraId="6062C3C3" w14:textId="77777777" w:rsidR="00863D15" w:rsidRPr="00862488" w:rsidRDefault="00863D15" w:rsidP="007E2EF4">
            <w:pPr>
              <w:numPr>
                <w:ilvl w:val="0"/>
                <w:numId w:val="12"/>
              </w:numPr>
              <w:spacing w:line="276" w:lineRule="auto"/>
              <w:ind w:left="714" w:hanging="357"/>
              <w:rPr>
                <w:rFonts w:cs="Arial"/>
                <w:iCs/>
                <w:szCs w:val="20"/>
                <w:lang w:eastAsia="sl-SI"/>
              </w:rPr>
            </w:pPr>
            <w:r w:rsidRPr="00862488">
              <w:rPr>
                <w:rFonts w:cs="Arial"/>
                <w:iCs/>
                <w:szCs w:val="20"/>
                <w:lang w:eastAsia="sl-SI"/>
              </w:rPr>
              <w:t>Ana Karim, svetovalka</w:t>
            </w:r>
          </w:p>
          <w:p w14:paraId="6062C3C4" w14:textId="77777777" w:rsidR="00863D15" w:rsidRPr="00862488" w:rsidRDefault="00863D15" w:rsidP="007E2EF4">
            <w:pPr>
              <w:numPr>
                <w:ilvl w:val="0"/>
                <w:numId w:val="12"/>
              </w:numPr>
              <w:spacing w:line="276" w:lineRule="auto"/>
              <w:ind w:left="714" w:hanging="357"/>
              <w:rPr>
                <w:iCs/>
                <w:szCs w:val="20"/>
              </w:rPr>
            </w:pPr>
            <w:r w:rsidRPr="00862488">
              <w:rPr>
                <w:rFonts w:cs="Arial"/>
                <w:iCs/>
                <w:szCs w:val="20"/>
                <w:lang w:eastAsia="sl-SI"/>
              </w:rPr>
              <w:t>mag. Irena Guštin, višja svetovalka</w:t>
            </w:r>
          </w:p>
          <w:p w14:paraId="6062C3C5" w14:textId="77777777" w:rsidR="00863D15" w:rsidRPr="00862488" w:rsidRDefault="00863D15" w:rsidP="007E2EF4">
            <w:pPr>
              <w:numPr>
                <w:ilvl w:val="0"/>
                <w:numId w:val="12"/>
              </w:numPr>
              <w:spacing w:line="276" w:lineRule="auto"/>
              <w:ind w:left="714" w:hanging="357"/>
              <w:rPr>
                <w:iCs/>
                <w:szCs w:val="20"/>
              </w:rPr>
            </w:pPr>
            <w:r w:rsidRPr="00862488">
              <w:rPr>
                <w:rFonts w:cs="Arial"/>
                <w:szCs w:val="20"/>
                <w:lang w:eastAsia="sl-SI"/>
              </w:rPr>
              <w:t>mag. Marko Potočnik, podsekretar</w:t>
            </w:r>
          </w:p>
        </w:tc>
      </w:tr>
      <w:tr w:rsidR="00863D15" w:rsidRPr="00862488" w14:paraId="6062C3C8" w14:textId="77777777" w:rsidTr="007E2EF4">
        <w:tc>
          <w:tcPr>
            <w:tcW w:w="9163" w:type="dxa"/>
            <w:gridSpan w:val="4"/>
          </w:tcPr>
          <w:p w14:paraId="6062C3C7" w14:textId="77777777" w:rsidR="00863D15" w:rsidRPr="00862488" w:rsidRDefault="00863D15" w:rsidP="007E2EF4">
            <w:pPr>
              <w:pStyle w:val="Neotevilenodstavek"/>
              <w:spacing w:before="0" w:after="0" w:line="260" w:lineRule="exact"/>
              <w:rPr>
                <w:b/>
                <w:iCs/>
                <w:sz w:val="20"/>
                <w:szCs w:val="20"/>
              </w:rPr>
            </w:pPr>
            <w:r w:rsidRPr="00862488">
              <w:rPr>
                <w:b/>
                <w:iCs/>
                <w:sz w:val="20"/>
                <w:szCs w:val="20"/>
              </w:rPr>
              <w:t xml:space="preserve">3.b Zunanji strokovnjaki, ki so </w:t>
            </w:r>
            <w:r w:rsidRPr="00862488">
              <w:rPr>
                <w:b/>
                <w:sz w:val="20"/>
                <w:szCs w:val="20"/>
              </w:rPr>
              <w:t>sodelovali pri pripravi dela ali celotnega gradiva:</w:t>
            </w:r>
          </w:p>
        </w:tc>
      </w:tr>
      <w:tr w:rsidR="00863D15" w:rsidRPr="00862488" w14:paraId="6062C3CA" w14:textId="77777777" w:rsidTr="007E2EF4">
        <w:tc>
          <w:tcPr>
            <w:tcW w:w="9163" w:type="dxa"/>
            <w:gridSpan w:val="4"/>
          </w:tcPr>
          <w:p w14:paraId="6062C3C9" w14:textId="77777777" w:rsidR="00863D15" w:rsidRPr="00862488" w:rsidRDefault="00863D15" w:rsidP="007E2EF4">
            <w:pPr>
              <w:pStyle w:val="Neotevilenodstavek"/>
              <w:spacing w:before="0" w:after="0" w:line="260" w:lineRule="exact"/>
              <w:rPr>
                <w:iCs/>
                <w:sz w:val="20"/>
                <w:szCs w:val="20"/>
              </w:rPr>
            </w:pPr>
            <w:r w:rsidRPr="00862488">
              <w:rPr>
                <w:iCs/>
                <w:sz w:val="20"/>
                <w:szCs w:val="20"/>
              </w:rPr>
              <w:t>/</w:t>
            </w:r>
          </w:p>
        </w:tc>
      </w:tr>
      <w:tr w:rsidR="00863D15" w:rsidRPr="00862488" w14:paraId="6062C3CC" w14:textId="77777777" w:rsidTr="007E2EF4">
        <w:tc>
          <w:tcPr>
            <w:tcW w:w="9163" w:type="dxa"/>
            <w:gridSpan w:val="4"/>
          </w:tcPr>
          <w:p w14:paraId="6062C3CB" w14:textId="77777777" w:rsidR="00863D15" w:rsidRPr="00862488" w:rsidRDefault="00863D15" w:rsidP="007E2EF4">
            <w:pPr>
              <w:pStyle w:val="Neotevilenodstavek"/>
              <w:spacing w:before="0" w:after="0" w:line="260" w:lineRule="exact"/>
              <w:rPr>
                <w:b/>
                <w:iCs/>
                <w:sz w:val="20"/>
                <w:szCs w:val="20"/>
              </w:rPr>
            </w:pPr>
            <w:r w:rsidRPr="00862488">
              <w:rPr>
                <w:b/>
                <w:sz w:val="20"/>
                <w:szCs w:val="20"/>
              </w:rPr>
              <w:t>4. Predstavniki vlade, ki bodo sodelovali pri delu državnega zbora:</w:t>
            </w:r>
          </w:p>
        </w:tc>
      </w:tr>
      <w:tr w:rsidR="00863D15" w:rsidRPr="00862488" w14:paraId="6062C3D9" w14:textId="77777777" w:rsidTr="007E2EF4">
        <w:tc>
          <w:tcPr>
            <w:tcW w:w="9163" w:type="dxa"/>
            <w:gridSpan w:val="4"/>
            <w:shd w:val="clear" w:color="auto" w:fill="auto"/>
          </w:tcPr>
          <w:p w14:paraId="6062C3CD" w14:textId="77777777" w:rsidR="00863D15" w:rsidRPr="00862488" w:rsidRDefault="00863D15" w:rsidP="007E2EF4">
            <w:pPr>
              <w:numPr>
                <w:ilvl w:val="0"/>
                <w:numId w:val="13"/>
              </w:numPr>
              <w:overflowPunct w:val="0"/>
              <w:autoSpaceDE w:val="0"/>
              <w:autoSpaceDN w:val="0"/>
              <w:adjustRightInd w:val="0"/>
              <w:jc w:val="both"/>
              <w:textAlignment w:val="baseline"/>
              <w:rPr>
                <w:rFonts w:cs="Arial"/>
                <w:iCs/>
                <w:szCs w:val="20"/>
              </w:rPr>
            </w:pPr>
            <w:r w:rsidRPr="00862488">
              <w:rPr>
                <w:rFonts w:cs="Arial"/>
                <w:iCs/>
                <w:szCs w:val="20"/>
              </w:rPr>
              <w:t>dr. Andrej Bertoncelj, minister</w:t>
            </w:r>
          </w:p>
          <w:p w14:paraId="6062C3CE" w14:textId="77777777" w:rsidR="00863D15" w:rsidRPr="00862488" w:rsidRDefault="00863D15" w:rsidP="007E2EF4">
            <w:pPr>
              <w:numPr>
                <w:ilvl w:val="0"/>
                <w:numId w:val="14"/>
              </w:numPr>
              <w:overflowPunct w:val="0"/>
              <w:autoSpaceDE w:val="0"/>
              <w:autoSpaceDN w:val="0"/>
              <w:adjustRightInd w:val="0"/>
              <w:jc w:val="both"/>
              <w:textAlignment w:val="baseline"/>
              <w:rPr>
                <w:rFonts w:cs="Arial"/>
                <w:iCs/>
                <w:szCs w:val="20"/>
              </w:rPr>
            </w:pPr>
            <w:r w:rsidRPr="00862488">
              <w:rPr>
                <w:rFonts w:cs="Arial"/>
                <w:iCs/>
                <w:szCs w:val="20"/>
                <w:lang w:eastAsia="sl-SI"/>
              </w:rPr>
              <w:t>Natalija Kovač Jereb, državna sekretarka</w:t>
            </w:r>
          </w:p>
          <w:p w14:paraId="6062C3CF" w14:textId="77777777" w:rsidR="00863D15" w:rsidRPr="00862488" w:rsidRDefault="00863D15" w:rsidP="007E2EF4">
            <w:pPr>
              <w:numPr>
                <w:ilvl w:val="0"/>
                <w:numId w:val="14"/>
              </w:numPr>
              <w:overflowPunct w:val="0"/>
              <w:autoSpaceDE w:val="0"/>
              <w:autoSpaceDN w:val="0"/>
              <w:adjustRightInd w:val="0"/>
              <w:jc w:val="both"/>
              <w:textAlignment w:val="baseline"/>
              <w:rPr>
                <w:rFonts w:cs="Arial"/>
                <w:iCs/>
                <w:szCs w:val="20"/>
              </w:rPr>
            </w:pPr>
            <w:r w:rsidRPr="00862488">
              <w:rPr>
                <w:rFonts w:cs="Arial"/>
                <w:iCs/>
                <w:szCs w:val="20"/>
              </w:rPr>
              <w:t>Metod Dragonja, državni sekretar</w:t>
            </w:r>
          </w:p>
          <w:p w14:paraId="6062C3D0" w14:textId="77777777" w:rsidR="00863D15" w:rsidRPr="00862488" w:rsidRDefault="00863D15" w:rsidP="007E2EF4">
            <w:pPr>
              <w:numPr>
                <w:ilvl w:val="0"/>
                <w:numId w:val="14"/>
              </w:numPr>
              <w:overflowPunct w:val="0"/>
              <w:autoSpaceDE w:val="0"/>
              <w:autoSpaceDN w:val="0"/>
              <w:adjustRightInd w:val="0"/>
              <w:jc w:val="both"/>
              <w:textAlignment w:val="baseline"/>
              <w:rPr>
                <w:rFonts w:cs="Arial"/>
                <w:iCs/>
                <w:szCs w:val="20"/>
              </w:rPr>
            </w:pPr>
            <w:r w:rsidRPr="00862488">
              <w:rPr>
                <w:rFonts w:cs="Arial"/>
                <w:iCs/>
                <w:szCs w:val="20"/>
              </w:rPr>
              <w:t>mag. Saša Jazbec, državna sekretarka</w:t>
            </w:r>
          </w:p>
          <w:p w14:paraId="6062C3D1" w14:textId="77777777" w:rsidR="00863D15" w:rsidRPr="00862488" w:rsidRDefault="00863D15" w:rsidP="007E2EF4">
            <w:pPr>
              <w:numPr>
                <w:ilvl w:val="0"/>
                <w:numId w:val="14"/>
              </w:numPr>
              <w:overflowPunct w:val="0"/>
              <w:autoSpaceDE w:val="0"/>
              <w:autoSpaceDN w:val="0"/>
              <w:adjustRightInd w:val="0"/>
              <w:jc w:val="both"/>
              <w:textAlignment w:val="baseline"/>
              <w:rPr>
                <w:rFonts w:cs="Arial"/>
                <w:iCs/>
                <w:szCs w:val="20"/>
              </w:rPr>
            </w:pPr>
            <w:r w:rsidRPr="00862488">
              <w:rPr>
                <w:rFonts w:cs="Arial"/>
                <w:iCs/>
                <w:szCs w:val="20"/>
              </w:rPr>
              <w:t>mag. Alojz Stana, državni sekretar</w:t>
            </w:r>
          </w:p>
          <w:p w14:paraId="6062C3D2" w14:textId="77777777" w:rsidR="00863D15" w:rsidRPr="00862488" w:rsidRDefault="00863D15" w:rsidP="007E2EF4">
            <w:pPr>
              <w:numPr>
                <w:ilvl w:val="0"/>
                <w:numId w:val="14"/>
              </w:numPr>
              <w:overflowPunct w:val="0"/>
              <w:autoSpaceDE w:val="0"/>
              <w:autoSpaceDN w:val="0"/>
              <w:adjustRightInd w:val="0"/>
              <w:jc w:val="both"/>
              <w:textAlignment w:val="baseline"/>
            </w:pPr>
            <w:r w:rsidRPr="00862488">
              <w:t>mag. Petra Brus, v.d. generalne direktorice</w:t>
            </w:r>
          </w:p>
          <w:p w14:paraId="6062C3D3" w14:textId="77777777" w:rsidR="00863D15" w:rsidRPr="00862488" w:rsidRDefault="00863D15" w:rsidP="007E2EF4">
            <w:pPr>
              <w:numPr>
                <w:ilvl w:val="0"/>
                <w:numId w:val="14"/>
              </w:numPr>
              <w:overflowPunct w:val="0"/>
              <w:autoSpaceDE w:val="0"/>
              <w:autoSpaceDN w:val="0"/>
              <w:adjustRightInd w:val="0"/>
              <w:jc w:val="both"/>
              <w:textAlignment w:val="baseline"/>
            </w:pPr>
            <w:r w:rsidRPr="00862488">
              <w:t>Mitja Brezovnik, vodja sektorja</w:t>
            </w:r>
          </w:p>
          <w:p w14:paraId="6062C3D4" w14:textId="77777777" w:rsidR="00863D15" w:rsidRPr="00862488" w:rsidRDefault="00863D15" w:rsidP="007E2EF4">
            <w:pPr>
              <w:numPr>
                <w:ilvl w:val="0"/>
                <w:numId w:val="14"/>
              </w:numPr>
              <w:overflowPunct w:val="0"/>
              <w:autoSpaceDE w:val="0"/>
              <w:autoSpaceDN w:val="0"/>
              <w:adjustRightInd w:val="0"/>
              <w:jc w:val="both"/>
              <w:textAlignment w:val="baseline"/>
            </w:pPr>
            <w:r w:rsidRPr="00862488">
              <w:t>Mateja Tovornik, sekretarka</w:t>
            </w:r>
          </w:p>
          <w:p w14:paraId="6062C3D5" w14:textId="77777777" w:rsidR="00863D15" w:rsidRPr="00862488" w:rsidRDefault="00863D15" w:rsidP="007E2EF4">
            <w:pPr>
              <w:numPr>
                <w:ilvl w:val="0"/>
                <w:numId w:val="14"/>
              </w:numPr>
              <w:overflowPunct w:val="0"/>
              <w:autoSpaceDE w:val="0"/>
              <w:autoSpaceDN w:val="0"/>
              <w:adjustRightInd w:val="0"/>
              <w:jc w:val="both"/>
              <w:textAlignment w:val="baseline"/>
            </w:pPr>
            <w:r w:rsidRPr="00862488">
              <w:t>Breda Šolar Naglič, podsekretarka</w:t>
            </w:r>
          </w:p>
          <w:p w14:paraId="6062C3D6" w14:textId="77777777" w:rsidR="00863D15" w:rsidRPr="00862488" w:rsidRDefault="00863D15" w:rsidP="007E2EF4">
            <w:pPr>
              <w:numPr>
                <w:ilvl w:val="0"/>
                <w:numId w:val="14"/>
              </w:numPr>
              <w:overflowPunct w:val="0"/>
              <w:autoSpaceDE w:val="0"/>
              <w:autoSpaceDN w:val="0"/>
              <w:adjustRightInd w:val="0"/>
              <w:jc w:val="both"/>
              <w:textAlignment w:val="baseline"/>
            </w:pPr>
            <w:r w:rsidRPr="00862488">
              <w:t>Ana Karim, svetovalka</w:t>
            </w:r>
          </w:p>
          <w:p w14:paraId="6062C3D7" w14:textId="77777777" w:rsidR="00863D15" w:rsidRPr="00862488" w:rsidRDefault="00863D15" w:rsidP="007E2EF4">
            <w:pPr>
              <w:numPr>
                <w:ilvl w:val="0"/>
                <w:numId w:val="14"/>
              </w:numPr>
              <w:overflowPunct w:val="0"/>
              <w:autoSpaceDE w:val="0"/>
              <w:autoSpaceDN w:val="0"/>
              <w:adjustRightInd w:val="0"/>
              <w:jc w:val="both"/>
              <w:textAlignment w:val="baseline"/>
            </w:pPr>
            <w:r w:rsidRPr="00862488">
              <w:t>mag. Irena Guštin, višja svetovalka</w:t>
            </w:r>
          </w:p>
          <w:p w14:paraId="6062C3D8" w14:textId="77777777" w:rsidR="00863D15" w:rsidRPr="00862488" w:rsidRDefault="00863D15" w:rsidP="007E2EF4">
            <w:pPr>
              <w:numPr>
                <w:ilvl w:val="0"/>
                <w:numId w:val="14"/>
              </w:numPr>
              <w:overflowPunct w:val="0"/>
              <w:autoSpaceDE w:val="0"/>
              <w:autoSpaceDN w:val="0"/>
              <w:adjustRightInd w:val="0"/>
              <w:jc w:val="both"/>
              <w:textAlignment w:val="baseline"/>
            </w:pPr>
            <w:r w:rsidRPr="00862488">
              <w:rPr>
                <w:rFonts w:cs="Arial"/>
                <w:szCs w:val="20"/>
                <w:lang w:eastAsia="sl-SI"/>
              </w:rPr>
              <w:t>mag. Marko Potočnik, podsekretar</w:t>
            </w:r>
          </w:p>
        </w:tc>
      </w:tr>
      <w:tr w:rsidR="00863D15" w:rsidRPr="00862488" w14:paraId="6062C3DB" w14:textId="77777777" w:rsidTr="007E2EF4">
        <w:tc>
          <w:tcPr>
            <w:tcW w:w="9163" w:type="dxa"/>
            <w:gridSpan w:val="4"/>
          </w:tcPr>
          <w:p w14:paraId="6062C3DA" w14:textId="77777777" w:rsidR="00863D15" w:rsidRPr="00862488" w:rsidRDefault="00863D15" w:rsidP="007E2EF4">
            <w:pPr>
              <w:pStyle w:val="Oddelek"/>
              <w:numPr>
                <w:ilvl w:val="0"/>
                <w:numId w:val="0"/>
              </w:numPr>
              <w:spacing w:before="0" w:after="0" w:line="260" w:lineRule="exact"/>
              <w:jc w:val="left"/>
              <w:rPr>
                <w:sz w:val="20"/>
                <w:szCs w:val="20"/>
              </w:rPr>
            </w:pPr>
            <w:r w:rsidRPr="00862488">
              <w:rPr>
                <w:sz w:val="20"/>
                <w:szCs w:val="20"/>
              </w:rPr>
              <w:t>5. Kratek povzetek gradiva:</w:t>
            </w:r>
          </w:p>
        </w:tc>
      </w:tr>
      <w:tr w:rsidR="00863D15" w:rsidRPr="00862488" w14:paraId="6062C3DD" w14:textId="77777777" w:rsidTr="007E2EF4">
        <w:tc>
          <w:tcPr>
            <w:tcW w:w="9163" w:type="dxa"/>
            <w:gridSpan w:val="4"/>
          </w:tcPr>
          <w:p w14:paraId="6062C3DC" w14:textId="27FA7A33" w:rsidR="00863D15" w:rsidRPr="00862488" w:rsidRDefault="00863D15" w:rsidP="00C378DE">
            <w:pPr>
              <w:jc w:val="both"/>
              <w:rPr>
                <w:rFonts w:ascii="EUAlbertina" w:eastAsiaTheme="minorHAnsi" w:hAnsi="EUAlbertina" w:cs="EUAlbertina"/>
                <w:color w:val="000000"/>
                <w:sz w:val="24"/>
              </w:rPr>
            </w:pPr>
            <w:r w:rsidRPr="00862488">
              <w:rPr>
                <w:szCs w:val="20"/>
              </w:rPr>
              <w:t>S predlogom zakona se v slovenski pravni red prenašajo določbe dveh direktiv</w:t>
            </w:r>
            <w:r w:rsidR="00C03EEB">
              <w:rPr>
                <w:szCs w:val="20"/>
              </w:rPr>
              <w:t>,</w:t>
            </w:r>
            <w:r w:rsidRPr="00862488">
              <w:rPr>
                <w:szCs w:val="20"/>
              </w:rPr>
              <w:t xml:space="preserve"> in sicer Direktive Sveta (EU) 2019/475 z dne 18. februarja 2019 o spremembi direktiv 2006/112/ES in 2008/118/ES glede vključitve italijanske občine Campione d'Italia in italijanskih voda Luganskega jezera v carinsko območje Unije in v ozemeljsko uporabo Direktive 2008/118/ES ter </w:t>
            </w:r>
            <w:hyperlink r:id="rId15" w:history="1">
              <w:r w:rsidRPr="00862488">
                <w:rPr>
                  <w:szCs w:val="20"/>
                </w:rPr>
                <w:t>Direktive Sveta (EU) 2018/1910 z dne 4. decembra 201</w:t>
              </w:r>
            </w:hyperlink>
            <w:r w:rsidRPr="00862488">
              <w:rPr>
                <w:szCs w:val="20"/>
              </w:rPr>
              <w:t xml:space="preserve">8 o spremembi Direktive 2006/112/ES glede </w:t>
            </w:r>
            <w:r w:rsidRPr="00862488">
              <w:rPr>
                <w:rFonts w:eastAsiaTheme="minorHAnsi" w:cs="Arial"/>
                <w:bCs/>
                <w:szCs w:val="20"/>
              </w:rPr>
              <w:t>harmonizacije in poenostavitve nekaterih pravil v okviru sistema davka na dodano vrednost za obdavčevanje trgovine med državami članicami</w:t>
            </w:r>
            <w:r w:rsidRPr="00862488">
              <w:rPr>
                <w:rFonts w:cs="Arial"/>
                <w:szCs w:val="20"/>
              </w:rPr>
              <w:t xml:space="preserve">. S to direktivo se </w:t>
            </w:r>
            <w:r w:rsidR="00CA6B91">
              <w:rPr>
                <w:rFonts w:cs="Arial"/>
                <w:szCs w:val="20"/>
              </w:rPr>
              <w:t xml:space="preserve">na novo urejata </w:t>
            </w:r>
            <w:r w:rsidRPr="00862488">
              <w:rPr>
                <w:rFonts w:cs="Arial"/>
                <w:szCs w:val="20"/>
              </w:rPr>
              <w:t>predvsem dva instituta, za katera se je v praksi izkazalo, da se v državah članicah izvajata neenotno in s tem povzročata oviro v trgovanju med državami članicami. Gre za posebno ureditev skladiščenj</w:t>
            </w:r>
            <w:r w:rsidR="00BC41FF">
              <w:rPr>
                <w:rFonts w:cs="Arial"/>
                <w:szCs w:val="20"/>
              </w:rPr>
              <w:t>a</w:t>
            </w:r>
            <w:r w:rsidRPr="00862488">
              <w:rPr>
                <w:rFonts w:cs="Arial"/>
                <w:szCs w:val="20"/>
              </w:rPr>
              <w:t xml:space="preserve"> na odpoklic in posebno ureditev za zaporedne dobave. S predlaganimi spremembami se bosta ureditvi teh institutov med državami članicami poenotili, kar bo pripomoglo k poenostavitvi pravil v trgovanju med državami članicami in omejilo možnosti za izogibanje plačilu DDV, kakor tudi za dvojni obračun DDV v dveh državah članicah. Hkrati se v predlogu zakona uveljavi tudi možnost uporabe znižane stopnje DDV na elektronske publikacije, ki so jo države članice dobile z uveljavitvijo Direktive Sveta (EU) 2018/1713 z dne 6. novembra 2018 o spremembi Direktive 2006/112/ES glede stopenj DDV, ki se </w:t>
            </w:r>
            <w:r w:rsidR="000016EE" w:rsidRPr="00862488">
              <w:rPr>
                <w:rFonts w:cs="Arial"/>
                <w:szCs w:val="20"/>
              </w:rPr>
              <w:t xml:space="preserve">uporabljajo </w:t>
            </w:r>
            <w:r w:rsidRPr="00862488">
              <w:rPr>
                <w:rFonts w:cs="Arial"/>
                <w:szCs w:val="20"/>
              </w:rPr>
              <w:t>za knjige, časopise in periodične publikacije.</w:t>
            </w:r>
            <w:r w:rsidRPr="00862488">
              <w:t xml:space="preserve"> V skladu s splošno usmeritvijo o postopni prenovi davčnih prekrškov je posodobljeno celotno poglavje o kazenskih določbah. </w:t>
            </w:r>
            <w:r w:rsidRPr="00862488">
              <w:rPr>
                <w:rFonts w:cs="Arial"/>
                <w:szCs w:val="20"/>
              </w:rPr>
              <w:t>V predlog zakona so vključene tudi nekatere nujne redakcijske spremembe ZDDV-1.</w:t>
            </w:r>
          </w:p>
        </w:tc>
      </w:tr>
      <w:tr w:rsidR="00863D15" w:rsidRPr="00862488" w14:paraId="6062C3DF" w14:textId="77777777" w:rsidTr="007E2EF4">
        <w:tc>
          <w:tcPr>
            <w:tcW w:w="9163" w:type="dxa"/>
            <w:gridSpan w:val="4"/>
          </w:tcPr>
          <w:p w14:paraId="6062C3DE" w14:textId="77777777" w:rsidR="00863D15" w:rsidRPr="00862488" w:rsidRDefault="00863D15" w:rsidP="007E2EF4">
            <w:pPr>
              <w:pStyle w:val="Oddelek"/>
              <w:numPr>
                <w:ilvl w:val="0"/>
                <w:numId w:val="0"/>
              </w:numPr>
              <w:spacing w:before="0" w:after="0" w:line="260" w:lineRule="exact"/>
              <w:jc w:val="left"/>
              <w:rPr>
                <w:sz w:val="20"/>
                <w:szCs w:val="20"/>
              </w:rPr>
            </w:pPr>
            <w:r w:rsidRPr="00862488">
              <w:rPr>
                <w:sz w:val="20"/>
                <w:szCs w:val="20"/>
              </w:rPr>
              <w:t>6. Presoja posledic za:</w:t>
            </w:r>
          </w:p>
        </w:tc>
      </w:tr>
      <w:tr w:rsidR="00863D15" w:rsidRPr="00862488" w14:paraId="6062C3E3" w14:textId="77777777" w:rsidTr="007E2EF4">
        <w:tc>
          <w:tcPr>
            <w:tcW w:w="1448" w:type="dxa"/>
          </w:tcPr>
          <w:p w14:paraId="6062C3E0"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a)</w:t>
            </w:r>
          </w:p>
        </w:tc>
        <w:tc>
          <w:tcPr>
            <w:tcW w:w="5444" w:type="dxa"/>
            <w:gridSpan w:val="2"/>
          </w:tcPr>
          <w:p w14:paraId="6062C3E1" w14:textId="77777777" w:rsidR="00863D15" w:rsidRPr="00862488" w:rsidRDefault="00863D15" w:rsidP="007E2EF4">
            <w:pPr>
              <w:pStyle w:val="Neotevilenodstavek"/>
              <w:spacing w:before="0" w:after="0" w:line="260" w:lineRule="exact"/>
              <w:rPr>
                <w:sz w:val="20"/>
                <w:szCs w:val="20"/>
              </w:rPr>
            </w:pPr>
            <w:r w:rsidRPr="00862488">
              <w:rPr>
                <w:sz w:val="20"/>
                <w:szCs w:val="20"/>
              </w:rPr>
              <w:t>javnofinančna sredstva nad 40.000 EUR v tekočem in naslednjih treh letih</w:t>
            </w:r>
          </w:p>
        </w:tc>
        <w:tc>
          <w:tcPr>
            <w:tcW w:w="2271" w:type="dxa"/>
            <w:vAlign w:val="center"/>
          </w:tcPr>
          <w:p w14:paraId="6062C3E2"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DA</w:t>
            </w:r>
          </w:p>
        </w:tc>
      </w:tr>
      <w:tr w:rsidR="00863D15" w:rsidRPr="00862488" w14:paraId="6062C3E7" w14:textId="77777777" w:rsidTr="007E2EF4">
        <w:tc>
          <w:tcPr>
            <w:tcW w:w="1448" w:type="dxa"/>
          </w:tcPr>
          <w:p w14:paraId="6062C3E4"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b)</w:t>
            </w:r>
          </w:p>
        </w:tc>
        <w:tc>
          <w:tcPr>
            <w:tcW w:w="5444" w:type="dxa"/>
            <w:gridSpan w:val="2"/>
          </w:tcPr>
          <w:p w14:paraId="6062C3E5" w14:textId="77777777" w:rsidR="00863D15" w:rsidRPr="00862488" w:rsidRDefault="00863D15" w:rsidP="007E2EF4">
            <w:pPr>
              <w:pStyle w:val="Neotevilenodstavek"/>
              <w:spacing w:before="0" w:after="0" w:line="260" w:lineRule="exact"/>
              <w:rPr>
                <w:iCs/>
                <w:sz w:val="20"/>
                <w:szCs w:val="20"/>
              </w:rPr>
            </w:pPr>
            <w:r w:rsidRPr="00862488">
              <w:rPr>
                <w:bCs/>
                <w:sz w:val="20"/>
                <w:szCs w:val="20"/>
              </w:rPr>
              <w:t>usklajenost slovenskega pravnega reda s pravnim redom Evropske unije</w:t>
            </w:r>
          </w:p>
        </w:tc>
        <w:tc>
          <w:tcPr>
            <w:tcW w:w="2271" w:type="dxa"/>
            <w:vAlign w:val="center"/>
          </w:tcPr>
          <w:p w14:paraId="6062C3E6" w14:textId="77777777" w:rsidR="00863D15" w:rsidRPr="00862488" w:rsidRDefault="00863D15" w:rsidP="007E2EF4">
            <w:pPr>
              <w:pStyle w:val="Neotevilenodstavek"/>
              <w:spacing w:before="0" w:after="0" w:line="260" w:lineRule="exact"/>
              <w:jc w:val="center"/>
              <w:rPr>
                <w:iCs/>
                <w:sz w:val="20"/>
                <w:szCs w:val="20"/>
              </w:rPr>
            </w:pPr>
            <w:r w:rsidRPr="00862488">
              <w:rPr>
                <w:iCs/>
                <w:sz w:val="20"/>
                <w:szCs w:val="20"/>
              </w:rPr>
              <w:t>DA</w:t>
            </w:r>
          </w:p>
        </w:tc>
      </w:tr>
      <w:tr w:rsidR="00863D15" w:rsidRPr="00862488" w14:paraId="6062C3EB" w14:textId="77777777" w:rsidTr="007E2EF4">
        <w:tc>
          <w:tcPr>
            <w:tcW w:w="1448" w:type="dxa"/>
          </w:tcPr>
          <w:p w14:paraId="6062C3E8"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c)</w:t>
            </w:r>
          </w:p>
        </w:tc>
        <w:tc>
          <w:tcPr>
            <w:tcW w:w="5444" w:type="dxa"/>
            <w:gridSpan w:val="2"/>
          </w:tcPr>
          <w:p w14:paraId="6062C3E9" w14:textId="77777777" w:rsidR="00863D15" w:rsidRPr="00862488" w:rsidRDefault="00863D15" w:rsidP="007E2EF4">
            <w:pPr>
              <w:pStyle w:val="Neotevilenodstavek"/>
              <w:spacing w:before="0" w:after="0" w:line="260" w:lineRule="exact"/>
              <w:rPr>
                <w:iCs/>
                <w:sz w:val="20"/>
                <w:szCs w:val="20"/>
              </w:rPr>
            </w:pPr>
            <w:r w:rsidRPr="00862488">
              <w:rPr>
                <w:sz w:val="20"/>
                <w:szCs w:val="20"/>
              </w:rPr>
              <w:t>administrativne posledice</w:t>
            </w:r>
          </w:p>
        </w:tc>
        <w:tc>
          <w:tcPr>
            <w:tcW w:w="2271" w:type="dxa"/>
            <w:vAlign w:val="center"/>
          </w:tcPr>
          <w:p w14:paraId="6062C3EA" w14:textId="77777777" w:rsidR="00863D15" w:rsidRPr="00862488" w:rsidRDefault="00863D15" w:rsidP="007E2EF4">
            <w:pPr>
              <w:pStyle w:val="Neotevilenodstavek"/>
              <w:spacing w:before="0" w:after="0" w:line="260" w:lineRule="exact"/>
              <w:jc w:val="center"/>
              <w:rPr>
                <w:sz w:val="20"/>
                <w:szCs w:val="20"/>
              </w:rPr>
            </w:pPr>
            <w:r w:rsidRPr="00862488">
              <w:rPr>
                <w:sz w:val="20"/>
                <w:szCs w:val="20"/>
              </w:rPr>
              <w:t>DA</w:t>
            </w:r>
          </w:p>
        </w:tc>
      </w:tr>
      <w:tr w:rsidR="00863D15" w:rsidRPr="00862488" w14:paraId="6062C3EF" w14:textId="77777777" w:rsidTr="007E2EF4">
        <w:tc>
          <w:tcPr>
            <w:tcW w:w="1448" w:type="dxa"/>
          </w:tcPr>
          <w:p w14:paraId="6062C3EC"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č)</w:t>
            </w:r>
          </w:p>
        </w:tc>
        <w:tc>
          <w:tcPr>
            <w:tcW w:w="5444" w:type="dxa"/>
            <w:gridSpan w:val="2"/>
          </w:tcPr>
          <w:p w14:paraId="6062C3ED" w14:textId="77777777" w:rsidR="00863D15" w:rsidRPr="00862488" w:rsidRDefault="00863D15" w:rsidP="007E2EF4">
            <w:pPr>
              <w:pStyle w:val="Neotevilenodstavek"/>
              <w:spacing w:before="0" w:after="0" w:line="260" w:lineRule="exact"/>
              <w:rPr>
                <w:bCs/>
                <w:sz w:val="20"/>
                <w:szCs w:val="20"/>
              </w:rPr>
            </w:pPr>
            <w:r w:rsidRPr="00862488">
              <w:rPr>
                <w:sz w:val="20"/>
                <w:szCs w:val="20"/>
              </w:rPr>
              <w:t>gospodarstvo, zlasti</w:t>
            </w:r>
            <w:r w:rsidRPr="00862488">
              <w:rPr>
                <w:bCs/>
                <w:sz w:val="20"/>
                <w:szCs w:val="20"/>
              </w:rPr>
              <w:t xml:space="preserve"> mala in srednja podjetja ter konkurenčnost podjetij </w:t>
            </w:r>
          </w:p>
        </w:tc>
        <w:tc>
          <w:tcPr>
            <w:tcW w:w="2271" w:type="dxa"/>
            <w:vAlign w:val="center"/>
          </w:tcPr>
          <w:p w14:paraId="6062C3EE"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DA</w:t>
            </w:r>
          </w:p>
        </w:tc>
      </w:tr>
      <w:tr w:rsidR="00863D15" w:rsidRPr="00862488" w14:paraId="6062C3F3" w14:textId="77777777" w:rsidTr="007E2EF4">
        <w:tc>
          <w:tcPr>
            <w:tcW w:w="1448" w:type="dxa"/>
          </w:tcPr>
          <w:p w14:paraId="6062C3F0"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d)</w:t>
            </w:r>
          </w:p>
        </w:tc>
        <w:tc>
          <w:tcPr>
            <w:tcW w:w="5444" w:type="dxa"/>
            <w:gridSpan w:val="2"/>
          </w:tcPr>
          <w:p w14:paraId="6062C3F1" w14:textId="77777777" w:rsidR="00863D15" w:rsidRPr="00862488" w:rsidRDefault="00863D15" w:rsidP="007E2EF4">
            <w:pPr>
              <w:pStyle w:val="Neotevilenodstavek"/>
              <w:spacing w:before="0" w:after="0" w:line="260" w:lineRule="exact"/>
              <w:rPr>
                <w:bCs/>
                <w:sz w:val="20"/>
                <w:szCs w:val="20"/>
              </w:rPr>
            </w:pPr>
            <w:r w:rsidRPr="00862488">
              <w:rPr>
                <w:bCs/>
                <w:sz w:val="20"/>
                <w:szCs w:val="20"/>
              </w:rPr>
              <w:t>okolje, vključno s prostorskimi in varstvenimi vidiki</w:t>
            </w:r>
          </w:p>
        </w:tc>
        <w:tc>
          <w:tcPr>
            <w:tcW w:w="2271" w:type="dxa"/>
            <w:vAlign w:val="center"/>
          </w:tcPr>
          <w:p w14:paraId="6062C3F2"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NE</w:t>
            </w:r>
          </w:p>
        </w:tc>
      </w:tr>
      <w:tr w:rsidR="00863D15" w:rsidRPr="00862488" w14:paraId="6062C3F7" w14:textId="77777777" w:rsidTr="007E2EF4">
        <w:tc>
          <w:tcPr>
            <w:tcW w:w="1448" w:type="dxa"/>
          </w:tcPr>
          <w:p w14:paraId="6062C3F4"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lastRenderedPageBreak/>
              <w:t>e)</w:t>
            </w:r>
          </w:p>
        </w:tc>
        <w:tc>
          <w:tcPr>
            <w:tcW w:w="5444" w:type="dxa"/>
            <w:gridSpan w:val="2"/>
          </w:tcPr>
          <w:p w14:paraId="6062C3F5" w14:textId="77777777" w:rsidR="00863D15" w:rsidRPr="00862488" w:rsidRDefault="00863D15" w:rsidP="007E2EF4">
            <w:pPr>
              <w:pStyle w:val="Neotevilenodstavek"/>
              <w:spacing w:before="0" w:after="0" w:line="260" w:lineRule="exact"/>
              <w:rPr>
                <w:bCs/>
                <w:sz w:val="20"/>
                <w:szCs w:val="20"/>
              </w:rPr>
            </w:pPr>
            <w:r w:rsidRPr="00862488">
              <w:rPr>
                <w:bCs/>
                <w:sz w:val="20"/>
                <w:szCs w:val="20"/>
              </w:rPr>
              <w:t>socialno področje</w:t>
            </w:r>
          </w:p>
        </w:tc>
        <w:tc>
          <w:tcPr>
            <w:tcW w:w="2271" w:type="dxa"/>
            <w:vAlign w:val="center"/>
          </w:tcPr>
          <w:p w14:paraId="6062C3F6"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NE</w:t>
            </w:r>
          </w:p>
        </w:tc>
      </w:tr>
      <w:tr w:rsidR="00863D15" w:rsidRPr="00862488" w14:paraId="6062C3FE" w14:textId="77777777" w:rsidTr="007E2EF4">
        <w:tc>
          <w:tcPr>
            <w:tcW w:w="1448" w:type="dxa"/>
            <w:tcBorders>
              <w:bottom w:val="single" w:sz="4" w:space="0" w:color="auto"/>
            </w:tcBorders>
          </w:tcPr>
          <w:p w14:paraId="6062C3F8"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f)</w:t>
            </w:r>
          </w:p>
        </w:tc>
        <w:tc>
          <w:tcPr>
            <w:tcW w:w="5444" w:type="dxa"/>
            <w:gridSpan w:val="2"/>
            <w:tcBorders>
              <w:bottom w:val="single" w:sz="4" w:space="0" w:color="auto"/>
            </w:tcBorders>
          </w:tcPr>
          <w:p w14:paraId="6062C3F9" w14:textId="77777777" w:rsidR="00863D15" w:rsidRPr="00862488" w:rsidRDefault="00863D15" w:rsidP="007E2EF4">
            <w:pPr>
              <w:pStyle w:val="Neotevilenodstavek"/>
              <w:spacing w:before="0" w:after="0" w:line="260" w:lineRule="exact"/>
              <w:rPr>
                <w:bCs/>
                <w:sz w:val="20"/>
                <w:szCs w:val="20"/>
              </w:rPr>
            </w:pPr>
            <w:r w:rsidRPr="00862488">
              <w:rPr>
                <w:bCs/>
                <w:sz w:val="20"/>
                <w:szCs w:val="20"/>
              </w:rPr>
              <w:t>dokumente razvojnega načrtovanja:</w:t>
            </w:r>
          </w:p>
          <w:p w14:paraId="6062C3FA" w14:textId="77777777" w:rsidR="00863D15" w:rsidRPr="00862488" w:rsidRDefault="00863D15" w:rsidP="007E2EF4">
            <w:pPr>
              <w:pStyle w:val="Neotevilenodstavek"/>
              <w:numPr>
                <w:ilvl w:val="0"/>
                <w:numId w:val="8"/>
              </w:numPr>
              <w:spacing w:before="0" w:after="0" w:line="260" w:lineRule="exact"/>
              <w:rPr>
                <w:bCs/>
                <w:sz w:val="20"/>
                <w:szCs w:val="20"/>
              </w:rPr>
            </w:pPr>
            <w:r w:rsidRPr="00862488">
              <w:rPr>
                <w:bCs/>
                <w:sz w:val="20"/>
                <w:szCs w:val="20"/>
              </w:rPr>
              <w:t>nacionalne dokumente razvojnega načrtovanja</w:t>
            </w:r>
          </w:p>
          <w:p w14:paraId="6062C3FB" w14:textId="77777777" w:rsidR="00863D15" w:rsidRPr="00862488" w:rsidRDefault="00863D15" w:rsidP="007E2EF4">
            <w:pPr>
              <w:pStyle w:val="Neotevilenodstavek"/>
              <w:numPr>
                <w:ilvl w:val="0"/>
                <w:numId w:val="8"/>
              </w:numPr>
              <w:spacing w:before="0" w:after="0" w:line="260" w:lineRule="exact"/>
              <w:rPr>
                <w:bCs/>
                <w:sz w:val="20"/>
                <w:szCs w:val="20"/>
              </w:rPr>
            </w:pPr>
            <w:r w:rsidRPr="00862488">
              <w:rPr>
                <w:bCs/>
                <w:sz w:val="20"/>
                <w:szCs w:val="20"/>
              </w:rPr>
              <w:t>razvojne politike na ravni programov po strukturi razvojne klasifikacije programskega proračuna</w:t>
            </w:r>
          </w:p>
          <w:p w14:paraId="6062C3FC" w14:textId="77777777" w:rsidR="00863D15" w:rsidRPr="00862488" w:rsidRDefault="00863D15" w:rsidP="007E2EF4">
            <w:pPr>
              <w:pStyle w:val="Neotevilenodstavek"/>
              <w:numPr>
                <w:ilvl w:val="0"/>
                <w:numId w:val="8"/>
              </w:numPr>
              <w:spacing w:before="0" w:after="0" w:line="260" w:lineRule="exact"/>
              <w:rPr>
                <w:bCs/>
                <w:sz w:val="20"/>
                <w:szCs w:val="20"/>
              </w:rPr>
            </w:pPr>
            <w:r w:rsidRPr="00862488">
              <w:rPr>
                <w:bCs/>
                <w:sz w:val="20"/>
                <w:szCs w:val="20"/>
              </w:rPr>
              <w:t>razvojne dokumente Evropske unije in mednarodnih organizacij</w:t>
            </w:r>
          </w:p>
        </w:tc>
        <w:tc>
          <w:tcPr>
            <w:tcW w:w="2271" w:type="dxa"/>
            <w:tcBorders>
              <w:bottom w:val="single" w:sz="4" w:space="0" w:color="auto"/>
            </w:tcBorders>
            <w:vAlign w:val="center"/>
          </w:tcPr>
          <w:p w14:paraId="6062C3FD"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NE</w:t>
            </w:r>
          </w:p>
        </w:tc>
      </w:tr>
      <w:tr w:rsidR="00863D15" w:rsidRPr="00862488" w14:paraId="6062C401" w14:textId="77777777" w:rsidTr="007E2EF4">
        <w:tc>
          <w:tcPr>
            <w:tcW w:w="9163" w:type="dxa"/>
            <w:gridSpan w:val="4"/>
            <w:tcBorders>
              <w:top w:val="single" w:sz="4" w:space="0" w:color="auto"/>
              <w:left w:val="single" w:sz="4" w:space="0" w:color="auto"/>
              <w:bottom w:val="single" w:sz="4" w:space="0" w:color="auto"/>
              <w:right w:val="single" w:sz="4" w:space="0" w:color="auto"/>
            </w:tcBorders>
          </w:tcPr>
          <w:p w14:paraId="6062C3FF" w14:textId="77777777" w:rsidR="00863D15" w:rsidRPr="00862488" w:rsidRDefault="00863D15" w:rsidP="007E2EF4">
            <w:pPr>
              <w:pStyle w:val="Oddelek"/>
              <w:widowControl w:val="0"/>
              <w:numPr>
                <w:ilvl w:val="0"/>
                <w:numId w:val="0"/>
              </w:numPr>
              <w:spacing w:before="0" w:after="0" w:line="260" w:lineRule="exact"/>
              <w:jc w:val="left"/>
              <w:rPr>
                <w:sz w:val="20"/>
                <w:szCs w:val="20"/>
              </w:rPr>
            </w:pPr>
            <w:r w:rsidRPr="00862488">
              <w:rPr>
                <w:sz w:val="20"/>
                <w:szCs w:val="20"/>
              </w:rPr>
              <w:t>7.a Predstavitev ocene finančnih posledic nad 40.000 EUR:</w:t>
            </w:r>
          </w:p>
          <w:p w14:paraId="6062C400" w14:textId="3F9DAE96" w:rsidR="00863D15" w:rsidRPr="00862488" w:rsidRDefault="00863D15" w:rsidP="00D14E9F">
            <w:pPr>
              <w:pStyle w:val="Oddelek"/>
              <w:widowControl w:val="0"/>
              <w:numPr>
                <w:ilvl w:val="0"/>
                <w:numId w:val="0"/>
              </w:numPr>
              <w:spacing w:before="0" w:after="0" w:line="260" w:lineRule="exact"/>
              <w:jc w:val="both"/>
              <w:rPr>
                <w:b w:val="0"/>
                <w:sz w:val="20"/>
                <w:szCs w:val="20"/>
              </w:rPr>
            </w:pPr>
            <w:r w:rsidRPr="00862488">
              <w:rPr>
                <w:b w:val="0"/>
                <w:sz w:val="20"/>
                <w:szCs w:val="20"/>
              </w:rPr>
              <w:t>Predvidena uvedba nižje stopnje DDV v višini 9,5 % za elektronske publikacije bi lahko, ob nespremenjeni strukturi porabe, po oceni predlagatelja vplivala na manjši izpad prihodkov iz naslova DDV v državni proračun v višini do 1 milijona e</w:t>
            </w:r>
            <w:r w:rsidR="00D14E9F">
              <w:rPr>
                <w:b w:val="0"/>
                <w:sz w:val="20"/>
                <w:szCs w:val="20"/>
              </w:rPr>
              <w:t>v</w:t>
            </w:r>
            <w:r w:rsidRPr="00862488">
              <w:rPr>
                <w:b w:val="0"/>
                <w:sz w:val="20"/>
                <w:szCs w:val="20"/>
              </w:rPr>
              <w:t>rov na letni ravni.</w:t>
            </w:r>
          </w:p>
        </w:tc>
      </w:tr>
    </w:tbl>
    <w:p w14:paraId="6062C402" w14:textId="77777777" w:rsidR="00863D15" w:rsidRPr="00862488" w:rsidRDefault="00863D15" w:rsidP="00863D15">
      <w:pPr>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124"/>
        <w:gridCol w:w="1206"/>
        <w:gridCol w:w="495"/>
        <w:gridCol w:w="188"/>
        <w:gridCol w:w="385"/>
        <w:gridCol w:w="303"/>
        <w:gridCol w:w="541"/>
        <w:gridCol w:w="1587"/>
      </w:tblGrid>
      <w:tr w:rsidR="00863D15" w:rsidRPr="00862488" w14:paraId="6062C404" w14:textId="77777777" w:rsidTr="007E2EF4">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6062C403" w14:textId="77777777" w:rsidR="00863D15" w:rsidRPr="00862488" w:rsidRDefault="00863D15" w:rsidP="007E2EF4">
            <w:pPr>
              <w:pStyle w:val="Heading1"/>
              <w:keepNext w:val="0"/>
              <w:pageBreakBefore/>
              <w:widowControl w:val="0"/>
              <w:tabs>
                <w:tab w:val="left" w:pos="2340"/>
              </w:tabs>
              <w:spacing w:before="0" w:after="0"/>
              <w:ind w:left="142" w:hanging="142"/>
              <w:rPr>
                <w:rFonts w:cs="Arial"/>
                <w:sz w:val="20"/>
                <w:szCs w:val="20"/>
                <w:lang w:eastAsia="sl-SI"/>
              </w:rPr>
            </w:pPr>
            <w:r w:rsidRPr="00862488">
              <w:rPr>
                <w:rFonts w:cs="Arial"/>
                <w:sz w:val="20"/>
                <w:szCs w:val="20"/>
                <w:lang w:eastAsia="sl-SI"/>
              </w:rPr>
              <w:lastRenderedPageBreak/>
              <w:t>I. Ocena finančnih posledic, ki niso načrtovane v sprejetem proračunu</w:t>
            </w:r>
          </w:p>
        </w:tc>
      </w:tr>
      <w:tr w:rsidR="00863D15" w:rsidRPr="00862488" w14:paraId="6062C40A" w14:textId="77777777" w:rsidTr="007E2EF4">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062C405" w14:textId="77777777" w:rsidR="00863D15" w:rsidRPr="00862488" w:rsidRDefault="00863D15" w:rsidP="007E2EF4">
            <w:pPr>
              <w:widowControl w:val="0"/>
              <w:ind w:left="-122" w:right="-112"/>
              <w:jc w:val="center"/>
              <w:rPr>
                <w:rFonts w:cs="Arial"/>
                <w:szCs w:val="20"/>
              </w:rPr>
            </w:pPr>
          </w:p>
        </w:tc>
        <w:tc>
          <w:tcPr>
            <w:tcW w:w="1538" w:type="dxa"/>
            <w:gridSpan w:val="2"/>
            <w:tcBorders>
              <w:top w:val="single" w:sz="4" w:space="0" w:color="auto"/>
              <w:left w:val="single" w:sz="4" w:space="0" w:color="auto"/>
              <w:bottom w:val="single" w:sz="4" w:space="0" w:color="auto"/>
              <w:right w:val="single" w:sz="4" w:space="0" w:color="auto"/>
            </w:tcBorders>
            <w:vAlign w:val="center"/>
          </w:tcPr>
          <w:p w14:paraId="6062C406" w14:textId="77777777" w:rsidR="00863D15" w:rsidRPr="00862488" w:rsidRDefault="00863D15" w:rsidP="007E2EF4">
            <w:pPr>
              <w:widowControl w:val="0"/>
              <w:jc w:val="center"/>
              <w:rPr>
                <w:rFonts w:cs="Arial"/>
                <w:szCs w:val="20"/>
              </w:rPr>
            </w:pPr>
            <w:r w:rsidRPr="00862488">
              <w:rPr>
                <w:rFonts w:cs="Arial"/>
                <w:szCs w:val="20"/>
              </w:rPr>
              <w:t>Tekoče leto (t)</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062C407" w14:textId="77777777" w:rsidR="00863D15" w:rsidRPr="00862488" w:rsidRDefault="00863D15" w:rsidP="007E2EF4">
            <w:pPr>
              <w:widowControl w:val="0"/>
              <w:jc w:val="center"/>
              <w:rPr>
                <w:rFonts w:cs="Arial"/>
                <w:szCs w:val="20"/>
              </w:rPr>
            </w:pPr>
            <w:r w:rsidRPr="00862488">
              <w:rPr>
                <w:rFonts w:cs="Arial"/>
                <w:szCs w:val="20"/>
              </w:rPr>
              <w:t>t + 1</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6062C408" w14:textId="77777777" w:rsidR="00863D15" w:rsidRPr="00862488" w:rsidRDefault="00863D15" w:rsidP="007E2EF4">
            <w:pPr>
              <w:widowControl w:val="0"/>
              <w:jc w:val="center"/>
              <w:rPr>
                <w:rFonts w:cs="Arial"/>
                <w:szCs w:val="20"/>
              </w:rPr>
            </w:pPr>
            <w:r w:rsidRPr="00862488">
              <w:rPr>
                <w:rFonts w:cs="Arial"/>
                <w:szCs w:val="20"/>
              </w:rPr>
              <w:t>t + 2</w:t>
            </w:r>
          </w:p>
        </w:tc>
        <w:tc>
          <w:tcPr>
            <w:tcW w:w="1587" w:type="dxa"/>
            <w:tcBorders>
              <w:top w:val="single" w:sz="4" w:space="0" w:color="auto"/>
              <w:left w:val="single" w:sz="4" w:space="0" w:color="auto"/>
              <w:bottom w:val="single" w:sz="4" w:space="0" w:color="auto"/>
              <w:right w:val="single" w:sz="4" w:space="0" w:color="auto"/>
            </w:tcBorders>
            <w:vAlign w:val="center"/>
          </w:tcPr>
          <w:p w14:paraId="6062C409" w14:textId="77777777" w:rsidR="00863D15" w:rsidRPr="00862488" w:rsidRDefault="00863D15" w:rsidP="007E2EF4">
            <w:pPr>
              <w:widowControl w:val="0"/>
              <w:jc w:val="center"/>
              <w:rPr>
                <w:rFonts w:cs="Arial"/>
                <w:szCs w:val="20"/>
              </w:rPr>
            </w:pPr>
            <w:r w:rsidRPr="00862488">
              <w:rPr>
                <w:rFonts w:cs="Arial"/>
                <w:szCs w:val="20"/>
              </w:rPr>
              <w:t>t + 3</w:t>
            </w:r>
          </w:p>
        </w:tc>
      </w:tr>
      <w:tr w:rsidR="00863D15" w:rsidRPr="00862488" w14:paraId="6062C410" w14:textId="77777777" w:rsidTr="007E2EF4">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062C40B"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xml:space="preserve">) prihodkov državnega proračuna </w:t>
            </w:r>
          </w:p>
        </w:tc>
        <w:tc>
          <w:tcPr>
            <w:tcW w:w="1538" w:type="dxa"/>
            <w:gridSpan w:val="2"/>
            <w:tcBorders>
              <w:top w:val="single" w:sz="4" w:space="0" w:color="auto"/>
              <w:left w:val="single" w:sz="4" w:space="0" w:color="auto"/>
              <w:bottom w:val="single" w:sz="4" w:space="0" w:color="auto"/>
              <w:right w:val="single" w:sz="4" w:space="0" w:color="auto"/>
            </w:tcBorders>
            <w:vAlign w:val="center"/>
          </w:tcPr>
          <w:p w14:paraId="6062C40C" w14:textId="77777777" w:rsidR="00863D15" w:rsidRPr="00862488" w:rsidRDefault="00863D15" w:rsidP="007E2EF4">
            <w:pPr>
              <w:pStyle w:val="Heading1"/>
              <w:keepNext w:val="0"/>
              <w:widowControl w:val="0"/>
              <w:tabs>
                <w:tab w:val="left" w:pos="360"/>
              </w:tabs>
              <w:spacing w:before="0" w:after="0"/>
              <w:jc w:val="center"/>
              <w:rPr>
                <w:rFonts w:cs="Arial"/>
                <w:b w:val="0"/>
                <w:bCs/>
                <w:sz w:val="20"/>
                <w:szCs w:val="20"/>
                <w:lang w:eastAsia="sl-S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062C40D" w14:textId="77777777" w:rsidR="00863D15" w:rsidRPr="00862488" w:rsidRDefault="00862488" w:rsidP="00862488">
            <w:pPr>
              <w:pStyle w:val="Heading1"/>
              <w:keepNext w:val="0"/>
              <w:widowControl w:val="0"/>
              <w:tabs>
                <w:tab w:val="left" w:pos="360"/>
              </w:tabs>
              <w:spacing w:before="0" w:after="0"/>
              <w:rPr>
                <w:rFonts w:cs="Arial"/>
                <w:b w:val="0"/>
                <w:bCs/>
                <w:sz w:val="20"/>
                <w:szCs w:val="20"/>
                <w:lang w:eastAsia="sl-SI"/>
              </w:rPr>
            </w:pPr>
            <w:r w:rsidRPr="00862488">
              <w:rPr>
                <w:rFonts w:cs="Arial"/>
                <w:b w:val="0"/>
                <w:bCs/>
                <w:sz w:val="20"/>
                <w:szCs w:val="20"/>
                <w:lang w:eastAsia="sl-SI"/>
              </w:rPr>
              <w:t xml:space="preserve">do največ  - </w:t>
            </w:r>
            <w:r w:rsidR="00152C35" w:rsidRPr="00862488">
              <w:rPr>
                <w:rFonts w:cs="Arial"/>
                <w:b w:val="0"/>
                <w:bCs/>
                <w:sz w:val="20"/>
                <w:szCs w:val="20"/>
                <w:lang w:eastAsia="sl-SI"/>
              </w:rPr>
              <w:t>1 mio €</w:t>
            </w: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6062C40E" w14:textId="77777777" w:rsidR="00863D15" w:rsidRPr="00862488" w:rsidRDefault="00863D15" w:rsidP="007E2EF4">
            <w:pPr>
              <w:pStyle w:val="Heading1"/>
              <w:keepNext w:val="0"/>
              <w:widowControl w:val="0"/>
              <w:tabs>
                <w:tab w:val="left" w:pos="360"/>
              </w:tabs>
              <w:spacing w:before="0" w:after="0"/>
              <w:jc w:val="center"/>
              <w:rPr>
                <w:rFonts w:cs="Arial"/>
                <w:b w:val="0"/>
                <w:sz w:val="20"/>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14:paraId="6062C40F" w14:textId="77777777" w:rsidR="00863D15" w:rsidRPr="00862488" w:rsidRDefault="00863D15" w:rsidP="007E2EF4">
            <w:pPr>
              <w:pStyle w:val="Heading1"/>
              <w:keepNext w:val="0"/>
              <w:widowControl w:val="0"/>
              <w:tabs>
                <w:tab w:val="left" w:pos="360"/>
              </w:tabs>
              <w:spacing w:before="0" w:after="0"/>
              <w:jc w:val="center"/>
              <w:rPr>
                <w:rFonts w:cs="Arial"/>
                <w:b w:val="0"/>
                <w:sz w:val="20"/>
                <w:szCs w:val="20"/>
                <w:lang w:eastAsia="sl-SI"/>
              </w:rPr>
            </w:pPr>
          </w:p>
        </w:tc>
      </w:tr>
      <w:tr w:rsidR="00863D15" w:rsidRPr="00862488" w14:paraId="6062C416" w14:textId="77777777" w:rsidTr="007E2EF4">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062C411"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xml:space="preserve">) prihodkov občinskih proračunov </w:t>
            </w:r>
          </w:p>
        </w:tc>
        <w:tc>
          <w:tcPr>
            <w:tcW w:w="1538" w:type="dxa"/>
            <w:gridSpan w:val="2"/>
            <w:tcBorders>
              <w:top w:val="single" w:sz="4" w:space="0" w:color="auto"/>
              <w:left w:val="single" w:sz="4" w:space="0" w:color="auto"/>
              <w:bottom w:val="single" w:sz="4" w:space="0" w:color="auto"/>
              <w:right w:val="single" w:sz="4" w:space="0" w:color="auto"/>
            </w:tcBorders>
            <w:vAlign w:val="center"/>
          </w:tcPr>
          <w:p w14:paraId="6062C412" w14:textId="77777777" w:rsidR="00863D15" w:rsidRPr="00862488" w:rsidRDefault="00863D15" w:rsidP="007E2EF4">
            <w:pPr>
              <w:pStyle w:val="Heading1"/>
              <w:keepNext w:val="0"/>
              <w:widowControl w:val="0"/>
              <w:tabs>
                <w:tab w:val="left" w:pos="360"/>
              </w:tabs>
              <w:spacing w:before="0" w:after="0"/>
              <w:jc w:val="center"/>
              <w:rPr>
                <w:rFonts w:cs="Arial"/>
                <w:b w:val="0"/>
                <w:bCs/>
                <w:sz w:val="20"/>
                <w:szCs w:val="20"/>
                <w:lang w:eastAsia="sl-S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062C413" w14:textId="77777777" w:rsidR="00863D15" w:rsidRPr="00862488" w:rsidRDefault="00863D15" w:rsidP="007E2EF4">
            <w:pPr>
              <w:pStyle w:val="Heading1"/>
              <w:keepNext w:val="0"/>
              <w:widowControl w:val="0"/>
              <w:tabs>
                <w:tab w:val="left" w:pos="360"/>
              </w:tabs>
              <w:spacing w:before="0" w:after="0"/>
              <w:jc w:val="center"/>
              <w:rPr>
                <w:rFonts w:cs="Arial"/>
                <w:b w:val="0"/>
                <w:bCs/>
                <w:sz w:val="20"/>
                <w:szCs w:val="20"/>
                <w:lang w:eastAsia="sl-SI"/>
              </w:rPr>
            </w:pP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6062C414" w14:textId="77777777" w:rsidR="00863D15" w:rsidRPr="00862488" w:rsidRDefault="00863D15" w:rsidP="007E2EF4">
            <w:pPr>
              <w:pStyle w:val="Heading1"/>
              <w:keepNext w:val="0"/>
              <w:widowControl w:val="0"/>
              <w:tabs>
                <w:tab w:val="left" w:pos="360"/>
              </w:tabs>
              <w:spacing w:before="0" w:after="0"/>
              <w:jc w:val="center"/>
              <w:rPr>
                <w:rFonts w:cs="Arial"/>
                <w:b w:val="0"/>
                <w:sz w:val="20"/>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14:paraId="6062C415" w14:textId="77777777" w:rsidR="00863D15" w:rsidRPr="00862488" w:rsidRDefault="00863D15" w:rsidP="007E2EF4">
            <w:pPr>
              <w:pStyle w:val="Heading1"/>
              <w:keepNext w:val="0"/>
              <w:widowControl w:val="0"/>
              <w:tabs>
                <w:tab w:val="left" w:pos="360"/>
              </w:tabs>
              <w:spacing w:before="0" w:after="0"/>
              <w:jc w:val="center"/>
              <w:rPr>
                <w:rFonts w:cs="Arial"/>
                <w:b w:val="0"/>
                <w:sz w:val="20"/>
                <w:szCs w:val="20"/>
                <w:lang w:eastAsia="sl-SI"/>
              </w:rPr>
            </w:pPr>
          </w:p>
        </w:tc>
      </w:tr>
      <w:tr w:rsidR="00863D15" w:rsidRPr="00862488" w14:paraId="6062C41C" w14:textId="77777777" w:rsidTr="007E2EF4">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062C417"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xml:space="preserve">) odhodkov državnega proračuna </w:t>
            </w:r>
          </w:p>
        </w:tc>
        <w:tc>
          <w:tcPr>
            <w:tcW w:w="1538" w:type="dxa"/>
            <w:gridSpan w:val="2"/>
            <w:tcBorders>
              <w:top w:val="single" w:sz="4" w:space="0" w:color="auto"/>
              <w:left w:val="single" w:sz="4" w:space="0" w:color="auto"/>
              <w:bottom w:val="single" w:sz="4" w:space="0" w:color="auto"/>
              <w:right w:val="single" w:sz="4" w:space="0" w:color="auto"/>
            </w:tcBorders>
            <w:vAlign w:val="center"/>
          </w:tcPr>
          <w:p w14:paraId="6062C418" w14:textId="77777777" w:rsidR="00863D15" w:rsidRPr="00862488" w:rsidRDefault="00863D15" w:rsidP="007E2EF4">
            <w:pPr>
              <w:widowControl w:val="0"/>
              <w:jc w:val="center"/>
              <w:rPr>
                <w:rFonts w:cs="Arial"/>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062C419" w14:textId="77777777" w:rsidR="00863D15" w:rsidRPr="00862488" w:rsidRDefault="00863D15" w:rsidP="007E2EF4">
            <w:pPr>
              <w:widowControl w:val="0"/>
              <w:jc w:val="center"/>
              <w:rPr>
                <w:rFonts w:cs="Arial"/>
                <w:szCs w:val="20"/>
              </w:rPr>
            </w:pP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6062C41A" w14:textId="77777777" w:rsidR="00863D15" w:rsidRPr="00862488" w:rsidRDefault="00863D15" w:rsidP="007E2EF4">
            <w:pPr>
              <w:widowControl w:val="0"/>
              <w:jc w:val="center"/>
              <w:rPr>
                <w:rFonts w:cs="Arial"/>
                <w:szCs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6062C41B" w14:textId="77777777" w:rsidR="00863D15" w:rsidRPr="00862488" w:rsidRDefault="00863D15" w:rsidP="007E2EF4">
            <w:pPr>
              <w:widowControl w:val="0"/>
              <w:jc w:val="center"/>
              <w:rPr>
                <w:rFonts w:cs="Arial"/>
                <w:szCs w:val="20"/>
              </w:rPr>
            </w:pPr>
          </w:p>
        </w:tc>
      </w:tr>
      <w:tr w:rsidR="00863D15" w:rsidRPr="00862488" w14:paraId="6062C422" w14:textId="77777777" w:rsidTr="007E2EF4">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062C41D"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odhodkov občinskih proračunov</w:t>
            </w:r>
          </w:p>
        </w:tc>
        <w:tc>
          <w:tcPr>
            <w:tcW w:w="1538" w:type="dxa"/>
            <w:gridSpan w:val="2"/>
            <w:tcBorders>
              <w:top w:val="single" w:sz="4" w:space="0" w:color="auto"/>
              <w:left w:val="single" w:sz="4" w:space="0" w:color="auto"/>
              <w:bottom w:val="single" w:sz="4" w:space="0" w:color="auto"/>
              <w:right w:val="single" w:sz="4" w:space="0" w:color="auto"/>
            </w:tcBorders>
            <w:vAlign w:val="center"/>
          </w:tcPr>
          <w:p w14:paraId="6062C41E" w14:textId="77777777" w:rsidR="00863D15" w:rsidRPr="00862488" w:rsidRDefault="00863D15" w:rsidP="007E2EF4">
            <w:pPr>
              <w:widowControl w:val="0"/>
              <w:jc w:val="center"/>
              <w:rPr>
                <w:rFonts w:cs="Arial"/>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062C41F" w14:textId="77777777" w:rsidR="00863D15" w:rsidRPr="00862488" w:rsidRDefault="00863D15" w:rsidP="007E2EF4">
            <w:pPr>
              <w:widowControl w:val="0"/>
              <w:jc w:val="center"/>
              <w:rPr>
                <w:rFonts w:cs="Arial"/>
                <w:szCs w:val="20"/>
              </w:rPr>
            </w:pP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6062C420" w14:textId="77777777" w:rsidR="00863D15" w:rsidRPr="00862488" w:rsidRDefault="00863D15" w:rsidP="007E2EF4">
            <w:pPr>
              <w:widowControl w:val="0"/>
              <w:jc w:val="center"/>
              <w:rPr>
                <w:rFonts w:cs="Arial"/>
                <w:szCs w:val="20"/>
              </w:rPr>
            </w:pPr>
          </w:p>
        </w:tc>
        <w:tc>
          <w:tcPr>
            <w:tcW w:w="1587" w:type="dxa"/>
            <w:tcBorders>
              <w:top w:val="single" w:sz="4" w:space="0" w:color="auto"/>
              <w:left w:val="single" w:sz="4" w:space="0" w:color="auto"/>
              <w:bottom w:val="single" w:sz="4" w:space="0" w:color="auto"/>
              <w:right w:val="single" w:sz="4" w:space="0" w:color="auto"/>
            </w:tcBorders>
            <w:vAlign w:val="center"/>
          </w:tcPr>
          <w:p w14:paraId="6062C421" w14:textId="77777777" w:rsidR="00863D15" w:rsidRPr="00862488" w:rsidRDefault="00863D15" w:rsidP="007E2EF4">
            <w:pPr>
              <w:widowControl w:val="0"/>
              <w:jc w:val="center"/>
              <w:rPr>
                <w:rFonts w:cs="Arial"/>
                <w:szCs w:val="20"/>
              </w:rPr>
            </w:pPr>
          </w:p>
        </w:tc>
      </w:tr>
      <w:tr w:rsidR="00863D15" w:rsidRPr="00862488" w14:paraId="6062C428" w14:textId="77777777" w:rsidTr="007E2EF4">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062C423"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obveznosti za druga javnofinančna sredstva</w:t>
            </w:r>
          </w:p>
        </w:tc>
        <w:tc>
          <w:tcPr>
            <w:tcW w:w="1538" w:type="dxa"/>
            <w:gridSpan w:val="2"/>
            <w:tcBorders>
              <w:top w:val="single" w:sz="4" w:space="0" w:color="auto"/>
              <w:left w:val="single" w:sz="4" w:space="0" w:color="auto"/>
              <w:bottom w:val="single" w:sz="4" w:space="0" w:color="auto"/>
              <w:right w:val="single" w:sz="4" w:space="0" w:color="auto"/>
            </w:tcBorders>
            <w:vAlign w:val="center"/>
          </w:tcPr>
          <w:p w14:paraId="6062C424" w14:textId="77777777" w:rsidR="00863D15" w:rsidRPr="00862488" w:rsidRDefault="00863D15" w:rsidP="007E2EF4">
            <w:pPr>
              <w:pStyle w:val="Heading1"/>
              <w:keepNext w:val="0"/>
              <w:widowControl w:val="0"/>
              <w:tabs>
                <w:tab w:val="left" w:pos="360"/>
              </w:tabs>
              <w:spacing w:before="0" w:after="0"/>
              <w:jc w:val="center"/>
              <w:rPr>
                <w:rFonts w:cs="Arial"/>
                <w:b w:val="0"/>
                <w:bCs/>
                <w:sz w:val="20"/>
                <w:szCs w:val="20"/>
                <w:lang w:eastAsia="sl-S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062C425" w14:textId="77777777" w:rsidR="00863D15" w:rsidRPr="00862488" w:rsidRDefault="00863D15" w:rsidP="007E2EF4">
            <w:pPr>
              <w:pStyle w:val="Heading1"/>
              <w:keepNext w:val="0"/>
              <w:widowControl w:val="0"/>
              <w:tabs>
                <w:tab w:val="left" w:pos="360"/>
              </w:tabs>
              <w:spacing w:before="0" w:after="0"/>
              <w:jc w:val="center"/>
              <w:rPr>
                <w:rFonts w:cs="Arial"/>
                <w:b w:val="0"/>
                <w:bCs/>
                <w:sz w:val="20"/>
                <w:szCs w:val="20"/>
                <w:lang w:eastAsia="sl-SI"/>
              </w:rPr>
            </w:pPr>
          </w:p>
        </w:tc>
        <w:tc>
          <w:tcPr>
            <w:tcW w:w="1417" w:type="dxa"/>
            <w:gridSpan w:val="4"/>
            <w:tcBorders>
              <w:top w:val="single" w:sz="4" w:space="0" w:color="auto"/>
              <w:left w:val="single" w:sz="4" w:space="0" w:color="auto"/>
              <w:bottom w:val="single" w:sz="4" w:space="0" w:color="auto"/>
              <w:right w:val="single" w:sz="4" w:space="0" w:color="auto"/>
            </w:tcBorders>
            <w:vAlign w:val="center"/>
          </w:tcPr>
          <w:p w14:paraId="6062C426" w14:textId="77777777" w:rsidR="00863D15" w:rsidRPr="00862488" w:rsidRDefault="00863D15" w:rsidP="007E2EF4">
            <w:pPr>
              <w:pStyle w:val="Heading1"/>
              <w:keepNext w:val="0"/>
              <w:widowControl w:val="0"/>
              <w:tabs>
                <w:tab w:val="left" w:pos="360"/>
              </w:tabs>
              <w:spacing w:before="0" w:after="0"/>
              <w:jc w:val="center"/>
              <w:rPr>
                <w:rFonts w:cs="Arial"/>
                <w:b w:val="0"/>
                <w:sz w:val="20"/>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14:paraId="6062C427" w14:textId="77777777" w:rsidR="00863D15" w:rsidRPr="00862488" w:rsidRDefault="00863D15" w:rsidP="007E2EF4">
            <w:pPr>
              <w:pStyle w:val="Heading1"/>
              <w:keepNext w:val="0"/>
              <w:widowControl w:val="0"/>
              <w:tabs>
                <w:tab w:val="left" w:pos="360"/>
              </w:tabs>
              <w:spacing w:before="0" w:after="0"/>
              <w:jc w:val="center"/>
              <w:rPr>
                <w:rFonts w:cs="Arial"/>
                <w:b w:val="0"/>
                <w:sz w:val="20"/>
                <w:szCs w:val="20"/>
                <w:lang w:eastAsia="sl-SI"/>
              </w:rPr>
            </w:pPr>
          </w:p>
        </w:tc>
      </w:tr>
      <w:tr w:rsidR="00863D15" w:rsidRPr="00862488" w14:paraId="6062C42A" w14:textId="77777777" w:rsidTr="007E2EF4">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062C429" w14:textId="77777777" w:rsidR="00863D15" w:rsidRPr="00862488" w:rsidRDefault="00863D15" w:rsidP="007E2EF4">
            <w:pPr>
              <w:pStyle w:val="Heading1"/>
              <w:keepNext w:val="0"/>
              <w:widowControl w:val="0"/>
              <w:tabs>
                <w:tab w:val="left" w:pos="2340"/>
              </w:tabs>
              <w:spacing w:before="0" w:after="0"/>
              <w:ind w:left="142" w:hanging="142"/>
              <w:rPr>
                <w:rFonts w:cs="Arial"/>
                <w:sz w:val="20"/>
                <w:szCs w:val="20"/>
                <w:lang w:eastAsia="sl-SI"/>
              </w:rPr>
            </w:pPr>
            <w:r w:rsidRPr="00862488">
              <w:rPr>
                <w:rFonts w:cs="Arial"/>
                <w:sz w:val="20"/>
                <w:szCs w:val="20"/>
                <w:lang w:eastAsia="sl-SI"/>
              </w:rPr>
              <w:t>II. Finančne posledice za državni proračun</w:t>
            </w:r>
          </w:p>
        </w:tc>
      </w:tr>
      <w:tr w:rsidR="00863D15" w:rsidRPr="00862488" w14:paraId="6062C42C" w14:textId="77777777" w:rsidTr="007E2EF4">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062C42B" w14:textId="77777777" w:rsidR="00863D15" w:rsidRPr="00862488" w:rsidRDefault="00863D15" w:rsidP="007E2EF4">
            <w:pPr>
              <w:pStyle w:val="Heading1"/>
              <w:keepNext w:val="0"/>
              <w:widowControl w:val="0"/>
              <w:tabs>
                <w:tab w:val="left" w:pos="2340"/>
              </w:tabs>
              <w:spacing w:before="0" w:after="0"/>
              <w:ind w:left="142" w:hanging="142"/>
              <w:rPr>
                <w:rFonts w:cs="Arial"/>
                <w:sz w:val="20"/>
                <w:szCs w:val="20"/>
                <w:lang w:eastAsia="sl-SI"/>
              </w:rPr>
            </w:pPr>
            <w:r w:rsidRPr="00862488">
              <w:rPr>
                <w:rFonts w:cs="Arial"/>
                <w:sz w:val="20"/>
                <w:szCs w:val="20"/>
                <w:lang w:eastAsia="sl-SI"/>
              </w:rPr>
              <w:t>II.a Pravice porabe za izvedbo predlaganih rešitev so zagotovljene:</w:t>
            </w:r>
          </w:p>
        </w:tc>
      </w:tr>
      <w:tr w:rsidR="00863D15" w:rsidRPr="00862488" w14:paraId="6062C432" w14:textId="77777777" w:rsidTr="007E2EF4">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6062C42D" w14:textId="77777777" w:rsidR="00863D15" w:rsidRPr="00862488" w:rsidRDefault="00863D15" w:rsidP="007E2EF4">
            <w:pPr>
              <w:widowControl w:val="0"/>
              <w:jc w:val="center"/>
              <w:rPr>
                <w:rFonts w:cs="Arial"/>
                <w:szCs w:val="20"/>
              </w:rPr>
            </w:pPr>
            <w:r w:rsidRPr="00862488">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062C42E" w14:textId="77777777" w:rsidR="00863D15" w:rsidRPr="00862488" w:rsidRDefault="00863D15" w:rsidP="007E2EF4">
            <w:pPr>
              <w:widowControl w:val="0"/>
              <w:jc w:val="center"/>
              <w:rPr>
                <w:rFonts w:cs="Arial"/>
                <w:szCs w:val="20"/>
              </w:rPr>
            </w:pPr>
            <w:r w:rsidRPr="00862488">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062C42F" w14:textId="77777777" w:rsidR="00863D15" w:rsidRPr="00862488" w:rsidRDefault="00863D15" w:rsidP="007E2EF4">
            <w:pPr>
              <w:widowControl w:val="0"/>
              <w:jc w:val="center"/>
              <w:rPr>
                <w:rFonts w:cs="Arial"/>
                <w:szCs w:val="20"/>
              </w:rPr>
            </w:pPr>
            <w:r w:rsidRPr="00862488">
              <w:rPr>
                <w:rFonts w:cs="Arial"/>
                <w:szCs w:val="20"/>
              </w:rPr>
              <w:t>Šifra in naziv proračunske postavke</w:t>
            </w:r>
          </w:p>
        </w:tc>
        <w:tc>
          <w:tcPr>
            <w:tcW w:w="1371" w:type="dxa"/>
            <w:gridSpan w:val="4"/>
            <w:tcBorders>
              <w:top w:val="single" w:sz="4" w:space="0" w:color="auto"/>
              <w:left w:val="single" w:sz="4" w:space="0" w:color="auto"/>
              <w:bottom w:val="single" w:sz="4" w:space="0" w:color="auto"/>
              <w:right w:val="single" w:sz="4" w:space="0" w:color="auto"/>
            </w:tcBorders>
            <w:vAlign w:val="center"/>
          </w:tcPr>
          <w:p w14:paraId="6062C430" w14:textId="77777777" w:rsidR="00863D15" w:rsidRPr="00862488" w:rsidRDefault="00863D15" w:rsidP="007E2EF4">
            <w:pPr>
              <w:widowControl w:val="0"/>
              <w:jc w:val="center"/>
              <w:rPr>
                <w:rFonts w:cs="Arial"/>
                <w:szCs w:val="20"/>
              </w:rPr>
            </w:pPr>
            <w:r w:rsidRPr="00862488">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6062C431" w14:textId="77777777" w:rsidR="00863D15" w:rsidRPr="00862488" w:rsidRDefault="00863D15" w:rsidP="007E2EF4">
            <w:pPr>
              <w:widowControl w:val="0"/>
              <w:jc w:val="center"/>
              <w:rPr>
                <w:rFonts w:cs="Arial"/>
                <w:szCs w:val="20"/>
              </w:rPr>
            </w:pPr>
            <w:r w:rsidRPr="00862488">
              <w:rPr>
                <w:rFonts w:cs="Arial"/>
                <w:szCs w:val="20"/>
              </w:rPr>
              <w:t>Znesek za t + 1</w:t>
            </w:r>
          </w:p>
        </w:tc>
      </w:tr>
      <w:tr w:rsidR="00863D15" w:rsidRPr="00862488" w14:paraId="6062C438" w14:textId="77777777" w:rsidTr="007E2EF4">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6062C433"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062C434"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062C435"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14:paraId="6062C436"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6062C437"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r>
      <w:tr w:rsidR="00863D15" w:rsidRPr="00862488" w14:paraId="6062C43E" w14:textId="77777777" w:rsidTr="007E2EF4">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062C439"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062C43A"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062C43B"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14:paraId="6062C43C"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6062C43D"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r>
      <w:tr w:rsidR="00863D15" w:rsidRPr="00862488" w14:paraId="6062C442" w14:textId="77777777" w:rsidTr="007E2EF4">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6062C43F" w14:textId="77777777" w:rsidR="00863D15" w:rsidRPr="00862488" w:rsidRDefault="00863D15" w:rsidP="007E2EF4">
            <w:pPr>
              <w:pStyle w:val="Heading1"/>
              <w:keepNext w:val="0"/>
              <w:widowControl w:val="0"/>
              <w:tabs>
                <w:tab w:val="left" w:pos="360"/>
              </w:tabs>
              <w:spacing w:before="0" w:after="0"/>
              <w:rPr>
                <w:rFonts w:cs="Arial"/>
                <w:sz w:val="20"/>
                <w:szCs w:val="20"/>
                <w:lang w:eastAsia="sl-SI"/>
              </w:rPr>
            </w:pPr>
            <w:r w:rsidRPr="00862488">
              <w:rPr>
                <w:rFonts w:cs="Arial"/>
                <w:sz w:val="20"/>
                <w:szCs w:val="20"/>
                <w:lang w:eastAsia="sl-SI"/>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14:paraId="6062C440" w14:textId="77777777" w:rsidR="00863D15" w:rsidRPr="00862488" w:rsidRDefault="00863D15" w:rsidP="007E2EF4">
            <w:pPr>
              <w:widowControl w:val="0"/>
              <w:jc w:val="center"/>
              <w:rPr>
                <w:rFonts w:cs="Arial"/>
                <w:b/>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6062C441" w14:textId="77777777" w:rsidR="00863D15" w:rsidRPr="00862488" w:rsidRDefault="00863D15" w:rsidP="007E2EF4">
            <w:pPr>
              <w:pStyle w:val="Heading1"/>
              <w:keepNext w:val="0"/>
              <w:widowControl w:val="0"/>
              <w:tabs>
                <w:tab w:val="left" w:pos="360"/>
              </w:tabs>
              <w:spacing w:before="0" w:after="0"/>
              <w:rPr>
                <w:rFonts w:cs="Arial"/>
                <w:sz w:val="20"/>
                <w:szCs w:val="20"/>
                <w:lang w:eastAsia="sl-SI"/>
              </w:rPr>
            </w:pPr>
          </w:p>
        </w:tc>
      </w:tr>
      <w:tr w:rsidR="00863D15" w:rsidRPr="00862488" w14:paraId="6062C444" w14:textId="77777777" w:rsidTr="007E2EF4">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062C443" w14:textId="77777777" w:rsidR="00863D15" w:rsidRPr="00862488" w:rsidRDefault="00863D15" w:rsidP="007E2EF4">
            <w:pPr>
              <w:pStyle w:val="Heading1"/>
              <w:keepNext w:val="0"/>
              <w:widowControl w:val="0"/>
              <w:tabs>
                <w:tab w:val="left" w:pos="2340"/>
              </w:tabs>
              <w:spacing w:before="0" w:after="0"/>
              <w:rPr>
                <w:rFonts w:cs="Arial"/>
                <w:sz w:val="20"/>
                <w:szCs w:val="20"/>
                <w:lang w:eastAsia="sl-SI"/>
              </w:rPr>
            </w:pPr>
            <w:r w:rsidRPr="00862488">
              <w:rPr>
                <w:rFonts w:cs="Arial"/>
                <w:sz w:val="20"/>
                <w:szCs w:val="20"/>
                <w:lang w:eastAsia="sl-SI"/>
              </w:rPr>
              <w:t>II.b Manjkajoče pravice porabe bodo zagotovljene s prerazporeditvijo:</w:t>
            </w:r>
          </w:p>
        </w:tc>
      </w:tr>
      <w:tr w:rsidR="00863D15" w:rsidRPr="00862488" w14:paraId="6062C44A" w14:textId="77777777" w:rsidTr="007E2EF4">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6062C445" w14:textId="77777777" w:rsidR="00863D15" w:rsidRPr="00862488" w:rsidRDefault="00863D15" w:rsidP="007E2EF4">
            <w:pPr>
              <w:widowControl w:val="0"/>
              <w:jc w:val="center"/>
              <w:rPr>
                <w:rFonts w:cs="Arial"/>
                <w:szCs w:val="20"/>
              </w:rPr>
            </w:pPr>
            <w:r w:rsidRPr="00862488">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062C446" w14:textId="77777777" w:rsidR="00863D15" w:rsidRPr="00862488" w:rsidRDefault="00863D15" w:rsidP="007E2EF4">
            <w:pPr>
              <w:widowControl w:val="0"/>
              <w:jc w:val="center"/>
              <w:rPr>
                <w:rFonts w:cs="Arial"/>
                <w:szCs w:val="20"/>
              </w:rPr>
            </w:pPr>
            <w:r w:rsidRPr="00862488">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062C447" w14:textId="77777777" w:rsidR="00863D15" w:rsidRPr="00862488" w:rsidRDefault="00863D15" w:rsidP="007E2EF4">
            <w:pPr>
              <w:widowControl w:val="0"/>
              <w:jc w:val="center"/>
              <w:rPr>
                <w:rFonts w:cs="Arial"/>
                <w:szCs w:val="20"/>
              </w:rPr>
            </w:pPr>
            <w:r w:rsidRPr="00862488">
              <w:rPr>
                <w:rFonts w:cs="Arial"/>
                <w:szCs w:val="20"/>
              </w:rPr>
              <w:t xml:space="preserve">Šifra in naziv proračunske postavke </w:t>
            </w:r>
          </w:p>
        </w:tc>
        <w:tc>
          <w:tcPr>
            <w:tcW w:w="1371" w:type="dxa"/>
            <w:gridSpan w:val="4"/>
            <w:tcBorders>
              <w:top w:val="single" w:sz="4" w:space="0" w:color="auto"/>
              <w:left w:val="single" w:sz="4" w:space="0" w:color="auto"/>
              <w:bottom w:val="single" w:sz="4" w:space="0" w:color="auto"/>
              <w:right w:val="single" w:sz="4" w:space="0" w:color="auto"/>
            </w:tcBorders>
            <w:vAlign w:val="center"/>
          </w:tcPr>
          <w:p w14:paraId="6062C448" w14:textId="77777777" w:rsidR="00863D15" w:rsidRPr="00862488" w:rsidRDefault="00863D15" w:rsidP="007E2EF4">
            <w:pPr>
              <w:widowControl w:val="0"/>
              <w:jc w:val="center"/>
              <w:rPr>
                <w:rFonts w:cs="Arial"/>
                <w:szCs w:val="20"/>
              </w:rPr>
            </w:pPr>
            <w:r w:rsidRPr="00862488">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6062C449" w14:textId="77777777" w:rsidR="00863D15" w:rsidRPr="00862488" w:rsidRDefault="00863D15" w:rsidP="007E2EF4">
            <w:pPr>
              <w:widowControl w:val="0"/>
              <w:jc w:val="center"/>
              <w:rPr>
                <w:rFonts w:cs="Arial"/>
                <w:szCs w:val="20"/>
              </w:rPr>
            </w:pPr>
            <w:r w:rsidRPr="00862488">
              <w:rPr>
                <w:rFonts w:cs="Arial"/>
                <w:szCs w:val="20"/>
              </w:rPr>
              <w:t xml:space="preserve">Znesek za t + 1 </w:t>
            </w:r>
          </w:p>
        </w:tc>
      </w:tr>
      <w:tr w:rsidR="00863D15" w:rsidRPr="00862488" w14:paraId="6062C450" w14:textId="77777777" w:rsidTr="007E2EF4">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062C44B"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062C44C"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062C44D"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14:paraId="6062C44E"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6062C44F"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r>
      <w:tr w:rsidR="00863D15" w:rsidRPr="00862488" w14:paraId="6062C456" w14:textId="77777777" w:rsidTr="007E2EF4">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062C451"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062C452"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062C453"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14:paraId="6062C454"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6062C455"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r>
      <w:tr w:rsidR="00863D15" w:rsidRPr="00862488" w14:paraId="6062C45A" w14:textId="77777777" w:rsidTr="007E2EF4">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6062C457" w14:textId="77777777" w:rsidR="00863D15" w:rsidRPr="00862488" w:rsidRDefault="00863D15" w:rsidP="007E2EF4">
            <w:pPr>
              <w:pStyle w:val="Heading1"/>
              <w:keepNext w:val="0"/>
              <w:widowControl w:val="0"/>
              <w:tabs>
                <w:tab w:val="left" w:pos="360"/>
              </w:tabs>
              <w:spacing w:before="0" w:after="0"/>
              <w:rPr>
                <w:rFonts w:cs="Arial"/>
                <w:sz w:val="20"/>
                <w:szCs w:val="20"/>
                <w:lang w:eastAsia="sl-SI"/>
              </w:rPr>
            </w:pPr>
            <w:r w:rsidRPr="00862488">
              <w:rPr>
                <w:rFonts w:cs="Arial"/>
                <w:sz w:val="20"/>
                <w:szCs w:val="20"/>
                <w:lang w:eastAsia="sl-SI"/>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14:paraId="6062C458" w14:textId="77777777" w:rsidR="00863D15" w:rsidRPr="00862488" w:rsidRDefault="00863D15" w:rsidP="007E2EF4">
            <w:pPr>
              <w:pStyle w:val="Heading1"/>
              <w:keepNext w:val="0"/>
              <w:widowControl w:val="0"/>
              <w:tabs>
                <w:tab w:val="left" w:pos="360"/>
              </w:tabs>
              <w:spacing w:before="0" w:after="0"/>
              <w:rPr>
                <w:rFonts w:cs="Arial"/>
                <w:sz w:val="20"/>
                <w:szCs w:val="20"/>
                <w:lang w:eastAsia="sl-SI"/>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6062C459" w14:textId="77777777" w:rsidR="00863D15" w:rsidRPr="00862488" w:rsidRDefault="00863D15" w:rsidP="007E2EF4">
            <w:pPr>
              <w:pStyle w:val="Heading1"/>
              <w:keepNext w:val="0"/>
              <w:widowControl w:val="0"/>
              <w:tabs>
                <w:tab w:val="left" w:pos="360"/>
              </w:tabs>
              <w:spacing w:before="0" w:after="0"/>
              <w:rPr>
                <w:rFonts w:cs="Arial"/>
                <w:sz w:val="20"/>
                <w:szCs w:val="20"/>
                <w:lang w:eastAsia="sl-SI"/>
              </w:rPr>
            </w:pPr>
          </w:p>
        </w:tc>
      </w:tr>
      <w:tr w:rsidR="00863D15" w:rsidRPr="00862488" w14:paraId="6062C45C" w14:textId="77777777" w:rsidTr="007E2EF4">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062C45B" w14:textId="77777777" w:rsidR="00863D15" w:rsidRPr="00862488" w:rsidRDefault="00863D15" w:rsidP="007E2EF4">
            <w:pPr>
              <w:pStyle w:val="Heading1"/>
              <w:keepNext w:val="0"/>
              <w:widowControl w:val="0"/>
              <w:tabs>
                <w:tab w:val="left" w:pos="2340"/>
              </w:tabs>
              <w:spacing w:before="0" w:after="0"/>
              <w:rPr>
                <w:rFonts w:cs="Arial"/>
                <w:sz w:val="20"/>
                <w:szCs w:val="20"/>
                <w:lang w:eastAsia="sl-SI"/>
              </w:rPr>
            </w:pPr>
            <w:r w:rsidRPr="00862488">
              <w:rPr>
                <w:rFonts w:cs="Arial"/>
                <w:sz w:val="20"/>
                <w:szCs w:val="20"/>
                <w:lang w:eastAsia="sl-SI"/>
              </w:rPr>
              <w:t>II.c Načrtovana nadomestitev zmanjšanih prihodkov in povečanih odhodkov proračuna:</w:t>
            </w:r>
          </w:p>
        </w:tc>
      </w:tr>
      <w:tr w:rsidR="00863D15" w:rsidRPr="00862488" w14:paraId="6062C460" w14:textId="77777777" w:rsidTr="007E2EF4">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062C45D" w14:textId="77777777" w:rsidR="00863D15" w:rsidRPr="00862488" w:rsidRDefault="00863D15" w:rsidP="007E2EF4">
            <w:pPr>
              <w:widowControl w:val="0"/>
              <w:ind w:left="-122" w:right="-112"/>
              <w:jc w:val="center"/>
              <w:rPr>
                <w:rFonts w:cs="Arial"/>
                <w:szCs w:val="20"/>
              </w:rPr>
            </w:pPr>
            <w:r w:rsidRPr="00862488">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062C45E" w14:textId="77777777" w:rsidR="00863D15" w:rsidRPr="00862488" w:rsidRDefault="00863D15" w:rsidP="007E2EF4">
            <w:pPr>
              <w:widowControl w:val="0"/>
              <w:ind w:left="-122" w:right="-112"/>
              <w:jc w:val="center"/>
              <w:rPr>
                <w:rFonts w:cs="Arial"/>
                <w:szCs w:val="20"/>
              </w:rPr>
            </w:pPr>
            <w:r w:rsidRPr="00862488">
              <w:rPr>
                <w:rFonts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062C45F" w14:textId="77777777" w:rsidR="00863D15" w:rsidRPr="00862488" w:rsidRDefault="00863D15" w:rsidP="007E2EF4">
            <w:pPr>
              <w:widowControl w:val="0"/>
              <w:ind w:left="-122" w:right="-112"/>
              <w:jc w:val="center"/>
              <w:rPr>
                <w:rFonts w:cs="Arial"/>
                <w:szCs w:val="20"/>
              </w:rPr>
            </w:pPr>
            <w:r w:rsidRPr="00862488">
              <w:rPr>
                <w:rFonts w:cs="Arial"/>
                <w:szCs w:val="20"/>
              </w:rPr>
              <w:t>Znesek za t + 1</w:t>
            </w:r>
          </w:p>
        </w:tc>
      </w:tr>
      <w:tr w:rsidR="00863D15" w:rsidRPr="00862488" w14:paraId="6062C464" w14:textId="77777777" w:rsidTr="007E2EF4">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062C461"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062C462"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062C463"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r>
      <w:tr w:rsidR="00863D15" w:rsidRPr="00862488" w14:paraId="6062C468" w14:textId="77777777" w:rsidTr="007E2EF4">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062C465"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062C466"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062C467"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r>
      <w:tr w:rsidR="00863D15" w:rsidRPr="00862488" w14:paraId="6062C46C" w14:textId="77777777" w:rsidTr="007E2EF4">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062C469"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062C46A"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062C46B" w14:textId="77777777" w:rsidR="00863D15" w:rsidRPr="00862488" w:rsidRDefault="00863D15" w:rsidP="007E2EF4">
            <w:pPr>
              <w:pStyle w:val="Heading1"/>
              <w:keepNext w:val="0"/>
              <w:widowControl w:val="0"/>
              <w:tabs>
                <w:tab w:val="left" w:pos="360"/>
              </w:tabs>
              <w:spacing w:before="0" w:after="0"/>
              <w:rPr>
                <w:rFonts w:cs="Arial"/>
                <w:b w:val="0"/>
                <w:bCs/>
                <w:sz w:val="20"/>
                <w:szCs w:val="20"/>
                <w:lang w:eastAsia="sl-SI"/>
              </w:rPr>
            </w:pPr>
          </w:p>
        </w:tc>
      </w:tr>
      <w:tr w:rsidR="00863D15" w:rsidRPr="00862488" w14:paraId="6062C470" w14:textId="77777777" w:rsidTr="007E2EF4">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062C46D" w14:textId="77777777" w:rsidR="00863D15" w:rsidRPr="00862488" w:rsidRDefault="00863D15" w:rsidP="007E2EF4">
            <w:pPr>
              <w:pStyle w:val="Heading1"/>
              <w:keepNext w:val="0"/>
              <w:widowControl w:val="0"/>
              <w:tabs>
                <w:tab w:val="left" w:pos="360"/>
              </w:tabs>
              <w:spacing w:before="0" w:after="0"/>
              <w:rPr>
                <w:rFonts w:cs="Arial"/>
                <w:sz w:val="20"/>
                <w:szCs w:val="20"/>
                <w:lang w:eastAsia="sl-SI"/>
              </w:rPr>
            </w:pPr>
            <w:r w:rsidRPr="00862488">
              <w:rPr>
                <w:rFonts w:cs="Arial"/>
                <w:sz w:val="20"/>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062C46E" w14:textId="77777777" w:rsidR="00863D15" w:rsidRPr="00862488" w:rsidRDefault="00863D15" w:rsidP="007E2EF4">
            <w:pPr>
              <w:pStyle w:val="Heading1"/>
              <w:keepNext w:val="0"/>
              <w:widowControl w:val="0"/>
              <w:tabs>
                <w:tab w:val="left" w:pos="360"/>
              </w:tabs>
              <w:spacing w:before="0" w:after="0"/>
              <w:rPr>
                <w:rFonts w:cs="Arial"/>
                <w:sz w:val="20"/>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062C46F" w14:textId="77777777" w:rsidR="00863D15" w:rsidRPr="00862488" w:rsidRDefault="00863D15" w:rsidP="007E2EF4">
            <w:pPr>
              <w:pStyle w:val="Heading1"/>
              <w:keepNext w:val="0"/>
              <w:widowControl w:val="0"/>
              <w:tabs>
                <w:tab w:val="left" w:pos="360"/>
              </w:tabs>
              <w:spacing w:before="0" w:after="0"/>
              <w:rPr>
                <w:rFonts w:cs="Arial"/>
                <w:sz w:val="20"/>
                <w:szCs w:val="20"/>
                <w:lang w:eastAsia="sl-SI"/>
              </w:rPr>
            </w:pPr>
          </w:p>
        </w:tc>
      </w:tr>
      <w:tr w:rsidR="00863D15" w:rsidRPr="00862488" w14:paraId="6062C47A"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386"/>
        </w:trPr>
        <w:tc>
          <w:tcPr>
            <w:tcW w:w="9200" w:type="dxa"/>
            <w:gridSpan w:val="11"/>
          </w:tcPr>
          <w:p w14:paraId="6062C471" w14:textId="77777777" w:rsidR="00863D15" w:rsidRPr="00862488" w:rsidRDefault="00863D15" w:rsidP="007E2EF4">
            <w:pPr>
              <w:widowControl w:val="0"/>
              <w:rPr>
                <w:rFonts w:cs="Arial"/>
                <w:b/>
                <w:szCs w:val="20"/>
              </w:rPr>
            </w:pPr>
            <w:r w:rsidRPr="00862488">
              <w:rPr>
                <w:rFonts w:cs="Arial"/>
                <w:b/>
                <w:szCs w:val="20"/>
              </w:rPr>
              <w:lastRenderedPageBreak/>
              <w:t>OBRAZLOŽITEV:</w:t>
            </w:r>
          </w:p>
          <w:p w14:paraId="6062C472" w14:textId="77777777" w:rsidR="00863D15" w:rsidRPr="00862488" w:rsidRDefault="00863D15" w:rsidP="007E2EF4">
            <w:pPr>
              <w:widowControl w:val="0"/>
              <w:numPr>
                <w:ilvl w:val="0"/>
                <w:numId w:val="6"/>
              </w:numPr>
              <w:suppressAutoHyphens/>
              <w:ind w:left="284" w:hanging="284"/>
              <w:jc w:val="both"/>
              <w:rPr>
                <w:rFonts w:cs="Arial"/>
                <w:b/>
                <w:szCs w:val="20"/>
                <w:lang w:eastAsia="sl-SI"/>
              </w:rPr>
            </w:pPr>
            <w:r w:rsidRPr="00862488">
              <w:rPr>
                <w:rFonts w:cs="Arial"/>
                <w:b/>
                <w:szCs w:val="20"/>
                <w:lang w:eastAsia="sl-SI"/>
              </w:rPr>
              <w:t>Ocena finančnih posledic, ki niso načrtovane v sprejetem proračunu</w:t>
            </w:r>
          </w:p>
          <w:p w14:paraId="6062C473" w14:textId="77777777" w:rsidR="00863D15" w:rsidRPr="00862488" w:rsidRDefault="00863D15" w:rsidP="007E2EF4">
            <w:pPr>
              <w:widowControl w:val="0"/>
              <w:suppressAutoHyphens/>
              <w:ind w:left="284"/>
              <w:jc w:val="both"/>
              <w:rPr>
                <w:rFonts w:cs="Arial"/>
                <w:b/>
                <w:szCs w:val="20"/>
                <w:lang w:eastAsia="sl-SI"/>
              </w:rPr>
            </w:pPr>
          </w:p>
          <w:p w14:paraId="6062C474" w14:textId="77777777" w:rsidR="00863D15" w:rsidRPr="00862488" w:rsidRDefault="00863D15" w:rsidP="007E2EF4">
            <w:pPr>
              <w:widowControl w:val="0"/>
              <w:suppressAutoHyphens/>
              <w:jc w:val="both"/>
              <w:rPr>
                <w:rFonts w:cs="Arial"/>
                <w:szCs w:val="20"/>
              </w:rPr>
            </w:pPr>
          </w:p>
          <w:p w14:paraId="6062C475" w14:textId="77777777" w:rsidR="00863D15" w:rsidRPr="00862488" w:rsidRDefault="00863D15" w:rsidP="007E2EF4">
            <w:pPr>
              <w:widowControl w:val="0"/>
              <w:numPr>
                <w:ilvl w:val="0"/>
                <w:numId w:val="6"/>
              </w:numPr>
              <w:suppressAutoHyphens/>
              <w:ind w:left="284" w:hanging="284"/>
              <w:jc w:val="both"/>
              <w:rPr>
                <w:rFonts w:cs="Arial"/>
                <w:b/>
                <w:szCs w:val="20"/>
                <w:lang w:eastAsia="sl-SI"/>
              </w:rPr>
            </w:pPr>
            <w:r w:rsidRPr="00862488">
              <w:rPr>
                <w:rFonts w:cs="Arial"/>
                <w:b/>
                <w:szCs w:val="20"/>
                <w:lang w:eastAsia="sl-SI"/>
              </w:rPr>
              <w:t>Finančne posledice za državni proračun</w:t>
            </w:r>
          </w:p>
          <w:p w14:paraId="6062C476" w14:textId="77777777" w:rsidR="00863D15" w:rsidRPr="00862488" w:rsidRDefault="00863D15" w:rsidP="007E2EF4">
            <w:pPr>
              <w:widowControl w:val="0"/>
              <w:suppressAutoHyphens/>
              <w:ind w:left="720"/>
              <w:jc w:val="both"/>
              <w:rPr>
                <w:rFonts w:cs="Arial"/>
                <w:b/>
                <w:szCs w:val="20"/>
                <w:lang w:eastAsia="sl-SI"/>
              </w:rPr>
            </w:pPr>
          </w:p>
          <w:p w14:paraId="6062C477" w14:textId="77777777" w:rsidR="00863D15" w:rsidRPr="00862488" w:rsidRDefault="00863D15" w:rsidP="007E2EF4">
            <w:pPr>
              <w:widowControl w:val="0"/>
              <w:suppressAutoHyphens/>
              <w:ind w:left="720"/>
              <w:jc w:val="both"/>
              <w:rPr>
                <w:rFonts w:cs="Arial"/>
                <w:b/>
                <w:szCs w:val="20"/>
                <w:lang w:eastAsia="sl-SI"/>
              </w:rPr>
            </w:pPr>
            <w:r w:rsidRPr="00862488">
              <w:rPr>
                <w:rFonts w:cs="Arial"/>
                <w:b/>
                <w:szCs w:val="20"/>
                <w:lang w:eastAsia="sl-SI"/>
              </w:rPr>
              <w:t>II.a Pravice porabe za izvedbo predlaganih rešitev so zagotovljene:</w:t>
            </w:r>
          </w:p>
          <w:p w14:paraId="6062C478" w14:textId="77777777" w:rsidR="00863D15" w:rsidRPr="00862488" w:rsidRDefault="00863D15" w:rsidP="007E2EF4">
            <w:pPr>
              <w:widowControl w:val="0"/>
              <w:suppressAutoHyphens/>
              <w:ind w:left="714"/>
              <w:jc w:val="both"/>
              <w:rPr>
                <w:rFonts w:cs="Arial"/>
                <w:b/>
                <w:szCs w:val="20"/>
                <w:lang w:eastAsia="sl-SI"/>
              </w:rPr>
            </w:pPr>
            <w:r w:rsidRPr="00862488">
              <w:rPr>
                <w:rFonts w:cs="Arial"/>
                <w:b/>
                <w:szCs w:val="20"/>
                <w:lang w:eastAsia="sl-SI"/>
              </w:rPr>
              <w:t>II.b Manjkajoče pravice porabe bodo zagotovljene s prerazporeditvijo:</w:t>
            </w:r>
          </w:p>
          <w:p w14:paraId="6062C479" w14:textId="77777777" w:rsidR="00863D15" w:rsidRPr="00862488" w:rsidRDefault="00863D15" w:rsidP="007E2EF4">
            <w:pPr>
              <w:widowControl w:val="0"/>
              <w:suppressAutoHyphens/>
              <w:ind w:left="714"/>
              <w:jc w:val="both"/>
              <w:rPr>
                <w:szCs w:val="20"/>
              </w:rPr>
            </w:pPr>
            <w:r w:rsidRPr="00862488">
              <w:rPr>
                <w:rFonts w:cs="Arial"/>
                <w:b/>
                <w:szCs w:val="20"/>
                <w:lang w:eastAsia="sl-SI"/>
              </w:rPr>
              <w:t>II.c Načrtovana nadomestitev zmanjšanih prihodkov in povečanih odhodkov proračuna:</w:t>
            </w:r>
          </w:p>
        </w:tc>
      </w:tr>
      <w:tr w:rsidR="00863D15" w:rsidRPr="00862488" w14:paraId="6062C47D"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78"/>
        </w:trPr>
        <w:tc>
          <w:tcPr>
            <w:tcW w:w="9200" w:type="dxa"/>
            <w:gridSpan w:val="11"/>
            <w:tcBorders>
              <w:top w:val="single" w:sz="4" w:space="0" w:color="000000"/>
              <w:left w:val="single" w:sz="4" w:space="0" w:color="000000"/>
              <w:bottom w:val="single" w:sz="4" w:space="0" w:color="000000"/>
              <w:right w:val="single" w:sz="4" w:space="0" w:color="000000"/>
            </w:tcBorders>
          </w:tcPr>
          <w:p w14:paraId="6062C47B" w14:textId="77777777" w:rsidR="00863D15" w:rsidRPr="00862488" w:rsidRDefault="00863D15" w:rsidP="007E2EF4">
            <w:pPr>
              <w:rPr>
                <w:rFonts w:cs="Arial"/>
                <w:szCs w:val="20"/>
              </w:rPr>
            </w:pPr>
            <w:r w:rsidRPr="00862488">
              <w:rPr>
                <w:rFonts w:cs="Arial"/>
                <w:b/>
                <w:szCs w:val="20"/>
              </w:rPr>
              <w:t xml:space="preserve">7.b Predstavitev ocene finančnih posledic pod 40.000 EUR: </w:t>
            </w:r>
          </w:p>
          <w:p w14:paraId="6062C47C" w14:textId="77777777" w:rsidR="00863D15" w:rsidRPr="00862488" w:rsidRDefault="00863D15" w:rsidP="007E2EF4">
            <w:pPr>
              <w:jc w:val="both"/>
              <w:rPr>
                <w:rFonts w:cs="Arial"/>
                <w:szCs w:val="20"/>
              </w:rPr>
            </w:pPr>
            <w:r w:rsidRPr="00862488">
              <w:rPr>
                <w:rFonts w:cs="Arial"/>
                <w:szCs w:val="20"/>
              </w:rPr>
              <w:t>/</w:t>
            </w:r>
          </w:p>
        </w:tc>
      </w:tr>
      <w:tr w:rsidR="00863D15" w:rsidRPr="00862488" w14:paraId="6062C480"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11"/>
            <w:tcBorders>
              <w:top w:val="single" w:sz="4" w:space="0" w:color="000000"/>
              <w:left w:val="single" w:sz="4" w:space="0" w:color="000000"/>
              <w:bottom w:val="single" w:sz="4" w:space="0" w:color="000000"/>
              <w:right w:val="single" w:sz="4" w:space="0" w:color="000000"/>
            </w:tcBorders>
          </w:tcPr>
          <w:p w14:paraId="6062C47E" w14:textId="77777777" w:rsidR="00863D15" w:rsidRPr="00862488" w:rsidRDefault="00863D15" w:rsidP="007E2EF4">
            <w:pPr>
              <w:rPr>
                <w:rFonts w:cs="Arial"/>
                <w:b/>
                <w:szCs w:val="20"/>
              </w:rPr>
            </w:pPr>
            <w:r w:rsidRPr="00862488">
              <w:rPr>
                <w:rFonts w:cs="Arial"/>
                <w:b/>
                <w:szCs w:val="20"/>
              </w:rPr>
              <w:t>8. Predstavitev sodelovanja z združenji občin:</w:t>
            </w:r>
          </w:p>
          <w:p w14:paraId="6062C47F" w14:textId="77777777" w:rsidR="00863D15" w:rsidRPr="00862488" w:rsidRDefault="00863D15" w:rsidP="007E2EF4">
            <w:pPr>
              <w:rPr>
                <w:rFonts w:cs="Arial"/>
                <w:szCs w:val="20"/>
              </w:rPr>
            </w:pPr>
            <w:r w:rsidRPr="00862488">
              <w:rPr>
                <w:rFonts w:cs="Arial"/>
                <w:szCs w:val="20"/>
              </w:rPr>
              <w:t>/</w:t>
            </w:r>
          </w:p>
        </w:tc>
      </w:tr>
      <w:tr w:rsidR="00863D15" w:rsidRPr="00862488" w14:paraId="6062C487"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tcPr>
          <w:p w14:paraId="6062C481" w14:textId="77777777" w:rsidR="00863D15" w:rsidRPr="00862488" w:rsidRDefault="00863D15" w:rsidP="007E2EF4">
            <w:pPr>
              <w:pStyle w:val="Neotevilenodstavek"/>
              <w:widowControl w:val="0"/>
              <w:spacing w:before="0" w:after="0" w:line="260" w:lineRule="exact"/>
              <w:rPr>
                <w:iCs/>
                <w:sz w:val="20"/>
                <w:szCs w:val="20"/>
              </w:rPr>
            </w:pPr>
            <w:r w:rsidRPr="00862488">
              <w:rPr>
                <w:iCs/>
                <w:sz w:val="20"/>
                <w:szCs w:val="20"/>
              </w:rPr>
              <w:t>Vsebina predloženega gradiva (predpisa) vpliva na:</w:t>
            </w:r>
          </w:p>
          <w:p w14:paraId="6062C482" w14:textId="77777777" w:rsidR="00863D15" w:rsidRPr="00862488" w:rsidRDefault="00863D15" w:rsidP="007E2EF4">
            <w:pPr>
              <w:pStyle w:val="Neotevilenodstavek"/>
              <w:widowControl w:val="0"/>
              <w:numPr>
                <w:ilvl w:val="1"/>
                <w:numId w:val="9"/>
              </w:numPr>
              <w:spacing w:before="0" w:after="0" w:line="260" w:lineRule="exact"/>
              <w:rPr>
                <w:iCs/>
                <w:sz w:val="20"/>
                <w:szCs w:val="20"/>
              </w:rPr>
            </w:pPr>
            <w:r w:rsidRPr="00862488">
              <w:rPr>
                <w:iCs/>
                <w:sz w:val="20"/>
                <w:szCs w:val="20"/>
              </w:rPr>
              <w:t>pristojnosti občin,</w:t>
            </w:r>
          </w:p>
          <w:p w14:paraId="6062C483" w14:textId="77777777" w:rsidR="00863D15" w:rsidRPr="00862488" w:rsidRDefault="00863D15" w:rsidP="007E2EF4">
            <w:pPr>
              <w:pStyle w:val="Neotevilenodstavek"/>
              <w:widowControl w:val="0"/>
              <w:numPr>
                <w:ilvl w:val="1"/>
                <w:numId w:val="9"/>
              </w:numPr>
              <w:spacing w:before="0" w:after="0" w:line="260" w:lineRule="exact"/>
              <w:rPr>
                <w:iCs/>
                <w:sz w:val="20"/>
                <w:szCs w:val="20"/>
              </w:rPr>
            </w:pPr>
            <w:r w:rsidRPr="00862488">
              <w:rPr>
                <w:iCs/>
                <w:sz w:val="20"/>
                <w:szCs w:val="20"/>
              </w:rPr>
              <w:t>delovanje občin,</w:t>
            </w:r>
          </w:p>
          <w:p w14:paraId="6062C484" w14:textId="77777777" w:rsidR="00863D15" w:rsidRPr="00862488" w:rsidRDefault="00863D15" w:rsidP="007E2EF4">
            <w:pPr>
              <w:pStyle w:val="Neotevilenodstavek"/>
              <w:widowControl w:val="0"/>
              <w:numPr>
                <w:ilvl w:val="1"/>
                <w:numId w:val="9"/>
              </w:numPr>
              <w:spacing w:before="0" w:after="0" w:line="260" w:lineRule="exact"/>
              <w:rPr>
                <w:iCs/>
                <w:sz w:val="20"/>
                <w:szCs w:val="20"/>
              </w:rPr>
            </w:pPr>
            <w:r w:rsidRPr="00862488">
              <w:rPr>
                <w:iCs/>
                <w:sz w:val="20"/>
                <w:szCs w:val="20"/>
              </w:rPr>
              <w:t>financiranje občin.</w:t>
            </w:r>
          </w:p>
          <w:p w14:paraId="6062C485" w14:textId="77777777" w:rsidR="00863D15" w:rsidRPr="00862488" w:rsidRDefault="00863D15" w:rsidP="007E2EF4">
            <w:pPr>
              <w:pStyle w:val="Neotevilenodstavek"/>
              <w:widowControl w:val="0"/>
              <w:spacing w:before="0" w:after="0" w:line="260" w:lineRule="exact"/>
              <w:ind w:left="1440"/>
              <w:rPr>
                <w:iCs/>
                <w:sz w:val="20"/>
                <w:szCs w:val="20"/>
              </w:rPr>
            </w:pPr>
          </w:p>
        </w:tc>
        <w:tc>
          <w:tcPr>
            <w:tcW w:w="2431" w:type="dxa"/>
            <w:gridSpan w:val="3"/>
          </w:tcPr>
          <w:p w14:paraId="6062C486" w14:textId="77777777" w:rsidR="00863D15" w:rsidRPr="00862488" w:rsidRDefault="00863D15" w:rsidP="007E2EF4">
            <w:pPr>
              <w:pStyle w:val="Neotevilenodstavek"/>
              <w:widowControl w:val="0"/>
              <w:spacing w:before="0" w:after="0" w:line="260" w:lineRule="exact"/>
              <w:jc w:val="center"/>
              <w:rPr>
                <w:sz w:val="20"/>
                <w:szCs w:val="20"/>
              </w:rPr>
            </w:pPr>
            <w:r w:rsidRPr="00862488">
              <w:rPr>
                <w:sz w:val="20"/>
                <w:szCs w:val="20"/>
              </w:rPr>
              <w:t>NE</w:t>
            </w:r>
          </w:p>
        </w:tc>
      </w:tr>
      <w:tr w:rsidR="00863D15" w:rsidRPr="00862488" w14:paraId="6062C48F"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14:paraId="6062C488" w14:textId="77777777" w:rsidR="00863D15" w:rsidRPr="00862488" w:rsidRDefault="00863D15" w:rsidP="007E2EF4">
            <w:pPr>
              <w:pStyle w:val="Neotevilenodstavek"/>
              <w:widowControl w:val="0"/>
              <w:spacing w:before="0" w:after="0" w:line="260" w:lineRule="exact"/>
              <w:rPr>
                <w:iCs/>
                <w:sz w:val="20"/>
                <w:szCs w:val="20"/>
              </w:rPr>
            </w:pPr>
            <w:r w:rsidRPr="00862488">
              <w:rPr>
                <w:iCs/>
                <w:sz w:val="20"/>
                <w:szCs w:val="20"/>
              </w:rPr>
              <w:t xml:space="preserve">Gradivo (predpis) je bilo poslano v mnenje: </w:t>
            </w:r>
          </w:p>
          <w:p w14:paraId="6062C489" w14:textId="77777777" w:rsidR="00863D15" w:rsidRPr="00862488" w:rsidRDefault="00863D15" w:rsidP="007E2EF4">
            <w:pPr>
              <w:pStyle w:val="Neotevilenodstavek"/>
              <w:widowControl w:val="0"/>
              <w:numPr>
                <w:ilvl w:val="0"/>
                <w:numId w:val="10"/>
              </w:numPr>
              <w:spacing w:before="0" w:after="0" w:line="260" w:lineRule="exact"/>
              <w:rPr>
                <w:iCs/>
                <w:sz w:val="20"/>
                <w:szCs w:val="20"/>
              </w:rPr>
            </w:pPr>
            <w:r w:rsidRPr="00862488">
              <w:rPr>
                <w:iCs/>
                <w:sz w:val="20"/>
                <w:szCs w:val="20"/>
              </w:rPr>
              <w:t>Skupnosti občin Slovenije SOS: NE</w:t>
            </w:r>
          </w:p>
          <w:p w14:paraId="6062C48A" w14:textId="77777777" w:rsidR="00863D15" w:rsidRPr="00862488" w:rsidRDefault="00863D15" w:rsidP="007E2EF4">
            <w:pPr>
              <w:pStyle w:val="Neotevilenodstavek"/>
              <w:widowControl w:val="0"/>
              <w:numPr>
                <w:ilvl w:val="0"/>
                <w:numId w:val="10"/>
              </w:numPr>
              <w:spacing w:before="0" w:after="0" w:line="260" w:lineRule="exact"/>
              <w:rPr>
                <w:iCs/>
                <w:sz w:val="20"/>
                <w:szCs w:val="20"/>
              </w:rPr>
            </w:pPr>
            <w:r w:rsidRPr="00862488">
              <w:rPr>
                <w:iCs/>
                <w:sz w:val="20"/>
                <w:szCs w:val="20"/>
              </w:rPr>
              <w:t>Združenju občin Slovenije ZOS: NE</w:t>
            </w:r>
          </w:p>
          <w:p w14:paraId="6062C48B" w14:textId="77777777" w:rsidR="00863D15" w:rsidRPr="00862488" w:rsidRDefault="00863D15" w:rsidP="007E2EF4">
            <w:pPr>
              <w:pStyle w:val="Neotevilenodstavek"/>
              <w:widowControl w:val="0"/>
              <w:numPr>
                <w:ilvl w:val="0"/>
                <w:numId w:val="10"/>
              </w:numPr>
              <w:spacing w:before="0" w:after="0" w:line="260" w:lineRule="exact"/>
              <w:rPr>
                <w:iCs/>
                <w:sz w:val="20"/>
                <w:szCs w:val="20"/>
              </w:rPr>
            </w:pPr>
            <w:r w:rsidRPr="00862488">
              <w:rPr>
                <w:iCs/>
                <w:sz w:val="20"/>
                <w:szCs w:val="20"/>
              </w:rPr>
              <w:t>Združenju mestnih občin Slovenije ZMOS: NE</w:t>
            </w:r>
          </w:p>
          <w:p w14:paraId="6062C48C" w14:textId="77777777" w:rsidR="00863D15" w:rsidRPr="00862488" w:rsidRDefault="00863D15" w:rsidP="007E2EF4">
            <w:pPr>
              <w:pStyle w:val="Neotevilenodstavek"/>
              <w:widowControl w:val="0"/>
              <w:spacing w:before="0" w:after="0" w:line="260" w:lineRule="exact"/>
              <w:rPr>
                <w:iCs/>
                <w:sz w:val="20"/>
                <w:szCs w:val="20"/>
              </w:rPr>
            </w:pPr>
          </w:p>
          <w:p w14:paraId="6062C48D" w14:textId="77777777" w:rsidR="00863D15" w:rsidRPr="00862488" w:rsidRDefault="00863D15" w:rsidP="007E2EF4">
            <w:pPr>
              <w:pStyle w:val="Neotevilenodstavek"/>
              <w:widowControl w:val="0"/>
              <w:spacing w:before="0" w:after="0" w:line="260" w:lineRule="exact"/>
              <w:rPr>
                <w:iCs/>
                <w:sz w:val="20"/>
                <w:szCs w:val="20"/>
              </w:rPr>
            </w:pPr>
            <w:r w:rsidRPr="00862488">
              <w:rPr>
                <w:iCs/>
                <w:sz w:val="20"/>
                <w:szCs w:val="20"/>
              </w:rPr>
              <w:t>Predlogi in pripombe združenj so bili upoštevani: /</w:t>
            </w:r>
          </w:p>
          <w:p w14:paraId="6062C48E" w14:textId="77777777" w:rsidR="00863D15" w:rsidRPr="00862488" w:rsidRDefault="00863D15" w:rsidP="007E2EF4">
            <w:pPr>
              <w:pStyle w:val="Neotevilenodstavek"/>
              <w:widowControl w:val="0"/>
              <w:spacing w:before="0" w:after="0" w:line="260" w:lineRule="exact"/>
              <w:rPr>
                <w:iCs/>
                <w:sz w:val="20"/>
                <w:szCs w:val="20"/>
              </w:rPr>
            </w:pPr>
          </w:p>
        </w:tc>
      </w:tr>
      <w:tr w:rsidR="00863D15" w:rsidRPr="00862488" w14:paraId="6062C491"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vAlign w:val="center"/>
          </w:tcPr>
          <w:p w14:paraId="6062C490" w14:textId="77777777" w:rsidR="00863D15" w:rsidRPr="00862488" w:rsidRDefault="00863D15" w:rsidP="007E2EF4">
            <w:pPr>
              <w:pStyle w:val="Neotevilenodstavek"/>
              <w:widowControl w:val="0"/>
              <w:spacing w:before="0" w:after="0" w:line="260" w:lineRule="exact"/>
              <w:jc w:val="left"/>
              <w:rPr>
                <w:b/>
                <w:sz w:val="20"/>
                <w:szCs w:val="20"/>
              </w:rPr>
            </w:pPr>
            <w:r w:rsidRPr="00862488">
              <w:rPr>
                <w:b/>
                <w:sz w:val="20"/>
                <w:szCs w:val="20"/>
              </w:rPr>
              <w:t>9. Predstavitev sodelovanja javnosti:</w:t>
            </w:r>
          </w:p>
        </w:tc>
      </w:tr>
      <w:tr w:rsidR="00863D15" w:rsidRPr="00862488" w14:paraId="6062C494"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tcPr>
          <w:p w14:paraId="6062C492" w14:textId="77777777" w:rsidR="00863D15" w:rsidRPr="00862488" w:rsidRDefault="00863D15" w:rsidP="007E2EF4">
            <w:pPr>
              <w:pStyle w:val="Neotevilenodstavek"/>
              <w:widowControl w:val="0"/>
              <w:spacing w:before="0" w:after="0" w:line="260" w:lineRule="exact"/>
              <w:rPr>
                <w:sz w:val="20"/>
                <w:szCs w:val="20"/>
              </w:rPr>
            </w:pPr>
            <w:r w:rsidRPr="00862488">
              <w:rPr>
                <w:iCs/>
                <w:sz w:val="20"/>
                <w:szCs w:val="20"/>
              </w:rPr>
              <w:t>Gradivo je bilo predhodno objavljeno na spletni strani predlagatelja:</w:t>
            </w:r>
          </w:p>
        </w:tc>
        <w:tc>
          <w:tcPr>
            <w:tcW w:w="2431" w:type="dxa"/>
            <w:gridSpan w:val="3"/>
          </w:tcPr>
          <w:p w14:paraId="6062C493" w14:textId="77777777" w:rsidR="00863D15" w:rsidRPr="00862488" w:rsidRDefault="00863D15" w:rsidP="007E2EF4">
            <w:pPr>
              <w:pStyle w:val="Neotevilenodstavek"/>
              <w:widowControl w:val="0"/>
              <w:spacing w:before="0" w:after="0" w:line="260" w:lineRule="exact"/>
              <w:jc w:val="center"/>
              <w:rPr>
                <w:iCs/>
                <w:sz w:val="20"/>
                <w:szCs w:val="20"/>
              </w:rPr>
            </w:pPr>
            <w:r w:rsidRPr="00862488">
              <w:rPr>
                <w:sz w:val="20"/>
                <w:szCs w:val="20"/>
              </w:rPr>
              <w:t>DA</w:t>
            </w:r>
          </w:p>
        </w:tc>
      </w:tr>
      <w:tr w:rsidR="00863D15" w:rsidRPr="00862488" w14:paraId="6062C496"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14:paraId="6062C495" w14:textId="77777777" w:rsidR="00863D15" w:rsidRPr="00862488" w:rsidRDefault="00863D15" w:rsidP="007E2EF4">
            <w:pPr>
              <w:pStyle w:val="Neotevilenodstavek"/>
              <w:widowControl w:val="0"/>
              <w:spacing w:before="0" w:after="0" w:line="260" w:lineRule="exact"/>
              <w:rPr>
                <w:iCs/>
                <w:color w:val="A6A6A6"/>
                <w:sz w:val="20"/>
                <w:szCs w:val="20"/>
              </w:rPr>
            </w:pPr>
          </w:p>
        </w:tc>
      </w:tr>
      <w:tr w:rsidR="00863D15" w:rsidRPr="00862488" w14:paraId="6062C4AC"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14:paraId="6062C497" w14:textId="77777777" w:rsidR="00863D15" w:rsidRPr="00862488" w:rsidRDefault="00863D15" w:rsidP="007E2EF4">
            <w:pPr>
              <w:pStyle w:val="Neotevilenodstavek"/>
              <w:spacing w:before="0" w:after="0" w:line="260" w:lineRule="exact"/>
              <w:rPr>
                <w:sz w:val="20"/>
                <w:szCs w:val="20"/>
              </w:rPr>
            </w:pPr>
            <w:r w:rsidRPr="00862488">
              <w:rPr>
                <w:sz w:val="20"/>
                <w:szCs w:val="20"/>
              </w:rPr>
              <w:t xml:space="preserve">Datum objave: </w:t>
            </w:r>
            <w:r w:rsidR="0027601C" w:rsidRPr="00862488">
              <w:rPr>
                <w:sz w:val="20"/>
                <w:szCs w:val="20"/>
              </w:rPr>
              <w:t>1</w:t>
            </w:r>
            <w:r w:rsidRPr="00862488">
              <w:rPr>
                <w:sz w:val="20"/>
                <w:szCs w:val="20"/>
              </w:rPr>
              <w:t xml:space="preserve">. </w:t>
            </w:r>
            <w:r w:rsidR="0027601C" w:rsidRPr="00862488">
              <w:rPr>
                <w:sz w:val="20"/>
                <w:szCs w:val="20"/>
              </w:rPr>
              <w:t>4</w:t>
            </w:r>
            <w:r w:rsidRPr="00862488">
              <w:rPr>
                <w:sz w:val="20"/>
                <w:szCs w:val="20"/>
              </w:rPr>
              <w:t xml:space="preserve">. 2019, z rokom za pripombe v javni obravnavi </w:t>
            </w:r>
            <w:r w:rsidR="0027601C" w:rsidRPr="00862488">
              <w:rPr>
                <w:sz w:val="20"/>
                <w:szCs w:val="20"/>
              </w:rPr>
              <w:t>17</w:t>
            </w:r>
            <w:r w:rsidRPr="00862488">
              <w:rPr>
                <w:sz w:val="20"/>
                <w:szCs w:val="20"/>
              </w:rPr>
              <w:t xml:space="preserve">. </w:t>
            </w:r>
            <w:r w:rsidR="0027601C" w:rsidRPr="00862488">
              <w:rPr>
                <w:sz w:val="20"/>
                <w:szCs w:val="20"/>
              </w:rPr>
              <w:t>4</w:t>
            </w:r>
            <w:r w:rsidRPr="00862488">
              <w:rPr>
                <w:sz w:val="20"/>
                <w:szCs w:val="20"/>
              </w:rPr>
              <w:t>. 2019. Gradivo je bilo objavljeno tudi na portalu E-demokracija.</w:t>
            </w:r>
          </w:p>
          <w:p w14:paraId="6062C498" w14:textId="77777777" w:rsidR="004652DC" w:rsidRDefault="004652DC" w:rsidP="007E2EF4">
            <w:pPr>
              <w:pStyle w:val="Neotevilenodstavek"/>
              <w:spacing w:before="0" w:after="0" w:line="260" w:lineRule="exact"/>
              <w:rPr>
                <w:sz w:val="20"/>
                <w:szCs w:val="20"/>
              </w:rPr>
            </w:pPr>
          </w:p>
          <w:p w14:paraId="6062C499" w14:textId="77777777" w:rsidR="004652DC" w:rsidRDefault="004652DC" w:rsidP="004652DC">
            <w:pPr>
              <w:pStyle w:val="Neotevilenodstavek"/>
              <w:widowControl w:val="0"/>
              <w:spacing w:before="0" w:after="0" w:line="276" w:lineRule="auto"/>
              <w:rPr>
                <w:iCs/>
                <w:sz w:val="20"/>
                <w:szCs w:val="20"/>
              </w:rPr>
            </w:pPr>
            <w:r>
              <w:rPr>
                <w:iCs/>
                <w:sz w:val="20"/>
                <w:szCs w:val="20"/>
              </w:rPr>
              <w:t xml:space="preserve">V razpravo so bili vključeni: </w:t>
            </w:r>
          </w:p>
          <w:p w14:paraId="6062C49A" w14:textId="77777777" w:rsidR="004652DC" w:rsidRDefault="004652DC" w:rsidP="004652DC">
            <w:pPr>
              <w:pStyle w:val="Neotevilenodstavek"/>
              <w:widowControl w:val="0"/>
              <w:numPr>
                <w:ilvl w:val="0"/>
                <w:numId w:val="10"/>
              </w:numPr>
              <w:spacing w:before="0" w:after="0" w:line="276" w:lineRule="auto"/>
              <w:textAlignment w:val="auto"/>
              <w:rPr>
                <w:sz w:val="20"/>
              </w:rPr>
            </w:pPr>
            <w:r>
              <w:rPr>
                <w:sz w:val="20"/>
              </w:rPr>
              <w:t>predstavniki zainteresirane javnosti,</w:t>
            </w:r>
          </w:p>
          <w:p w14:paraId="6062C49B" w14:textId="77777777" w:rsidR="004652DC" w:rsidRDefault="004652DC" w:rsidP="004652DC">
            <w:pPr>
              <w:pStyle w:val="Neotevilenodstavek"/>
              <w:widowControl w:val="0"/>
              <w:numPr>
                <w:ilvl w:val="0"/>
                <w:numId w:val="10"/>
              </w:numPr>
              <w:spacing w:before="0" w:after="0" w:line="276" w:lineRule="auto"/>
              <w:textAlignment w:val="auto"/>
              <w:rPr>
                <w:sz w:val="20"/>
              </w:rPr>
            </w:pPr>
            <w:r>
              <w:rPr>
                <w:sz w:val="20"/>
              </w:rPr>
              <w:t>predstavniki strokovne javnosti.</w:t>
            </w:r>
          </w:p>
          <w:p w14:paraId="6062C49C" w14:textId="77777777" w:rsidR="00926BB0" w:rsidRDefault="00926BB0" w:rsidP="004652DC">
            <w:pPr>
              <w:pStyle w:val="Neotevilenodstavek"/>
              <w:widowControl w:val="0"/>
              <w:spacing w:before="0" w:after="0" w:line="276" w:lineRule="auto"/>
              <w:rPr>
                <w:iCs/>
                <w:sz w:val="20"/>
                <w:szCs w:val="20"/>
              </w:rPr>
            </w:pPr>
          </w:p>
          <w:p w14:paraId="6062C49D" w14:textId="77777777" w:rsidR="00926BB0" w:rsidRDefault="00926BB0" w:rsidP="00926BB0">
            <w:pPr>
              <w:pStyle w:val="Neotevilenodstavek"/>
              <w:widowControl w:val="0"/>
              <w:spacing w:before="0" w:after="0" w:line="276" w:lineRule="auto"/>
              <w:rPr>
                <w:iCs/>
                <w:sz w:val="20"/>
                <w:szCs w:val="20"/>
              </w:rPr>
            </w:pPr>
            <w:r>
              <w:rPr>
                <w:iCs/>
                <w:sz w:val="20"/>
                <w:szCs w:val="20"/>
              </w:rPr>
              <w:t>Mnenja, predlogi in pripombe z navedbo predlagateljev:</w:t>
            </w:r>
          </w:p>
          <w:p w14:paraId="6062C49E" w14:textId="77777777" w:rsidR="00926BB0" w:rsidRPr="00C378DE" w:rsidRDefault="00926BB0" w:rsidP="00926BB0">
            <w:pPr>
              <w:pStyle w:val="Neotevilenodstavek"/>
              <w:widowControl w:val="0"/>
              <w:numPr>
                <w:ilvl w:val="0"/>
                <w:numId w:val="12"/>
              </w:numPr>
              <w:spacing w:before="0" w:after="0" w:line="276" w:lineRule="auto"/>
              <w:ind w:left="418" w:hanging="426"/>
              <w:rPr>
                <w:iCs/>
                <w:sz w:val="20"/>
                <w:szCs w:val="20"/>
              </w:rPr>
            </w:pPr>
            <w:r w:rsidRPr="00C378DE">
              <w:rPr>
                <w:iCs/>
                <w:sz w:val="20"/>
                <w:szCs w:val="20"/>
              </w:rPr>
              <w:t>Radiotelevizija Slovenija: predlaga, da 16. točka prvega odstavka 42. člena ZDDV-1 ostaja nespremenjena oz. v primeru njene spremembe predlaga dopolnitev ZDDV-1 na način, da ne bo puščal dvoma glede načina izračuna odbitka vstopnega DDV;</w:t>
            </w:r>
          </w:p>
          <w:p w14:paraId="6062C49F" w14:textId="77777777" w:rsidR="00926BB0" w:rsidRDefault="00926BB0" w:rsidP="00926BB0">
            <w:pPr>
              <w:pStyle w:val="Neotevilenodstavek"/>
              <w:widowControl w:val="0"/>
              <w:numPr>
                <w:ilvl w:val="0"/>
                <w:numId w:val="12"/>
              </w:numPr>
              <w:spacing w:before="0" w:after="0" w:line="276" w:lineRule="auto"/>
              <w:ind w:left="418" w:hanging="426"/>
              <w:rPr>
                <w:iCs/>
                <w:sz w:val="20"/>
                <w:szCs w:val="20"/>
              </w:rPr>
            </w:pPr>
            <w:r>
              <w:rPr>
                <w:iCs/>
                <w:sz w:val="20"/>
                <w:szCs w:val="20"/>
              </w:rPr>
              <w:t>Založba Epistola, fizična oseba 1 in Ženski odbor Slovenskega centra PEN Mira: podpirajo izenačitev stopnje DDV za tiskane in elektronske publikacije;</w:t>
            </w:r>
          </w:p>
          <w:p w14:paraId="6062C4A0" w14:textId="77777777" w:rsidR="00926BB0" w:rsidRDefault="00926BB0" w:rsidP="00926BB0">
            <w:pPr>
              <w:pStyle w:val="Neotevilenodstavek"/>
              <w:widowControl w:val="0"/>
              <w:numPr>
                <w:ilvl w:val="0"/>
                <w:numId w:val="12"/>
              </w:numPr>
              <w:spacing w:before="0" w:after="0" w:line="276" w:lineRule="auto"/>
              <w:ind w:left="418" w:hanging="426"/>
              <w:rPr>
                <w:iCs/>
                <w:sz w:val="20"/>
                <w:szCs w:val="20"/>
              </w:rPr>
            </w:pPr>
            <w:r>
              <w:rPr>
                <w:iCs/>
                <w:sz w:val="20"/>
                <w:szCs w:val="20"/>
              </w:rPr>
              <w:t xml:space="preserve">Zveza računovodij, finančnikov in revizorjev: predlaga redakcijske pripombe k 1., 2., 3., 4. in 8. členu; predlaga, da se v pravilniku pojasni izraz »tik pred dobavo/tik preden se odpošiljanje začne, doda razlaga glede izvajanja desetega odstavka 9.a člena ZDDV-1 za primere uničenja, izgube in tatvine blaga; predlaga, da se v 16. točki prvega odstavka 42. člena ZDDV-1 na koncu doda besedilo »in niso financirane z RTV prispevkom«; opozarja na težave v praksi v zvezi z oddajo obrazca DDV-PPS in neizvedljivost drugega odstavka 93.a člena ZDDV-1 v zvezi z </w:t>
            </w:r>
            <w:r>
              <w:rPr>
                <w:iCs/>
                <w:sz w:val="20"/>
                <w:szCs w:val="20"/>
              </w:rPr>
              <w:lastRenderedPageBreak/>
              <w:t>izpolnjevanjem 15 dnevnega roka od dneva pridobitve vozila v primerih, ko je vozilo sicer pridobljeno za nadaljnjo prodajo, vendar pa se bo pred prodajo registriralo; predlaga spremembe pravilnika v zvezi z izpolnjevanjem rekapitulacijskega poročila;</w:t>
            </w:r>
          </w:p>
          <w:p w14:paraId="6062C4A1" w14:textId="77777777" w:rsidR="00926BB0" w:rsidRDefault="00926BB0" w:rsidP="00926BB0">
            <w:pPr>
              <w:pStyle w:val="Neotevilenodstavek"/>
              <w:widowControl w:val="0"/>
              <w:numPr>
                <w:ilvl w:val="0"/>
                <w:numId w:val="12"/>
              </w:numPr>
              <w:spacing w:before="0" w:after="0" w:line="276" w:lineRule="auto"/>
              <w:ind w:left="418" w:hanging="426"/>
              <w:rPr>
                <w:iCs/>
                <w:sz w:val="20"/>
                <w:szCs w:val="20"/>
              </w:rPr>
            </w:pPr>
            <w:r>
              <w:rPr>
                <w:iCs/>
                <w:sz w:val="20"/>
                <w:szCs w:val="20"/>
              </w:rPr>
              <w:t>Zbornica davčnih svetovalcev Slovenije: predlaga, da se vsebina osmega, devetega in desetega odstavka 9.a člena ZDDV-1 bolj jasno veže na določbo sedmega odstavka; predlaga redakcijski popravek k 4. členu predloga zakona; predlaga, da se drugi stavek predlagane 1c. točke 46. člena ZDDV-1 podrobneje opredeli v pravilniku; opozarja na nejasnost drugega in tretjega odstavka spremenjenega 52. člena pravilnika; predlaga da se »javni zavod« v 13. točki prvega odstavka 42. člena ZDDV-1 nadomesti z »osebo javnega prava«; predlaga dopolnitev 131. člena pravilnika tako, da se upoštevajo še prejeta predplačila in opozarja na nejasnosti uporabe 141. člena pravilnika za zavezance, ki so pridobili t.i. »atipično identifikacijsko številko za DDV«;</w:t>
            </w:r>
          </w:p>
          <w:p w14:paraId="6062C4A2" w14:textId="77777777" w:rsidR="00926BB0" w:rsidRDefault="00926BB0" w:rsidP="00926BB0">
            <w:pPr>
              <w:pStyle w:val="Neotevilenodstavek"/>
              <w:widowControl w:val="0"/>
              <w:numPr>
                <w:ilvl w:val="0"/>
                <w:numId w:val="12"/>
              </w:numPr>
              <w:spacing w:before="0" w:after="0" w:line="276" w:lineRule="auto"/>
              <w:ind w:left="418" w:hanging="426"/>
              <w:rPr>
                <w:iCs/>
                <w:sz w:val="20"/>
                <w:szCs w:val="20"/>
              </w:rPr>
            </w:pPr>
            <w:r>
              <w:rPr>
                <w:iCs/>
                <w:sz w:val="20"/>
                <w:szCs w:val="20"/>
              </w:rPr>
              <w:t>Večer d.o.o., Dnevnik d.d., Založba Didakta, GZS – Zbornica knjižnih založnikov in knjigotržcev, Avrora AS, distribucija in založništvo d.o.o., Založba Beletrina, Založba UMco, Družina d.o.o., fizična oseba 2, Mladinska knjiga Založba, fizična oseba 3: predlagajo uvedbo dodatne nižje stopnje DDV (5%) za vse publikacije v tiskani in elektronski obliki;</w:t>
            </w:r>
          </w:p>
          <w:p w14:paraId="6062C4A3" w14:textId="77777777" w:rsidR="00926BB0" w:rsidRDefault="00926BB0" w:rsidP="00926BB0">
            <w:pPr>
              <w:pStyle w:val="Neotevilenodstavek"/>
              <w:widowControl w:val="0"/>
              <w:numPr>
                <w:ilvl w:val="0"/>
                <w:numId w:val="12"/>
              </w:numPr>
              <w:spacing w:before="0" w:after="0" w:line="276" w:lineRule="auto"/>
              <w:ind w:left="418" w:hanging="426"/>
              <w:rPr>
                <w:iCs/>
                <w:sz w:val="20"/>
                <w:szCs w:val="20"/>
              </w:rPr>
            </w:pPr>
            <w:r>
              <w:rPr>
                <w:iCs/>
                <w:sz w:val="20"/>
                <w:szCs w:val="20"/>
              </w:rPr>
              <w:t>Zavod za zdravstveno zavarovanje Slovenije: predlagajo širitev nižje stopnje DDV tudi za storitve prilagoditev in izposoje medicinskih pripomočkov;</w:t>
            </w:r>
          </w:p>
          <w:p w14:paraId="6062C4A4" w14:textId="77777777" w:rsidR="00926BB0" w:rsidRDefault="005C75DC" w:rsidP="00926BB0">
            <w:pPr>
              <w:pStyle w:val="Neotevilenodstavek"/>
              <w:widowControl w:val="0"/>
              <w:numPr>
                <w:ilvl w:val="0"/>
                <w:numId w:val="12"/>
              </w:numPr>
              <w:spacing w:before="0" w:after="0" w:line="276" w:lineRule="auto"/>
              <w:ind w:left="418" w:hanging="426"/>
              <w:rPr>
                <w:iCs/>
                <w:sz w:val="20"/>
                <w:szCs w:val="20"/>
              </w:rPr>
            </w:pPr>
            <w:hyperlink r:id="rId16" w:history="1">
              <w:r w:rsidR="00926BB0" w:rsidRPr="009D61A0">
                <w:rPr>
                  <w:rStyle w:val="Hyperlink"/>
                  <w:iCs/>
                  <w:sz w:val="20"/>
                  <w:szCs w:val="20"/>
                </w:rPr>
                <w:t>e-uprava.admin@gov.si</w:t>
              </w:r>
            </w:hyperlink>
            <w:r w:rsidR="00926BB0">
              <w:rPr>
                <w:iCs/>
                <w:sz w:val="20"/>
                <w:szCs w:val="20"/>
              </w:rPr>
              <w:t>: predlaga uvedbo postopka odvzema ID številke po uradni dolžnosti že po 3 neoddanih DDV-O obračunih;</w:t>
            </w:r>
          </w:p>
          <w:p w14:paraId="6062C4A5" w14:textId="77777777" w:rsidR="00926BB0" w:rsidRDefault="00926BB0" w:rsidP="00926BB0">
            <w:pPr>
              <w:pStyle w:val="Neotevilenodstavek"/>
              <w:widowControl w:val="0"/>
              <w:numPr>
                <w:ilvl w:val="0"/>
                <w:numId w:val="12"/>
              </w:numPr>
              <w:spacing w:before="0" w:after="0" w:line="276" w:lineRule="auto"/>
              <w:ind w:left="418" w:hanging="426"/>
              <w:rPr>
                <w:iCs/>
                <w:sz w:val="20"/>
                <w:szCs w:val="20"/>
              </w:rPr>
            </w:pPr>
            <w:r>
              <w:rPr>
                <w:iCs/>
                <w:sz w:val="20"/>
                <w:szCs w:val="20"/>
              </w:rPr>
              <w:t>Obrtno-podjetniška zbornica Slovenije: predlagajo možnost kontinuirane identifikacije za DDV pri formalnem statusnem preoblikovanju samostojnega podjetnika v družbo z omejeno odgovornostjo; zmanjšanje davčne osnove in na tej podlagi vračilo plačanega DDV upnikom, ki so likvidirali svoje podjetje, ko se še ni začel postopek stečaja ali prisilne poravnave nad dolžnikom, ali pa ta še ni bil končan; zmanjšanje davčne osnove za vse terjatve, ki jih upnik prijavi v insolventni postopek, ne samo za priznane terjatve; pavšalno ugotavljanje osnove za DDV za zavezance, ki so identificirani za namene DDV tako, da bi od obdavčljivega prometa blaga in storitev odšteli pavšalno priznan vstopni DDV; uvedbo tretje stopnje DDV za osebne storitve s pretežnim deležem ročnega dela in za izdelke domače in umetnostne obrti; umestitev brezalkoholnih pijač v gostinstvu med hrano z znižano stopnjo DDV; enakost pred zakonom vseh gospodarskih subjektov, ki se ukvarjajo z gostinsko dejavnostjo; uvedbo sistemskega nadzora nad obračunavanjem DDV od izdelkov prodanih na avtomatih; možnost zmanjšanja obveznosti iz naslova DDV ob začetku izvršilnega postopka; uvedbo standardnega obračuna DDV za vso EU; spremembo DDV obravnave storitev, ki so neposredno povezane z izvozom blaga, kot posledica sodbe Sodišča EU v zadevi C-288/16 ter podredno obrnjeno davčno obveznost za prevozne storitve;</w:t>
            </w:r>
          </w:p>
          <w:p w14:paraId="6062C4A6" w14:textId="77777777" w:rsidR="00926BB0" w:rsidRDefault="00926BB0" w:rsidP="00926BB0">
            <w:pPr>
              <w:pStyle w:val="Neotevilenodstavek"/>
              <w:widowControl w:val="0"/>
              <w:numPr>
                <w:ilvl w:val="0"/>
                <w:numId w:val="12"/>
              </w:numPr>
              <w:spacing w:before="0" w:after="0" w:line="276" w:lineRule="auto"/>
              <w:ind w:left="418" w:hanging="426"/>
              <w:rPr>
                <w:iCs/>
                <w:sz w:val="20"/>
                <w:szCs w:val="20"/>
              </w:rPr>
            </w:pPr>
            <w:r>
              <w:rPr>
                <w:iCs/>
                <w:sz w:val="20"/>
                <w:szCs w:val="20"/>
              </w:rPr>
              <w:t xml:space="preserve">Poslanska skupina NSi in BSP Energetska Borza d.o.o.: predlagata razširitev uporabe 76.a člena ZDDV-1 na način, da se kot plačnika DDV določi davčnega zavezanca – prejemnika dobav blaga in opravljenih storitev tudi v primerih dobav plina in električne energije davčnemu zavezancu – preprodajalcu in dobav certifikatov za plin in elektriko.           </w:t>
            </w:r>
          </w:p>
          <w:p w14:paraId="6062C4A7" w14:textId="77777777" w:rsidR="00926BB0" w:rsidRDefault="00926BB0" w:rsidP="00926BB0">
            <w:pPr>
              <w:pStyle w:val="Neotevilenodstavek"/>
              <w:widowControl w:val="0"/>
              <w:spacing w:before="0" w:after="0" w:line="276" w:lineRule="auto"/>
              <w:rPr>
                <w:iCs/>
                <w:sz w:val="20"/>
                <w:szCs w:val="20"/>
              </w:rPr>
            </w:pPr>
          </w:p>
          <w:p w14:paraId="6062C4A8" w14:textId="77777777" w:rsidR="00926BB0" w:rsidRDefault="00926BB0" w:rsidP="00926BB0">
            <w:pPr>
              <w:pStyle w:val="Neotevilenodstavek"/>
              <w:widowControl w:val="0"/>
              <w:spacing w:before="0" w:after="0" w:line="276" w:lineRule="auto"/>
              <w:rPr>
                <w:iCs/>
                <w:sz w:val="20"/>
                <w:szCs w:val="20"/>
              </w:rPr>
            </w:pPr>
            <w:r>
              <w:rPr>
                <w:iCs/>
                <w:sz w:val="20"/>
                <w:szCs w:val="20"/>
              </w:rPr>
              <w:t>Upoštevani so bili:</w:t>
            </w:r>
          </w:p>
          <w:p w14:paraId="6062C4A9" w14:textId="77777777" w:rsidR="00926BB0" w:rsidRDefault="00926BB0" w:rsidP="00926BB0">
            <w:pPr>
              <w:pStyle w:val="Neotevilenodstavek"/>
              <w:widowControl w:val="0"/>
              <w:numPr>
                <w:ilvl w:val="1"/>
                <w:numId w:val="9"/>
              </w:numPr>
              <w:spacing w:before="0" w:after="0" w:line="276" w:lineRule="auto"/>
              <w:ind w:left="418"/>
              <w:textAlignment w:val="auto"/>
              <w:rPr>
                <w:iCs/>
                <w:sz w:val="20"/>
                <w:szCs w:val="20"/>
              </w:rPr>
            </w:pPr>
            <w:r>
              <w:rPr>
                <w:sz w:val="20"/>
              </w:rPr>
              <w:t>delno</w:t>
            </w:r>
            <w:r>
              <w:rPr>
                <w:iCs/>
                <w:sz w:val="20"/>
                <w:szCs w:val="20"/>
              </w:rPr>
              <w:t>.</w:t>
            </w:r>
          </w:p>
          <w:p w14:paraId="4C2A1AB7" w14:textId="10D39DE7" w:rsidR="00537EF8" w:rsidRDefault="00537EF8" w:rsidP="00537EF8">
            <w:pPr>
              <w:pStyle w:val="Neotevilenodstavek"/>
              <w:widowControl w:val="0"/>
              <w:spacing w:before="0" w:after="0" w:line="276" w:lineRule="auto"/>
              <w:textAlignment w:val="auto"/>
              <w:rPr>
                <w:iCs/>
                <w:sz w:val="20"/>
                <w:szCs w:val="20"/>
              </w:rPr>
            </w:pPr>
          </w:p>
          <w:p w14:paraId="6062C4AB" w14:textId="70FB9D7C" w:rsidR="00863D15" w:rsidRPr="00862488" w:rsidRDefault="00926BB0" w:rsidP="00926BB0">
            <w:pPr>
              <w:pStyle w:val="Neotevilenodstavek"/>
              <w:widowControl w:val="0"/>
              <w:spacing w:before="0" w:after="0" w:line="276" w:lineRule="auto"/>
              <w:rPr>
                <w:iCs/>
                <w:sz w:val="20"/>
                <w:szCs w:val="20"/>
              </w:rPr>
            </w:pPr>
            <w:r>
              <w:rPr>
                <w:iCs/>
                <w:sz w:val="20"/>
                <w:szCs w:val="20"/>
              </w:rPr>
              <w:t>Poročilo o prejetih pripombah, predlogih in mnenjih ter odgovor Ministrstva za finance so vsebovani v prilogi Pripombe in predlogi na Predlog zakona o spremembah in dopolnitvah Zakona o davku na dodano vrednost, ki je sestavni del tega dokumenta.</w:t>
            </w:r>
          </w:p>
        </w:tc>
      </w:tr>
      <w:tr w:rsidR="00863D15" w:rsidRPr="00862488" w14:paraId="6062C4AF"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14:paraId="6062C4AD" w14:textId="77777777" w:rsidR="00863D15" w:rsidRPr="00862488" w:rsidRDefault="00863D15" w:rsidP="007E2EF4">
            <w:pPr>
              <w:pStyle w:val="Neotevilenodstavek"/>
              <w:widowControl w:val="0"/>
              <w:spacing w:before="0" w:after="0" w:line="260" w:lineRule="exact"/>
              <w:jc w:val="left"/>
              <w:rPr>
                <w:sz w:val="20"/>
                <w:szCs w:val="20"/>
              </w:rPr>
            </w:pPr>
            <w:r w:rsidRPr="00862488">
              <w:rPr>
                <w:b/>
                <w:sz w:val="20"/>
                <w:szCs w:val="20"/>
              </w:rPr>
              <w:lastRenderedPageBreak/>
              <w:t>10. Pri pripravi gradiva so bile upoštevane zahteve iz Resolucije o normativni dejavnosti:</w:t>
            </w:r>
          </w:p>
        </w:tc>
        <w:tc>
          <w:tcPr>
            <w:tcW w:w="2431" w:type="dxa"/>
            <w:gridSpan w:val="3"/>
            <w:vAlign w:val="center"/>
          </w:tcPr>
          <w:p w14:paraId="6062C4AE" w14:textId="77777777" w:rsidR="00863D15" w:rsidRPr="00862488" w:rsidRDefault="00863D15" w:rsidP="007E2EF4">
            <w:pPr>
              <w:pStyle w:val="Neotevilenodstavek"/>
              <w:widowControl w:val="0"/>
              <w:spacing w:before="0" w:after="0" w:line="260" w:lineRule="exact"/>
              <w:jc w:val="center"/>
              <w:rPr>
                <w:iCs/>
                <w:sz w:val="20"/>
                <w:szCs w:val="20"/>
              </w:rPr>
            </w:pPr>
            <w:r w:rsidRPr="00862488">
              <w:rPr>
                <w:sz w:val="20"/>
                <w:szCs w:val="20"/>
              </w:rPr>
              <w:t>DA</w:t>
            </w:r>
          </w:p>
        </w:tc>
      </w:tr>
      <w:tr w:rsidR="00863D15" w:rsidRPr="00862488" w14:paraId="6062C4B2"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8"/>
            <w:vAlign w:val="center"/>
          </w:tcPr>
          <w:p w14:paraId="6062C4B0" w14:textId="77777777" w:rsidR="00863D15" w:rsidRPr="00862488" w:rsidRDefault="00863D15" w:rsidP="007E2EF4">
            <w:pPr>
              <w:pStyle w:val="Neotevilenodstavek"/>
              <w:widowControl w:val="0"/>
              <w:spacing w:before="0" w:after="0" w:line="260" w:lineRule="exact"/>
              <w:jc w:val="left"/>
              <w:rPr>
                <w:b/>
                <w:sz w:val="20"/>
                <w:szCs w:val="20"/>
              </w:rPr>
            </w:pPr>
            <w:r w:rsidRPr="00862488">
              <w:rPr>
                <w:b/>
                <w:sz w:val="20"/>
                <w:szCs w:val="20"/>
              </w:rPr>
              <w:t>11. Gradivo je uvrščeno v delovni program vlade:</w:t>
            </w:r>
          </w:p>
        </w:tc>
        <w:tc>
          <w:tcPr>
            <w:tcW w:w="2431" w:type="dxa"/>
            <w:gridSpan w:val="3"/>
            <w:vAlign w:val="center"/>
          </w:tcPr>
          <w:p w14:paraId="6062C4B1" w14:textId="77777777" w:rsidR="00863D15" w:rsidRPr="00862488" w:rsidRDefault="00863D15" w:rsidP="007E2EF4">
            <w:pPr>
              <w:pStyle w:val="Neotevilenodstavek"/>
              <w:widowControl w:val="0"/>
              <w:spacing w:before="0" w:after="0" w:line="260" w:lineRule="exact"/>
              <w:jc w:val="center"/>
              <w:rPr>
                <w:sz w:val="20"/>
                <w:szCs w:val="20"/>
              </w:rPr>
            </w:pPr>
            <w:r w:rsidRPr="00862488">
              <w:rPr>
                <w:sz w:val="20"/>
                <w:szCs w:val="20"/>
              </w:rPr>
              <w:t>DA</w:t>
            </w:r>
          </w:p>
        </w:tc>
      </w:tr>
      <w:tr w:rsidR="00863D15" w:rsidRPr="00862488" w14:paraId="6062C4B7"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386"/>
        </w:trPr>
        <w:tc>
          <w:tcPr>
            <w:tcW w:w="9200" w:type="dxa"/>
            <w:gridSpan w:val="11"/>
            <w:tcBorders>
              <w:top w:val="single" w:sz="4" w:space="0" w:color="000000"/>
              <w:left w:val="single" w:sz="4" w:space="0" w:color="000000"/>
              <w:bottom w:val="single" w:sz="4" w:space="0" w:color="000000"/>
              <w:right w:val="single" w:sz="4" w:space="0" w:color="000000"/>
            </w:tcBorders>
          </w:tcPr>
          <w:p w14:paraId="6062C4B3" w14:textId="4EFCD2DB" w:rsidR="00863D15" w:rsidRPr="00862488" w:rsidRDefault="00863D15" w:rsidP="007E2EF4">
            <w:pPr>
              <w:pStyle w:val="Poglavje"/>
              <w:widowControl w:val="0"/>
              <w:tabs>
                <w:tab w:val="left" w:pos="6270"/>
              </w:tabs>
              <w:spacing w:before="0" w:after="0" w:line="260" w:lineRule="exact"/>
              <w:ind w:left="3400"/>
              <w:jc w:val="left"/>
              <w:rPr>
                <w:sz w:val="20"/>
                <w:szCs w:val="20"/>
              </w:rPr>
            </w:pPr>
          </w:p>
          <w:p w14:paraId="6062C4B4" w14:textId="77777777" w:rsidR="00863D15" w:rsidRPr="00862488" w:rsidRDefault="00863D15" w:rsidP="007E2EF4">
            <w:pPr>
              <w:pStyle w:val="Poglavje"/>
              <w:widowControl w:val="0"/>
              <w:tabs>
                <w:tab w:val="left" w:pos="6270"/>
              </w:tabs>
              <w:spacing w:before="0" w:after="0" w:line="260" w:lineRule="exact"/>
              <w:ind w:left="3400"/>
              <w:jc w:val="left"/>
              <w:rPr>
                <w:sz w:val="20"/>
                <w:szCs w:val="20"/>
              </w:rPr>
            </w:pPr>
          </w:p>
          <w:p w14:paraId="22B20EB2" w14:textId="77777777" w:rsidR="005C75DC" w:rsidRDefault="00863D15" w:rsidP="005C75DC">
            <w:pPr>
              <w:pStyle w:val="Poglavje"/>
              <w:widowControl w:val="0"/>
              <w:tabs>
                <w:tab w:val="left" w:pos="6270"/>
              </w:tabs>
              <w:spacing w:before="0" w:after="0" w:line="260" w:lineRule="exact"/>
              <w:ind w:left="3400"/>
              <w:jc w:val="left"/>
              <w:rPr>
                <w:sz w:val="20"/>
                <w:szCs w:val="20"/>
              </w:rPr>
            </w:pPr>
            <w:r w:rsidRPr="00FC7824">
              <w:rPr>
                <w:sz w:val="20"/>
                <w:szCs w:val="20"/>
              </w:rPr>
              <w:t xml:space="preserve">                          </w:t>
            </w:r>
            <w:r w:rsidR="00FC7824">
              <w:rPr>
                <w:sz w:val="20"/>
                <w:szCs w:val="20"/>
              </w:rPr>
              <w:t xml:space="preserve">  </w:t>
            </w:r>
            <w:r w:rsidR="005C75DC" w:rsidRPr="005C75DC">
              <w:rPr>
                <w:sz w:val="20"/>
                <w:szCs w:val="20"/>
              </w:rPr>
              <w:t xml:space="preserve">mag. Alojz </w:t>
            </w:r>
            <w:r w:rsidR="005C75DC" w:rsidRPr="005C75DC">
              <w:rPr>
                <w:sz w:val="20"/>
                <w:szCs w:val="20"/>
              </w:rPr>
              <w:t>STANA</w:t>
            </w:r>
          </w:p>
          <w:p w14:paraId="6062C4B6" w14:textId="2BDC8426" w:rsidR="00863D15" w:rsidRPr="00862488" w:rsidRDefault="005C75DC" w:rsidP="005C75DC">
            <w:pPr>
              <w:pStyle w:val="Poglavje"/>
              <w:widowControl w:val="0"/>
              <w:tabs>
                <w:tab w:val="left" w:pos="6270"/>
              </w:tabs>
              <w:spacing w:before="0" w:after="0" w:line="260" w:lineRule="exact"/>
              <w:ind w:left="3400"/>
              <w:jc w:val="left"/>
              <w:rPr>
                <w:sz w:val="20"/>
                <w:szCs w:val="20"/>
              </w:rPr>
            </w:pPr>
            <w:r>
              <w:rPr>
                <w:sz w:val="20"/>
                <w:szCs w:val="20"/>
              </w:rPr>
              <w:t xml:space="preserve">                         </w:t>
            </w:r>
            <w:r w:rsidRPr="005C75DC">
              <w:rPr>
                <w:sz w:val="20"/>
                <w:szCs w:val="20"/>
              </w:rPr>
              <w:t>DRŽAVNI SEKRET</w:t>
            </w:r>
            <w:bookmarkStart w:id="0" w:name="_GoBack"/>
            <w:bookmarkEnd w:id="0"/>
            <w:r w:rsidRPr="005C75DC">
              <w:rPr>
                <w:sz w:val="20"/>
                <w:szCs w:val="20"/>
              </w:rPr>
              <w:t>AR</w:t>
            </w:r>
          </w:p>
        </w:tc>
      </w:tr>
    </w:tbl>
    <w:p w14:paraId="6062C4B8" w14:textId="77777777" w:rsidR="00863D15" w:rsidRPr="00862488" w:rsidRDefault="00863D15" w:rsidP="00863D15">
      <w:pPr>
        <w:pStyle w:val="Naslovpredpisa"/>
        <w:spacing w:before="0" w:after="0" w:line="260" w:lineRule="exact"/>
        <w:jc w:val="both"/>
        <w:rPr>
          <w:sz w:val="20"/>
          <w:szCs w:val="20"/>
        </w:rPr>
      </w:pPr>
    </w:p>
    <w:p w14:paraId="6062C4B9" w14:textId="77777777" w:rsidR="00863D15" w:rsidRPr="00862488" w:rsidRDefault="00863D15" w:rsidP="00863D15">
      <w:pPr>
        <w:spacing w:after="160" w:line="259" w:lineRule="auto"/>
        <w:rPr>
          <w:rFonts w:cs="Arial"/>
          <w:b/>
          <w:szCs w:val="20"/>
          <w:lang w:eastAsia="sl-SI"/>
        </w:rPr>
      </w:pPr>
      <w:r w:rsidRPr="00862488">
        <w:rPr>
          <w:szCs w:val="20"/>
        </w:rPr>
        <w:br w:type="page"/>
      </w:r>
    </w:p>
    <w:p w14:paraId="6062C4BA" w14:textId="77777777" w:rsidR="00D93F0D" w:rsidRPr="00862488" w:rsidRDefault="00D93F0D" w:rsidP="00D93F0D">
      <w:pPr>
        <w:pStyle w:val="Naslovpredpisa"/>
        <w:spacing w:before="0" w:after="0" w:line="260" w:lineRule="exact"/>
        <w:jc w:val="both"/>
        <w:rPr>
          <w:sz w:val="20"/>
          <w:szCs w:val="20"/>
        </w:rPr>
      </w:pPr>
      <w:r w:rsidRPr="00862488">
        <w:rPr>
          <w:sz w:val="20"/>
          <w:szCs w:val="20"/>
        </w:rPr>
        <w:lastRenderedPageBreak/>
        <w:t>PRILOGA 3 (jedro gradiva):</w:t>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p>
    <w:p w14:paraId="6062C4BB" w14:textId="47B0E054" w:rsidR="00D93F0D" w:rsidRPr="00862488" w:rsidRDefault="00D93F0D" w:rsidP="00D93F0D">
      <w:pPr>
        <w:pStyle w:val="Naslovpredpisa"/>
        <w:spacing w:before="0" w:after="0" w:line="260" w:lineRule="exact"/>
        <w:jc w:val="right"/>
        <w:rPr>
          <w:sz w:val="20"/>
          <w:szCs w:val="20"/>
        </w:rPr>
      </w:pPr>
      <w:r w:rsidRPr="00862488">
        <w:rPr>
          <w:sz w:val="20"/>
          <w:szCs w:val="20"/>
        </w:rPr>
        <w:t>PREDLOG</w:t>
      </w:r>
    </w:p>
    <w:p w14:paraId="6062C4BC" w14:textId="77777777" w:rsidR="00D93F0D" w:rsidRPr="00862488" w:rsidRDefault="00D93F0D" w:rsidP="00D93F0D">
      <w:pPr>
        <w:pStyle w:val="Naslovpredpisa"/>
        <w:spacing w:before="0" w:after="0" w:line="260" w:lineRule="exact"/>
        <w:jc w:val="right"/>
        <w:rPr>
          <w:sz w:val="20"/>
          <w:szCs w:val="20"/>
        </w:rPr>
      </w:pPr>
      <w:r w:rsidRPr="00862488">
        <w:rPr>
          <w:sz w:val="20"/>
          <w:szCs w:val="20"/>
        </w:rPr>
        <w:t>(EVA 201</w:t>
      </w:r>
      <w:r w:rsidR="00DD386C" w:rsidRPr="00862488">
        <w:rPr>
          <w:sz w:val="20"/>
          <w:szCs w:val="20"/>
        </w:rPr>
        <w:t>9</w:t>
      </w:r>
      <w:r w:rsidRPr="00862488">
        <w:rPr>
          <w:sz w:val="20"/>
          <w:szCs w:val="20"/>
        </w:rPr>
        <w:t>-1611-</w:t>
      </w:r>
      <w:r w:rsidR="002050D8" w:rsidRPr="00862488">
        <w:rPr>
          <w:sz w:val="20"/>
          <w:szCs w:val="20"/>
        </w:rPr>
        <w:t>0004</w:t>
      </w:r>
      <w:r w:rsidRPr="00862488">
        <w:rPr>
          <w:sz w:val="20"/>
          <w:szCs w:val="20"/>
        </w:rPr>
        <w:t>)</w:t>
      </w:r>
    </w:p>
    <w:tbl>
      <w:tblPr>
        <w:tblW w:w="0" w:type="auto"/>
        <w:tblLook w:val="04A0" w:firstRow="1" w:lastRow="0" w:firstColumn="1" w:lastColumn="0" w:noHBand="0" w:noVBand="1"/>
      </w:tblPr>
      <w:tblGrid>
        <w:gridCol w:w="9213"/>
      </w:tblGrid>
      <w:tr w:rsidR="00D93F0D" w:rsidRPr="00862488" w14:paraId="6062C4C1" w14:textId="77777777" w:rsidTr="00997E5A">
        <w:tc>
          <w:tcPr>
            <w:tcW w:w="9213" w:type="dxa"/>
          </w:tcPr>
          <w:p w14:paraId="6062C4BD" w14:textId="77777777" w:rsidR="00D93F0D" w:rsidRPr="00862488" w:rsidRDefault="00D93F0D" w:rsidP="00997E5A">
            <w:pPr>
              <w:pStyle w:val="Naslovpredpisa"/>
              <w:spacing w:before="0" w:after="0" w:line="260" w:lineRule="exact"/>
              <w:rPr>
                <w:sz w:val="20"/>
                <w:szCs w:val="20"/>
              </w:rPr>
            </w:pPr>
          </w:p>
          <w:p w14:paraId="6062C4BE" w14:textId="77777777" w:rsidR="00D93F0D" w:rsidRPr="00862488" w:rsidRDefault="00D93F0D" w:rsidP="00997E5A">
            <w:pPr>
              <w:pStyle w:val="Naslovpredpisa"/>
              <w:spacing w:before="0" w:after="0" w:line="260" w:lineRule="exact"/>
              <w:rPr>
                <w:sz w:val="20"/>
                <w:szCs w:val="20"/>
              </w:rPr>
            </w:pPr>
            <w:r w:rsidRPr="00862488">
              <w:rPr>
                <w:sz w:val="20"/>
                <w:szCs w:val="20"/>
              </w:rPr>
              <w:t xml:space="preserve">ZAKON </w:t>
            </w:r>
          </w:p>
          <w:p w14:paraId="6062C4BF" w14:textId="77777777" w:rsidR="00D93F0D" w:rsidRPr="00862488" w:rsidRDefault="00D93F0D" w:rsidP="00997E5A">
            <w:pPr>
              <w:pStyle w:val="Naslovpredpisa"/>
              <w:spacing w:before="0" w:after="0" w:line="260" w:lineRule="exact"/>
              <w:rPr>
                <w:sz w:val="20"/>
                <w:szCs w:val="20"/>
              </w:rPr>
            </w:pPr>
            <w:r w:rsidRPr="00862488">
              <w:rPr>
                <w:sz w:val="20"/>
                <w:szCs w:val="20"/>
              </w:rPr>
              <w:t>O SPREMEMBAH IN DOPOLNITVAH ZAKONA O DAVKU NA DODANO VREDNOST</w:t>
            </w:r>
          </w:p>
          <w:p w14:paraId="6062C4C0" w14:textId="77777777" w:rsidR="00D93F0D" w:rsidRPr="00862488" w:rsidRDefault="00D93F0D" w:rsidP="00997E5A">
            <w:pPr>
              <w:pStyle w:val="Naslovpredpisa"/>
              <w:spacing w:before="0" w:after="0" w:line="260" w:lineRule="exact"/>
              <w:rPr>
                <w:sz w:val="20"/>
                <w:szCs w:val="20"/>
              </w:rPr>
            </w:pPr>
          </w:p>
        </w:tc>
      </w:tr>
      <w:tr w:rsidR="00D93F0D" w:rsidRPr="00862488" w14:paraId="6062C4C3" w14:textId="77777777" w:rsidTr="00997E5A">
        <w:tc>
          <w:tcPr>
            <w:tcW w:w="9213" w:type="dxa"/>
          </w:tcPr>
          <w:p w14:paraId="6062C4C2" w14:textId="77777777" w:rsidR="00D93F0D" w:rsidRPr="00862488" w:rsidRDefault="00D93F0D" w:rsidP="00997E5A">
            <w:pPr>
              <w:pStyle w:val="Poglavje"/>
              <w:spacing w:before="0" w:after="0" w:line="260" w:lineRule="exact"/>
              <w:jc w:val="left"/>
              <w:rPr>
                <w:sz w:val="20"/>
                <w:szCs w:val="20"/>
              </w:rPr>
            </w:pPr>
            <w:r w:rsidRPr="00862488">
              <w:rPr>
                <w:sz w:val="20"/>
                <w:szCs w:val="20"/>
              </w:rPr>
              <w:t>I. UVOD</w:t>
            </w:r>
          </w:p>
        </w:tc>
      </w:tr>
      <w:tr w:rsidR="00D93F0D" w:rsidRPr="00862488" w14:paraId="6062C4C5" w14:textId="77777777" w:rsidTr="00997E5A">
        <w:tc>
          <w:tcPr>
            <w:tcW w:w="9213" w:type="dxa"/>
          </w:tcPr>
          <w:p w14:paraId="6062C4C4" w14:textId="77777777" w:rsidR="00D93F0D" w:rsidRPr="00862488" w:rsidRDefault="00D93F0D" w:rsidP="00997E5A">
            <w:pPr>
              <w:pStyle w:val="Oddelek"/>
              <w:numPr>
                <w:ilvl w:val="0"/>
                <w:numId w:val="0"/>
              </w:numPr>
              <w:spacing w:before="0" w:after="0" w:line="260" w:lineRule="exact"/>
              <w:jc w:val="left"/>
              <w:rPr>
                <w:sz w:val="20"/>
                <w:szCs w:val="20"/>
              </w:rPr>
            </w:pPr>
            <w:r w:rsidRPr="00862488">
              <w:rPr>
                <w:sz w:val="20"/>
                <w:szCs w:val="20"/>
              </w:rPr>
              <w:t>1. OCENA STANJA IN RAZLOGI ZA SPREJEM PREDLOGA ZAKONA</w:t>
            </w:r>
          </w:p>
        </w:tc>
      </w:tr>
      <w:tr w:rsidR="00D93F0D" w:rsidRPr="00862488" w14:paraId="6062C4FF" w14:textId="77777777" w:rsidTr="00997E5A">
        <w:tc>
          <w:tcPr>
            <w:tcW w:w="9213" w:type="dxa"/>
          </w:tcPr>
          <w:p w14:paraId="6062C4C6" w14:textId="77777777" w:rsidR="00D93F0D" w:rsidRPr="00862488" w:rsidRDefault="00D93F0D" w:rsidP="00997E5A">
            <w:pPr>
              <w:pStyle w:val="Alineazaodstavkom"/>
              <w:numPr>
                <w:ilvl w:val="0"/>
                <w:numId w:val="0"/>
              </w:numPr>
              <w:spacing w:line="260" w:lineRule="exact"/>
              <w:rPr>
                <w:color w:val="000000"/>
                <w:sz w:val="20"/>
                <w:szCs w:val="20"/>
              </w:rPr>
            </w:pPr>
          </w:p>
          <w:p w14:paraId="6062C4C7" w14:textId="2A8E272B" w:rsidR="00D93F0D" w:rsidRPr="00862488" w:rsidRDefault="00D93F0D" w:rsidP="00997E5A">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Sistem obdavčevanja dobav blaga in storitev z davkom na dodano vrednost (v nadaljnjem besedilu: DDV) je v Republiki Sloveniji (v nadaljnjem besedilu: Slovenij</w:t>
            </w:r>
            <w:r w:rsidR="00D14E9F">
              <w:rPr>
                <w:rFonts w:cs="Arial"/>
                <w:iCs/>
                <w:szCs w:val="20"/>
                <w:lang w:eastAsia="sl-SI"/>
              </w:rPr>
              <w:t>a</w:t>
            </w:r>
            <w:r w:rsidRPr="00862488">
              <w:rPr>
                <w:rFonts w:cs="Arial"/>
                <w:iCs/>
                <w:szCs w:val="20"/>
                <w:lang w:eastAsia="sl-SI"/>
              </w:rPr>
              <w:t xml:space="preserve">) urejen z </w:t>
            </w:r>
            <w:r w:rsidRPr="00862488">
              <w:rPr>
                <w:szCs w:val="20"/>
              </w:rPr>
              <w:t>Zakonom o davku na dodano vrednost (Uradni list RS, št. 13/11 – uradno prečiščeno besedilo, 18/11, 78/11, 38/12, 83/12, 46/13 – ZIPRS1314-A, 101/13 – ZIPRS1415</w:t>
            </w:r>
            <w:r w:rsidRPr="00862488">
              <w:rPr>
                <w:rFonts w:cs="Arial"/>
                <w:szCs w:val="20"/>
              </w:rPr>
              <w:t>, 86/14</w:t>
            </w:r>
            <w:r w:rsidR="007C2734" w:rsidRPr="00862488">
              <w:rPr>
                <w:rFonts w:cs="Arial"/>
                <w:szCs w:val="20"/>
              </w:rPr>
              <w:t>,</w:t>
            </w:r>
            <w:r w:rsidRPr="00862488">
              <w:rPr>
                <w:rFonts w:cs="Arial"/>
                <w:szCs w:val="20"/>
              </w:rPr>
              <w:t xml:space="preserve"> 90/15</w:t>
            </w:r>
            <w:r w:rsidR="007C2734" w:rsidRPr="00862488">
              <w:rPr>
                <w:rFonts w:cs="Arial"/>
                <w:szCs w:val="20"/>
              </w:rPr>
              <w:t xml:space="preserve"> in 77/18</w:t>
            </w:r>
            <w:r w:rsidRPr="00862488">
              <w:rPr>
                <w:rFonts w:cs="Arial"/>
                <w:szCs w:val="20"/>
              </w:rPr>
              <w:t>;</w:t>
            </w:r>
            <w:r w:rsidRPr="00862488">
              <w:rPr>
                <w:rFonts w:cs="Arial"/>
                <w:iCs/>
                <w:szCs w:val="20"/>
                <w:lang w:eastAsia="sl-SI"/>
              </w:rPr>
              <w:t xml:space="preserve"> v nadaljnjem besedilu: ZDDV-1), nazadnje spremenjenim z Zakonom o spremembah in dopolnitvah Zakona o davku na dodano vrednost </w:t>
            </w:r>
            <w:r w:rsidRPr="00862488">
              <w:rPr>
                <w:szCs w:val="20"/>
              </w:rPr>
              <w:t>–</w:t>
            </w:r>
            <w:r w:rsidRPr="00862488">
              <w:rPr>
                <w:rFonts w:cs="Arial"/>
                <w:iCs/>
                <w:szCs w:val="20"/>
                <w:lang w:eastAsia="sl-SI"/>
              </w:rPr>
              <w:t xml:space="preserve"> ZDDV-1</w:t>
            </w:r>
            <w:r w:rsidR="00F67BC8" w:rsidRPr="00862488">
              <w:rPr>
                <w:rFonts w:cs="Arial"/>
                <w:iCs/>
                <w:szCs w:val="20"/>
                <w:lang w:eastAsia="sl-SI"/>
              </w:rPr>
              <w:t>J</w:t>
            </w:r>
            <w:r w:rsidRPr="00862488">
              <w:rPr>
                <w:rFonts w:cs="Arial"/>
                <w:iCs/>
                <w:szCs w:val="20"/>
                <w:lang w:eastAsia="sl-SI"/>
              </w:rPr>
              <w:t xml:space="preserve"> (Uradni list RS, št. </w:t>
            </w:r>
            <w:r w:rsidR="00296845" w:rsidRPr="00862488">
              <w:rPr>
                <w:rFonts w:cs="Arial"/>
                <w:iCs/>
                <w:szCs w:val="20"/>
                <w:lang w:eastAsia="sl-SI"/>
              </w:rPr>
              <w:t>77</w:t>
            </w:r>
            <w:r w:rsidRPr="00862488">
              <w:rPr>
                <w:rFonts w:cs="Arial"/>
                <w:iCs/>
                <w:szCs w:val="20"/>
                <w:lang w:eastAsia="sl-SI"/>
              </w:rPr>
              <w:t>/</w:t>
            </w:r>
            <w:r w:rsidR="00296845" w:rsidRPr="00862488">
              <w:rPr>
                <w:rFonts w:cs="Arial"/>
                <w:iCs/>
                <w:szCs w:val="20"/>
                <w:lang w:eastAsia="sl-SI"/>
              </w:rPr>
              <w:t>18</w:t>
            </w:r>
            <w:r w:rsidRPr="00862488">
              <w:rPr>
                <w:rFonts w:cs="Arial"/>
                <w:iCs/>
                <w:szCs w:val="20"/>
                <w:lang w:eastAsia="sl-SI"/>
              </w:rPr>
              <w:t xml:space="preserve">), ki </w:t>
            </w:r>
            <w:r w:rsidR="00296845" w:rsidRPr="00862488">
              <w:rPr>
                <w:rFonts w:cs="Arial"/>
                <w:iCs/>
                <w:szCs w:val="20"/>
                <w:lang w:eastAsia="sl-SI"/>
              </w:rPr>
              <w:t xml:space="preserve">se uporablja </w:t>
            </w:r>
            <w:r w:rsidRPr="00862488">
              <w:rPr>
                <w:rFonts w:cs="Arial"/>
                <w:iCs/>
                <w:szCs w:val="20"/>
                <w:lang w:eastAsia="sl-SI"/>
              </w:rPr>
              <w:t xml:space="preserve">od 1. januarja </w:t>
            </w:r>
            <w:r w:rsidR="00296845" w:rsidRPr="00862488">
              <w:rPr>
                <w:rFonts w:cs="Arial"/>
                <w:iCs/>
                <w:szCs w:val="20"/>
                <w:lang w:eastAsia="sl-SI"/>
              </w:rPr>
              <w:t>2019</w:t>
            </w:r>
            <w:r w:rsidRPr="00862488">
              <w:rPr>
                <w:rFonts w:cs="Arial"/>
                <w:iCs/>
                <w:szCs w:val="20"/>
                <w:lang w:eastAsia="sl-SI"/>
              </w:rPr>
              <w:t xml:space="preserve">. </w:t>
            </w:r>
          </w:p>
          <w:p w14:paraId="6062C4C8" w14:textId="77777777" w:rsidR="00D93F0D" w:rsidRPr="00862488" w:rsidRDefault="00D93F0D" w:rsidP="00997E5A">
            <w:pPr>
              <w:overflowPunct w:val="0"/>
              <w:autoSpaceDE w:val="0"/>
              <w:autoSpaceDN w:val="0"/>
              <w:adjustRightInd w:val="0"/>
              <w:jc w:val="both"/>
              <w:textAlignment w:val="baseline"/>
              <w:rPr>
                <w:rFonts w:cs="Arial"/>
                <w:iCs/>
                <w:szCs w:val="20"/>
                <w:lang w:eastAsia="sl-SI"/>
              </w:rPr>
            </w:pPr>
          </w:p>
          <w:p w14:paraId="6062C4C9" w14:textId="10587D83" w:rsidR="00D93F0D" w:rsidRPr="00862488" w:rsidRDefault="00D93F0D" w:rsidP="00997E5A">
            <w:pPr>
              <w:overflowPunct w:val="0"/>
              <w:autoSpaceDE w:val="0"/>
              <w:autoSpaceDN w:val="0"/>
              <w:adjustRightInd w:val="0"/>
              <w:jc w:val="both"/>
              <w:textAlignment w:val="baseline"/>
            </w:pPr>
            <w:r w:rsidRPr="00862488">
              <w:rPr>
                <w:rFonts w:cs="Arial"/>
                <w:iCs/>
                <w:szCs w:val="20"/>
                <w:lang w:eastAsia="sl-SI"/>
              </w:rPr>
              <w:t xml:space="preserve">ZDDV-1 je usklajen z </w:t>
            </w:r>
            <w:r w:rsidRPr="00862488">
              <w:rPr>
                <w:rFonts w:cs="Arial"/>
                <w:bCs/>
                <w:iCs/>
                <w:szCs w:val="20"/>
                <w:lang w:eastAsia="sl-SI"/>
              </w:rPr>
              <w:t xml:space="preserve">zakonodajo Evropske unije (v nadaljnjem besedilu: EU), in sicer predvsem z </w:t>
            </w:r>
            <w:r w:rsidRPr="00862488">
              <w:rPr>
                <w:rFonts w:cs="Arial"/>
                <w:iCs/>
                <w:szCs w:val="20"/>
                <w:lang w:eastAsia="sl-SI"/>
              </w:rPr>
              <w:t>Direktivo Sveta 2006/112/ES z dne 28. novembra 2006 o skupnem sistemu davka na dodano vrednost (UL L št. 347 z dne 11. 12. 2006, str. 1)</w:t>
            </w:r>
            <w:r w:rsidR="00287141" w:rsidRPr="00862488">
              <w:rPr>
                <w:rFonts w:cs="Arial"/>
                <w:iCs/>
                <w:szCs w:val="20"/>
                <w:lang w:eastAsia="sl-SI"/>
              </w:rPr>
              <w:t xml:space="preserve"> in njenimi dopolnitvami in spremembami do vključno</w:t>
            </w:r>
            <w:r w:rsidRPr="00862488">
              <w:rPr>
                <w:rFonts w:cs="Arial"/>
                <w:iCs/>
                <w:szCs w:val="20"/>
                <w:lang w:eastAsia="sl-SI"/>
              </w:rPr>
              <w:t xml:space="preserve"> Direktiv</w:t>
            </w:r>
            <w:r w:rsidR="00287141" w:rsidRPr="00862488">
              <w:rPr>
                <w:rFonts w:cs="Arial"/>
                <w:iCs/>
                <w:szCs w:val="20"/>
                <w:lang w:eastAsia="sl-SI"/>
              </w:rPr>
              <w:t>e</w:t>
            </w:r>
            <w:r w:rsidRPr="00862488">
              <w:rPr>
                <w:rFonts w:cs="Arial"/>
                <w:iCs/>
                <w:szCs w:val="20"/>
                <w:lang w:eastAsia="sl-SI"/>
              </w:rPr>
              <w:t xml:space="preserve"> Sveta (EU) 2018/</w:t>
            </w:r>
            <w:r w:rsidR="00A90F6E" w:rsidRPr="00862488">
              <w:rPr>
                <w:rFonts w:cs="Arial"/>
                <w:iCs/>
                <w:szCs w:val="20"/>
                <w:lang w:eastAsia="sl-SI"/>
              </w:rPr>
              <w:t>1695</w:t>
            </w:r>
            <w:r w:rsidR="00207579" w:rsidRPr="00862488">
              <w:rPr>
                <w:rFonts w:cs="Arial"/>
                <w:iCs/>
                <w:szCs w:val="20"/>
                <w:lang w:eastAsia="sl-SI"/>
              </w:rPr>
              <w:t xml:space="preserve"> </w:t>
            </w:r>
            <w:r w:rsidRPr="00862488">
              <w:rPr>
                <w:rFonts w:cs="Arial"/>
                <w:iCs/>
                <w:szCs w:val="20"/>
                <w:lang w:eastAsia="sl-SI"/>
              </w:rPr>
              <w:t xml:space="preserve">z dne </w:t>
            </w:r>
            <w:r w:rsidR="00207579" w:rsidRPr="00862488">
              <w:rPr>
                <w:rFonts w:cs="Arial"/>
                <w:iCs/>
                <w:szCs w:val="20"/>
                <w:lang w:eastAsia="sl-SI"/>
              </w:rPr>
              <w:t>6</w:t>
            </w:r>
            <w:r w:rsidRPr="00862488">
              <w:rPr>
                <w:rFonts w:cs="Arial"/>
                <w:iCs/>
                <w:szCs w:val="20"/>
                <w:lang w:eastAsia="sl-SI"/>
              </w:rPr>
              <w:t xml:space="preserve">. </w:t>
            </w:r>
            <w:r w:rsidR="00207579" w:rsidRPr="00862488">
              <w:rPr>
                <w:rFonts w:cs="Arial"/>
                <w:iCs/>
                <w:szCs w:val="20"/>
                <w:lang w:eastAsia="sl-SI"/>
              </w:rPr>
              <w:t>novembra</w:t>
            </w:r>
            <w:r w:rsidR="00296845" w:rsidRPr="00862488">
              <w:rPr>
                <w:rFonts w:cs="Arial"/>
                <w:iCs/>
                <w:szCs w:val="20"/>
                <w:lang w:eastAsia="sl-SI"/>
              </w:rPr>
              <w:t xml:space="preserve"> </w:t>
            </w:r>
            <w:r w:rsidRPr="00862488">
              <w:rPr>
                <w:rFonts w:cs="Arial"/>
                <w:iCs/>
                <w:szCs w:val="20"/>
                <w:lang w:eastAsia="sl-SI"/>
              </w:rPr>
              <w:t xml:space="preserve">2018 o spremembi Direktive 2006/112/ES o skupnem sistemu davka na dodano vrednost </w:t>
            </w:r>
            <w:r w:rsidR="00F306E7" w:rsidRPr="00862488">
              <w:rPr>
                <w:color w:val="000000"/>
              </w:rPr>
              <w:t>glede</w:t>
            </w:r>
            <w:r w:rsidR="00287141" w:rsidRPr="00862488">
              <w:rPr>
                <w:color w:val="000000"/>
              </w:rPr>
              <w:t xml:space="preserve"> </w:t>
            </w:r>
            <w:r w:rsidR="00207579" w:rsidRPr="00862488">
              <w:rPr>
                <w:color w:val="000000"/>
              </w:rPr>
              <w:t>obdobja uporabe neobveznega mehanizma obrnjene davčne obveznosti za dobave določenega blaga in opravljanje določenih storitev, dovzetnih za goljufije, ter mehanizma za hiter odziv v primeru goljufij na področju DDV</w:t>
            </w:r>
            <w:r w:rsidR="00F306E7" w:rsidRPr="00862488">
              <w:rPr>
                <w:color w:val="000000"/>
              </w:rPr>
              <w:t xml:space="preserve"> (UL L št. </w:t>
            </w:r>
            <w:r w:rsidR="00207579" w:rsidRPr="00862488">
              <w:rPr>
                <w:color w:val="000000"/>
              </w:rPr>
              <w:t>282</w:t>
            </w:r>
            <w:r w:rsidR="00296845" w:rsidRPr="00862488">
              <w:rPr>
                <w:color w:val="000000"/>
              </w:rPr>
              <w:t xml:space="preserve"> </w:t>
            </w:r>
            <w:r w:rsidR="00F306E7" w:rsidRPr="00862488">
              <w:rPr>
                <w:color w:val="000000"/>
              </w:rPr>
              <w:t>z dne</w:t>
            </w:r>
            <w:r w:rsidR="00F306E7" w:rsidRPr="00862488">
              <w:rPr>
                <w:rFonts w:cs="Arial"/>
                <w:iCs/>
                <w:szCs w:val="20"/>
                <w:lang w:eastAsia="sl-SI"/>
              </w:rPr>
              <w:t xml:space="preserve"> </w:t>
            </w:r>
            <w:r w:rsidR="00207579" w:rsidRPr="00862488">
              <w:rPr>
                <w:rFonts w:cs="Arial"/>
                <w:iCs/>
                <w:szCs w:val="20"/>
                <w:lang w:eastAsia="sl-SI"/>
              </w:rPr>
              <w:t>12</w:t>
            </w:r>
            <w:r w:rsidR="00F306E7" w:rsidRPr="00862488">
              <w:rPr>
                <w:rFonts w:cs="Arial"/>
                <w:iCs/>
                <w:szCs w:val="20"/>
                <w:lang w:eastAsia="sl-SI"/>
              </w:rPr>
              <w:t>. 1</w:t>
            </w:r>
            <w:r w:rsidR="00207579" w:rsidRPr="00862488">
              <w:rPr>
                <w:rFonts w:cs="Arial"/>
                <w:iCs/>
                <w:szCs w:val="20"/>
                <w:lang w:eastAsia="sl-SI"/>
              </w:rPr>
              <w:t>1</w:t>
            </w:r>
            <w:r w:rsidR="00F306E7" w:rsidRPr="00862488">
              <w:rPr>
                <w:rFonts w:cs="Arial"/>
                <w:iCs/>
                <w:szCs w:val="20"/>
                <w:lang w:eastAsia="sl-SI"/>
              </w:rPr>
              <w:t xml:space="preserve">. 2018, str. </w:t>
            </w:r>
            <w:r w:rsidR="00207579" w:rsidRPr="00862488">
              <w:rPr>
                <w:rFonts w:cs="Arial"/>
                <w:iCs/>
                <w:szCs w:val="20"/>
                <w:lang w:eastAsia="sl-SI"/>
              </w:rPr>
              <w:t>5</w:t>
            </w:r>
            <w:r w:rsidR="00F306E7" w:rsidRPr="00862488">
              <w:rPr>
                <w:rFonts w:cs="Arial"/>
                <w:iCs/>
                <w:szCs w:val="20"/>
                <w:lang w:eastAsia="sl-SI"/>
              </w:rPr>
              <w:t>)</w:t>
            </w:r>
            <w:r w:rsidR="00D14E9F">
              <w:rPr>
                <w:rFonts w:cs="Arial"/>
                <w:iCs/>
                <w:szCs w:val="20"/>
                <w:lang w:eastAsia="sl-SI"/>
              </w:rPr>
              <w:t>,</w:t>
            </w:r>
            <w:r w:rsidR="00D14E9F" w:rsidRPr="00862488">
              <w:rPr>
                <w:rFonts w:cs="Arial"/>
                <w:iCs/>
                <w:szCs w:val="20"/>
                <w:lang w:eastAsia="sl-SI"/>
              </w:rPr>
              <w:t xml:space="preserve"> </w:t>
            </w:r>
            <w:r w:rsidR="00D14E9F">
              <w:rPr>
                <w:rFonts w:cs="Arial"/>
                <w:iCs/>
                <w:szCs w:val="20"/>
                <w:lang w:eastAsia="sl-SI"/>
              </w:rPr>
              <w:t>(</w:t>
            </w:r>
            <w:r w:rsidR="00D14E9F" w:rsidRPr="00862488">
              <w:rPr>
                <w:rFonts w:cs="Arial"/>
                <w:iCs/>
                <w:szCs w:val="20"/>
                <w:lang w:eastAsia="sl-SI"/>
              </w:rPr>
              <w:t>v nadaljnjem besedilu: Direktiva 2006/112/ES</w:t>
            </w:r>
            <w:r w:rsidR="00D14E9F">
              <w:rPr>
                <w:rFonts w:cs="Arial"/>
                <w:iCs/>
                <w:szCs w:val="20"/>
                <w:lang w:eastAsia="sl-SI"/>
              </w:rPr>
              <w:t>)</w:t>
            </w:r>
            <w:r w:rsidRPr="00862488">
              <w:rPr>
                <w:rFonts w:cs="Arial"/>
                <w:iCs/>
                <w:szCs w:val="20"/>
                <w:lang w:eastAsia="sl-SI"/>
              </w:rPr>
              <w:t>.</w:t>
            </w:r>
            <w:r w:rsidR="00F306E7" w:rsidRPr="00862488">
              <w:rPr>
                <w:rFonts w:cs="Arial"/>
                <w:iCs/>
                <w:szCs w:val="20"/>
                <w:lang w:eastAsia="sl-SI"/>
              </w:rPr>
              <w:t xml:space="preserve"> </w:t>
            </w:r>
            <w:r w:rsidRPr="00862488">
              <w:t xml:space="preserve"> </w:t>
            </w:r>
          </w:p>
          <w:p w14:paraId="6062C4CA" w14:textId="77777777" w:rsidR="00D0240B" w:rsidRPr="00862488" w:rsidRDefault="00D0240B" w:rsidP="00997E5A">
            <w:pPr>
              <w:overflowPunct w:val="0"/>
              <w:autoSpaceDE w:val="0"/>
              <w:autoSpaceDN w:val="0"/>
              <w:adjustRightInd w:val="0"/>
              <w:jc w:val="both"/>
              <w:textAlignment w:val="baseline"/>
            </w:pPr>
          </w:p>
          <w:p w14:paraId="6062C4CB" w14:textId="73442ECD" w:rsidR="00D0240B" w:rsidRPr="00862488" w:rsidRDefault="00D0240B" w:rsidP="00997E5A">
            <w:pPr>
              <w:overflowPunct w:val="0"/>
              <w:autoSpaceDE w:val="0"/>
              <w:autoSpaceDN w:val="0"/>
              <w:adjustRightInd w:val="0"/>
              <w:jc w:val="both"/>
              <w:textAlignment w:val="baseline"/>
            </w:pPr>
            <w:r w:rsidRPr="00862488">
              <w:t xml:space="preserve">Glavni namen </w:t>
            </w:r>
            <w:r w:rsidR="00207579" w:rsidRPr="00862488">
              <w:rPr>
                <w:rFonts w:cs="Arial"/>
                <w:iCs/>
                <w:szCs w:val="20"/>
                <w:lang w:eastAsia="sl-SI"/>
              </w:rPr>
              <w:t>Direktive 2006/112/ES</w:t>
            </w:r>
            <w:r w:rsidRPr="00862488">
              <w:t xml:space="preserve"> je določiti skupna pravila obdavčevanja prometa blaga in storitev z DDV, kar pomaga pri oblikovanju enotnega poslovnega okolja v celot</w:t>
            </w:r>
            <w:r w:rsidR="005A228B" w:rsidRPr="00862488">
              <w:t>n</w:t>
            </w:r>
            <w:r w:rsidRPr="00862488">
              <w:t>i E</w:t>
            </w:r>
            <w:r w:rsidR="005A228B" w:rsidRPr="00862488">
              <w:t>U</w:t>
            </w:r>
            <w:r w:rsidRPr="00862488">
              <w:t xml:space="preserve">. Pravila, vključena v </w:t>
            </w:r>
            <w:r w:rsidR="00207579" w:rsidRPr="00862488">
              <w:rPr>
                <w:rFonts w:cs="Arial"/>
                <w:iCs/>
                <w:szCs w:val="20"/>
                <w:lang w:eastAsia="sl-SI"/>
              </w:rPr>
              <w:t>Direktivo 2006/112/ES</w:t>
            </w:r>
            <w:r w:rsidR="001B4B2F" w:rsidRPr="00862488">
              <w:rPr>
                <w:rFonts w:cs="Arial"/>
                <w:iCs/>
                <w:szCs w:val="20"/>
                <w:lang w:eastAsia="sl-SI"/>
              </w:rPr>
              <w:t>,</w:t>
            </w:r>
            <w:r w:rsidRPr="00862488">
              <w:t xml:space="preserve"> morajo biti prenesena v nacionalne zakonodaje, hkrati pa se z </w:t>
            </w:r>
            <w:r w:rsidR="00AD3ECB" w:rsidRPr="00862488">
              <w:t xml:space="preserve">njenimi </w:t>
            </w:r>
            <w:r w:rsidRPr="00862488">
              <w:t xml:space="preserve">dopolnitvami in spremembami postopno odpravljajo </w:t>
            </w:r>
            <w:r w:rsidR="002F3EA3" w:rsidRPr="00862488">
              <w:t>pomanjkljivosti</w:t>
            </w:r>
            <w:r w:rsidRPr="00862488">
              <w:t xml:space="preserve"> obstoječega sistema, s čimer se </w:t>
            </w:r>
            <w:r w:rsidR="00AD3ECB" w:rsidRPr="00862488">
              <w:t xml:space="preserve">tudi </w:t>
            </w:r>
            <w:r w:rsidRPr="00862488">
              <w:t xml:space="preserve">odpravljajo administrativne ovire pri poslovanju na enotnem notranjem trgu in omejujejo možnosti za izogibanje plačevanju DDV v trgovini med državami članicami oziroma odpravljajo primeri morebitnega dvakratnega zaračunavanja DDV v dveh ali več državah članicah za isto transakcijo. </w:t>
            </w:r>
            <w:r w:rsidR="00D14E9F">
              <w:t>S</w:t>
            </w:r>
            <w:r w:rsidRPr="00862488">
              <w:t xml:space="preserve">istem DDV </w:t>
            </w:r>
            <w:r w:rsidR="00D14E9F">
              <w:t xml:space="preserve">v EU </w:t>
            </w:r>
            <w:r w:rsidRPr="00862488">
              <w:t>se postopno dop</w:t>
            </w:r>
            <w:r w:rsidR="00207579" w:rsidRPr="00862488">
              <w:t>o</w:t>
            </w:r>
            <w:r w:rsidRPr="00862488">
              <w:t xml:space="preserve">lnjuje in izpopolnjuje v soglasju med vsemi državami članicami in Evropsko komisijo, upoštevaje tudi mednarodne trende razvoja posredne obdavčitve. Čeprav je končni cilj Evropske komisije oblikovati končni sistem DDV, ki bo temeljil na obdavčitvi glede na načelo namembnega kraja (destinacije), bo trajalo še dalj časa, da se oblikuje ta končni sistem DDV, v vmesnem času pa je z dopolnitvami obstoječega sistema treba odpravljati ugotovljene pomanjkljivosti, zaradi katerih </w:t>
            </w:r>
            <w:r w:rsidR="0068001E" w:rsidRPr="00862488">
              <w:t xml:space="preserve">nastajajo ovire pri poslovanju med državami članicami </w:t>
            </w:r>
            <w:r w:rsidR="00536AB1" w:rsidRPr="00862488">
              <w:t xml:space="preserve">in visoki stroški spoštovanja </w:t>
            </w:r>
            <w:r w:rsidR="001B4B2F" w:rsidRPr="00862488">
              <w:t xml:space="preserve">pravil </w:t>
            </w:r>
            <w:r w:rsidR="00536AB1" w:rsidRPr="00862488">
              <w:t xml:space="preserve">DDV pri davčnih zavezancih, hkrati pa </w:t>
            </w:r>
            <w:r w:rsidRPr="00862488">
              <w:t xml:space="preserve">na letni ravni nastajajo velike izgube za države članice </w:t>
            </w:r>
            <w:r w:rsidR="00E625F8" w:rsidRPr="00862488">
              <w:t>zaradi</w:t>
            </w:r>
            <w:r w:rsidRPr="00862488">
              <w:t xml:space="preserve"> neobračunanega DDV</w:t>
            </w:r>
            <w:r w:rsidR="0068001E" w:rsidRPr="00862488">
              <w:t xml:space="preserve">. </w:t>
            </w:r>
            <w:r w:rsidR="00E625F8" w:rsidRPr="00862488">
              <w:t xml:space="preserve">Sveženj </w:t>
            </w:r>
            <w:r w:rsidR="0068001E" w:rsidRPr="00862488">
              <w:t xml:space="preserve">sprememb </w:t>
            </w:r>
            <w:r w:rsidR="001B4B2F" w:rsidRPr="00862488">
              <w:t xml:space="preserve">zakonodaje o </w:t>
            </w:r>
            <w:r w:rsidR="0068001E" w:rsidRPr="00862488">
              <w:t>DDV, ki ga je Evropska komisija predložila v obravnavo v oktobru 2017</w:t>
            </w:r>
            <w:r w:rsidR="001B4B2F" w:rsidRPr="00862488">
              <w:t>,</w:t>
            </w:r>
            <w:r w:rsidR="0068001E" w:rsidRPr="00862488">
              <w:t xml:space="preserve"> </w:t>
            </w:r>
            <w:r w:rsidR="001B4B2F" w:rsidRPr="00862488">
              <w:t xml:space="preserve">obravnava </w:t>
            </w:r>
            <w:r w:rsidR="0068001E" w:rsidRPr="00862488">
              <w:t xml:space="preserve">štiri področja, glede katerih je bilo doseženo politično soglasje, da jih je </w:t>
            </w:r>
            <w:r w:rsidR="001B4B2F" w:rsidRPr="00862488">
              <w:t xml:space="preserve">treba </w:t>
            </w:r>
            <w:r w:rsidR="0068001E" w:rsidRPr="00862488">
              <w:t>čim prej urediti</w:t>
            </w:r>
            <w:r w:rsidR="001B4B2F" w:rsidRPr="00862488">
              <w:t>,</w:t>
            </w:r>
            <w:r w:rsidR="0068001E" w:rsidRPr="00862488">
              <w:t xml:space="preserve"> in sicer:</w:t>
            </w:r>
          </w:p>
          <w:p w14:paraId="6062C4CC" w14:textId="77777777" w:rsidR="0068001E" w:rsidRPr="00862488" w:rsidRDefault="001B4B2F"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treba</w:t>
            </w:r>
            <w:r w:rsidR="0068001E" w:rsidRPr="00862488">
              <w:rPr>
                <w:rFonts w:cs="Arial"/>
                <w:iCs/>
                <w:szCs w:val="20"/>
                <w:lang w:eastAsia="sl-SI"/>
              </w:rPr>
              <w:t xml:space="preserve"> je uvesti take spremembe </w:t>
            </w:r>
            <w:r w:rsidR="00AD3ECB" w:rsidRPr="00862488">
              <w:rPr>
                <w:rFonts w:cs="Arial"/>
                <w:iCs/>
                <w:szCs w:val="20"/>
                <w:lang w:eastAsia="sl-SI"/>
              </w:rPr>
              <w:t>Direktive 2006/112/ES</w:t>
            </w:r>
            <w:r w:rsidR="0068001E" w:rsidRPr="00862488">
              <w:rPr>
                <w:rFonts w:cs="Arial"/>
                <w:iCs/>
                <w:szCs w:val="20"/>
                <w:lang w:eastAsia="sl-SI"/>
              </w:rPr>
              <w:t xml:space="preserve">, da bo ustrezna predložitev identifikacijske številke </w:t>
            </w:r>
            <w:r w:rsidR="00E625F8" w:rsidRPr="00862488">
              <w:rPr>
                <w:rFonts w:cs="Arial"/>
                <w:iCs/>
                <w:szCs w:val="20"/>
                <w:lang w:eastAsia="sl-SI"/>
              </w:rPr>
              <w:t xml:space="preserve">za DDV </w:t>
            </w:r>
            <w:r w:rsidR="0068001E" w:rsidRPr="00862488">
              <w:rPr>
                <w:rFonts w:cs="Arial"/>
                <w:iCs/>
                <w:szCs w:val="20"/>
                <w:lang w:eastAsia="sl-SI"/>
              </w:rPr>
              <w:t>postala vsebinski in ne le formalni pogoj za uveljavljanje oprostitve pri dobavah blaga v drugo državo članico</w:t>
            </w:r>
            <w:r w:rsidR="00AD3ECB" w:rsidRPr="00862488">
              <w:rPr>
                <w:rFonts w:cs="Arial"/>
                <w:iCs/>
                <w:szCs w:val="20"/>
                <w:lang w:eastAsia="sl-SI"/>
              </w:rPr>
              <w:t>,</w:t>
            </w:r>
          </w:p>
          <w:p w14:paraId="6062C4CD" w14:textId="77777777" w:rsidR="0068001E" w:rsidRPr="00862488" w:rsidRDefault="0068001E"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 xml:space="preserve">potrebno je poenotenje pravil za obdavčevanje zaporednih dobav v skladu z uveljavljeno sodno prakso </w:t>
            </w:r>
            <w:r w:rsidR="00E933CE" w:rsidRPr="00862488">
              <w:rPr>
                <w:rFonts w:cs="Arial"/>
                <w:iCs/>
                <w:szCs w:val="20"/>
                <w:lang w:eastAsia="sl-SI"/>
              </w:rPr>
              <w:t xml:space="preserve">Sodišča </w:t>
            </w:r>
            <w:r w:rsidRPr="00862488">
              <w:rPr>
                <w:rFonts w:cs="Arial"/>
                <w:iCs/>
                <w:szCs w:val="20"/>
                <w:lang w:eastAsia="sl-SI"/>
              </w:rPr>
              <w:t>EU</w:t>
            </w:r>
            <w:r w:rsidR="00AD3ECB" w:rsidRPr="00862488">
              <w:rPr>
                <w:rFonts w:cs="Arial"/>
                <w:iCs/>
                <w:szCs w:val="20"/>
                <w:lang w:eastAsia="sl-SI"/>
              </w:rPr>
              <w:t>,</w:t>
            </w:r>
          </w:p>
          <w:p w14:paraId="6062C4CE" w14:textId="77777777" w:rsidR="0068001E" w:rsidRPr="00862488" w:rsidRDefault="0068001E"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potrebno je poenotenje in poenostavitev pravil obdavčevanja pri prenosu blaga iz ene države v drugo zaradi skladiščenja na odpoklic in</w:t>
            </w:r>
          </w:p>
          <w:p w14:paraId="6062C4CF" w14:textId="77777777" w:rsidR="0068001E" w:rsidRPr="00862488" w:rsidRDefault="001B4B2F"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treba</w:t>
            </w:r>
            <w:r w:rsidR="0068001E" w:rsidRPr="00862488">
              <w:rPr>
                <w:rFonts w:cs="Arial"/>
                <w:iCs/>
                <w:szCs w:val="20"/>
                <w:lang w:eastAsia="sl-SI"/>
              </w:rPr>
              <w:t xml:space="preserve"> je določiti skupne kriterije za dokazovanje dobave v drugo državo članico.</w:t>
            </w:r>
          </w:p>
          <w:p w14:paraId="6062C4D0" w14:textId="77777777" w:rsidR="00AD3ECB" w:rsidRPr="00862488" w:rsidRDefault="00AD3ECB" w:rsidP="0068001E">
            <w:pPr>
              <w:overflowPunct w:val="0"/>
              <w:autoSpaceDE w:val="0"/>
              <w:autoSpaceDN w:val="0"/>
              <w:adjustRightInd w:val="0"/>
              <w:jc w:val="both"/>
              <w:textAlignment w:val="baseline"/>
              <w:rPr>
                <w:rFonts w:cs="Arial"/>
                <w:iCs/>
                <w:szCs w:val="20"/>
                <w:lang w:eastAsia="sl-SI"/>
              </w:rPr>
            </w:pPr>
          </w:p>
          <w:p w14:paraId="6062C4D1" w14:textId="595FBE3B" w:rsidR="0068001E" w:rsidRPr="00862488" w:rsidRDefault="0068001E" w:rsidP="0068001E">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Z</w:t>
            </w:r>
            <w:r w:rsidR="00DB2C64" w:rsidRPr="00862488">
              <w:rPr>
                <w:rFonts w:cs="Arial"/>
                <w:iCs/>
                <w:szCs w:val="20"/>
                <w:lang w:eastAsia="sl-SI"/>
              </w:rPr>
              <w:t>a ureditev</w:t>
            </w:r>
            <w:r w:rsidRPr="00862488">
              <w:rPr>
                <w:rFonts w:cs="Arial"/>
                <w:iCs/>
                <w:szCs w:val="20"/>
                <w:lang w:eastAsia="sl-SI"/>
              </w:rPr>
              <w:t xml:space="preserve"> prvih treh vprašanj je bila decembra 2018 sprejeta Direktiva Sveta (EU) </w:t>
            </w:r>
            <w:r w:rsidR="00207579" w:rsidRPr="00862488">
              <w:rPr>
                <w:rFonts w:cs="Arial"/>
                <w:iCs/>
                <w:szCs w:val="20"/>
                <w:lang w:eastAsia="sl-SI"/>
              </w:rPr>
              <w:t>2018</w:t>
            </w:r>
            <w:r w:rsidRPr="00862488">
              <w:rPr>
                <w:rFonts w:cs="Arial"/>
                <w:iCs/>
                <w:szCs w:val="20"/>
                <w:lang w:eastAsia="sl-SI"/>
              </w:rPr>
              <w:t>/1910</w:t>
            </w:r>
            <w:r w:rsidR="009A40DF" w:rsidRPr="00862488">
              <w:rPr>
                <w:rFonts w:cs="Arial"/>
                <w:iCs/>
                <w:szCs w:val="20"/>
                <w:lang w:eastAsia="sl-SI"/>
              </w:rPr>
              <w:t xml:space="preserve"> z dne </w:t>
            </w:r>
            <w:r w:rsidR="009A40DF" w:rsidRPr="00862488">
              <w:rPr>
                <w:rFonts w:cs="Arial"/>
                <w:iCs/>
                <w:szCs w:val="20"/>
                <w:lang w:eastAsia="sl-SI"/>
              </w:rPr>
              <w:lastRenderedPageBreak/>
              <w:t>4. decembra 2018 o spremembi Direktive 2006/112/ES glede harmonizacije in poenostavitve nekaterih pravil v okviru sistema davka na dodano vrednost za obdavčevanje trgovine med državami članicami (v nadaljnjem besedilu: Direktiva 2018/1910</w:t>
            </w:r>
            <w:r w:rsidR="00D14E9F">
              <w:rPr>
                <w:rFonts w:cs="Arial"/>
                <w:iCs/>
                <w:szCs w:val="20"/>
                <w:lang w:eastAsia="sl-SI"/>
              </w:rPr>
              <w:t>/EU</w:t>
            </w:r>
            <w:r w:rsidR="009A40DF" w:rsidRPr="00862488">
              <w:rPr>
                <w:rFonts w:cs="Arial"/>
                <w:iCs/>
                <w:szCs w:val="20"/>
                <w:lang w:eastAsia="sl-SI"/>
              </w:rPr>
              <w:t>)</w:t>
            </w:r>
            <w:r w:rsidRPr="00862488">
              <w:rPr>
                <w:rFonts w:cs="Arial"/>
                <w:iCs/>
                <w:szCs w:val="20"/>
                <w:lang w:eastAsia="sl-SI"/>
              </w:rPr>
              <w:t xml:space="preserve">, četrto vprašanje </w:t>
            </w:r>
            <w:r w:rsidR="00AD3ECB" w:rsidRPr="00862488">
              <w:rPr>
                <w:rFonts w:cs="Arial"/>
                <w:iCs/>
                <w:szCs w:val="20"/>
                <w:lang w:eastAsia="sl-SI"/>
              </w:rPr>
              <w:t xml:space="preserve">pa </w:t>
            </w:r>
            <w:r w:rsidRPr="00862488">
              <w:rPr>
                <w:rFonts w:cs="Arial"/>
                <w:iCs/>
                <w:szCs w:val="20"/>
                <w:lang w:eastAsia="sl-SI"/>
              </w:rPr>
              <w:t xml:space="preserve">se ureja ločeno v </w:t>
            </w:r>
            <w:r w:rsidR="008F2964" w:rsidRPr="00862488">
              <w:rPr>
                <w:rFonts w:cs="Arial"/>
                <w:iCs/>
                <w:szCs w:val="20"/>
                <w:lang w:eastAsia="sl-SI"/>
              </w:rPr>
              <w:t xml:space="preserve">Izvedbeni uredbi Sveta (EU) 2018/1912 z dne 4. decembra 2018 o </w:t>
            </w:r>
            <w:r w:rsidRPr="00862488">
              <w:rPr>
                <w:rFonts w:cs="Arial"/>
                <w:iCs/>
                <w:szCs w:val="20"/>
                <w:lang w:eastAsia="sl-SI"/>
              </w:rPr>
              <w:t>sprememb</w:t>
            </w:r>
            <w:r w:rsidR="008F2964" w:rsidRPr="00862488">
              <w:rPr>
                <w:rFonts w:cs="Arial"/>
                <w:iCs/>
                <w:szCs w:val="20"/>
                <w:lang w:eastAsia="sl-SI"/>
              </w:rPr>
              <w:t>i</w:t>
            </w:r>
            <w:r w:rsidRPr="00862488">
              <w:rPr>
                <w:rFonts w:cs="Arial"/>
                <w:iCs/>
                <w:szCs w:val="20"/>
                <w:lang w:eastAsia="sl-SI"/>
              </w:rPr>
              <w:t xml:space="preserve"> </w:t>
            </w:r>
            <w:r w:rsidR="00481476" w:rsidRPr="00862488">
              <w:rPr>
                <w:rFonts w:cs="Arial"/>
                <w:iCs/>
                <w:szCs w:val="20"/>
                <w:lang w:eastAsia="sl-SI"/>
              </w:rPr>
              <w:t xml:space="preserve">Izvedbene </w:t>
            </w:r>
            <w:r w:rsidRPr="00862488">
              <w:rPr>
                <w:rFonts w:cs="Arial"/>
                <w:iCs/>
                <w:szCs w:val="20"/>
                <w:lang w:eastAsia="sl-SI"/>
              </w:rPr>
              <w:t>uredbe</w:t>
            </w:r>
            <w:r w:rsidR="00481476" w:rsidRPr="00862488">
              <w:rPr>
                <w:rFonts w:cs="Arial"/>
                <w:iCs/>
                <w:szCs w:val="20"/>
                <w:lang w:eastAsia="sl-SI"/>
              </w:rPr>
              <w:t xml:space="preserve"> (EU) št. 282/2011 </w:t>
            </w:r>
            <w:r w:rsidR="008F2964" w:rsidRPr="00862488">
              <w:rPr>
                <w:rFonts w:cs="Arial"/>
                <w:iCs/>
                <w:szCs w:val="20"/>
                <w:lang w:eastAsia="sl-SI"/>
              </w:rPr>
              <w:t>glede nekaterih oprostitev za transakcije znotraj Skupnosti</w:t>
            </w:r>
            <w:r w:rsidR="0077230E" w:rsidRPr="00862488">
              <w:rPr>
                <w:rFonts w:cs="Arial"/>
                <w:iCs/>
                <w:szCs w:val="20"/>
                <w:lang w:eastAsia="sl-SI"/>
              </w:rPr>
              <w:t xml:space="preserve"> (v nadaljnjem besedilu: </w:t>
            </w:r>
            <w:r w:rsidR="00D14E9F">
              <w:rPr>
                <w:rFonts w:cs="Arial"/>
                <w:iCs/>
                <w:szCs w:val="20"/>
                <w:lang w:eastAsia="sl-SI"/>
              </w:rPr>
              <w:t>U</w:t>
            </w:r>
            <w:r w:rsidR="0077230E" w:rsidRPr="00862488">
              <w:rPr>
                <w:rFonts w:cs="Arial"/>
                <w:iCs/>
                <w:szCs w:val="20"/>
                <w:lang w:eastAsia="sl-SI"/>
              </w:rPr>
              <w:t>redba 2018/1912</w:t>
            </w:r>
            <w:r w:rsidR="00D14E9F">
              <w:rPr>
                <w:rFonts w:cs="Arial"/>
                <w:iCs/>
                <w:szCs w:val="20"/>
                <w:lang w:eastAsia="sl-SI"/>
              </w:rPr>
              <w:t>/EU</w:t>
            </w:r>
            <w:r w:rsidR="0077230E" w:rsidRPr="00862488">
              <w:rPr>
                <w:rFonts w:cs="Arial"/>
                <w:iCs/>
                <w:szCs w:val="20"/>
                <w:lang w:eastAsia="sl-SI"/>
              </w:rPr>
              <w:t>)</w:t>
            </w:r>
            <w:r w:rsidR="00481476" w:rsidRPr="00862488">
              <w:rPr>
                <w:color w:val="000000"/>
              </w:rPr>
              <w:t>.</w:t>
            </w:r>
            <w:r w:rsidRPr="00862488">
              <w:rPr>
                <w:rFonts w:cs="Arial"/>
                <w:iCs/>
                <w:szCs w:val="20"/>
                <w:lang w:eastAsia="sl-SI"/>
              </w:rPr>
              <w:t xml:space="preserve"> </w:t>
            </w:r>
          </w:p>
          <w:p w14:paraId="6062C4D2" w14:textId="77777777" w:rsidR="00287141" w:rsidRPr="00862488" w:rsidRDefault="00287141" w:rsidP="0068001E">
            <w:pPr>
              <w:overflowPunct w:val="0"/>
              <w:autoSpaceDE w:val="0"/>
              <w:autoSpaceDN w:val="0"/>
              <w:adjustRightInd w:val="0"/>
              <w:jc w:val="both"/>
              <w:textAlignment w:val="baseline"/>
              <w:rPr>
                <w:rFonts w:cs="Arial"/>
                <w:iCs/>
                <w:szCs w:val="20"/>
                <w:lang w:eastAsia="sl-SI"/>
              </w:rPr>
            </w:pPr>
          </w:p>
          <w:p w14:paraId="6062C4D3" w14:textId="77777777" w:rsidR="00A40B5C" w:rsidRPr="00862488" w:rsidRDefault="00A40B5C" w:rsidP="0068001E">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Poleg tega sta bili</w:t>
            </w:r>
            <w:r w:rsidR="00287141" w:rsidRPr="00862488">
              <w:rPr>
                <w:rFonts w:cs="Arial"/>
                <w:iCs/>
                <w:szCs w:val="20"/>
                <w:lang w:eastAsia="sl-SI"/>
              </w:rPr>
              <w:t xml:space="preserve"> konec leta 2018 uveljavljen</w:t>
            </w:r>
            <w:r w:rsidRPr="00862488">
              <w:rPr>
                <w:rFonts w:cs="Arial"/>
                <w:iCs/>
                <w:szCs w:val="20"/>
                <w:lang w:eastAsia="sl-SI"/>
              </w:rPr>
              <w:t>i še dve direktivi</w:t>
            </w:r>
            <w:r w:rsidR="00DB2C64" w:rsidRPr="00862488">
              <w:rPr>
                <w:rFonts w:cs="Arial"/>
                <w:iCs/>
                <w:szCs w:val="20"/>
                <w:lang w:eastAsia="sl-SI"/>
              </w:rPr>
              <w:t>,</w:t>
            </w:r>
            <w:r w:rsidRPr="00862488">
              <w:rPr>
                <w:rFonts w:cs="Arial"/>
                <w:iCs/>
                <w:szCs w:val="20"/>
                <w:lang w:eastAsia="sl-SI"/>
              </w:rPr>
              <w:t xml:space="preserve"> in sicer</w:t>
            </w:r>
            <w:r w:rsidR="00D3240B" w:rsidRPr="00862488">
              <w:rPr>
                <w:rFonts w:cs="Arial"/>
                <w:iCs/>
                <w:szCs w:val="20"/>
                <w:lang w:eastAsia="sl-SI"/>
              </w:rPr>
              <w:t>:</w:t>
            </w:r>
          </w:p>
          <w:p w14:paraId="6062C4D4" w14:textId="4911BC38" w:rsidR="00287141" w:rsidRPr="00862488" w:rsidRDefault="00A40B5C"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D</w:t>
            </w:r>
            <w:r w:rsidR="00287141" w:rsidRPr="00862488">
              <w:rPr>
                <w:rFonts w:cs="Arial"/>
                <w:iCs/>
                <w:szCs w:val="20"/>
                <w:lang w:eastAsia="sl-SI"/>
              </w:rPr>
              <w:t>irektiva</w:t>
            </w:r>
            <w:r w:rsidRPr="00862488">
              <w:rPr>
                <w:rFonts w:cs="Arial"/>
                <w:iCs/>
                <w:szCs w:val="20"/>
                <w:lang w:eastAsia="sl-SI"/>
              </w:rPr>
              <w:t xml:space="preserve"> Sveta (EU) 2018/1713 z dne 6. novembra 2018, ki spreminja Direktivo 2006/112/E</w:t>
            </w:r>
            <w:r w:rsidR="00BA461D" w:rsidRPr="00862488">
              <w:rPr>
                <w:rFonts w:cs="Arial"/>
                <w:iCs/>
                <w:szCs w:val="20"/>
                <w:lang w:eastAsia="sl-SI"/>
              </w:rPr>
              <w:t>S</w:t>
            </w:r>
            <w:r w:rsidRPr="00862488">
              <w:rPr>
                <w:rFonts w:cs="Arial"/>
                <w:iCs/>
                <w:szCs w:val="20"/>
                <w:lang w:eastAsia="sl-SI"/>
              </w:rPr>
              <w:t xml:space="preserve"> glede stopenj DDV, ki se uporabijo za knjige, časopise in periodične publikacije (v nadaljnj</w:t>
            </w:r>
            <w:r w:rsidR="00B219EB" w:rsidRPr="00862488">
              <w:rPr>
                <w:rFonts w:cs="Arial"/>
                <w:iCs/>
                <w:szCs w:val="20"/>
                <w:lang w:eastAsia="sl-SI"/>
              </w:rPr>
              <w:t>e</w:t>
            </w:r>
            <w:r w:rsidRPr="00862488">
              <w:rPr>
                <w:rFonts w:cs="Arial"/>
                <w:iCs/>
                <w:szCs w:val="20"/>
                <w:lang w:eastAsia="sl-SI"/>
              </w:rPr>
              <w:t>m besedilu</w:t>
            </w:r>
            <w:r w:rsidR="00B219EB" w:rsidRPr="00862488">
              <w:rPr>
                <w:rFonts w:cs="Arial"/>
                <w:iCs/>
                <w:szCs w:val="20"/>
                <w:lang w:eastAsia="sl-SI"/>
              </w:rPr>
              <w:t>:</w:t>
            </w:r>
            <w:r w:rsidRPr="00862488">
              <w:rPr>
                <w:rFonts w:cs="Arial"/>
                <w:iCs/>
                <w:szCs w:val="20"/>
                <w:lang w:eastAsia="sl-SI"/>
              </w:rPr>
              <w:t xml:space="preserve"> Direktiva 2018/1713</w:t>
            </w:r>
            <w:r w:rsidR="00A55DDC">
              <w:rPr>
                <w:rFonts w:cs="Arial"/>
                <w:iCs/>
                <w:szCs w:val="20"/>
                <w:lang w:eastAsia="sl-SI"/>
              </w:rPr>
              <w:t>/EU</w:t>
            </w:r>
            <w:r w:rsidR="00C629F1" w:rsidRPr="00862488">
              <w:rPr>
                <w:rFonts w:cs="Arial"/>
                <w:iCs/>
                <w:szCs w:val="20"/>
                <w:lang w:eastAsia="sl-SI"/>
              </w:rPr>
              <w:t>)</w:t>
            </w:r>
            <w:r w:rsidRPr="00862488">
              <w:rPr>
                <w:rFonts w:cs="Arial"/>
                <w:iCs/>
                <w:szCs w:val="20"/>
                <w:lang w:eastAsia="sl-SI"/>
              </w:rPr>
              <w:t>. Ta direktiva omogoča državam članicam, da se odločijo uporabiti nižjo stopnjo DDV tudi za elektronsko dobavljene časopise, knjige in periodične publikacije, kar doslej ni bilo dopustno. Odločitev o uporabi splošne ali znižane stopnje je prepuščena državam članicam in pred</w:t>
            </w:r>
            <w:r w:rsidR="001214B8" w:rsidRPr="00862488">
              <w:rPr>
                <w:rFonts w:cs="Arial"/>
                <w:iCs/>
                <w:szCs w:val="20"/>
                <w:lang w:eastAsia="sl-SI"/>
              </w:rPr>
              <w:t>l</w:t>
            </w:r>
            <w:r w:rsidRPr="00862488">
              <w:rPr>
                <w:rFonts w:cs="Arial"/>
                <w:iCs/>
                <w:szCs w:val="20"/>
                <w:lang w:eastAsia="sl-SI"/>
              </w:rPr>
              <w:t xml:space="preserve">agatelj zakona ocenjuje, da bi bilo </w:t>
            </w:r>
            <w:r w:rsidR="00536AB1" w:rsidRPr="00862488">
              <w:rPr>
                <w:rFonts w:cs="Arial"/>
                <w:iCs/>
                <w:szCs w:val="20"/>
                <w:lang w:eastAsia="sl-SI"/>
              </w:rPr>
              <w:t xml:space="preserve">v Sloveniji </w:t>
            </w:r>
            <w:r w:rsidRPr="00862488">
              <w:rPr>
                <w:rFonts w:cs="Arial"/>
                <w:iCs/>
                <w:szCs w:val="20"/>
                <w:lang w:eastAsia="sl-SI"/>
              </w:rPr>
              <w:t>primerno izenačiti davčno obravnavo tiskanih in elektronskih publikacij;</w:t>
            </w:r>
          </w:p>
          <w:p w14:paraId="6062C4D5" w14:textId="77777777" w:rsidR="00A40B5C" w:rsidRPr="00862488" w:rsidRDefault="00A40B5C" w:rsidP="00F1695F">
            <w:pPr>
              <w:pStyle w:val="ListParagraph"/>
              <w:numPr>
                <w:ilvl w:val="1"/>
                <w:numId w:val="9"/>
              </w:numPr>
              <w:overflowPunct w:val="0"/>
              <w:autoSpaceDE w:val="0"/>
              <w:autoSpaceDN w:val="0"/>
              <w:adjustRightInd w:val="0"/>
              <w:ind w:left="851" w:hanging="425"/>
              <w:jc w:val="both"/>
              <w:textAlignment w:val="baseline"/>
              <w:rPr>
                <w:rFonts w:cs="Arial"/>
                <w:iCs/>
                <w:szCs w:val="20"/>
                <w:lang w:eastAsia="sl-SI"/>
              </w:rPr>
            </w:pPr>
            <w:r w:rsidRPr="00862488">
              <w:rPr>
                <w:rFonts w:cs="Arial"/>
                <w:iCs/>
                <w:szCs w:val="20"/>
                <w:lang w:eastAsia="sl-SI"/>
              </w:rPr>
              <w:t>Direktiva Sveta (EU) 2018/2057 z dne 6. novembra 2018 o</w:t>
            </w:r>
            <w:r w:rsidRPr="00862488">
              <w:rPr>
                <w:color w:val="000000"/>
              </w:rPr>
              <w:t xml:space="preserve"> spremembi Direktive 2006/112/ES o skupnem sistemu davka na dodano vrednost v zvezi z začasno uporabo splošnega mehanizma obrnjene davčne obveznosti za dobave blaga in storitev nad določenim pragom</w:t>
            </w:r>
            <w:r w:rsidR="00D3240B" w:rsidRPr="00862488">
              <w:rPr>
                <w:color w:val="000000"/>
              </w:rPr>
              <w:t>. Ta direktiva omogoča državam članicam, ki izpolnjujejo predpisane pogoje in imajo zelo visoko stopnjo zlorab v sistemu DDV, da določen čas uporabljajo splošni mehanizem obrnjene davčne obveznosti. Slovenija pogojev za uporabo tega mehanizma ne izpolnjuje, zato se prenos</w:t>
            </w:r>
            <w:r w:rsidR="00152C35" w:rsidRPr="00862488">
              <w:rPr>
                <w:color w:val="000000"/>
              </w:rPr>
              <w:t>a</w:t>
            </w:r>
            <w:r w:rsidR="00D3240B" w:rsidRPr="00862488">
              <w:rPr>
                <w:color w:val="000000"/>
              </w:rPr>
              <w:t xml:space="preserve"> te direktive ne </w:t>
            </w:r>
            <w:r w:rsidR="00D3240B" w:rsidRPr="00862488">
              <w:rPr>
                <w:rFonts w:cs="Arial"/>
                <w:color w:val="000000"/>
                <w:szCs w:val="20"/>
              </w:rPr>
              <w:t>predlaga.</w:t>
            </w:r>
            <w:r w:rsidRPr="00862488">
              <w:rPr>
                <w:rFonts w:cs="Arial"/>
                <w:iCs/>
                <w:szCs w:val="20"/>
                <w:lang w:eastAsia="sl-SI"/>
              </w:rPr>
              <w:t xml:space="preserve">  </w:t>
            </w:r>
          </w:p>
          <w:p w14:paraId="6062C4D6" w14:textId="77777777" w:rsidR="001214B8" w:rsidRPr="00862488" w:rsidRDefault="001214B8" w:rsidP="00997E5A">
            <w:pPr>
              <w:jc w:val="both"/>
              <w:rPr>
                <w:rFonts w:cs="Arial"/>
                <w:iCs/>
                <w:color w:val="444444"/>
                <w:szCs w:val="20"/>
                <w:lang w:eastAsia="sl-SI"/>
              </w:rPr>
            </w:pPr>
          </w:p>
          <w:p w14:paraId="6062C4D7" w14:textId="35DCCBDC" w:rsidR="00D93F0D" w:rsidRPr="00862488" w:rsidRDefault="00D3240B" w:rsidP="00997E5A">
            <w:pPr>
              <w:jc w:val="both"/>
              <w:rPr>
                <w:rFonts w:cs="Arial"/>
                <w:iCs/>
                <w:color w:val="444444"/>
                <w:szCs w:val="20"/>
                <w:lang w:eastAsia="sl-SI"/>
              </w:rPr>
            </w:pPr>
            <w:r w:rsidRPr="00862488">
              <w:rPr>
                <w:rFonts w:cs="Arial"/>
                <w:iCs/>
                <w:color w:val="444444"/>
                <w:szCs w:val="20"/>
                <w:lang w:eastAsia="sl-SI"/>
              </w:rPr>
              <w:t xml:space="preserve">V </w:t>
            </w:r>
            <w:r w:rsidR="00D63197" w:rsidRPr="00862488">
              <w:rPr>
                <w:rFonts w:cs="Arial"/>
                <w:iCs/>
                <w:szCs w:val="20"/>
                <w:lang w:eastAsia="sl-SI"/>
              </w:rPr>
              <w:t xml:space="preserve">februarju </w:t>
            </w:r>
            <w:r w:rsidRPr="00862488">
              <w:rPr>
                <w:rFonts w:cs="Arial"/>
                <w:iCs/>
                <w:szCs w:val="20"/>
                <w:lang w:eastAsia="sl-SI"/>
              </w:rPr>
              <w:t xml:space="preserve">2019 pa je bila sprejeta še </w:t>
            </w:r>
            <w:r w:rsidR="001214B8" w:rsidRPr="00862488">
              <w:rPr>
                <w:szCs w:val="20"/>
              </w:rPr>
              <w:t xml:space="preserve">Direktiva Sveta </w:t>
            </w:r>
            <w:r w:rsidR="00D63197" w:rsidRPr="00862488">
              <w:rPr>
                <w:szCs w:val="20"/>
              </w:rPr>
              <w:t>(EU) 2019/475 z dne 18. februarja 2019 o spremembi direktiv 2006/112/ES in 2008/118/ES glede vključitve italijanske občine Campione d'Italia in italijanskih voda Luganskega jezera v carinsko območje Unije in v ozemeljsko uporabo Direktive 2008/118/ES (v nadaljnjem besedilu: Direktiva 2019/475</w:t>
            </w:r>
            <w:r w:rsidR="00A76AA2">
              <w:rPr>
                <w:szCs w:val="20"/>
              </w:rPr>
              <w:t>/EU</w:t>
            </w:r>
            <w:r w:rsidR="00D63197" w:rsidRPr="00862488">
              <w:rPr>
                <w:szCs w:val="20"/>
              </w:rPr>
              <w:t>)</w:t>
            </w:r>
            <w:r w:rsidRPr="00862488">
              <w:rPr>
                <w:rFonts w:cs="Arial"/>
                <w:iCs/>
                <w:szCs w:val="20"/>
                <w:lang w:eastAsia="sl-SI"/>
              </w:rPr>
              <w:t xml:space="preserve">, ki še ni prenesena v slovensko zakonodajo, mora pa biti zaradi pravilne in enotne določitve območja uporabe </w:t>
            </w:r>
            <w:r w:rsidR="00DB2C64" w:rsidRPr="00862488">
              <w:rPr>
                <w:rFonts w:cs="Arial"/>
                <w:iCs/>
                <w:szCs w:val="20"/>
                <w:lang w:eastAsia="sl-SI"/>
              </w:rPr>
              <w:t xml:space="preserve">pravil </w:t>
            </w:r>
            <w:r w:rsidR="00D93224">
              <w:rPr>
                <w:rFonts w:cs="Arial"/>
                <w:iCs/>
                <w:szCs w:val="20"/>
                <w:lang w:eastAsia="sl-SI"/>
              </w:rPr>
              <w:t xml:space="preserve">EU </w:t>
            </w:r>
            <w:r w:rsidR="00DB2C64" w:rsidRPr="00862488">
              <w:rPr>
                <w:rFonts w:cs="Arial"/>
                <w:iCs/>
                <w:szCs w:val="20"/>
                <w:lang w:eastAsia="sl-SI"/>
              </w:rPr>
              <w:t xml:space="preserve">o </w:t>
            </w:r>
            <w:r w:rsidRPr="00862488">
              <w:rPr>
                <w:rFonts w:cs="Arial"/>
                <w:iCs/>
                <w:szCs w:val="20"/>
                <w:lang w:eastAsia="sl-SI"/>
              </w:rPr>
              <w:t>DDV.</w:t>
            </w:r>
          </w:p>
          <w:p w14:paraId="6062C4D8" w14:textId="77777777" w:rsidR="00536AB1" w:rsidRPr="00862488" w:rsidRDefault="00536AB1" w:rsidP="00536AB1">
            <w:pPr>
              <w:pStyle w:val="Alineazaodstavkom"/>
              <w:numPr>
                <w:ilvl w:val="0"/>
                <w:numId w:val="0"/>
              </w:numPr>
              <w:tabs>
                <w:tab w:val="left" w:pos="708"/>
              </w:tabs>
              <w:spacing w:line="260" w:lineRule="exact"/>
              <w:rPr>
                <w:color w:val="000000"/>
                <w:sz w:val="20"/>
                <w:szCs w:val="20"/>
              </w:rPr>
            </w:pPr>
          </w:p>
          <w:p w14:paraId="6062C4D9" w14:textId="5A9A4E7D" w:rsidR="00536AB1" w:rsidRPr="00862488" w:rsidRDefault="00536AB1" w:rsidP="00536AB1">
            <w:pPr>
              <w:pStyle w:val="Alineazaodstavkom"/>
              <w:numPr>
                <w:ilvl w:val="0"/>
                <w:numId w:val="0"/>
              </w:numPr>
              <w:tabs>
                <w:tab w:val="left" w:pos="708"/>
              </w:tabs>
              <w:spacing w:line="260" w:lineRule="exact"/>
              <w:rPr>
                <w:sz w:val="20"/>
                <w:szCs w:val="20"/>
              </w:rPr>
            </w:pPr>
            <w:r w:rsidRPr="00862488">
              <w:rPr>
                <w:color w:val="000000"/>
                <w:sz w:val="20"/>
                <w:szCs w:val="20"/>
              </w:rPr>
              <w:t xml:space="preserve">Prenos Direktive </w:t>
            </w:r>
            <w:r w:rsidR="00D63197" w:rsidRPr="00862488">
              <w:rPr>
                <w:color w:val="000000"/>
                <w:sz w:val="20"/>
                <w:szCs w:val="20"/>
              </w:rPr>
              <w:t>2019/475</w:t>
            </w:r>
            <w:r w:rsidR="00A76AA2">
              <w:rPr>
                <w:color w:val="000000"/>
                <w:sz w:val="20"/>
                <w:szCs w:val="20"/>
              </w:rPr>
              <w:t>/EU</w:t>
            </w:r>
            <w:r w:rsidR="00D63197" w:rsidRPr="00862488">
              <w:rPr>
                <w:color w:val="000000"/>
                <w:sz w:val="20"/>
                <w:szCs w:val="20"/>
              </w:rPr>
              <w:t xml:space="preserve"> </w:t>
            </w:r>
            <w:r w:rsidRPr="00862488">
              <w:rPr>
                <w:color w:val="000000"/>
                <w:sz w:val="20"/>
                <w:szCs w:val="20"/>
              </w:rPr>
              <w:t>glede vključitve italijanske občine Campione d'Italia in italijanskih voda Luganskega jezera v carinsko območje Unije in v ozemeljsko uporabo Direktive 2008/118/ES</w:t>
            </w:r>
            <w:r w:rsidR="00A76AA2">
              <w:rPr>
                <w:color w:val="000000"/>
                <w:sz w:val="20"/>
                <w:szCs w:val="20"/>
              </w:rPr>
              <w:t>:</w:t>
            </w:r>
          </w:p>
          <w:p w14:paraId="6062C4DA" w14:textId="6F834EE4" w:rsidR="00536AB1" w:rsidRPr="00862488" w:rsidRDefault="00536AB1" w:rsidP="00536AB1">
            <w:pPr>
              <w:jc w:val="both"/>
              <w:rPr>
                <w:rFonts w:cs="Arial"/>
                <w:color w:val="7030A0"/>
                <w:szCs w:val="20"/>
                <w:lang w:eastAsia="sl-SI"/>
              </w:rPr>
            </w:pPr>
            <w:r w:rsidRPr="00862488">
              <w:rPr>
                <w:color w:val="000000"/>
                <w:w w:val="102"/>
              </w:rPr>
              <w:t xml:space="preserve">Od 1. januarja 2020 bosta </w:t>
            </w:r>
            <w:r w:rsidRPr="00862488">
              <w:t xml:space="preserve">občina </w:t>
            </w:r>
            <w:r w:rsidRPr="00862488">
              <w:rPr>
                <w:w w:val="102"/>
              </w:rPr>
              <w:t>Campione d'Italia in vode Luganskega jezera, obe italijanski enklavi na ozemlju Švice, v skladu s carinsko zakonodajo Unije vključeni v carinsko območje Unije. Za namene trošarin bosta ti dve ozemlji od 1. januarja 2020 po novem vključeni tudi v ozemeljsko uporabo Direktive 2008/118/ES z dne 16. decembra 2008 o splošnem režimu za trošarino in o razveljavitvi Direktive 92/12/EGS, medtem ko bosta za namene DDV še naprej ostali izključeni iz ozemeljske uporabe Direktive 20</w:t>
            </w:r>
            <w:r w:rsidR="00C629F1" w:rsidRPr="00862488">
              <w:rPr>
                <w:w w:val="102"/>
              </w:rPr>
              <w:t>0</w:t>
            </w:r>
            <w:r w:rsidRPr="00862488">
              <w:rPr>
                <w:w w:val="102"/>
              </w:rPr>
              <w:t>6/112/ES. Kar zadeva DDV</w:t>
            </w:r>
            <w:r w:rsidR="00F46C80" w:rsidRPr="00862488">
              <w:rPr>
                <w:w w:val="102"/>
              </w:rPr>
              <w:t>,</w:t>
            </w:r>
            <w:r w:rsidRPr="00862488">
              <w:rPr>
                <w:w w:val="102"/>
              </w:rPr>
              <w:t xml:space="preserve"> bosta tako ozemlji </w:t>
            </w:r>
            <w:r w:rsidRPr="00862488">
              <w:t xml:space="preserve">občine </w:t>
            </w:r>
            <w:r w:rsidRPr="00862488">
              <w:rPr>
                <w:w w:val="102"/>
              </w:rPr>
              <w:t xml:space="preserve">Campione d'Italia in voda Luganskega jezera v enakem položaju kot </w:t>
            </w:r>
            <w:r w:rsidR="00DB2C64" w:rsidRPr="00862488">
              <w:rPr>
                <w:w w:val="102"/>
              </w:rPr>
              <w:t>druga</w:t>
            </w:r>
            <w:r w:rsidRPr="00862488">
              <w:rPr>
                <w:w w:val="102"/>
              </w:rPr>
              <w:t xml:space="preserve"> ozemlja, ki so del carinskega območja Unije, vendar umeščena zunaj ozemeljske uporabe Direktive 20</w:t>
            </w:r>
            <w:r w:rsidR="00C629F1" w:rsidRPr="00862488">
              <w:rPr>
                <w:w w:val="102"/>
              </w:rPr>
              <w:t>0</w:t>
            </w:r>
            <w:r w:rsidRPr="00862488">
              <w:rPr>
                <w:w w:val="102"/>
              </w:rPr>
              <w:t xml:space="preserve">6/112/ES. Na podlagi </w:t>
            </w:r>
            <w:r w:rsidR="00D63197" w:rsidRPr="00862488">
              <w:rPr>
                <w:w w:val="102"/>
              </w:rPr>
              <w:t xml:space="preserve">Direktive </w:t>
            </w:r>
            <w:r w:rsidRPr="00862488">
              <w:rPr>
                <w:w w:val="102"/>
              </w:rPr>
              <w:t>2019/</w:t>
            </w:r>
            <w:r w:rsidR="00D63197" w:rsidRPr="00862488">
              <w:rPr>
                <w:w w:val="102"/>
              </w:rPr>
              <w:t>475</w:t>
            </w:r>
            <w:r w:rsidR="00A76AA2">
              <w:rPr>
                <w:w w:val="102"/>
              </w:rPr>
              <w:t>/EU</w:t>
            </w:r>
            <w:r w:rsidRPr="00862488">
              <w:rPr>
                <w:w w:val="102"/>
              </w:rPr>
              <w:t xml:space="preserve"> je zato v predlog zakona vključena potrebna sprememba določbe ZDDV-1, ki opredeljuje ozemlja, ki so del carinskega območja Unije in kot »tretja ozemlja« izključena iz področja njegove uporabe.</w:t>
            </w:r>
          </w:p>
          <w:p w14:paraId="6062C4DB" w14:textId="77777777" w:rsidR="00D3240B" w:rsidRPr="00862488" w:rsidRDefault="00D3240B" w:rsidP="00997E5A">
            <w:pPr>
              <w:jc w:val="both"/>
              <w:rPr>
                <w:rFonts w:ascii="Roboto" w:hAnsi="Roboto" w:cs="Arial"/>
                <w:iCs/>
                <w:color w:val="444444"/>
                <w:sz w:val="21"/>
                <w:szCs w:val="21"/>
                <w:lang w:eastAsia="sl-SI"/>
              </w:rPr>
            </w:pPr>
          </w:p>
          <w:p w14:paraId="6062C4DC" w14:textId="6A2A9929" w:rsidR="009A40DF" w:rsidRPr="00862488" w:rsidRDefault="009A40DF" w:rsidP="00997E5A">
            <w:pPr>
              <w:jc w:val="both"/>
              <w:rPr>
                <w:szCs w:val="20"/>
              </w:rPr>
            </w:pPr>
            <w:r w:rsidRPr="00862488">
              <w:rPr>
                <w:color w:val="000000"/>
                <w:szCs w:val="20"/>
              </w:rPr>
              <w:t>Prenos Direktive 2018/1910</w:t>
            </w:r>
            <w:r w:rsidR="00A76AA2">
              <w:rPr>
                <w:color w:val="000000"/>
                <w:szCs w:val="20"/>
              </w:rPr>
              <w:t>/EU:</w:t>
            </w:r>
          </w:p>
          <w:p w14:paraId="6062C4DD" w14:textId="3198BB85" w:rsidR="00D93F0D" w:rsidRPr="00862488" w:rsidRDefault="00D93F0D" w:rsidP="00DD386C">
            <w:pPr>
              <w:jc w:val="both"/>
              <w:rPr>
                <w:szCs w:val="20"/>
              </w:rPr>
            </w:pPr>
            <w:r w:rsidRPr="00862488">
              <w:rPr>
                <w:szCs w:val="20"/>
              </w:rPr>
              <w:t xml:space="preserve">Glavni namen </w:t>
            </w:r>
            <w:r w:rsidR="00D0240B" w:rsidRPr="00862488">
              <w:rPr>
                <w:szCs w:val="20"/>
              </w:rPr>
              <w:t xml:space="preserve">tokratnih </w:t>
            </w:r>
            <w:r w:rsidRPr="00862488">
              <w:rPr>
                <w:szCs w:val="20"/>
              </w:rPr>
              <w:t xml:space="preserve">sprememb ZDDV-1 je prenesti v slovenski pravni red določbe Direktive </w:t>
            </w:r>
            <w:r w:rsidR="00F306E7" w:rsidRPr="00862488">
              <w:rPr>
                <w:szCs w:val="20"/>
              </w:rPr>
              <w:t>2018/1910</w:t>
            </w:r>
            <w:r w:rsidR="00A76AA2">
              <w:rPr>
                <w:szCs w:val="20"/>
              </w:rPr>
              <w:t>/EU</w:t>
            </w:r>
            <w:r w:rsidR="00595741" w:rsidRPr="00862488">
              <w:rPr>
                <w:szCs w:val="20"/>
              </w:rPr>
              <w:t>, s katero se uvajajo nekatera nova pravila za posebne vrste transakcij oziroma dopolnjujejo obstoječa pravila, da bi se zagotovila večja pravna varnost</w:t>
            </w:r>
            <w:r w:rsidR="002B555F" w:rsidRPr="00862488">
              <w:rPr>
                <w:szCs w:val="20"/>
              </w:rPr>
              <w:t xml:space="preserve"> davčnih zavezancev </w:t>
            </w:r>
            <w:r w:rsidR="00890075" w:rsidRPr="00862488">
              <w:rPr>
                <w:szCs w:val="20"/>
              </w:rPr>
              <w:t xml:space="preserve">in </w:t>
            </w:r>
            <w:r w:rsidR="002B555F" w:rsidRPr="00862488">
              <w:rPr>
                <w:szCs w:val="20"/>
              </w:rPr>
              <w:t xml:space="preserve">poenotilo izvajanje </w:t>
            </w:r>
            <w:r w:rsidR="008F2964" w:rsidRPr="00862488">
              <w:rPr>
                <w:szCs w:val="20"/>
              </w:rPr>
              <w:t>Direktive 2006/112/ES</w:t>
            </w:r>
            <w:r w:rsidR="002B555F" w:rsidRPr="00862488">
              <w:rPr>
                <w:szCs w:val="20"/>
              </w:rPr>
              <w:t xml:space="preserve"> v državah članicah, s tem pa poenostavilo poslovanje davčnih zavezancev ter preprečilo morebitne primere izogibanja plačilu davka ali primere dvojnega plačila davka v dveh </w:t>
            </w:r>
            <w:r w:rsidR="008F2964" w:rsidRPr="00862488">
              <w:rPr>
                <w:szCs w:val="20"/>
              </w:rPr>
              <w:t xml:space="preserve">ali več </w:t>
            </w:r>
            <w:r w:rsidR="002B555F" w:rsidRPr="00862488">
              <w:rPr>
                <w:szCs w:val="20"/>
              </w:rPr>
              <w:t>državah članicah za isto transakcijo</w:t>
            </w:r>
            <w:r w:rsidR="00595741" w:rsidRPr="00862488">
              <w:rPr>
                <w:szCs w:val="20"/>
              </w:rPr>
              <w:t>.</w:t>
            </w:r>
          </w:p>
          <w:p w14:paraId="6062C4DE" w14:textId="77777777" w:rsidR="002B555F" w:rsidRPr="00862488" w:rsidRDefault="002B555F" w:rsidP="00DD386C">
            <w:pPr>
              <w:jc w:val="both"/>
            </w:pPr>
          </w:p>
          <w:p w14:paraId="6062C4DF" w14:textId="77777777" w:rsidR="00D93F0D" w:rsidRPr="00862488" w:rsidRDefault="002B555F"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 xml:space="preserve">ZDDV-1 med drugim vsebuje pravila o kraju in času nastanka obveznosti obračuna DDV v </w:t>
            </w:r>
            <w:r w:rsidRPr="00862488">
              <w:rPr>
                <w:rFonts w:cs="Times New Roman"/>
                <w:sz w:val="20"/>
                <w:szCs w:val="24"/>
                <w:lang w:eastAsia="en-US"/>
              </w:rPr>
              <w:lastRenderedPageBreak/>
              <w:t xml:space="preserve">transakcijah med državami članicami EU ter pravila o administrativnih obveznostih davčnih zavezancev, s katerimi se omogoči nadzor </w:t>
            </w:r>
            <w:r w:rsidR="006471A9" w:rsidRPr="00862488">
              <w:rPr>
                <w:rFonts w:cs="Times New Roman"/>
                <w:sz w:val="20"/>
                <w:szCs w:val="24"/>
                <w:lang w:eastAsia="en-US"/>
              </w:rPr>
              <w:t xml:space="preserve">nad </w:t>
            </w:r>
            <w:r w:rsidRPr="00862488">
              <w:rPr>
                <w:rFonts w:cs="Times New Roman"/>
                <w:sz w:val="20"/>
                <w:szCs w:val="24"/>
                <w:lang w:eastAsia="en-US"/>
              </w:rPr>
              <w:t>pravilnost</w:t>
            </w:r>
            <w:r w:rsidR="006471A9" w:rsidRPr="00862488">
              <w:rPr>
                <w:rFonts w:cs="Times New Roman"/>
                <w:sz w:val="20"/>
                <w:szCs w:val="24"/>
                <w:lang w:eastAsia="en-US"/>
              </w:rPr>
              <w:t>jo</w:t>
            </w:r>
            <w:r w:rsidRPr="00862488">
              <w:rPr>
                <w:rFonts w:cs="Times New Roman"/>
                <w:sz w:val="20"/>
                <w:szCs w:val="24"/>
                <w:lang w:eastAsia="en-US"/>
              </w:rPr>
              <w:t xml:space="preserve"> obračunavanja DDV v teh primerih. Pravila morajo biti dovolj podrobna, da se lahko iz </w:t>
            </w:r>
            <w:r w:rsidR="00890075" w:rsidRPr="00862488">
              <w:rPr>
                <w:rFonts w:cs="Times New Roman"/>
                <w:sz w:val="20"/>
                <w:szCs w:val="24"/>
                <w:lang w:eastAsia="en-US"/>
              </w:rPr>
              <w:t xml:space="preserve">njih </w:t>
            </w:r>
            <w:r w:rsidRPr="00862488">
              <w:rPr>
                <w:rFonts w:cs="Times New Roman"/>
                <w:sz w:val="20"/>
                <w:szCs w:val="24"/>
                <w:lang w:eastAsia="en-US"/>
              </w:rPr>
              <w:t xml:space="preserve">ugotovi, v katerih primerih se v Sloveniji DDV obračuna in v katerih primerih se lahko v Sloveniji uveljavi oprostitev plačila DDV, ker je blago predmet obdavčitve v drugi državi članici. Usklajenost nacionalnih pravil držav članic zagotavlja, da ne prihaja do obdavčitve iste transakcije v dveh državah </w:t>
            </w:r>
            <w:r w:rsidR="00536AB1" w:rsidRPr="00862488">
              <w:rPr>
                <w:rFonts w:cs="Times New Roman"/>
                <w:sz w:val="20"/>
                <w:szCs w:val="24"/>
                <w:lang w:eastAsia="en-US"/>
              </w:rPr>
              <w:t xml:space="preserve">(dvojna obdavčitev) </w:t>
            </w:r>
            <w:r w:rsidRPr="00862488">
              <w:rPr>
                <w:rFonts w:cs="Times New Roman"/>
                <w:sz w:val="20"/>
                <w:szCs w:val="24"/>
                <w:lang w:eastAsia="en-US"/>
              </w:rPr>
              <w:t>ali do neobdavči</w:t>
            </w:r>
            <w:r w:rsidR="00E10D39" w:rsidRPr="00862488">
              <w:rPr>
                <w:rFonts w:cs="Times New Roman"/>
                <w:sz w:val="20"/>
                <w:szCs w:val="24"/>
                <w:lang w:eastAsia="en-US"/>
              </w:rPr>
              <w:t>t</w:t>
            </w:r>
            <w:r w:rsidRPr="00862488">
              <w:rPr>
                <w:rFonts w:cs="Times New Roman"/>
                <w:sz w:val="20"/>
                <w:szCs w:val="24"/>
                <w:lang w:eastAsia="en-US"/>
              </w:rPr>
              <w:t xml:space="preserve">ve te transakcije v </w:t>
            </w:r>
            <w:r w:rsidR="00DB7F4E" w:rsidRPr="00862488">
              <w:rPr>
                <w:rFonts w:cs="Times New Roman"/>
                <w:sz w:val="20"/>
                <w:szCs w:val="24"/>
                <w:lang w:eastAsia="en-US"/>
              </w:rPr>
              <w:t>obeh državah članicah</w:t>
            </w:r>
            <w:r w:rsidR="00536AB1" w:rsidRPr="00862488">
              <w:rPr>
                <w:rFonts w:cs="Times New Roman"/>
                <w:sz w:val="20"/>
                <w:szCs w:val="24"/>
                <w:lang w:eastAsia="en-US"/>
              </w:rPr>
              <w:t xml:space="preserve"> (dvojna neobdavčitev)</w:t>
            </w:r>
            <w:r w:rsidR="00DB7F4E" w:rsidRPr="00862488">
              <w:rPr>
                <w:rFonts w:cs="Times New Roman"/>
                <w:sz w:val="20"/>
                <w:szCs w:val="24"/>
                <w:lang w:eastAsia="en-US"/>
              </w:rPr>
              <w:t>.</w:t>
            </w:r>
          </w:p>
          <w:p w14:paraId="6062C4E0" w14:textId="77777777" w:rsidR="00DB7F4E" w:rsidRPr="00862488" w:rsidRDefault="00DB7F4E" w:rsidP="00997E5A">
            <w:pPr>
              <w:pStyle w:val="Alineazaodstavkom"/>
              <w:numPr>
                <w:ilvl w:val="0"/>
                <w:numId w:val="0"/>
              </w:numPr>
              <w:spacing w:line="260" w:lineRule="exact"/>
              <w:rPr>
                <w:rFonts w:cs="Times New Roman"/>
                <w:sz w:val="20"/>
                <w:szCs w:val="24"/>
                <w:lang w:eastAsia="en-US"/>
              </w:rPr>
            </w:pPr>
          </w:p>
          <w:p w14:paraId="6062C4E1" w14:textId="0296F265" w:rsidR="00DB7F4E" w:rsidRPr="00862488" w:rsidRDefault="00DB7F4E"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 xml:space="preserve">Iz obstoječe prakse držav članic izhaja, da na nekaterih področjih še ni dosežena zadostna usklajenost nacionalnih pravil pri izvajanju </w:t>
            </w:r>
            <w:r w:rsidR="00713036" w:rsidRPr="00862488">
              <w:rPr>
                <w:rFonts w:cs="Times New Roman"/>
                <w:sz w:val="20"/>
                <w:szCs w:val="24"/>
                <w:lang w:eastAsia="en-US"/>
              </w:rPr>
              <w:t>Direktive 2006/112/ES</w:t>
            </w:r>
            <w:r w:rsidRPr="00862488">
              <w:rPr>
                <w:rFonts w:cs="Times New Roman"/>
                <w:sz w:val="20"/>
                <w:szCs w:val="24"/>
                <w:lang w:eastAsia="en-US"/>
              </w:rPr>
              <w:t xml:space="preserve">, zato prihaja do različnih rešitev, ki po eni strani otežujejo čezmejno poslovanje davčnim zavezancem, po drugi strani pa omogočajo zgoraj opisane nepravilnosti (dvojna obdavčitev ali dvojna neobdavčitev). Z namenom izboljšati usklajenost nacionalnih pravil se z </w:t>
            </w:r>
            <w:r w:rsidR="00146FBC" w:rsidRPr="00862488">
              <w:rPr>
                <w:rFonts w:cs="Times New Roman"/>
                <w:sz w:val="20"/>
                <w:szCs w:val="24"/>
                <w:lang w:eastAsia="en-US"/>
              </w:rPr>
              <w:t>Direktivo 2018/1910</w:t>
            </w:r>
            <w:r w:rsidR="00A76AA2">
              <w:rPr>
                <w:rFonts w:cs="Times New Roman"/>
                <w:sz w:val="20"/>
                <w:szCs w:val="24"/>
                <w:lang w:eastAsia="en-US"/>
              </w:rPr>
              <w:t>/EU</w:t>
            </w:r>
            <w:r w:rsidRPr="00862488">
              <w:rPr>
                <w:rFonts w:cs="Times New Roman"/>
                <w:sz w:val="20"/>
                <w:szCs w:val="24"/>
                <w:lang w:eastAsia="en-US"/>
              </w:rPr>
              <w:t xml:space="preserve"> predlaga</w:t>
            </w:r>
            <w:r w:rsidR="00890075" w:rsidRPr="00862488">
              <w:rPr>
                <w:rFonts w:cs="Times New Roman"/>
                <w:sz w:val="20"/>
                <w:szCs w:val="24"/>
                <w:lang w:eastAsia="en-US"/>
              </w:rPr>
              <w:t>jo</w:t>
            </w:r>
            <w:r w:rsidRPr="00862488">
              <w:rPr>
                <w:rFonts w:cs="Times New Roman"/>
                <w:sz w:val="20"/>
                <w:szCs w:val="24"/>
                <w:lang w:eastAsia="en-US"/>
              </w:rPr>
              <w:t xml:space="preserve"> nove ureditve na </w:t>
            </w:r>
            <w:r w:rsidR="00AD3ECB" w:rsidRPr="00862488">
              <w:rPr>
                <w:rFonts w:cs="Times New Roman"/>
                <w:sz w:val="20"/>
                <w:szCs w:val="24"/>
                <w:lang w:eastAsia="en-US"/>
              </w:rPr>
              <w:t xml:space="preserve">področjih </w:t>
            </w:r>
            <w:r w:rsidRPr="00862488">
              <w:rPr>
                <w:rFonts w:cs="Times New Roman"/>
                <w:sz w:val="20"/>
                <w:szCs w:val="24"/>
                <w:lang w:eastAsia="en-US"/>
              </w:rPr>
              <w:t>skladiščenja na odpoklic in zaporednih dobav.</w:t>
            </w:r>
            <w:r w:rsidR="00146FBC" w:rsidRPr="00862488">
              <w:rPr>
                <w:rFonts w:cs="Times New Roman"/>
                <w:sz w:val="20"/>
                <w:szCs w:val="24"/>
                <w:lang w:eastAsia="en-US"/>
              </w:rPr>
              <w:t xml:space="preserve"> V zvezi z uporabo oprostitve </w:t>
            </w:r>
            <w:r w:rsidR="00D3240B" w:rsidRPr="00862488">
              <w:rPr>
                <w:rFonts w:cs="Times New Roman"/>
                <w:sz w:val="20"/>
                <w:szCs w:val="24"/>
                <w:lang w:eastAsia="en-US"/>
              </w:rPr>
              <w:t xml:space="preserve">plačila DDV pri </w:t>
            </w:r>
            <w:r w:rsidR="00146FBC" w:rsidRPr="00862488">
              <w:rPr>
                <w:rFonts w:cs="Times New Roman"/>
                <w:sz w:val="20"/>
                <w:szCs w:val="24"/>
                <w:lang w:eastAsia="en-US"/>
              </w:rPr>
              <w:t>d</w:t>
            </w:r>
            <w:r w:rsidR="00AD3ECB" w:rsidRPr="00862488">
              <w:rPr>
                <w:rFonts w:cs="Times New Roman"/>
                <w:sz w:val="20"/>
                <w:szCs w:val="24"/>
                <w:lang w:eastAsia="en-US"/>
              </w:rPr>
              <w:t>o</w:t>
            </w:r>
            <w:r w:rsidR="00146FBC" w:rsidRPr="00862488">
              <w:rPr>
                <w:rFonts w:cs="Times New Roman"/>
                <w:sz w:val="20"/>
                <w:szCs w:val="24"/>
                <w:lang w:eastAsia="en-US"/>
              </w:rPr>
              <w:t>bav</w:t>
            </w:r>
            <w:r w:rsidR="00D3240B" w:rsidRPr="00862488">
              <w:rPr>
                <w:rFonts w:cs="Times New Roman"/>
                <w:sz w:val="20"/>
                <w:szCs w:val="24"/>
                <w:lang w:eastAsia="en-US"/>
              </w:rPr>
              <w:t>ah</w:t>
            </w:r>
            <w:r w:rsidR="00146FBC" w:rsidRPr="00862488">
              <w:rPr>
                <w:rFonts w:cs="Times New Roman"/>
                <w:sz w:val="20"/>
                <w:szCs w:val="24"/>
                <w:lang w:eastAsia="en-US"/>
              </w:rPr>
              <w:t xml:space="preserve"> blaga v drugo državo članico pa se</w:t>
            </w:r>
            <w:r w:rsidR="00D93442" w:rsidRPr="00862488">
              <w:rPr>
                <w:rFonts w:cs="Times New Roman"/>
                <w:sz w:val="20"/>
                <w:szCs w:val="24"/>
                <w:lang w:eastAsia="en-US"/>
              </w:rPr>
              <w:t>,</w:t>
            </w:r>
            <w:r w:rsidR="00146FBC" w:rsidRPr="00862488">
              <w:rPr>
                <w:rFonts w:cs="Times New Roman"/>
                <w:sz w:val="20"/>
                <w:szCs w:val="24"/>
                <w:lang w:eastAsia="en-US"/>
              </w:rPr>
              <w:t xml:space="preserve"> </w:t>
            </w:r>
            <w:r w:rsidR="00D93442" w:rsidRPr="00862488">
              <w:rPr>
                <w:rFonts w:cs="Times New Roman"/>
                <w:sz w:val="20"/>
                <w:szCs w:val="24"/>
                <w:lang w:eastAsia="en-US"/>
              </w:rPr>
              <w:t xml:space="preserve">poleg </w:t>
            </w:r>
            <w:r w:rsidR="00146FBC" w:rsidRPr="00862488">
              <w:rPr>
                <w:rFonts w:cs="Times New Roman"/>
                <w:sz w:val="20"/>
                <w:szCs w:val="24"/>
                <w:lang w:eastAsia="en-US"/>
              </w:rPr>
              <w:t>pogoja prevoza blaga iz države članice dobave</w:t>
            </w:r>
            <w:r w:rsidR="00D93442" w:rsidRPr="00862488">
              <w:rPr>
                <w:rFonts w:cs="Times New Roman"/>
                <w:sz w:val="20"/>
                <w:szCs w:val="24"/>
                <w:lang w:eastAsia="en-US"/>
              </w:rPr>
              <w:t>,</w:t>
            </w:r>
            <w:r w:rsidR="00146FBC" w:rsidRPr="00862488">
              <w:rPr>
                <w:rFonts w:cs="Times New Roman"/>
                <w:sz w:val="20"/>
                <w:szCs w:val="24"/>
                <w:lang w:eastAsia="en-US"/>
              </w:rPr>
              <w:t xml:space="preserve"> identifikacijska številka za DDV pridobitelja blaga določa kot vsebinski pogoj za </w:t>
            </w:r>
            <w:r w:rsidR="00D3240B" w:rsidRPr="00862488">
              <w:rPr>
                <w:rFonts w:cs="Times New Roman"/>
                <w:sz w:val="20"/>
                <w:szCs w:val="24"/>
                <w:lang w:eastAsia="en-US"/>
              </w:rPr>
              <w:t xml:space="preserve">uveljavitev </w:t>
            </w:r>
            <w:r w:rsidR="00146FBC" w:rsidRPr="00862488">
              <w:rPr>
                <w:rFonts w:cs="Times New Roman"/>
                <w:sz w:val="20"/>
                <w:szCs w:val="24"/>
                <w:lang w:eastAsia="en-US"/>
              </w:rPr>
              <w:t>oprostitv</w:t>
            </w:r>
            <w:r w:rsidR="00D3240B" w:rsidRPr="00862488">
              <w:rPr>
                <w:rFonts w:cs="Times New Roman"/>
                <w:sz w:val="20"/>
                <w:szCs w:val="24"/>
                <w:lang w:eastAsia="en-US"/>
              </w:rPr>
              <w:t>e pri</w:t>
            </w:r>
            <w:r w:rsidR="00146FBC" w:rsidRPr="00862488">
              <w:rPr>
                <w:rFonts w:cs="Times New Roman"/>
                <w:sz w:val="20"/>
                <w:szCs w:val="24"/>
                <w:lang w:eastAsia="en-US"/>
              </w:rPr>
              <w:t xml:space="preserve"> dobav</w:t>
            </w:r>
            <w:r w:rsidR="00D3240B" w:rsidRPr="00862488">
              <w:rPr>
                <w:rFonts w:cs="Times New Roman"/>
                <w:sz w:val="20"/>
                <w:szCs w:val="24"/>
                <w:lang w:eastAsia="en-US"/>
              </w:rPr>
              <w:t>i</w:t>
            </w:r>
            <w:r w:rsidR="00146FBC" w:rsidRPr="00862488">
              <w:rPr>
                <w:rFonts w:cs="Times New Roman"/>
                <w:sz w:val="20"/>
                <w:szCs w:val="24"/>
                <w:lang w:eastAsia="en-US"/>
              </w:rPr>
              <w:t xml:space="preserve"> blaga v trgovanju znotraj EU.</w:t>
            </w:r>
          </w:p>
          <w:p w14:paraId="6062C4E2" w14:textId="77777777" w:rsidR="00DB7F4E" w:rsidRPr="00862488" w:rsidRDefault="00DB7F4E" w:rsidP="00997E5A">
            <w:pPr>
              <w:pStyle w:val="Alineazaodstavkom"/>
              <w:numPr>
                <w:ilvl w:val="0"/>
                <w:numId w:val="0"/>
              </w:numPr>
              <w:spacing w:line="260" w:lineRule="exact"/>
              <w:rPr>
                <w:rFonts w:cs="Times New Roman"/>
                <w:sz w:val="20"/>
                <w:szCs w:val="24"/>
                <w:lang w:eastAsia="en-US"/>
              </w:rPr>
            </w:pPr>
          </w:p>
          <w:p w14:paraId="6062C4E3" w14:textId="77777777" w:rsidR="00DB7F4E" w:rsidRPr="00862488" w:rsidRDefault="00DB7F4E"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 xml:space="preserve">V skladu </w:t>
            </w:r>
            <w:r w:rsidR="00890075" w:rsidRPr="00862488">
              <w:rPr>
                <w:rFonts w:cs="Times New Roman"/>
                <w:sz w:val="20"/>
                <w:szCs w:val="24"/>
                <w:lang w:eastAsia="en-US"/>
              </w:rPr>
              <w:t>z zdaj</w:t>
            </w:r>
            <w:r w:rsidRPr="00862488">
              <w:rPr>
                <w:rFonts w:cs="Times New Roman"/>
                <w:sz w:val="20"/>
                <w:szCs w:val="24"/>
                <w:lang w:eastAsia="en-US"/>
              </w:rPr>
              <w:t xml:space="preserve"> veljavno ureditvijo </w:t>
            </w:r>
            <w:r w:rsidR="009264CF" w:rsidRPr="00862488">
              <w:rPr>
                <w:rFonts w:cs="Times New Roman"/>
                <w:sz w:val="20"/>
                <w:szCs w:val="24"/>
                <w:lang w:eastAsia="en-US"/>
              </w:rPr>
              <w:t>prihaja do različnih praks med državami članicami</w:t>
            </w:r>
            <w:r w:rsidRPr="00862488">
              <w:rPr>
                <w:rFonts w:cs="Times New Roman"/>
                <w:sz w:val="20"/>
                <w:szCs w:val="24"/>
                <w:lang w:eastAsia="en-US"/>
              </w:rPr>
              <w:t xml:space="preserve"> v primeru skladiščenja na odpoklic, če se blago prenese iz ene države članice v skladišče v drugo državo članico z namenom, da bo </w:t>
            </w:r>
            <w:r w:rsidR="00890075" w:rsidRPr="00862488">
              <w:rPr>
                <w:rFonts w:cs="Times New Roman"/>
                <w:sz w:val="20"/>
                <w:szCs w:val="24"/>
                <w:lang w:eastAsia="en-US"/>
              </w:rPr>
              <w:t>poz</w:t>
            </w:r>
            <w:r w:rsidRPr="00862488">
              <w:rPr>
                <w:rFonts w:cs="Times New Roman"/>
                <w:sz w:val="20"/>
                <w:szCs w:val="24"/>
                <w:lang w:eastAsia="en-US"/>
              </w:rPr>
              <w:t>neje to blago dobavljeno prejemniku v tej državi članici</w:t>
            </w:r>
            <w:r w:rsidR="009264CF" w:rsidRPr="00862488">
              <w:rPr>
                <w:rFonts w:cs="Times New Roman"/>
                <w:sz w:val="20"/>
                <w:szCs w:val="24"/>
                <w:lang w:eastAsia="en-US"/>
              </w:rPr>
              <w:t>.</w:t>
            </w:r>
            <w:r w:rsidRPr="00862488">
              <w:rPr>
                <w:rFonts w:cs="Times New Roman"/>
                <w:sz w:val="20"/>
                <w:szCs w:val="24"/>
                <w:lang w:eastAsia="en-US"/>
              </w:rPr>
              <w:t xml:space="preserve"> </w:t>
            </w:r>
            <w:r w:rsidR="009264CF" w:rsidRPr="00862488">
              <w:rPr>
                <w:rFonts w:cs="Times New Roman"/>
                <w:sz w:val="20"/>
                <w:szCs w:val="24"/>
                <w:lang w:eastAsia="en-US"/>
              </w:rPr>
              <w:t xml:space="preserve">Praviloma se </w:t>
            </w:r>
            <w:r w:rsidRPr="00862488">
              <w:rPr>
                <w:rFonts w:cs="Times New Roman"/>
                <w:sz w:val="20"/>
                <w:szCs w:val="24"/>
                <w:lang w:eastAsia="en-US"/>
              </w:rPr>
              <w:t xml:space="preserve">šteje, da je bila dobava v drugo državo članico opravljena v trenutku, ko je blago preneseno iz ene države članice v drugo državo članico. </w:t>
            </w:r>
            <w:r w:rsidR="00890075" w:rsidRPr="00862488">
              <w:rPr>
                <w:rFonts w:cs="Times New Roman"/>
                <w:sz w:val="20"/>
                <w:szCs w:val="24"/>
                <w:lang w:eastAsia="en-US"/>
              </w:rPr>
              <w:t>Poz</w:t>
            </w:r>
            <w:r w:rsidRPr="00862488">
              <w:rPr>
                <w:rFonts w:cs="Times New Roman"/>
                <w:sz w:val="20"/>
                <w:szCs w:val="24"/>
                <w:lang w:eastAsia="en-US"/>
              </w:rPr>
              <w:t xml:space="preserve">nejšo dobavo prejemniku pa je treba obravnavati ločeno. To pomeni, da se mora dobavitelj blaga </w:t>
            </w:r>
            <w:r w:rsidR="00220FC9" w:rsidRPr="00862488">
              <w:rPr>
                <w:rFonts w:cs="Times New Roman"/>
                <w:sz w:val="20"/>
                <w:szCs w:val="24"/>
                <w:lang w:eastAsia="en-US"/>
              </w:rPr>
              <w:t xml:space="preserve">po </w:t>
            </w:r>
            <w:r w:rsidR="00890075" w:rsidRPr="00862488">
              <w:rPr>
                <w:rFonts w:cs="Times New Roman"/>
                <w:sz w:val="20"/>
                <w:szCs w:val="24"/>
                <w:lang w:eastAsia="en-US"/>
              </w:rPr>
              <w:t xml:space="preserve">sedanjih </w:t>
            </w:r>
            <w:r w:rsidR="00220FC9" w:rsidRPr="00862488">
              <w:rPr>
                <w:rFonts w:cs="Times New Roman"/>
                <w:sz w:val="20"/>
                <w:szCs w:val="24"/>
                <w:lang w:eastAsia="en-US"/>
              </w:rPr>
              <w:t xml:space="preserve">pravilih </w:t>
            </w:r>
            <w:r w:rsidRPr="00862488">
              <w:rPr>
                <w:rFonts w:cs="Times New Roman"/>
                <w:sz w:val="20"/>
                <w:szCs w:val="24"/>
                <w:lang w:eastAsia="en-US"/>
              </w:rPr>
              <w:t>ide</w:t>
            </w:r>
            <w:r w:rsidR="00220FC9" w:rsidRPr="00862488">
              <w:rPr>
                <w:rFonts w:cs="Times New Roman"/>
                <w:sz w:val="20"/>
                <w:szCs w:val="24"/>
                <w:lang w:eastAsia="en-US"/>
              </w:rPr>
              <w:t>n</w:t>
            </w:r>
            <w:r w:rsidRPr="00862488">
              <w:rPr>
                <w:rFonts w:cs="Times New Roman"/>
                <w:sz w:val="20"/>
                <w:szCs w:val="24"/>
                <w:lang w:eastAsia="en-US"/>
              </w:rPr>
              <w:t>tificirati za namene DDV v državi članici, v kateri ima skladišče blaga</w:t>
            </w:r>
            <w:r w:rsidR="00890075" w:rsidRPr="00862488">
              <w:rPr>
                <w:rFonts w:cs="Times New Roman"/>
                <w:sz w:val="20"/>
                <w:szCs w:val="24"/>
                <w:lang w:eastAsia="en-US"/>
              </w:rPr>
              <w:t>,</w:t>
            </w:r>
            <w:r w:rsidRPr="00862488">
              <w:rPr>
                <w:rFonts w:cs="Times New Roman"/>
                <w:sz w:val="20"/>
                <w:szCs w:val="24"/>
                <w:lang w:eastAsia="en-US"/>
              </w:rPr>
              <w:t xml:space="preserve"> in </w:t>
            </w:r>
            <w:r w:rsidR="00220FC9" w:rsidRPr="00862488">
              <w:rPr>
                <w:rFonts w:cs="Times New Roman"/>
                <w:sz w:val="20"/>
                <w:szCs w:val="24"/>
                <w:lang w:eastAsia="en-US"/>
              </w:rPr>
              <w:t xml:space="preserve">tam </w:t>
            </w:r>
            <w:r w:rsidRPr="00862488">
              <w:rPr>
                <w:rFonts w:cs="Times New Roman"/>
                <w:sz w:val="20"/>
                <w:szCs w:val="24"/>
                <w:lang w:eastAsia="en-US"/>
              </w:rPr>
              <w:t>opravi</w:t>
            </w:r>
            <w:r w:rsidR="00890075" w:rsidRPr="00862488">
              <w:rPr>
                <w:rFonts w:cs="Times New Roman"/>
                <w:sz w:val="20"/>
                <w:szCs w:val="24"/>
                <w:lang w:eastAsia="en-US"/>
              </w:rPr>
              <w:t>ti</w:t>
            </w:r>
            <w:r w:rsidRPr="00862488">
              <w:rPr>
                <w:rFonts w:cs="Times New Roman"/>
                <w:sz w:val="20"/>
                <w:szCs w:val="24"/>
                <w:lang w:eastAsia="en-US"/>
              </w:rPr>
              <w:t xml:space="preserve"> obdavčljivo dobavo prejemniku blaga. </w:t>
            </w:r>
            <w:r w:rsidR="009264CF" w:rsidRPr="00862488">
              <w:rPr>
                <w:rFonts w:cs="Times New Roman"/>
                <w:sz w:val="20"/>
                <w:szCs w:val="24"/>
                <w:lang w:eastAsia="en-US"/>
              </w:rPr>
              <w:t xml:space="preserve">V Sloveniji je bila </w:t>
            </w:r>
            <w:r w:rsidR="00C94F3D" w:rsidRPr="00862488">
              <w:rPr>
                <w:rFonts w:cs="Times New Roman"/>
                <w:sz w:val="20"/>
                <w:szCs w:val="24"/>
                <w:lang w:eastAsia="en-US"/>
              </w:rPr>
              <w:t xml:space="preserve">s 1. septembrom 2004 </w:t>
            </w:r>
            <w:r w:rsidR="009264CF" w:rsidRPr="00862488">
              <w:rPr>
                <w:rFonts w:cs="Times New Roman"/>
                <w:sz w:val="20"/>
                <w:szCs w:val="24"/>
                <w:lang w:eastAsia="en-US"/>
              </w:rPr>
              <w:t>uveden</w:t>
            </w:r>
            <w:r w:rsidR="00C94F3D" w:rsidRPr="00862488">
              <w:rPr>
                <w:rFonts w:cs="Times New Roman"/>
                <w:sz w:val="20"/>
                <w:szCs w:val="24"/>
                <w:lang w:eastAsia="en-US"/>
              </w:rPr>
              <w:t>a</w:t>
            </w:r>
            <w:r w:rsidR="009264CF" w:rsidRPr="00862488">
              <w:rPr>
                <w:rFonts w:cs="Times New Roman"/>
                <w:sz w:val="20"/>
                <w:szCs w:val="24"/>
                <w:lang w:eastAsia="en-US"/>
              </w:rPr>
              <w:t xml:space="preserve"> </w:t>
            </w:r>
            <w:r w:rsidR="00C94F3D" w:rsidRPr="00862488">
              <w:rPr>
                <w:rFonts w:cs="Times New Roman"/>
                <w:sz w:val="20"/>
                <w:szCs w:val="24"/>
                <w:lang w:eastAsia="en-US"/>
              </w:rPr>
              <w:t>poenostavitev za davčne zavezance, ki prenesejo blago</w:t>
            </w:r>
            <w:r w:rsidR="00BD2B42" w:rsidRPr="00862488">
              <w:rPr>
                <w:rFonts w:cs="Times New Roman"/>
                <w:sz w:val="20"/>
                <w:szCs w:val="24"/>
                <w:lang w:eastAsia="en-US"/>
              </w:rPr>
              <w:t xml:space="preserve"> v drugo državo članico z namenom vzpostavitve zaloge blaga pri kupcu, pri čemer se tak prenos blaga šteje za dobavo blaga takrat, ko se taka transakcija v drugi državi članici obravnava kot pridobitev blaga</w:t>
            </w:r>
            <w:r w:rsidR="00722B92" w:rsidRPr="00862488">
              <w:rPr>
                <w:rFonts w:cs="Times New Roman"/>
                <w:sz w:val="20"/>
                <w:szCs w:val="24"/>
                <w:lang w:eastAsia="en-US"/>
              </w:rPr>
              <w:t xml:space="preserve"> znotraj Unije. Za uporabo te poenostavitve pa </w:t>
            </w:r>
            <w:r w:rsidR="00890075" w:rsidRPr="00862488">
              <w:rPr>
                <w:rFonts w:cs="Times New Roman"/>
                <w:sz w:val="20"/>
                <w:szCs w:val="24"/>
                <w:lang w:eastAsia="en-US"/>
              </w:rPr>
              <w:t xml:space="preserve">mora </w:t>
            </w:r>
            <w:r w:rsidR="00722B92" w:rsidRPr="00862488">
              <w:rPr>
                <w:rFonts w:cs="Times New Roman"/>
                <w:sz w:val="20"/>
                <w:szCs w:val="24"/>
                <w:lang w:eastAsia="en-US"/>
              </w:rPr>
              <w:t>dobavitelj v svojem knjigovodstvu zagotoviti dovolj podrobne podatke za nadzor nad zalogami blaga, ki jih je vzpostavil pri svojem kupcu</w:t>
            </w:r>
            <w:r w:rsidR="000F22A2" w:rsidRPr="00862488">
              <w:rPr>
                <w:rFonts w:cs="Times New Roman"/>
                <w:sz w:val="20"/>
                <w:szCs w:val="24"/>
                <w:lang w:eastAsia="en-US"/>
              </w:rPr>
              <w:t xml:space="preserve"> v drugi državi članici</w:t>
            </w:r>
            <w:r w:rsidR="00722B92" w:rsidRPr="00862488">
              <w:rPr>
                <w:rFonts w:cs="Times New Roman"/>
                <w:sz w:val="20"/>
                <w:szCs w:val="24"/>
                <w:lang w:eastAsia="en-US"/>
              </w:rPr>
              <w:t>. Prav tako mora kupec</w:t>
            </w:r>
            <w:r w:rsidR="002D3FE5" w:rsidRPr="00862488">
              <w:rPr>
                <w:rFonts w:cs="Times New Roman"/>
                <w:sz w:val="20"/>
                <w:szCs w:val="24"/>
                <w:lang w:eastAsia="en-US"/>
              </w:rPr>
              <w:t xml:space="preserve"> voditi dovolj podrobne podatke za nadzor nad zalogami blaga, ki jih ima v svojem skladišču, ven</w:t>
            </w:r>
            <w:r w:rsidR="000131F7" w:rsidRPr="00862488">
              <w:rPr>
                <w:rFonts w:cs="Times New Roman"/>
                <w:sz w:val="20"/>
                <w:szCs w:val="24"/>
                <w:lang w:eastAsia="en-US"/>
              </w:rPr>
              <w:t>d</w:t>
            </w:r>
            <w:r w:rsidR="002D3FE5" w:rsidRPr="00862488">
              <w:rPr>
                <w:rFonts w:cs="Times New Roman"/>
                <w:sz w:val="20"/>
                <w:szCs w:val="24"/>
                <w:lang w:eastAsia="en-US"/>
              </w:rPr>
              <w:t>ar so še vedno v lasti prodajalca iz druge države članice. Vendar pa takšna ureditev ni enotno urejena po vseh državah članicah, zato t</w:t>
            </w:r>
            <w:r w:rsidRPr="00862488">
              <w:rPr>
                <w:rFonts w:cs="Times New Roman"/>
                <w:sz w:val="20"/>
                <w:szCs w:val="24"/>
                <w:lang w:eastAsia="en-US"/>
              </w:rPr>
              <w:t>o povzroča dodatno administrativno breme za zavezanc</w:t>
            </w:r>
            <w:r w:rsidR="002D3FE5" w:rsidRPr="00862488">
              <w:rPr>
                <w:rFonts w:cs="Times New Roman"/>
                <w:sz w:val="20"/>
                <w:szCs w:val="24"/>
                <w:lang w:eastAsia="en-US"/>
              </w:rPr>
              <w:t>e</w:t>
            </w:r>
            <w:r w:rsidRPr="00862488">
              <w:rPr>
                <w:rFonts w:cs="Times New Roman"/>
                <w:sz w:val="20"/>
                <w:szCs w:val="24"/>
                <w:lang w:eastAsia="en-US"/>
              </w:rPr>
              <w:t xml:space="preserve"> in otežuje trgovanje med državami članicami. S predlogom nove rešitve se </w:t>
            </w:r>
            <w:r w:rsidR="002D3FE5" w:rsidRPr="00862488">
              <w:rPr>
                <w:rFonts w:cs="Times New Roman"/>
                <w:sz w:val="20"/>
                <w:szCs w:val="24"/>
                <w:lang w:eastAsia="en-US"/>
              </w:rPr>
              <w:t xml:space="preserve">v vseh državah članicah enotno </w:t>
            </w:r>
            <w:r w:rsidRPr="00862488">
              <w:rPr>
                <w:rFonts w:cs="Times New Roman"/>
                <w:sz w:val="20"/>
                <w:szCs w:val="24"/>
                <w:lang w:eastAsia="en-US"/>
              </w:rPr>
              <w:t>omogoči, da sam prenos blaga v skladišče v drugi državi članici ne šteje za dobavo, ampak se šteje, da je dobava opravljena šele takrat, ko je blago dejansko dobavljeno prejemniku. Tako bo dobavitelj iz prve države članice opravil oproščen</w:t>
            </w:r>
            <w:r w:rsidR="00220FC9" w:rsidRPr="00862488">
              <w:rPr>
                <w:rFonts w:cs="Times New Roman"/>
                <w:sz w:val="20"/>
                <w:szCs w:val="24"/>
                <w:lang w:eastAsia="en-US"/>
              </w:rPr>
              <w:t>o</w:t>
            </w:r>
            <w:r w:rsidRPr="00862488">
              <w:rPr>
                <w:rFonts w:cs="Times New Roman"/>
                <w:sz w:val="20"/>
                <w:szCs w:val="24"/>
                <w:lang w:eastAsia="en-US"/>
              </w:rPr>
              <w:t xml:space="preserve"> dobavo hkrati, ko bo prejemnik evidentiral pridobitev blaga iz druge države članice. Identifikacija dobavitelja za DDV v državi članici, kjer je skladišče</w:t>
            </w:r>
            <w:r w:rsidR="00536AB1" w:rsidRPr="00862488">
              <w:rPr>
                <w:rFonts w:cs="Times New Roman"/>
                <w:sz w:val="20"/>
                <w:szCs w:val="24"/>
                <w:lang w:eastAsia="en-US"/>
              </w:rPr>
              <w:t>,</w:t>
            </w:r>
            <w:r w:rsidRPr="00862488">
              <w:rPr>
                <w:rFonts w:cs="Times New Roman"/>
                <w:sz w:val="20"/>
                <w:szCs w:val="24"/>
                <w:lang w:eastAsia="en-US"/>
              </w:rPr>
              <w:t xml:space="preserve"> pa </w:t>
            </w:r>
            <w:r w:rsidR="003B5F10" w:rsidRPr="00862488">
              <w:rPr>
                <w:rFonts w:cs="Times New Roman"/>
                <w:sz w:val="20"/>
                <w:szCs w:val="24"/>
                <w:lang w:eastAsia="en-US"/>
              </w:rPr>
              <w:t xml:space="preserve">v tem primeru </w:t>
            </w:r>
            <w:r w:rsidRPr="00862488">
              <w:rPr>
                <w:rFonts w:cs="Times New Roman"/>
                <w:sz w:val="20"/>
                <w:szCs w:val="24"/>
                <w:lang w:eastAsia="en-US"/>
              </w:rPr>
              <w:t>ne bo potrebna.</w:t>
            </w:r>
            <w:r w:rsidR="002D3FE5" w:rsidRPr="00862488">
              <w:rPr>
                <w:rFonts w:cs="Times New Roman"/>
                <w:sz w:val="20"/>
                <w:szCs w:val="24"/>
                <w:lang w:eastAsia="en-US"/>
              </w:rPr>
              <w:t xml:space="preserve"> Predlagana ureditev tako v </w:t>
            </w:r>
            <w:r w:rsidR="00D94C28" w:rsidRPr="00862488">
              <w:rPr>
                <w:rFonts w:cs="Times New Roman"/>
                <w:sz w:val="20"/>
                <w:szCs w:val="24"/>
                <w:lang w:eastAsia="en-US"/>
              </w:rPr>
              <w:t>glavnem</w:t>
            </w:r>
            <w:r w:rsidR="002D3FE5" w:rsidRPr="00862488">
              <w:rPr>
                <w:rFonts w:cs="Times New Roman"/>
                <w:sz w:val="20"/>
                <w:szCs w:val="24"/>
                <w:lang w:eastAsia="en-US"/>
              </w:rPr>
              <w:t xml:space="preserve"> sledi ureditvi, ki je že uveljavljena v Sloveniji</w:t>
            </w:r>
            <w:r w:rsidR="000F22A2" w:rsidRPr="00862488">
              <w:rPr>
                <w:rFonts w:cs="Times New Roman"/>
                <w:sz w:val="20"/>
                <w:szCs w:val="24"/>
                <w:lang w:eastAsia="en-US"/>
              </w:rPr>
              <w:t xml:space="preserve">, </w:t>
            </w:r>
            <w:r w:rsidR="009E7A88" w:rsidRPr="00862488">
              <w:rPr>
                <w:rFonts w:cs="Times New Roman"/>
                <w:sz w:val="20"/>
                <w:szCs w:val="24"/>
                <w:lang w:eastAsia="en-US"/>
              </w:rPr>
              <w:t xml:space="preserve">pri čemer pa bodo pogoji za uporabo posebne ureditve skladiščenja na odpoklic natančneje predpisani in se bodo morali </w:t>
            </w:r>
            <w:r w:rsidR="000F22A2" w:rsidRPr="00862488">
              <w:rPr>
                <w:rFonts w:cs="Times New Roman"/>
                <w:sz w:val="20"/>
                <w:szCs w:val="24"/>
                <w:lang w:eastAsia="en-US"/>
              </w:rPr>
              <w:t>enotno izvaja</w:t>
            </w:r>
            <w:r w:rsidR="009E7A88" w:rsidRPr="00862488">
              <w:rPr>
                <w:rFonts w:cs="Times New Roman"/>
                <w:sz w:val="20"/>
                <w:szCs w:val="24"/>
                <w:lang w:eastAsia="en-US"/>
              </w:rPr>
              <w:t xml:space="preserve">ti </w:t>
            </w:r>
            <w:r w:rsidR="000F22A2" w:rsidRPr="00862488">
              <w:rPr>
                <w:rFonts w:cs="Times New Roman"/>
                <w:sz w:val="20"/>
                <w:szCs w:val="24"/>
                <w:lang w:eastAsia="en-US"/>
              </w:rPr>
              <w:t>v vseh državah članicah</w:t>
            </w:r>
            <w:r w:rsidR="002D3FE5" w:rsidRPr="00862488">
              <w:rPr>
                <w:rFonts w:cs="Times New Roman"/>
                <w:sz w:val="20"/>
                <w:szCs w:val="24"/>
                <w:lang w:eastAsia="en-US"/>
              </w:rPr>
              <w:t>.</w:t>
            </w:r>
          </w:p>
          <w:p w14:paraId="6062C4E4" w14:textId="77777777" w:rsidR="00DB7F4E" w:rsidRPr="00862488" w:rsidRDefault="00DB7F4E" w:rsidP="00997E5A">
            <w:pPr>
              <w:pStyle w:val="Alineazaodstavkom"/>
              <w:numPr>
                <w:ilvl w:val="0"/>
                <w:numId w:val="0"/>
              </w:numPr>
              <w:spacing w:line="260" w:lineRule="exact"/>
              <w:rPr>
                <w:rFonts w:cs="Times New Roman"/>
                <w:sz w:val="20"/>
                <w:szCs w:val="24"/>
                <w:lang w:eastAsia="en-US"/>
              </w:rPr>
            </w:pPr>
          </w:p>
          <w:p w14:paraId="6062C4E5" w14:textId="77777777" w:rsidR="00DB7F4E" w:rsidRPr="00862488" w:rsidRDefault="00DB7F4E"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Prav tako prihaja do različnih praks med državami članicami v primeru zaporednih dobav</w:t>
            </w:r>
            <w:r w:rsidR="000378A6" w:rsidRPr="00862488">
              <w:rPr>
                <w:rFonts w:cs="Times New Roman"/>
                <w:sz w:val="20"/>
                <w:szCs w:val="24"/>
                <w:lang w:eastAsia="en-US"/>
              </w:rPr>
              <w:t xml:space="preserve"> blaga med državami članicami</w:t>
            </w:r>
            <w:r w:rsidRPr="00862488">
              <w:rPr>
                <w:rFonts w:cs="Times New Roman"/>
                <w:sz w:val="20"/>
                <w:szCs w:val="24"/>
                <w:lang w:eastAsia="en-US"/>
              </w:rPr>
              <w:t>, ko gre za vprašanje</w:t>
            </w:r>
            <w:r w:rsidR="000378A6" w:rsidRPr="00862488">
              <w:rPr>
                <w:rFonts w:cs="Times New Roman"/>
                <w:sz w:val="20"/>
                <w:szCs w:val="24"/>
                <w:lang w:eastAsia="en-US"/>
              </w:rPr>
              <w:t xml:space="preserve">, kateri dobavi se pripiše prevoz blaga in se s tem ta dobava lahko obravnava kot oproščena dobava v skladu s 1. točko prvega odstavka 46. člena ZDDV-1. V skladu s prakso </w:t>
            </w:r>
            <w:r w:rsidR="000131F7" w:rsidRPr="00862488">
              <w:rPr>
                <w:rFonts w:cs="Times New Roman"/>
                <w:sz w:val="20"/>
                <w:szCs w:val="24"/>
                <w:lang w:eastAsia="en-US"/>
              </w:rPr>
              <w:t xml:space="preserve">Sodišča </w:t>
            </w:r>
            <w:r w:rsidR="000378A6" w:rsidRPr="00862488">
              <w:rPr>
                <w:rFonts w:cs="Times New Roman"/>
                <w:sz w:val="20"/>
                <w:szCs w:val="24"/>
                <w:lang w:eastAsia="en-US"/>
              </w:rPr>
              <w:t>EU</w:t>
            </w:r>
            <w:r w:rsidR="000378A6" w:rsidRPr="00862488">
              <w:rPr>
                <w:rStyle w:val="FootnoteReference"/>
              </w:rPr>
              <w:footnoteReference w:id="2"/>
            </w:r>
            <w:r w:rsidR="000378A6" w:rsidRPr="00862488">
              <w:rPr>
                <w:rFonts w:cs="Times New Roman"/>
                <w:sz w:val="20"/>
                <w:szCs w:val="24"/>
                <w:lang w:eastAsia="en-US"/>
              </w:rPr>
              <w:t xml:space="preserve"> se sme prevoz pripisati zgolj eni dobavi v verigi in samo ta dobava se lahko obravnava kot oproščena dobava, vse </w:t>
            </w:r>
            <w:r w:rsidR="00CD4E43" w:rsidRPr="00862488">
              <w:rPr>
                <w:rFonts w:cs="Times New Roman"/>
                <w:sz w:val="20"/>
                <w:szCs w:val="24"/>
                <w:lang w:eastAsia="en-US"/>
              </w:rPr>
              <w:t>pre</w:t>
            </w:r>
            <w:r w:rsidR="000378A6" w:rsidRPr="00862488">
              <w:rPr>
                <w:rFonts w:cs="Times New Roman"/>
                <w:sz w:val="20"/>
                <w:szCs w:val="24"/>
                <w:lang w:eastAsia="en-US"/>
              </w:rPr>
              <w:t xml:space="preserve">ostale dobave se za namene določitve kraja obdavčitve obravnavajo kot dobave brez prevoza. </w:t>
            </w:r>
            <w:r w:rsidR="00CD4E43" w:rsidRPr="00862488">
              <w:rPr>
                <w:rFonts w:cs="Times New Roman"/>
                <w:sz w:val="20"/>
                <w:szCs w:val="24"/>
                <w:lang w:eastAsia="en-US"/>
              </w:rPr>
              <w:t xml:space="preserve">Sedanja </w:t>
            </w:r>
            <w:r w:rsidR="000378A6" w:rsidRPr="00862488">
              <w:rPr>
                <w:rFonts w:cs="Times New Roman"/>
                <w:sz w:val="20"/>
                <w:szCs w:val="24"/>
                <w:lang w:eastAsia="en-US"/>
              </w:rPr>
              <w:t xml:space="preserve">veljavna zakonska pravila tega primera ne urejajo posebej, kar povzroča nejasnost pri izvajanju zakona, v trgovanju med državami članicami pa </w:t>
            </w:r>
            <w:r w:rsidR="000378A6" w:rsidRPr="00862488">
              <w:rPr>
                <w:rFonts w:cs="Times New Roman"/>
                <w:sz w:val="20"/>
                <w:szCs w:val="24"/>
                <w:lang w:eastAsia="en-US"/>
              </w:rPr>
              <w:lastRenderedPageBreak/>
              <w:t>negotovost, saj lahko vsaka država članica določi pravilo po svoje. S predlagano novo rešitvijo se v slovensko zakonodajo prenaša enotno pravilo, ki bo veljalo za vse države članice in v skladu s katerim se bo lahko jasno določil</w:t>
            </w:r>
            <w:r w:rsidR="00CD4E43" w:rsidRPr="00862488">
              <w:rPr>
                <w:rFonts w:cs="Times New Roman"/>
                <w:sz w:val="20"/>
                <w:szCs w:val="24"/>
                <w:lang w:eastAsia="en-US"/>
              </w:rPr>
              <w:t>a</w:t>
            </w:r>
            <w:r w:rsidR="000378A6" w:rsidRPr="00862488">
              <w:rPr>
                <w:rFonts w:cs="Times New Roman"/>
                <w:sz w:val="20"/>
                <w:szCs w:val="24"/>
                <w:lang w:eastAsia="en-US"/>
              </w:rPr>
              <w:t xml:space="preserve"> transakcij</w:t>
            </w:r>
            <w:r w:rsidR="00CD4E43" w:rsidRPr="00862488">
              <w:rPr>
                <w:rFonts w:cs="Times New Roman"/>
                <w:sz w:val="20"/>
                <w:szCs w:val="24"/>
                <w:lang w:eastAsia="en-US"/>
              </w:rPr>
              <w:t>a</w:t>
            </w:r>
            <w:r w:rsidR="000378A6" w:rsidRPr="00862488">
              <w:rPr>
                <w:rFonts w:cs="Times New Roman"/>
                <w:sz w:val="20"/>
                <w:szCs w:val="24"/>
                <w:lang w:eastAsia="en-US"/>
              </w:rPr>
              <w:t>, kateri se pripiše prevoz blaga.</w:t>
            </w:r>
            <w:r w:rsidR="00D0240B" w:rsidRPr="00862488">
              <w:rPr>
                <w:rFonts w:cs="Times New Roman"/>
                <w:sz w:val="20"/>
                <w:szCs w:val="24"/>
                <w:lang w:eastAsia="en-US"/>
              </w:rPr>
              <w:t xml:space="preserve"> </w:t>
            </w:r>
          </w:p>
          <w:p w14:paraId="6062C4E6" w14:textId="77777777" w:rsidR="009B5CE0" w:rsidRPr="00862488" w:rsidRDefault="009B5CE0" w:rsidP="00997E5A">
            <w:pPr>
              <w:pStyle w:val="Alineazaodstavkom"/>
              <w:numPr>
                <w:ilvl w:val="0"/>
                <w:numId w:val="0"/>
              </w:numPr>
              <w:spacing w:line="260" w:lineRule="exact"/>
              <w:rPr>
                <w:rFonts w:cs="Times New Roman"/>
                <w:sz w:val="20"/>
                <w:szCs w:val="24"/>
                <w:lang w:eastAsia="en-US"/>
              </w:rPr>
            </w:pPr>
          </w:p>
          <w:p w14:paraId="6062C4E7" w14:textId="399EB6B1" w:rsidR="009B5CE0" w:rsidRPr="00862488" w:rsidRDefault="009B5CE0" w:rsidP="00997E5A">
            <w:pPr>
              <w:pStyle w:val="Alineazaodstavkom"/>
              <w:numPr>
                <w:ilvl w:val="0"/>
                <w:numId w:val="0"/>
              </w:numPr>
              <w:spacing w:line="260" w:lineRule="exact"/>
              <w:rPr>
                <w:rFonts w:cs="Times New Roman"/>
                <w:sz w:val="20"/>
                <w:szCs w:val="24"/>
                <w:lang w:eastAsia="en-US"/>
              </w:rPr>
            </w:pPr>
            <w:r w:rsidRPr="00862488">
              <w:rPr>
                <w:rFonts w:cs="Times New Roman"/>
                <w:sz w:val="20"/>
                <w:szCs w:val="24"/>
                <w:lang w:eastAsia="en-US"/>
              </w:rPr>
              <w:t xml:space="preserve">Identifikacijska številka za DDV pri trgovanju znotraj EU po </w:t>
            </w:r>
            <w:r w:rsidR="00CD4E43" w:rsidRPr="00862488">
              <w:rPr>
                <w:rFonts w:cs="Times New Roman"/>
                <w:sz w:val="20"/>
                <w:szCs w:val="24"/>
                <w:lang w:eastAsia="en-US"/>
              </w:rPr>
              <w:t xml:space="preserve">sedanjih </w:t>
            </w:r>
            <w:r w:rsidRPr="00862488">
              <w:rPr>
                <w:rFonts w:cs="Times New Roman"/>
                <w:sz w:val="20"/>
                <w:szCs w:val="24"/>
                <w:lang w:eastAsia="en-US"/>
              </w:rPr>
              <w:t>pravilih šteje zgolj kot formalni pogoj za oprostitev dobave blaga v dr</w:t>
            </w:r>
            <w:r w:rsidR="00374C57" w:rsidRPr="00862488">
              <w:rPr>
                <w:rFonts w:cs="Times New Roman"/>
                <w:sz w:val="20"/>
                <w:szCs w:val="24"/>
                <w:lang w:eastAsia="en-US"/>
              </w:rPr>
              <w:t>u</w:t>
            </w:r>
            <w:r w:rsidRPr="00862488">
              <w:rPr>
                <w:rFonts w:cs="Times New Roman"/>
                <w:sz w:val="20"/>
                <w:szCs w:val="24"/>
                <w:lang w:eastAsia="en-US"/>
              </w:rPr>
              <w:t>go državo članico. Ker je identifikacijska številka za DDV bistvenega pomena za obveščanje države članice prihoda o tem, da se blago nahaja na njenem ozemlju in je tudi ključni element v boju proti goljufijam v EU</w:t>
            </w:r>
            <w:r w:rsidR="00D94C28" w:rsidRPr="00862488">
              <w:rPr>
                <w:rFonts w:cs="Times New Roman"/>
                <w:sz w:val="20"/>
                <w:szCs w:val="24"/>
                <w:lang w:eastAsia="en-US"/>
              </w:rPr>
              <w:t>,</w:t>
            </w:r>
            <w:r w:rsidRPr="00862488">
              <w:rPr>
                <w:rFonts w:cs="Times New Roman"/>
                <w:sz w:val="20"/>
                <w:szCs w:val="24"/>
                <w:lang w:eastAsia="en-US"/>
              </w:rPr>
              <w:t xml:space="preserve"> je treba zagotoviti, da bo identifikacijska številka za DDV pridobitelja blaga</w:t>
            </w:r>
            <w:r w:rsidR="00AD3ECB" w:rsidRPr="00862488">
              <w:rPr>
                <w:rFonts w:cs="Times New Roman"/>
                <w:sz w:val="20"/>
                <w:szCs w:val="24"/>
                <w:lang w:eastAsia="en-US"/>
              </w:rPr>
              <w:t>,</w:t>
            </w:r>
            <w:r w:rsidRPr="00862488">
              <w:rPr>
                <w:rFonts w:cs="Times New Roman"/>
                <w:sz w:val="20"/>
                <w:szCs w:val="24"/>
                <w:lang w:eastAsia="en-US"/>
              </w:rPr>
              <w:t xml:space="preserve"> poleg pogoja prevoza blaga iz države članice dobave</w:t>
            </w:r>
            <w:r w:rsidR="00AD3ECB" w:rsidRPr="00862488">
              <w:rPr>
                <w:rFonts w:cs="Times New Roman"/>
                <w:sz w:val="20"/>
                <w:szCs w:val="24"/>
                <w:lang w:eastAsia="en-US"/>
              </w:rPr>
              <w:t>,</w:t>
            </w:r>
            <w:r w:rsidRPr="00862488">
              <w:rPr>
                <w:rFonts w:cs="Times New Roman"/>
                <w:sz w:val="20"/>
                <w:szCs w:val="24"/>
                <w:lang w:eastAsia="en-US"/>
              </w:rPr>
              <w:t xml:space="preserve"> vsebinski pogoj za uporabo oprostitve </w:t>
            </w:r>
            <w:r w:rsidR="00D3240B" w:rsidRPr="00862488">
              <w:rPr>
                <w:rFonts w:cs="Times New Roman"/>
                <w:sz w:val="20"/>
                <w:szCs w:val="24"/>
                <w:lang w:eastAsia="en-US"/>
              </w:rPr>
              <w:t xml:space="preserve">plačila DDV pri </w:t>
            </w:r>
            <w:r w:rsidR="00884F46" w:rsidRPr="00862488">
              <w:rPr>
                <w:rFonts w:cs="Times New Roman"/>
                <w:sz w:val="20"/>
                <w:szCs w:val="24"/>
                <w:lang w:eastAsia="en-US"/>
              </w:rPr>
              <w:t>dobav</w:t>
            </w:r>
            <w:r w:rsidR="00D3240B" w:rsidRPr="00862488">
              <w:rPr>
                <w:rFonts w:cs="Times New Roman"/>
                <w:sz w:val="20"/>
                <w:szCs w:val="24"/>
                <w:lang w:eastAsia="en-US"/>
              </w:rPr>
              <w:t>i</w:t>
            </w:r>
            <w:r w:rsidR="00884F46" w:rsidRPr="00862488">
              <w:rPr>
                <w:rFonts w:cs="Times New Roman"/>
                <w:sz w:val="20"/>
                <w:szCs w:val="24"/>
                <w:lang w:eastAsia="en-US"/>
              </w:rPr>
              <w:t xml:space="preserve"> blaga v drugo državo članico. V ta namen se v slovensko zakonodajo vnaša</w:t>
            </w:r>
            <w:r w:rsidR="0068778E" w:rsidRPr="00862488">
              <w:rPr>
                <w:rFonts w:cs="Times New Roman"/>
                <w:sz w:val="20"/>
                <w:szCs w:val="24"/>
                <w:lang w:eastAsia="en-US"/>
              </w:rPr>
              <w:t>jo</w:t>
            </w:r>
            <w:r w:rsidR="00884F46" w:rsidRPr="00862488">
              <w:rPr>
                <w:rFonts w:cs="Times New Roman"/>
                <w:sz w:val="20"/>
                <w:szCs w:val="24"/>
                <w:lang w:eastAsia="en-US"/>
              </w:rPr>
              <w:t xml:space="preserve"> dodatni pogoj</w:t>
            </w:r>
            <w:r w:rsidR="0068778E" w:rsidRPr="00862488">
              <w:rPr>
                <w:rFonts w:cs="Times New Roman"/>
                <w:sz w:val="20"/>
                <w:szCs w:val="24"/>
                <w:lang w:eastAsia="en-US"/>
              </w:rPr>
              <w:t>i</w:t>
            </w:r>
            <w:r w:rsidR="00884F46" w:rsidRPr="00862488">
              <w:rPr>
                <w:rFonts w:cs="Times New Roman"/>
                <w:sz w:val="20"/>
                <w:szCs w:val="24"/>
                <w:lang w:eastAsia="en-US"/>
              </w:rPr>
              <w:t xml:space="preserve"> za oprostitev dobave blaga v drugo državo članico</w:t>
            </w:r>
            <w:r w:rsidR="00DB2C64" w:rsidRPr="00862488">
              <w:rPr>
                <w:rFonts w:cs="Times New Roman"/>
                <w:sz w:val="20"/>
                <w:szCs w:val="24"/>
                <w:lang w:eastAsia="en-US"/>
              </w:rPr>
              <w:t>,</w:t>
            </w:r>
            <w:r w:rsidR="00884F46" w:rsidRPr="00862488">
              <w:rPr>
                <w:rFonts w:cs="Times New Roman"/>
                <w:sz w:val="20"/>
                <w:szCs w:val="24"/>
                <w:lang w:eastAsia="en-US"/>
              </w:rPr>
              <w:t xml:space="preserve"> in sicer se določa, da </w:t>
            </w:r>
            <w:r w:rsidR="00254EEC" w:rsidRPr="00862488">
              <w:rPr>
                <w:rFonts w:cs="Times New Roman"/>
                <w:sz w:val="20"/>
                <w:szCs w:val="24"/>
                <w:lang w:eastAsia="en-US"/>
              </w:rPr>
              <w:t>mora pridobitelj sporočiti identifikacijsko številko za DDV dobavitelju. Pridobitelj mora biti identificiran za namene DDV v državi članici, ki ni država članica, v kateri se odpošiljanje ali prevoz blaga začne.</w:t>
            </w:r>
            <w:r w:rsidR="00EA3EC1" w:rsidRPr="00862488">
              <w:rPr>
                <w:rFonts w:cs="Times New Roman"/>
                <w:sz w:val="20"/>
                <w:szCs w:val="24"/>
                <w:lang w:eastAsia="en-US"/>
              </w:rPr>
              <w:t xml:space="preserve"> V</w:t>
            </w:r>
            <w:r w:rsidR="00884F46" w:rsidRPr="00862488">
              <w:rPr>
                <w:rFonts w:cs="Times New Roman"/>
                <w:sz w:val="20"/>
                <w:szCs w:val="24"/>
                <w:lang w:eastAsia="en-US"/>
              </w:rPr>
              <w:t>pis identifikacijske številke za DDV pridobitelja blaga v sistem izmenjave informacij o DDV (VIES)</w:t>
            </w:r>
            <w:r w:rsidR="00D3240B" w:rsidRPr="00862488">
              <w:rPr>
                <w:rFonts w:cs="Times New Roman"/>
                <w:sz w:val="20"/>
                <w:szCs w:val="24"/>
                <w:lang w:eastAsia="en-US"/>
              </w:rPr>
              <w:t xml:space="preserve"> </w:t>
            </w:r>
            <w:r w:rsidR="00EA3EC1" w:rsidRPr="00862488">
              <w:rPr>
                <w:rFonts w:cs="Times New Roman"/>
                <w:sz w:val="20"/>
                <w:szCs w:val="24"/>
                <w:lang w:eastAsia="en-US"/>
              </w:rPr>
              <w:t>je bistvenega pomena za obveščanje države članice prihoda o tem, da se blago nahaja na njenem ozemlju, in je torej ključni element v boju proti goljufijam v Uniji, zato se</w:t>
            </w:r>
            <w:r w:rsidR="00884F46" w:rsidRPr="00862488">
              <w:rPr>
                <w:rFonts w:cs="Times New Roman"/>
                <w:sz w:val="20"/>
                <w:szCs w:val="24"/>
                <w:lang w:eastAsia="en-US"/>
              </w:rPr>
              <w:t xml:space="preserve"> </w:t>
            </w:r>
            <w:r w:rsidR="00EA3EC1" w:rsidRPr="00862488">
              <w:rPr>
                <w:rFonts w:cs="Times New Roman"/>
                <w:sz w:val="20"/>
                <w:szCs w:val="24"/>
                <w:lang w:eastAsia="en-US"/>
              </w:rPr>
              <w:t>d</w:t>
            </w:r>
            <w:r w:rsidR="00CC07C7" w:rsidRPr="00862488">
              <w:rPr>
                <w:rFonts w:cs="Times New Roman"/>
                <w:sz w:val="20"/>
                <w:szCs w:val="24"/>
                <w:lang w:eastAsia="en-US"/>
              </w:rPr>
              <w:t>odatno zahteva še, da mora dobavitelj predložiti rekapitulacijsko poročilo, v kat</w:t>
            </w:r>
            <w:r w:rsidR="0068778E" w:rsidRPr="00862488">
              <w:rPr>
                <w:rFonts w:cs="Times New Roman"/>
                <w:sz w:val="20"/>
                <w:szCs w:val="24"/>
                <w:lang w:eastAsia="en-US"/>
              </w:rPr>
              <w:t>e</w:t>
            </w:r>
            <w:r w:rsidR="00CC07C7" w:rsidRPr="00862488">
              <w:rPr>
                <w:rFonts w:cs="Times New Roman"/>
                <w:sz w:val="20"/>
                <w:szCs w:val="24"/>
                <w:lang w:eastAsia="en-US"/>
              </w:rPr>
              <w:t xml:space="preserve">rem mora navesti </w:t>
            </w:r>
            <w:r w:rsidR="0068778E" w:rsidRPr="00862488">
              <w:rPr>
                <w:rFonts w:cs="Times New Roman"/>
                <w:sz w:val="20"/>
                <w:szCs w:val="24"/>
                <w:lang w:eastAsia="en-US"/>
              </w:rPr>
              <w:t xml:space="preserve">popolne in pravilne podatke o pridobitelju blaga. </w:t>
            </w:r>
            <w:r w:rsidR="00884F46" w:rsidRPr="00862488">
              <w:rPr>
                <w:rFonts w:cs="Times New Roman"/>
                <w:sz w:val="20"/>
                <w:szCs w:val="24"/>
                <w:lang w:eastAsia="en-US"/>
              </w:rPr>
              <w:t>Če dobavitelj te obveznosti ne bo izpolnil, se zanj oprostitev ne sme uporabiti, razen če dobavitelj ravna v dobri veri, kar mora ustrezno utemeljiti pred pristojnim davčnim organom.</w:t>
            </w:r>
            <w:r w:rsidR="00B352A7" w:rsidRPr="00862488">
              <w:rPr>
                <w:rFonts w:cs="Times New Roman"/>
                <w:sz w:val="20"/>
                <w:szCs w:val="24"/>
                <w:lang w:eastAsia="en-US"/>
              </w:rPr>
              <w:t xml:space="preserve"> Kot že omenjeno</w:t>
            </w:r>
            <w:r w:rsidR="00D94C28" w:rsidRPr="00862488">
              <w:rPr>
                <w:rFonts w:cs="Times New Roman"/>
                <w:sz w:val="20"/>
                <w:szCs w:val="24"/>
                <w:lang w:eastAsia="en-US"/>
              </w:rPr>
              <w:t>,</w:t>
            </w:r>
            <w:r w:rsidR="00B352A7" w:rsidRPr="00862488">
              <w:rPr>
                <w:rFonts w:cs="Times New Roman"/>
                <w:sz w:val="20"/>
                <w:szCs w:val="24"/>
                <w:lang w:eastAsia="en-US"/>
              </w:rPr>
              <w:t xml:space="preserve"> je eden od pogojev za oprostitev dobave blaga v drugo državo članico tudi ta, da mora biti blago odposlano ali odpeljano iz ene države članice v drugo. Ta pogoj bo</w:t>
            </w:r>
            <w:r w:rsidR="00BF0865" w:rsidRPr="00862488">
              <w:rPr>
                <w:rFonts w:cs="Times New Roman"/>
                <w:sz w:val="20"/>
                <w:szCs w:val="24"/>
                <w:lang w:eastAsia="en-US"/>
              </w:rPr>
              <w:t xml:space="preserve"> od 1. januarja 2020 podrobneje opredeljen in harmoniziran v vseh </w:t>
            </w:r>
            <w:r w:rsidR="00BF0865" w:rsidRPr="00862488">
              <w:rPr>
                <w:rFonts w:cs="Times New Roman"/>
                <w:sz w:val="20"/>
                <w:szCs w:val="20"/>
                <w:lang w:eastAsia="en-US"/>
              </w:rPr>
              <w:t xml:space="preserve">državah članicah s 45a členom </w:t>
            </w:r>
            <w:r w:rsidR="00A76AA2">
              <w:rPr>
                <w:iCs/>
                <w:sz w:val="20"/>
                <w:szCs w:val="20"/>
              </w:rPr>
              <w:t>U</w:t>
            </w:r>
            <w:r w:rsidR="0077230E" w:rsidRPr="00862488">
              <w:rPr>
                <w:iCs/>
                <w:sz w:val="20"/>
                <w:szCs w:val="20"/>
              </w:rPr>
              <w:t>redbe 2018/1912</w:t>
            </w:r>
            <w:r w:rsidR="00A76AA2">
              <w:rPr>
                <w:iCs/>
                <w:sz w:val="20"/>
                <w:szCs w:val="20"/>
              </w:rPr>
              <w:t>/EU</w:t>
            </w:r>
            <w:r w:rsidR="00BF0865" w:rsidRPr="00862488">
              <w:rPr>
                <w:rFonts w:cs="Times New Roman"/>
                <w:sz w:val="20"/>
                <w:szCs w:val="24"/>
                <w:lang w:eastAsia="en-US"/>
              </w:rPr>
              <w:t xml:space="preserve">. </w:t>
            </w:r>
            <w:r w:rsidR="00A76AA2">
              <w:rPr>
                <w:rFonts w:cs="Times New Roman"/>
                <w:sz w:val="20"/>
                <w:szCs w:val="24"/>
                <w:lang w:eastAsia="en-US"/>
              </w:rPr>
              <w:t xml:space="preserve">Omenjeni člen </w:t>
            </w:r>
            <w:r w:rsidR="00BF0865" w:rsidRPr="00862488">
              <w:rPr>
                <w:rFonts w:cs="Times New Roman"/>
                <w:sz w:val="20"/>
                <w:szCs w:val="24"/>
                <w:lang w:eastAsia="en-US"/>
              </w:rPr>
              <w:t>se uporablja neposredno in se s predlogom zakona ne prenaša. Po teh določbah so opredeljeni primeri, kdaj se v primeru uporabe oprostitve iz 138</w:t>
            </w:r>
            <w:r w:rsidR="000131F7" w:rsidRPr="00862488">
              <w:rPr>
                <w:rFonts w:cs="Times New Roman"/>
                <w:sz w:val="20"/>
                <w:szCs w:val="24"/>
                <w:lang w:eastAsia="en-US"/>
              </w:rPr>
              <w:t>. člena</w:t>
            </w:r>
            <w:r w:rsidR="00BF0865" w:rsidRPr="00862488">
              <w:rPr>
                <w:rFonts w:cs="Times New Roman"/>
                <w:sz w:val="20"/>
                <w:szCs w:val="24"/>
                <w:lang w:eastAsia="en-US"/>
              </w:rPr>
              <w:t xml:space="preserve"> Direktive 2006/112/ES </w:t>
            </w:r>
            <w:r w:rsidR="000131F7" w:rsidRPr="00862488">
              <w:rPr>
                <w:rFonts w:cs="Times New Roman"/>
                <w:sz w:val="20"/>
                <w:szCs w:val="24"/>
                <w:lang w:eastAsia="en-US"/>
              </w:rPr>
              <w:t xml:space="preserve">oziroma </w:t>
            </w:r>
            <w:r w:rsidR="00BF0865" w:rsidRPr="00862488">
              <w:rPr>
                <w:rFonts w:cs="Times New Roman"/>
                <w:sz w:val="20"/>
                <w:szCs w:val="24"/>
                <w:lang w:eastAsia="en-US"/>
              </w:rPr>
              <w:t>46. člen</w:t>
            </w:r>
            <w:r w:rsidR="000131F7" w:rsidRPr="00862488">
              <w:rPr>
                <w:rFonts w:cs="Times New Roman"/>
                <w:sz w:val="20"/>
                <w:szCs w:val="24"/>
                <w:lang w:eastAsia="en-US"/>
              </w:rPr>
              <w:t>a</w:t>
            </w:r>
            <w:r w:rsidR="00BF0865" w:rsidRPr="00862488">
              <w:rPr>
                <w:rFonts w:cs="Times New Roman"/>
                <w:sz w:val="20"/>
                <w:szCs w:val="24"/>
                <w:lang w:eastAsia="en-US"/>
              </w:rPr>
              <w:t xml:space="preserve"> ZDDV-1 domneva, da je blago odposlano ali odpeljano iz države članice v namembni kraj zunaj njenega ozemlja, vendar znotraj Skupnosti</w:t>
            </w:r>
            <w:r w:rsidR="00CD070E" w:rsidRPr="00862488">
              <w:rPr>
                <w:rFonts w:cs="Times New Roman"/>
                <w:sz w:val="20"/>
                <w:szCs w:val="24"/>
                <w:lang w:eastAsia="en-US"/>
              </w:rPr>
              <w:t>. Predvideno je tudi, da lahko davčni organ domnevo izpodbija. Natančneje so predpisana tudi dokazila o odpošiljanju ali prevozu blaga. Navedene določbe se uporab</w:t>
            </w:r>
            <w:r w:rsidR="00823C2F" w:rsidRPr="00862488">
              <w:rPr>
                <w:rFonts w:cs="Times New Roman"/>
                <w:sz w:val="20"/>
                <w:szCs w:val="24"/>
                <w:lang w:eastAsia="en-US"/>
              </w:rPr>
              <w:t>ljajo tudi v primeru dokazovanj</w:t>
            </w:r>
            <w:r w:rsidR="00553905" w:rsidRPr="00862488">
              <w:rPr>
                <w:rFonts w:cs="Times New Roman"/>
                <w:sz w:val="20"/>
                <w:szCs w:val="24"/>
                <w:lang w:eastAsia="en-US"/>
              </w:rPr>
              <w:t>a, da je uvoženo blago namenjeno v drugo državo članico v skladu s točko</w:t>
            </w:r>
            <w:r w:rsidR="00A82FB3" w:rsidRPr="00862488">
              <w:rPr>
                <w:rFonts w:cs="Times New Roman"/>
                <w:sz w:val="20"/>
                <w:szCs w:val="24"/>
                <w:lang w:eastAsia="en-US"/>
              </w:rPr>
              <w:t xml:space="preserve"> c)</w:t>
            </w:r>
            <w:r w:rsidR="00553905" w:rsidRPr="00862488">
              <w:rPr>
                <w:rFonts w:cs="Times New Roman"/>
                <w:sz w:val="20"/>
                <w:szCs w:val="24"/>
                <w:lang w:eastAsia="en-US"/>
              </w:rPr>
              <w:t xml:space="preserve"> drugega odstavka 50. člena ZDDV-1. Gre za primere, ko je blago, ki je bilo odposlano ali odpeljano iz tretjega ozemlja ali iz tretje države</w:t>
            </w:r>
            <w:r w:rsidR="00A82FB3" w:rsidRPr="00862488">
              <w:rPr>
                <w:rFonts w:cs="Times New Roman"/>
                <w:sz w:val="20"/>
                <w:szCs w:val="24"/>
                <w:lang w:eastAsia="en-US"/>
              </w:rPr>
              <w:t>,</w:t>
            </w:r>
            <w:r w:rsidR="00553905" w:rsidRPr="00862488">
              <w:rPr>
                <w:rFonts w:cs="Times New Roman"/>
                <w:sz w:val="20"/>
                <w:szCs w:val="24"/>
                <w:lang w:eastAsia="en-US"/>
              </w:rPr>
              <w:t xml:space="preserve"> uvoženo v državo članico, ki ni namembna država članica, oproščen</w:t>
            </w:r>
            <w:r w:rsidR="007C090B" w:rsidRPr="00862488">
              <w:rPr>
                <w:rFonts w:cs="Times New Roman"/>
                <w:sz w:val="20"/>
                <w:szCs w:val="24"/>
                <w:lang w:eastAsia="en-US"/>
              </w:rPr>
              <w:t>o</w:t>
            </w:r>
            <w:r w:rsidR="00553905" w:rsidRPr="00862488">
              <w:rPr>
                <w:rFonts w:cs="Times New Roman"/>
                <w:sz w:val="20"/>
                <w:szCs w:val="24"/>
                <w:lang w:eastAsia="en-US"/>
              </w:rPr>
              <w:t xml:space="preserve"> plačila DDV</w:t>
            </w:r>
            <w:r w:rsidR="007C090B" w:rsidRPr="00862488">
              <w:rPr>
                <w:rFonts w:cs="Times New Roman"/>
                <w:sz w:val="20"/>
                <w:szCs w:val="24"/>
                <w:lang w:eastAsia="en-US"/>
              </w:rPr>
              <w:t xml:space="preserve"> pod pogojem, da uvozu sledi oproščena dobava blaga v skladu s 1. in 4. točko 46. člena ZDDV-1 (carinski postopek 42 in 63).</w:t>
            </w:r>
            <w:r w:rsidR="00BF0865" w:rsidRPr="00862488">
              <w:rPr>
                <w:rFonts w:cs="Times New Roman"/>
                <w:sz w:val="20"/>
                <w:szCs w:val="24"/>
                <w:lang w:eastAsia="en-US"/>
              </w:rPr>
              <w:t xml:space="preserve"> </w:t>
            </w:r>
          </w:p>
          <w:p w14:paraId="6062C4E8" w14:textId="77777777" w:rsidR="00D93F0D" w:rsidRPr="00862488" w:rsidRDefault="00D93F0D" w:rsidP="00DD386C">
            <w:pPr>
              <w:jc w:val="both"/>
              <w:rPr>
                <w:szCs w:val="20"/>
              </w:rPr>
            </w:pPr>
          </w:p>
          <w:p w14:paraId="6062C4F0" w14:textId="512489C2" w:rsidR="001334CD" w:rsidRPr="00862488" w:rsidRDefault="001334CD" w:rsidP="00DD386C">
            <w:pPr>
              <w:jc w:val="both"/>
              <w:rPr>
                <w:szCs w:val="20"/>
              </w:rPr>
            </w:pPr>
            <w:r w:rsidRPr="00862488">
              <w:rPr>
                <w:color w:val="000000"/>
                <w:szCs w:val="20"/>
              </w:rPr>
              <w:t>Prenos Direktive 2018/1713</w:t>
            </w:r>
            <w:r w:rsidR="00A76AA2">
              <w:rPr>
                <w:color w:val="000000"/>
                <w:szCs w:val="20"/>
              </w:rPr>
              <w:t>/EU:</w:t>
            </w:r>
          </w:p>
          <w:p w14:paraId="6062C4F1" w14:textId="3FAFEA40" w:rsidR="001334CD" w:rsidRPr="00862488" w:rsidRDefault="001334CD" w:rsidP="001334CD">
            <w:pPr>
              <w:jc w:val="both"/>
            </w:pPr>
            <w:r w:rsidRPr="00862488">
              <w:t>V Direktivi 2006/112/ES je bilo pred spremembami, ki so bile uveljavljene z Direktivo Sveta (EU) 2018/1713 z dne 6. novembra 2018 o spremembi Direktive 2006/112/ES glede stopenj davka na dodano vrednost, ki se uporabljajo za knjige, časopise in periodične publikacije (v nadaljnjem besedilu: Direktiva 2018/1713</w:t>
            </w:r>
            <w:r w:rsidR="00A76AA2">
              <w:t>/EU</w:t>
            </w:r>
            <w:r w:rsidR="00537B27" w:rsidRPr="00862488">
              <w:t>)</w:t>
            </w:r>
            <w:r w:rsidRPr="00862488">
              <w:t>, določeno, da lahko države članice za publikacije na vseh fizičnih nosilcih uporabljajo nižje stopnje DDV. Nižje stopnje DDV pa ni bilo mogoče uporabiti za elektronsko dobavljene publikacije, ki jih je bilo treba obdavčevati po splošni stopnji DDV. Z Direktiv</w:t>
            </w:r>
            <w:r w:rsidR="00E872DA" w:rsidRPr="00862488">
              <w:t>o</w:t>
            </w:r>
            <w:r w:rsidRPr="00862488">
              <w:t xml:space="preserve"> 2018/1713</w:t>
            </w:r>
            <w:r w:rsidR="00A76AA2">
              <w:t>/EU</w:t>
            </w:r>
            <w:r w:rsidRPr="00862488">
              <w:t xml:space="preserve"> pa je uveljavljena ureditev, v skladu s katero se nižje stopnje DDV lahko uporabljajo za dobave knjig, časopisov in periodičnih publikacij (v nadaljnjem besedilu: publikacije), ne glede na to, ali so dobavljene na fizičnih nosilcih ali v elektronski obliki. Ob siceršnjem priznavanju razlik med tiskanimi in elektronskimi publikacijami glede na način, na katerega so dobavljene (fizično ali elektronsko), </w:t>
            </w:r>
            <w:r w:rsidR="00E872DA" w:rsidRPr="00862488">
              <w:t xml:space="preserve">namreč </w:t>
            </w:r>
            <w:r w:rsidRPr="00862488">
              <w:t xml:space="preserve">publikacije v obeh primerih potrošnikom nudijo enako bralno vsebino, zaradi česar so z vidika stopenj DDV dobave publikacij na fizičnih nosilcih in dobavljene elektronsko v primerljivem položaju. </w:t>
            </w:r>
          </w:p>
          <w:p w14:paraId="6062C4F2" w14:textId="77777777" w:rsidR="001334CD" w:rsidRPr="00862488" w:rsidRDefault="001334CD" w:rsidP="001334CD">
            <w:pPr>
              <w:jc w:val="both"/>
            </w:pPr>
          </w:p>
          <w:p w14:paraId="6062C4F3" w14:textId="5ABA66F3" w:rsidR="001334CD" w:rsidRPr="00862488" w:rsidRDefault="002814DC" w:rsidP="001334CD">
            <w:pPr>
              <w:jc w:val="both"/>
            </w:pPr>
            <w:r w:rsidRPr="00862488">
              <w:t>Če</w:t>
            </w:r>
            <w:r w:rsidR="001334CD" w:rsidRPr="00862488">
              <w:t xml:space="preserve"> bi se učinek znižanja stopnje DDV za publikacije, ki se dobavljajo elektronsko</w:t>
            </w:r>
            <w:r w:rsidR="00E110BB" w:rsidRPr="00862488">
              <w:t>,</w:t>
            </w:r>
            <w:r w:rsidR="001334CD" w:rsidRPr="00862488">
              <w:t xml:space="preserve"> </w:t>
            </w:r>
            <w:r w:rsidR="00E110BB" w:rsidRPr="00862488">
              <w:t>kar</w:t>
            </w:r>
            <w:r w:rsidR="001334CD" w:rsidRPr="00862488">
              <w:t xml:space="preserve"> se omogoča z Direktivo 2018/1713</w:t>
            </w:r>
            <w:r w:rsidR="00A76AA2">
              <w:t>/EU</w:t>
            </w:r>
            <w:r w:rsidR="001334CD" w:rsidRPr="00862488">
              <w:t xml:space="preserve">, odražal v temu ustreznem znižanju končnih cen teh </w:t>
            </w:r>
            <w:r w:rsidR="00E872DA" w:rsidRPr="00862488">
              <w:t>elektronskih dobav publikacij</w:t>
            </w:r>
            <w:r w:rsidR="001334CD" w:rsidRPr="00862488">
              <w:t xml:space="preserve"> in bi tako koristi imeli tudi potrošniki in ne le založni</w:t>
            </w:r>
            <w:r w:rsidR="00E872DA" w:rsidRPr="00862488">
              <w:t>š</w:t>
            </w:r>
            <w:r w:rsidR="001334CD" w:rsidRPr="00862488">
              <w:t>ki sektor, bi se uvedba nižje stopnje</w:t>
            </w:r>
            <w:r w:rsidR="00E872DA" w:rsidRPr="00862488">
              <w:t xml:space="preserve"> DDV</w:t>
            </w:r>
            <w:r w:rsidR="001334CD" w:rsidRPr="00862488">
              <w:t xml:space="preserve"> lahko odražala tudi v izboljšanju dostopnosti </w:t>
            </w:r>
            <w:r w:rsidR="00E110BB" w:rsidRPr="00862488">
              <w:t xml:space="preserve">teh </w:t>
            </w:r>
            <w:r w:rsidR="00D3240B" w:rsidRPr="00862488">
              <w:t xml:space="preserve">elektronskih </w:t>
            </w:r>
            <w:r w:rsidR="001334CD" w:rsidRPr="00862488">
              <w:t>publikacij njihovim bralcem.</w:t>
            </w:r>
          </w:p>
          <w:p w14:paraId="6062C4F4" w14:textId="77777777" w:rsidR="001334CD" w:rsidRPr="00862488" w:rsidRDefault="001334CD" w:rsidP="001334CD">
            <w:pPr>
              <w:jc w:val="both"/>
            </w:pPr>
          </w:p>
          <w:p w14:paraId="6062C4F5" w14:textId="77777777" w:rsidR="001334CD" w:rsidRPr="00862488" w:rsidRDefault="001334CD" w:rsidP="001334CD">
            <w:pPr>
              <w:jc w:val="both"/>
            </w:pPr>
            <w:r w:rsidRPr="00862488">
              <w:t>Vlada ocenjuje, da je iz navedenih razlogov primerno, da se tudi v Sloveniji uvede nižja, 9,5</w:t>
            </w:r>
            <w:r w:rsidR="007E2EF4" w:rsidRPr="00862488">
              <w:t xml:space="preserve"> </w:t>
            </w:r>
            <w:r w:rsidRPr="00862488">
              <w:t>% stopnja DDV (v nadaljnjem besedilu: nižja stopnja DDV) za publikacije, ki se dobavljajo elektronsko.</w:t>
            </w:r>
          </w:p>
          <w:p w14:paraId="6062C4F6" w14:textId="77777777" w:rsidR="00425EF3" w:rsidRPr="00862488" w:rsidRDefault="00425EF3" w:rsidP="00425EF3">
            <w:pPr>
              <w:jc w:val="both"/>
              <w:rPr>
                <w:szCs w:val="20"/>
              </w:rPr>
            </w:pPr>
          </w:p>
          <w:p w14:paraId="6062C4F7" w14:textId="77777777" w:rsidR="00425EF3" w:rsidRPr="00862488" w:rsidRDefault="00425EF3" w:rsidP="00425EF3">
            <w:pPr>
              <w:jc w:val="both"/>
              <w:rPr>
                <w:szCs w:val="20"/>
              </w:rPr>
            </w:pPr>
            <w:r w:rsidRPr="00862488">
              <w:rPr>
                <w:color w:val="000000"/>
                <w:szCs w:val="20"/>
              </w:rPr>
              <w:t>Administrativne obveznosti zavezancev</w:t>
            </w:r>
            <w:r w:rsidR="00A76AA2">
              <w:rPr>
                <w:color w:val="000000"/>
                <w:szCs w:val="20"/>
              </w:rPr>
              <w:t>:</w:t>
            </w:r>
          </w:p>
          <w:p w14:paraId="6062C4F8" w14:textId="2F9E22A4" w:rsidR="00F5734F" w:rsidRPr="00862488" w:rsidRDefault="00F5734F" w:rsidP="00F5734F">
            <w:pPr>
              <w:jc w:val="both"/>
              <w:rPr>
                <w:szCs w:val="20"/>
              </w:rPr>
            </w:pPr>
            <w:r w:rsidRPr="00862488">
              <w:rPr>
                <w:szCs w:val="20"/>
              </w:rPr>
              <w:t>Glede poročanja o opravljenih dobavah blaga na daljavo v primerih, ko je v drugi državi članici presežen vrednostni limit, nad katerim se šteje, da je kraj opravljanja dobave blaga v drugi državi članici</w:t>
            </w:r>
            <w:r w:rsidR="00360D0C" w:rsidRPr="00862488">
              <w:rPr>
                <w:szCs w:val="20"/>
              </w:rPr>
              <w:t>,</w:t>
            </w:r>
            <w:r w:rsidRPr="00862488">
              <w:rPr>
                <w:szCs w:val="20"/>
              </w:rPr>
              <w:t xml:space="preserve"> in v primerih, ko ta prag sicer ni presežen, se pa davčni zavezanec odloči, da bo kraj obdavčite druga država članica, Finančna uprava R</w:t>
            </w:r>
            <w:r w:rsidR="00425EF3" w:rsidRPr="00862488">
              <w:rPr>
                <w:szCs w:val="20"/>
              </w:rPr>
              <w:t xml:space="preserve">epublike </w:t>
            </w:r>
            <w:r w:rsidRPr="00862488">
              <w:rPr>
                <w:szCs w:val="20"/>
              </w:rPr>
              <w:t>S</w:t>
            </w:r>
            <w:r w:rsidR="00425EF3" w:rsidRPr="00862488">
              <w:rPr>
                <w:szCs w:val="20"/>
              </w:rPr>
              <w:t xml:space="preserve">lovenije (v nadaljnjem </w:t>
            </w:r>
            <w:r w:rsidR="002F3EA3" w:rsidRPr="00862488">
              <w:rPr>
                <w:szCs w:val="20"/>
              </w:rPr>
              <w:t>besedilu</w:t>
            </w:r>
            <w:r w:rsidR="00425EF3" w:rsidRPr="00862488">
              <w:rPr>
                <w:szCs w:val="20"/>
              </w:rPr>
              <w:t>: FURS)</w:t>
            </w:r>
            <w:r w:rsidRPr="00862488">
              <w:rPr>
                <w:szCs w:val="20"/>
              </w:rPr>
              <w:t xml:space="preserve"> v praksi ugotavlja, da davčni zavezanci sicer izkazujejo dobave blaga na daljavo v obračunu DDV, ne predlagajo pa poročila o opravljenih dobavah blaga na daljavo. Ker iz obračuna DDV niso razvidni podatki o ustvarjenem prometu v posamezni državi članici, davčni organ pa mora o teh prometih poročati namembnim državam članicam, </w:t>
            </w:r>
            <w:r w:rsidR="00360D0C" w:rsidRPr="00862488">
              <w:rPr>
                <w:szCs w:val="20"/>
              </w:rPr>
              <w:t>v</w:t>
            </w:r>
            <w:r w:rsidRPr="00862488">
              <w:rPr>
                <w:szCs w:val="20"/>
              </w:rPr>
              <w:t xml:space="preserve">lada predlaga, da se ta obveznost, ki je sicer </w:t>
            </w:r>
            <w:r w:rsidR="00360D0C" w:rsidRPr="00862488">
              <w:rPr>
                <w:szCs w:val="20"/>
              </w:rPr>
              <w:t xml:space="preserve">zdaj </w:t>
            </w:r>
            <w:r w:rsidRPr="00862488">
              <w:rPr>
                <w:szCs w:val="20"/>
              </w:rPr>
              <w:t xml:space="preserve">urejena v Pravilniku o izvajanju Zakona o davku na dodano vrednost, predpiše z zakonom, neizpolnjevanje te obveznosti pa </w:t>
            </w:r>
            <w:r w:rsidR="00C822C1">
              <w:rPr>
                <w:szCs w:val="20"/>
              </w:rPr>
              <w:t>določi kot</w:t>
            </w:r>
            <w:r w:rsidRPr="00862488">
              <w:rPr>
                <w:szCs w:val="20"/>
              </w:rPr>
              <w:t xml:space="preserve"> prekrš</w:t>
            </w:r>
            <w:r w:rsidR="00C822C1">
              <w:rPr>
                <w:szCs w:val="20"/>
              </w:rPr>
              <w:t>e</w:t>
            </w:r>
            <w:r w:rsidRPr="00862488">
              <w:rPr>
                <w:szCs w:val="20"/>
              </w:rPr>
              <w:t>k</w:t>
            </w:r>
            <w:r w:rsidR="00C822C1">
              <w:rPr>
                <w:szCs w:val="20"/>
              </w:rPr>
              <w:t>, ki se kaznuje z globo</w:t>
            </w:r>
            <w:r w:rsidRPr="00862488">
              <w:rPr>
                <w:szCs w:val="20"/>
              </w:rPr>
              <w:t>.</w:t>
            </w:r>
          </w:p>
          <w:p w14:paraId="6062C4F9" w14:textId="77777777" w:rsidR="00F5734F" w:rsidRPr="00862488" w:rsidRDefault="00F5734F" w:rsidP="00F5734F">
            <w:pPr>
              <w:jc w:val="both"/>
              <w:rPr>
                <w:szCs w:val="20"/>
              </w:rPr>
            </w:pPr>
          </w:p>
          <w:p w14:paraId="6062C4FA" w14:textId="70E1ED3A" w:rsidR="00F5734F" w:rsidRPr="00862488" w:rsidRDefault="00F5734F" w:rsidP="00F5734F">
            <w:pPr>
              <w:jc w:val="both"/>
              <w:rPr>
                <w:szCs w:val="20"/>
              </w:rPr>
            </w:pPr>
            <w:r w:rsidRPr="00862488">
              <w:rPr>
                <w:szCs w:val="20"/>
              </w:rPr>
              <w:t xml:space="preserve">Dodatno se v zvezi s poročanjem o pridobitvah prevoznih sredstev iz druge države članice </w:t>
            </w:r>
            <w:r w:rsidR="00C822C1">
              <w:rPr>
                <w:szCs w:val="20"/>
              </w:rPr>
              <w:t xml:space="preserve">predlaga dopolnitev ZDDV-1 z </w:t>
            </w:r>
            <w:r w:rsidRPr="00862488">
              <w:rPr>
                <w:szCs w:val="20"/>
              </w:rPr>
              <w:t>nov</w:t>
            </w:r>
            <w:r w:rsidR="00C822C1">
              <w:rPr>
                <w:szCs w:val="20"/>
              </w:rPr>
              <w:t>im</w:t>
            </w:r>
            <w:r w:rsidRPr="00862488">
              <w:rPr>
                <w:szCs w:val="20"/>
              </w:rPr>
              <w:t xml:space="preserve"> 93.</w:t>
            </w:r>
            <w:r w:rsidR="00152C35" w:rsidRPr="00862488">
              <w:rPr>
                <w:szCs w:val="20"/>
              </w:rPr>
              <w:t>a</w:t>
            </w:r>
            <w:r w:rsidRPr="00862488">
              <w:rPr>
                <w:szCs w:val="20"/>
              </w:rPr>
              <w:t xml:space="preserve"> člen ZDDV-1. </w:t>
            </w:r>
            <w:r w:rsidR="00425EF3" w:rsidRPr="00862488">
              <w:rPr>
                <w:szCs w:val="20"/>
              </w:rPr>
              <w:t>FURS</w:t>
            </w:r>
            <w:r w:rsidRPr="00862488">
              <w:rPr>
                <w:szCs w:val="20"/>
              </w:rPr>
              <w:t xml:space="preserve"> v praksi zaznava tveganje, da vsi registracijski organi ne zahtevajo predložit</w:t>
            </w:r>
            <w:r w:rsidR="00A071C4" w:rsidRPr="00862488">
              <w:rPr>
                <w:szCs w:val="20"/>
              </w:rPr>
              <w:t>ve</w:t>
            </w:r>
            <w:r w:rsidRPr="00862488">
              <w:rPr>
                <w:szCs w:val="20"/>
              </w:rPr>
              <w:t xml:space="preserve"> obrazca za prijavo pridobitve prevoznega sredstva iz druge države članice, ki je predmet obdavčitve z DDV v Sloveniji (obrazec DDV-PPS), ampak lahko davčni zavezanci ob registraciji le podajo izjavo, da je vozilo namenjeno nadaljnji prodaji. Za obveznost prijave pridobitve prevoznega sredstva trenutno sankcije niso predpisane, prav tako niso predpisane sankcije za registracijski organ, ki registrira prevozno sredstvo kljub nepredložitvi/neplačilu DDV, je pravilnost obračunavanja DDV težko nadzirati, zato </w:t>
            </w:r>
            <w:r w:rsidR="00A071C4" w:rsidRPr="00862488">
              <w:rPr>
                <w:szCs w:val="20"/>
              </w:rPr>
              <w:t>v</w:t>
            </w:r>
            <w:r w:rsidRPr="00862488">
              <w:rPr>
                <w:szCs w:val="20"/>
              </w:rPr>
              <w:t xml:space="preserve">lada predlaga, da se ta obveznost, ki je sicer </w:t>
            </w:r>
            <w:r w:rsidR="00A071C4" w:rsidRPr="00862488">
              <w:rPr>
                <w:szCs w:val="20"/>
              </w:rPr>
              <w:t xml:space="preserve">zdaj </w:t>
            </w:r>
            <w:r w:rsidRPr="00862488">
              <w:rPr>
                <w:szCs w:val="20"/>
              </w:rPr>
              <w:t xml:space="preserve">urejena v Pravilniku o izvajanju Zakona o davku na dodano vrednost, predpiše z zakonom, neizpolnjevanje te obveznosti pa </w:t>
            </w:r>
            <w:r w:rsidR="00C822C1">
              <w:rPr>
                <w:szCs w:val="20"/>
              </w:rPr>
              <w:t xml:space="preserve">določi kot prekršek, ki se </w:t>
            </w:r>
            <w:r w:rsidRPr="00862488">
              <w:rPr>
                <w:szCs w:val="20"/>
              </w:rPr>
              <w:t xml:space="preserve">kaznuje </w:t>
            </w:r>
            <w:r w:rsidR="00C822C1">
              <w:rPr>
                <w:szCs w:val="20"/>
              </w:rPr>
              <w:t>z globo</w:t>
            </w:r>
            <w:r w:rsidRPr="00862488">
              <w:rPr>
                <w:szCs w:val="20"/>
              </w:rPr>
              <w:t>.</w:t>
            </w:r>
          </w:p>
          <w:p w14:paraId="6062C4FB" w14:textId="77777777" w:rsidR="009A40DF" w:rsidRPr="00862488" w:rsidRDefault="009A40DF" w:rsidP="00DD386C">
            <w:pPr>
              <w:jc w:val="both"/>
              <w:rPr>
                <w:szCs w:val="20"/>
              </w:rPr>
            </w:pPr>
          </w:p>
          <w:p w14:paraId="6062C4FC" w14:textId="77777777" w:rsidR="001F5DD3" w:rsidRPr="00D93224" w:rsidRDefault="00BC0CC6" w:rsidP="001F5DD3">
            <w:pPr>
              <w:rPr>
                <w:rFonts w:cs="Arial"/>
              </w:rPr>
            </w:pPr>
            <w:r w:rsidRPr="00D93224">
              <w:rPr>
                <w:rFonts w:cs="Arial"/>
              </w:rPr>
              <w:t>Prenova kazenskih določb</w:t>
            </w:r>
            <w:r w:rsidR="00C822C1">
              <w:rPr>
                <w:rFonts w:cs="Arial"/>
              </w:rPr>
              <w:t>:</w:t>
            </w:r>
          </w:p>
          <w:p w14:paraId="6062C4FD" w14:textId="6B7A00A9" w:rsidR="001F5DD3" w:rsidRPr="00862488" w:rsidRDefault="001F5DD3" w:rsidP="001F5DD3">
            <w:pPr>
              <w:jc w:val="both"/>
              <w:rPr>
                <w:rFonts w:cs="Arial"/>
              </w:rPr>
            </w:pPr>
            <w:r w:rsidRPr="00862488">
              <w:rPr>
                <w:rFonts w:cs="Arial"/>
              </w:rPr>
              <w:t>Kazenske določbe ZDDV-1 se ob vsakokratni spremembi materialnih določb dopolnijo z novimi dejanskimi stan</w:t>
            </w:r>
            <w:r w:rsidR="00E07DDC">
              <w:rPr>
                <w:rFonts w:cs="Arial"/>
              </w:rPr>
              <w:t>ovi</w:t>
            </w:r>
            <w:r w:rsidRPr="00862488">
              <w:rPr>
                <w:rFonts w:cs="Arial"/>
              </w:rPr>
              <w:t>, v veljavnih določbah pa še niso upoštevane zadnje spremembe zakona, ki sistemsko ureja področje prekrškov. Predlagatelj po pregledu kazenskih določb po različnih davčnih predpisih ugotavlja, da se določbe med seboj precej razlikujejo glede višine zagroženih kazni kot tudi glede načina določanja glob. Predlagatelj meni, da je v luči zagotavljanja enakopravne obravnave zavezancev – storilcev prekrškov po različnih davčnih zakonih primerno, da se kazenske določbe med različnimi davčnimi predpisi uskladijo</w:t>
            </w:r>
            <w:r w:rsidR="00424D95" w:rsidRPr="00862488">
              <w:rPr>
                <w:rFonts w:cs="Arial"/>
              </w:rPr>
              <w:t xml:space="preserve"> tako glede višine zagrožene globe kot tudi glede opredelitve, kateri prekrški </w:t>
            </w:r>
            <w:r w:rsidR="00912E3C" w:rsidRPr="00862488">
              <w:rPr>
                <w:rFonts w:cs="Arial"/>
              </w:rPr>
              <w:t xml:space="preserve">spadajo </w:t>
            </w:r>
            <w:r w:rsidR="00424D95" w:rsidRPr="00862488">
              <w:rPr>
                <w:rFonts w:cs="Arial"/>
              </w:rPr>
              <w:t>med hujše in kateri ne</w:t>
            </w:r>
            <w:r w:rsidRPr="00862488">
              <w:rPr>
                <w:rFonts w:cs="Arial"/>
              </w:rPr>
              <w:t>. Kot izhodišče je primerno, da se upoštevajo zagrožene globe po zakonu, ki ureja davčni postopek, istočasno pa upoštevajo tudi utemeljene posebnosti kaznovalne politike pri posamezni vrsti obdavčitve.</w:t>
            </w:r>
          </w:p>
          <w:p w14:paraId="6062C4FE" w14:textId="77777777" w:rsidR="00732AEA" w:rsidRPr="00862488" w:rsidRDefault="00732AEA" w:rsidP="00F5734F">
            <w:pPr>
              <w:jc w:val="both"/>
              <w:rPr>
                <w:szCs w:val="20"/>
              </w:rPr>
            </w:pPr>
          </w:p>
        </w:tc>
      </w:tr>
      <w:tr w:rsidR="00D93F0D" w:rsidRPr="00862488" w14:paraId="6062C501" w14:textId="77777777" w:rsidTr="00997E5A">
        <w:tc>
          <w:tcPr>
            <w:tcW w:w="9213" w:type="dxa"/>
          </w:tcPr>
          <w:p w14:paraId="6062C500" w14:textId="77777777" w:rsidR="00D93F0D" w:rsidRPr="00862488" w:rsidRDefault="00D93F0D" w:rsidP="00997E5A">
            <w:pPr>
              <w:pStyle w:val="Oddelek"/>
              <w:numPr>
                <w:ilvl w:val="0"/>
                <w:numId w:val="0"/>
              </w:numPr>
              <w:spacing w:before="0" w:after="0" w:line="260" w:lineRule="exact"/>
              <w:jc w:val="left"/>
              <w:rPr>
                <w:sz w:val="20"/>
                <w:szCs w:val="20"/>
              </w:rPr>
            </w:pPr>
            <w:r w:rsidRPr="00862488">
              <w:rPr>
                <w:sz w:val="20"/>
                <w:szCs w:val="20"/>
              </w:rPr>
              <w:lastRenderedPageBreak/>
              <w:t>2. CILJI, NAČELA IN POGLAVITNE REŠITVE PREDLOGA ZAKONA</w:t>
            </w:r>
          </w:p>
        </w:tc>
      </w:tr>
      <w:tr w:rsidR="00D93F0D" w:rsidRPr="00862488" w14:paraId="6062C504" w14:textId="77777777" w:rsidTr="00997E5A">
        <w:tc>
          <w:tcPr>
            <w:tcW w:w="9213" w:type="dxa"/>
          </w:tcPr>
          <w:p w14:paraId="6062C502" w14:textId="77777777" w:rsidR="00D93F0D" w:rsidRPr="00862488" w:rsidRDefault="00D93F0D" w:rsidP="00997E5A">
            <w:pPr>
              <w:pStyle w:val="Odsek"/>
              <w:numPr>
                <w:ilvl w:val="0"/>
                <w:numId w:val="0"/>
              </w:numPr>
              <w:spacing w:before="0" w:after="0" w:line="260" w:lineRule="exact"/>
              <w:jc w:val="left"/>
              <w:rPr>
                <w:sz w:val="20"/>
                <w:szCs w:val="20"/>
              </w:rPr>
            </w:pPr>
          </w:p>
          <w:p w14:paraId="6062C503" w14:textId="77777777" w:rsidR="00D93F0D" w:rsidRPr="00862488" w:rsidRDefault="00D93F0D" w:rsidP="00F31303">
            <w:pPr>
              <w:pStyle w:val="Odsek"/>
              <w:numPr>
                <w:ilvl w:val="1"/>
                <w:numId w:val="6"/>
              </w:numPr>
              <w:spacing w:before="0" w:after="0" w:line="260" w:lineRule="exact"/>
              <w:jc w:val="left"/>
              <w:rPr>
                <w:sz w:val="20"/>
                <w:szCs w:val="20"/>
              </w:rPr>
            </w:pPr>
            <w:r w:rsidRPr="00862488">
              <w:rPr>
                <w:sz w:val="20"/>
                <w:szCs w:val="20"/>
              </w:rPr>
              <w:t>Cilji</w:t>
            </w:r>
          </w:p>
        </w:tc>
      </w:tr>
      <w:tr w:rsidR="00D93F0D" w:rsidRPr="00862488" w14:paraId="6062C513" w14:textId="77777777" w:rsidTr="00997E5A">
        <w:tc>
          <w:tcPr>
            <w:tcW w:w="9213" w:type="dxa"/>
          </w:tcPr>
          <w:p w14:paraId="6062C505" w14:textId="77777777" w:rsidR="00D93F0D" w:rsidRPr="00862488" w:rsidRDefault="00D93F0D" w:rsidP="00997E5A">
            <w:pPr>
              <w:pStyle w:val="Neotevilenodstavek"/>
              <w:spacing w:before="0" w:after="0" w:line="260" w:lineRule="exact"/>
              <w:rPr>
                <w:sz w:val="20"/>
                <w:szCs w:val="20"/>
              </w:rPr>
            </w:pPr>
          </w:p>
          <w:p w14:paraId="6062C506" w14:textId="77777777" w:rsidR="00B0448E" w:rsidRPr="00862488" w:rsidRDefault="00B0448E" w:rsidP="00B0448E">
            <w:pPr>
              <w:overflowPunct w:val="0"/>
              <w:autoSpaceDE w:val="0"/>
              <w:autoSpaceDN w:val="0"/>
              <w:adjustRightInd w:val="0"/>
              <w:jc w:val="both"/>
              <w:textAlignment w:val="baseline"/>
              <w:rPr>
                <w:rFonts w:cs="Arial"/>
                <w:iCs/>
                <w:szCs w:val="20"/>
                <w:lang w:eastAsia="sl-SI"/>
              </w:rPr>
            </w:pPr>
            <w:r w:rsidRPr="00862488">
              <w:rPr>
                <w:rFonts w:cs="Arial"/>
                <w:iCs/>
                <w:szCs w:val="20"/>
                <w:lang w:eastAsia="sl-SI"/>
              </w:rPr>
              <w:t>Cilj predloga zakona je uskladitev ZDDV-1 z:</w:t>
            </w:r>
          </w:p>
          <w:p w14:paraId="6062C507" w14:textId="6DD8E530" w:rsidR="00B0448E" w:rsidRPr="00862488" w:rsidRDefault="00B0448E" w:rsidP="0093282B">
            <w:pPr>
              <w:pStyle w:val="Neotevilenodstavek"/>
              <w:numPr>
                <w:ilvl w:val="0"/>
                <w:numId w:val="17"/>
              </w:numPr>
              <w:spacing w:before="0" w:after="0" w:line="260" w:lineRule="exact"/>
              <w:rPr>
                <w:sz w:val="20"/>
                <w:szCs w:val="20"/>
              </w:rPr>
            </w:pPr>
            <w:r w:rsidRPr="00862488">
              <w:rPr>
                <w:sz w:val="20"/>
                <w:szCs w:val="20"/>
              </w:rPr>
              <w:t>Direktivo 2018/1910</w:t>
            </w:r>
            <w:r w:rsidR="00A76AA2">
              <w:rPr>
                <w:sz w:val="20"/>
                <w:szCs w:val="20"/>
              </w:rPr>
              <w:t>/EU</w:t>
            </w:r>
            <w:r w:rsidR="00536AB1" w:rsidRPr="00862488">
              <w:rPr>
                <w:sz w:val="20"/>
                <w:szCs w:val="20"/>
              </w:rPr>
              <w:t xml:space="preserve"> glede posebne ureditve skladiščenja na odpoklic in zaporednih dobav</w:t>
            </w:r>
            <w:r w:rsidRPr="00862488">
              <w:rPr>
                <w:sz w:val="20"/>
                <w:szCs w:val="20"/>
              </w:rPr>
              <w:t>,</w:t>
            </w:r>
          </w:p>
          <w:p w14:paraId="6062C508" w14:textId="35401D63" w:rsidR="00D3240B" w:rsidRPr="00862488" w:rsidRDefault="00B0448E" w:rsidP="0093282B">
            <w:pPr>
              <w:pStyle w:val="Neotevilenodstavek"/>
              <w:numPr>
                <w:ilvl w:val="0"/>
                <w:numId w:val="17"/>
              </w:numPr>
              <w:spacing w:before="0" w:after="0" w:line="260" w:lineRule="exact"/>
              <w:rPr>
                <w:sz w:val="20"/>
                <w:szCs w:val="20"/>
              </w:rPr>
            </w:pPr>
            <w:r w:rsidRPr="00862488">
              <w:rPr>
                <w:sz w:val="20"/>
                <w:szCs w:val="20"/>
              </w:rPr>
              <w:t xml:space="preserve">Direktivo </w:t>
            </w:r>
            <w:r w:rsidR="00D63197" w:rsidRPr="00862488">
              <w:rPr>
                <w:sz w:val="20"/>
                <w:szCs w:val="20"/>
              </w:rPr>
              <w:t>2019/475</w:t>
            </w:r>
            <w:r w:rsidR="00A76AA2">
              <w:rPr>
                <w:sz w:val="20"/>
                <w:szCs w:val="20"/>
              </w:rPr>
              <w:t>/EU</w:t>
            </w:r>
            <w:r w:rsidR="00D63197" w:rsidRPr="00862488">
              <w:rPr>
                <w:sz w:val="20"/>
                <w:szCs w:val="20"/>
              </w:rPr>
              <w:t xml:space="preserve"> glede </w:t>
            </w:r>
            <w:r w:rsidRPr="00862488">
              <w:rPr>
                <w:sz w:val="20"/>
                <w:szCs w:val="20"/>
              </w:rPr>
              <w:t>vključitv</w:t>
            </w:r>
            <w:r w:rsidR="00D63197" w:rsidRPr="00862488">
              <w:rPr>
                <w:sz w:val="20"/>
                <w:szCs w:val="20"/>
              </w:rPr>
              <w:t>e</w:t>
            </w:r>
            <w:r w:rsidRPr="00862488">
              <w:rPr>
                <w:sz w:val="20"/>
                <w:szCs w:val="20"/>
              </w:rPr>
              <w:t xml:space="preserve"> italijanske občine Campione d'Italia in italijanskih voda Luganskega jezera v območje Unije</w:t>
            </w:r>
            <w:r w:rsidR="00D3240B" w:rsidRPr="00862488">
              <w:rPr>
                <w:sz w:val="20"/>
                <w:szCs w:val="20"/>
              </w:rPr>
              <w:t xml:space="preserve"> </w:t>
            </w:r>
            <w:r w:rsidR="00D63197" w:rsidRPr="00862488">
              <w:rPr>
                <w:sz w:val="20"/>
                <w:szCs w:val="20"/>
              </w:rPr>
              <w:t>v ozemeljsko uporabo Direktive 2008/118/ES in</w:t>
            </w:r>
          </w:p>
          <w:p w14:paraId="6062C509" w14:textId="6F3830F6" w:rsidR="001334CD" w:rsidRPr="00862488" w:rsidRDefault="00537B27" w:rsidP="0093282B">
            <w:pPr>
              <w:pStyle w:val="Neotevilenodstavek"/>
              <w:numPr>
                <w:ilvl w:val="0"/>
                <w:numId w:val="17"/>
              </w:numPr>
              <w:spacing w:before="0" w:after="0" w:line="260" w:lineRule="exact"/>
              <w:rPr>
                <w:sz w:val="20"/>
                <w:szCs w:val="20"/>
              </w:rPr>
            </w:pPr>
            <w:r w:rsidRPr="00862488">
              <w:rPr>
                <w:sz w:val="20"/>
                <w:szCs w:val="20"/>
              </w:rPr>
              <w:t>Direktivo 2018/1713</w:t>
            </w:r>
            <w:r w:rsidR="00A76AA2">
              <w:rPr>
                <w:sz w:val="20"/>
                <w:szCs w:val="20"/>
              </w:rPr>
              <w:t>/EU</w:t>
            </w:r>
            <w:r w:rsidRPr="00862488">
              <w:rPr>
                <w:sz w:val="20"/>
                <w:szCs w:val="20"/>
              </w:rPr>
              <w:t xml:space="preserve"> v zvezi z </w:t>
            </w:r>
            <w:r w:rsidR="00D3240B" w:rsidRPr="00862488">
              <w:rPr>
                <w:sz w:val="20"/>
                <w:szCs w:val="20"/>
              </w:rPr>
              <w:t>uveljavitv</w:t>
            </w:r>
            <w:r w:rsidRPr="00862488">
              <w:rPr>
                <w:sz w:val="20"/>
                <w:szCs w:val="20"/>
              </w:rPr>
              <w:t>ijo</w:t>
            </w:r>
            <w:r w:rsidR="00D3240B" w:rsidRPr="00862488">
              <w:rPr>
                <w:sz w:val="20"/>
                <w:szCs w:val="20"/>
              </w:rPr>
              <w:t xml:space="preserve"> možnosti </w:t>
            </w:r>
            <w:r w:rsidRPr="00862488">
              <w:rPr>
                <w:sz w:val="20"/>
                <w:szCs w:val="20"/>
              </w:rPr>
              <w:t xml:space="preserve">uporabe </w:t>
            </w:r>
            <w:r w:rsidR="00D3240B" w:rsidRPr="00862488">
              <w:rPr>
                <w:sz w:val="20"/>
                <w:szCs w:val="20"/>
              </w:rPr>
              <w:t>nižje stopnje DDV za elektronske dobave publikacij</w:t>
            </w:r>
            <w:r w:rsidR="001334CD" w:rsidRPr="00862488">
              <w:rPr>
                <w:sz w:val="20"/>
                <w:szCs w:val="20"/>
              </w:rPr>
              <w:t>.</w:t>
            </w:r>
          </w:p>
          <w:p w14:paraId="6062C50A" w14:textId="77777777" w:rsidR="00B0448E" w:rsidRPr="00862488" w:rsidRDefault="00B0448E" w:rsidP="00997E5A">
            <w:pPr>
              <w:pStyle w:val="Neotevilenodstavek"/>
              <w:spacing w:before="0" w:after="0" w:line="260" w:lineRule="exact"/>
              <w:rPr>
                <w:sz w:val="20"/>
                <w:szCs w:val="20"/>
              </w:rPr>
            </w:pPr>
          </w:p>
          <w:p w14:paraId="6062C50B" w14:textId="0B23A680" w:rsidR="00D93F0D" w:rsidRPr="00862488" w:rsidRDefault="00D93F0D" w:rsidP="00DD386C">
            <w:pPr>
              <w:overflowPunct w:val="0"/>
              <w:autoSpaceDE w:val="0"/>
              <w:autoSpaceDN w:val="0"/>
              <w:adjustRightInd w:val="0"/>
              <w:jc w:val="both"/>
              <w:textAlignment w:val="baseline"/>
              <w:rPr>
                <w:szCs w:val="20"/>
              </w:rPr>
            </w:pPr>
            <w:r w:rsidRPr="00862488">
              <w:rPr>
                <w:rFonts w:cs="Arial"/>
                <w:iCs/>
                <w:szCs w:val="20"/>
                <w:lang w:eastAsia="sl-SI"/>
              </w:rPr>
              <w:t>Cilj predloga</w:t>
            </w:r>
            <w:r w:rsidR="00DD386C" w:rsidRPr="00862488">
              <w:rPr>
                <w:rFonts w:cs="Arial"/>
                <w:iCs/>
                <w:szCs w:val="20"/>
                <w:lang w:eastAsia="sl-SI"/>
              </w:rPr>
              <w:t xml:space="preserve"> zakona je uskladitev ZDDV-1 z </w:t>
            </w:r>
            <w:r w:rsidR="00D3240B" w:rsidRPr="00862488">
              <w:rPr>
                <w:szCs w:val="20"/>
              </w:rPr>
              <w:t>direktivami, ki so bile uveljavljene po zadnji spremembi</w:t>
            </w:r>
            <w:r w:rsidR="00DD0A03">
              <w:rPr>
                <w:szCs w:val="20"/>
              </w:rPr>
              <w:t xml:space="preserve"> ZDDV-1</w:t>
            </w:r>
            <w:r w:rsidR="00895717" w:rsidRPr="00862488">
              <w:rPr>
                <w:szCs w:val="20"/>
              </w:rPr>
              <w:t>,</w:t>
            </w:r>
            <w:r w:rsidR="00F306E7" w:rsidRPr="00862488">
              <w:rPr>
                <w:rFonts w:cs="Arial"/>
                <w:iCs/>
                <w:szCs w:val="20"/>
                <w:lang w:eastAsia="sl-SI"/>
              </w:rPr>
              <w:t xml:space="preserve"> in </w:t>
            </w:r>
            <w:r w:rsidR="00E872DA" w:rsidRPr="00862488">
              <w:rPr>
                <w:rFonts w:cs="Arial"/>
                <w:iCs/>
                <w:szCs w:val="20"/>
                <w:lang w:eastAsia="sl-SI"/>
              </w:rPr>
              <w:t xml:space="preserve">uveljavitev posebnih </w:t>
            </w:r>
            <w:r w:rsidR="00F306E7" w:rsidRPr="00862488">
              <w:rPr>
                <w:rFonts w:cs="Arial"/>
                <w:iCs/>
                <w:szCs w:val="20"/>
                <w:lang w:eastAsia="sl-SI"/>
              </w:rPr>
              <w:t>rešit</w:t>
            </w:r>
            <w:r w:rsidR="00E872DA" w:rsidRPr="00862488">
              <w:rPr>
                <w:rFonts w:cs="Arial"/>
                <w:iCs/>
                <w:szCs w:val="20"/>
                <w:lang w:eastAsia="sl-SI"/>
              </w:rPr>
              <w:t>e</w:t>
            </w:r>
            <w:r w:rsidR="00F306E7" w:rsidRPr="00862488">
              <w:rPr>
                <w:rFonts w:cs="Arial"/>
                <w:iCs/>
                <w:szCs w:val="20"/>
                <w:lang w:eastAsia="sl-SI"/>
              </w:rPr>
              <w:t xml:space="preserve">v, ki bodo dodatno omogočile </w:t>
            </w:r>
            <w:r w:rsidR="002C5B48" w:rsidRPr="00862488">
              <w:rPr>
                <w:rFonts w:cs="Arial"/>
                <w:iCs/>
                <w:szCs w:val="20"/>
                <w:lang w:eastAsia="sl-SI"/>
              </w:rPr>
              <w:t xml:space="preserve">poenostavitev in </w:t>
            </w:r>
            <w:r w:rsidR="00F306E7" w:rsidRPr="00862488">
              <w:rPr>
                <w:rFonts w:cs="Arial"/>
                <w:iCs/>
                <w:szCs w:val="20"/>
                <w:lang w:eastAsia="sl-SI"/>
              </w:rPr>
              <w:t xml:space="preserve">poenotenje </w:t>
            </w:r>
            <w:r w:rsidR="00F306E7" w:rsidRPr="00862488">
              <w:rPr>
                <w:rFonts w:cs="Arial"/>
                <w:iCs/>
                <w:szCs w:val="20"/>
                <w:lang w:eastAsia="sl-SI"/>
              </w:rPr>
              <w:lastRenderedPageBreak/>
              <w:t xml:space="preserve">prakse med državami članicami pri obdavčevanju v specifičnih transakcijah in omejile možnost zlorab </w:t>
            </w:r>
            <w:r w:rsidR="002C5B48" w:rsidRPr="00862488">
              <w:rPr>
                <w:rFonts w:cs="Arial"/>
                <w:iCs/>
                <w:szCs w:val="20"/>
                <w:lang w:eastAsia="sl-SI"/>
              </w:rPr>
              <w:t xml:space="preserve">ter izogibanje plačilu DDV pri dobavah </w:t>
            </w:r>
            <w:r w:rsidR="00F306E7" w:rsidRPr="00862488">
              <w:rPr>
                <w:rFonts w:cs="Arial"/>
                <w:iCs/>
                <w:szCs w:val="20"/>
                <w:lang w:eastAsia="sl-SI"/>
              </w:rPr>
              <w:t xml:space="preserve">med državami </w:t>
            </w:r>
            <w:r w:rsidR="002C5B48" w:rsidRPr="00862488">
              <w:rPr>
                <w:rFonts w:cs="Arial"/>
                <w:iCs/>
                <w:szCs w:val="20"/>
                <w:lang w:eastAsia="sl-SI"/>
              </w:rPr>
              <w:t>članicami.</w:t>
            </w:r>
          </w:p>
          <w:p w14:paraId="6062C50C" w14:textId="77777777" w:rsidR="001334CD" w:rsidRPr="00862488" w:rsidRDefault="001334CD" w:rsidP="001334CD"/>
          <w:p w14:paraId="6062C50D" w14:textId="77904D60" w:rsidR="001334CD" w:rsidRPr="00862488" w:rsidRDefault="001334CD" w:rsidP="001334CD">
            <w:pPr>
              <w:jc w:val="both"/>
              <w:rPr>
                <w:szCs w:val="20"/>
              </w:rPr>
            </w:pPr>
            <w:r w:rsidRPr="00862488">
              <w:rPr>
                <w:szCs w:val="20"/>
              </w:rPr>
              <w:t>Ob upoštevanju cilja, ki mu Direktiva 2006/112/ES sledi pri tem, ko državam članicam dovoljuje uporabo nižje stopnje DDV za knjige, časopise in periodične publikacije, tj. spodbujanja branja, je cilj predloga zakona v delu, ki se nanaša na uskladitev ZDDV-1 z Direktivo 2018/1713</w:t>
            </w:r>
            <w:r w:rsidR="00A76AA2">
              <w:rPr>
                <w:szCs w:val="20"/>
              </w:rPr>
              <w:t>/EU</w:t>
            </w:r>
            <w:r w:rsidRPr="00862488">
              <w:rPr>
                <w:szCs w:val="20"/>
              </w:rPr>
              <w:t>, da se za elektronsko dobavljene publikacije, ki nudijo enako bralno vsebino, uporablja stopnja DDV, ki je ista kot stopnja DDV, ki se uporablja za publikacije na fizičnih nosilcih.</w:t>
            </w:r>
          </w:p>
          <w:p w14:paraId="6062C50E" w14:textId="77777777" w:rsidR="00D3240B" w:rsidRPr="00862488" w:rsidRDefault="00D3240B" w:rsidP="001334CD">
            <w:pPr>
              <w:jc w:val="both"/>
              <w:rPr>
                <w:szCs w:val="20"/>
              </w:rPr>
            </w:pPr>
          </w:p>
          <w:p w14:paraId="6062C511" w14:textId="77777777" w:rsidR="001F5DD3" w:rsidRPr="00862488" w:rsidRDefault="001F5DD3" w:rsidP="001F5DD3">
            <w:pPr>
              <w:jc w:val="both"/>
              <w:rPr>
                <w:rFonts w:cs="Arial"/>
              </w:rPr>
            </w:pPr>
            <w:r w:rsidRPr="00862488">
              <w:rPr>
                <w:rFonts w:cs="Arial"/>
              </w:rPr>
              <w:t xml:space="preserve">Na področju prenove kazenskih določb se s poenotenjem razponov zagroženih sankcij in drugimi spremembami </w:t>
            </w:r>
            <w:r w:rsidR="00961791" w:rsidRPr="00862488">
              <w:rPr>
                <w:rFonts w:cs="Arial"/>
              </w:rPr>
              <w:t xml:space="preserve">želi </w:t>
            </w:r>
            <w:r w:rsidR="007D6E42" w:rsidRPr="00862488">
              <w:rPr>
                <w:rFonts w:cs="Arial"/>
              </w:rPr>
              <w:t>zagotoviti</w:t>
            </w:r>
            <w:r w:rsidR="00961791" w:rsidRPr="00862488">
              <w:rPr>
                <w:rFonts w:cs="Arial"/>
              </w:rPr>
              <w:t xml:space="preserve"> </w:t>
            </w:r>
            <w:r w:rsidRPr="00862488">
              <w:rPr>
                <w:rFonts w:cs="Arial"/>
              </w:rPr>
              <w:t>enakopravna obravnava davčnih zavezancev – storilcev davčnih prekrškov in njihovih odgovornih oseb po različnih davčnih predpisih. Dejanska višina izrečene globe mora biti sorazmerna s težo prekrška in primerljiva med različnimi davki. Z določitvijo kriterijev, kdaj se šteje, da je narava prekrška posebej huda in kako se upošteva prikrajšan DDV pri določitvi globe</w:t>
            </w:r>
            <w:r w:rsidR="00961791" w:rsidRPr="00862488">
              <w:rPr>
                <w:rFonts w:cs="Arial"/>
              </w:rPr>
              <w:t>,</w:t>
            </w:r>
            <w:r w:rsidRPr="00862488">
              <w:rPr>
                <w:rFonts w:cs="Arial"/>
              </w:rPr>
              <w:t xml:space="preserve"> pa se povečuje pravna varnost zavezancev in omejuje diskrecijska pravica davčnega organa.</w:t>
            </w:r>
          </w:p>
          <w:p w14:paraId="6062C512" w14:textId="77777777" w:rsidR="00DD386C" w:rsidRPr="00862488" w:rsidRDefault="00DD386C" w:rsidP="00DD386C">
            <w:pPr>
              <w:overflowPunct w:val="0"/>
              <w:autoSpaceDE w:val="0"/>
              <w:autoSpaceDN w:val="0"/>
              <w:adjustRightInd w:val="0"/>
              <w:jc w:val="both"/>
              <w:textAlignment w:val="baseline"/>
              <w:rPr>
                <w:szCs w:val="20"/>
              </w:rPr>
            </w:pPr>
          </w:p>
        </w:tc>
      </w:tr>
      <w:tr w:rsidR="00D93F0D" w:rsidRPr="00862488" w14:paraId="6062C515" w14:textId="77777777" w:rsidTr="00997E5A">
        <w:tc>
          <w:tcPr>
            <w:tcW w:w="9213" w:type="dxa"/>
          </w:tcPr>
          <w:p w14:paraId="6062C514"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lastRenderedPageBreak/>
              <w:t>2.2 Načela</w:t>
            </w:r>
          </w:p>
        </w:tc>
      </w:tr>
      <w:tr w:rsidR="00D93F0D" w:rsidRPr="00862488" w14:paraId="6062C51B" w14:textId="77777777" w:rsidTr="00997E5A">
        <w:tc>
          <w:tcPr>
            <w:tcW w:w="9213" w:type="dxa"/>
          </w:tcPr>
          <w:p w14:paraId="6062C516" w14:textId="77777777" w:rsidR="00D93F0D" w:rsidRPr="00862488" w:rsidRDefault="00D93F0D" w:rsidP="00997E5A">
            <w:pPr>
              <w:pStyle w:val="Neotevilenodstavek"/>
              <w:spacing w:before="0" w:after="0" w:line="260" w:lineRule="exact"/>
              <w:rPr>
                <w:sz w:val="20"/>
                <w:szCs w:val="20"/>
              </w:rPr>
            </w:pPr>
          </w:p>
          <w:p w14:paraId="6062C517" w14:textId="77777777" w:rsidR="00D93F0D" w:rsidRPr="00862488" w:rsidRDefault="00D93F0D" w:rsidP="00997E5A">
            <w:pPr>
              <w:pStyle w:val="Neotevilenodstavek"/>
              <w:spacing w:before="0" w:after="0" w:line="260" w:lineRule="exact"/>
              <w:rPr>
                <w:sz w:val="20"/>
                <w:szCs w:val="20"/>
              </w:rPr>
            </w:pPr>
            <w:r w:rsidRPr="00862488">
              <w:rPr>
                <w:sz w:val="20"/>
                <w:szCs w:val="20"/>
              </w:rPr>
              <w:t>S predlogom zakona se ne posega v obstoječa temeljna načela veljavnega ZDDV-1.</w:t>
            </w:r>
          </w:p>
          <w:p w14:paraId="6062C518" w14:textId="77777777" w:rsidR="00D93F0D" w:rsidRPr="00862488" w:rsidRDefault="00D93F0D" w:rsidP="00DD386C">
            <w:pPr>
              <w:jc w:val="both"/>
              <w:rPr>
                <w:szCs w:val="20"/>
              </w:rPr>
            </w:pPr>
          </w:p>
          <w:p w14:paraId="6062C519" w14:textId="77777777" w:rsidR="001F5DD3" w:rsidRPr="00862488" w:rsidRDefault="001F5DD3" w:rsidP="001F5DD3">
            <w:pPr>
              <w:jc w:val="both"/>
              <w:rPr>
                <w:rFonts w:cs="Arial"/>
              </w:rPr>
            </w:pPr>
            <w:r w:rsidRPr="00862488">
              <w:rPr>
                <w:rFonts w:cs="Arial"/>
              </w:rPr>
              <w:t xml:space="preserve">S prenovo kazenskih določb se </w:t>
            </w:r>
            <w:r w:rsidR="00961791" w:rsidRPr="00862488">
              <w:rPr>
                <w:rFonts w:cs="Arial"/>
              </w:rPr>
              <w:t xml:space="preserve">sledi </w:t>
            </w:r>
            <w:r w:rsidRPr="00862488">
              <w:rPr>
                <w:rFonts w:cs="Arial"/>
              </w:rPr>
              <w:t>načel</w:t>
            </w:r>
            <w:r w:rsidR="00961791" w:rsidRPr="00862488">
              <w:rPr>
                <w:rFonts w:cs="Arial"/>
              </w:rPr>
              <w:t>u</w:t>
            </w:r>
            <w:r w:rsidRPr="00862488">
              <w:rPr>
                <w:rFonts w:cs="Arial"/>
              </w:rPr>
              <w:t xml:space="preserve"> enake obravnave zavezancev</w:t>
            </w:r>
            <w:r w:rsidR="00961791" w:rsidRPr="00862488">
              <w:rPr>
                <w:rFonts w:cs="Arial"/>
              </w:rPr>
              <w:t>,</w:t>
            </w:r>
            <w:r w:rsidRPr="00862488">
              <w:rPr>
                <w:rFonts w:cs="Arial"/>
              </w:rPr>
              <w:t xml:space="preserve"> z večjo določnostjo kazenskih določb </w:t>
            </w:r>
            <w:r w:rsidR="00961791" w:rsidRPr="00862488">
              <w:rPr>
                <w:rFonts w:cs="Arial"/>
              </w:rPr>
              <w:t xml:space="preserve">pa </w:t>
            </w:r>
            <w:r w:rsidRPr="00862488">
              <w:rPr>
                <w:rFonts w:cs="Arial"/>
              </w:rPr>
              <w:t xml:space="preserve">se povečuje </w:t>
            </w:r>
            <w:r w:rsidR="00536AB1" w:rsidRPr="00862488">
              <w:rPr>
                <w:rFonts w:cs="Arial"/>
              </w:rPr>
              <w:t xml:space="preserve">njihova </w:t>
            </w:r>
            <w:r w:rsidRPr="00862488">
              <w:rPr>
                <w:rFonts w:cs="Arial"/>
              </w:rPr>
              <w:t>pravna varnost.</w:t>
            </w:r>
          </w:p>
          <w:p w14:paraId="6062C51A" w14:textId="77777777" w:rsidR="001F5DD3" w:rsidRPr="00862488" w:rsidRDefault="001F5DD3" w:rsidP="00DD386C">
            <w:pPr>
              <w:jc w:val="both"/>
              <w:rPr>
                <w:szCs w:val="20"/>
              </w:rPr>
            </w:pPr>
          </w:p>
        </w:tc>
      </w:tr>
      <w:tr w:rsidR="00D93F0D" w:rsidRPr="00862488" w14:paraId="6062C51D" w14:textId="77777777" w:rsidTr="00997E5A">
        <w:tc>
          <w:tcPr>
            <w:tcW w:w="9213" w:type="dxa"/>
          </w:tcPr>
          <w:p w14:paraId="6062C51C"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2.3 Poglavitne rešitve</w:t>
            </w:r>
          </w:p>
        </w:tc>
      </w:tr>
      <w:tr w:rsidR="00D93F0D" w:rsidRPr="00862488" w14:paraId="6062C540" w14:textId="77777777" w:rsidTr="00997E5A">
        <w:trPr>
          <w:trHeight w:val="434"/>
        </w:trPr>
        <w:tc>
          <w:tcPr>
            <w:tcW w:w="9213" w:type="dxa"/>
          </w:tcPr>
          <w:p w14:paraId="6062C51E" w14:textId="77777777" w:rsidR="00D93F0D" w:rsidRPr="00862488" w:rsidRDefault="00D93F0D" w:rsidP="00997E5A">
            <w:pPr>
              <w:pStyle w:val="rkovnatokazaodstavkom"/>
              <w:numPr>
                <w:ilvl w:val="0"/>
                <w:numId w:val="0"/>
              </w:numPr>
              <w:spacing w:line="260" w:lineRule="exact"/>
              <w:rPr>
                <w:rFonts w:cs="Arial"/>
                <w:sz w:val="20"/>
                <w:szCs w:val="20"/>
              </w:rPr>
            </w:pPr>
          </w:p>
          <w:p w14:paraId="6062C51F" w14:textId="64BF3F77" w:rsidR="00E14734" w:rsidRPr="00862488" w:rsidRDefault="00E14734" w:rsidP="00E14734">
            <w:pPr>
              <w:pStyle w:val="len"/>
              <w:spacing w:before="0"/>
              <w:jc w:val="both"/>
              <w:rPr>
                <w:b w:val="0"/>
                <w:sz w:val="20"/>
                <w:szCs w:val="20"/>
              </w:rPr>
            </w:pPr>
            <w:r w:rsidRPr="00862488">
              <w:rPr>
                <w:b w:val="0"/>
                <w:sz w:val="20"/>
                <w:szCs w:val="20"/>
              </w:rPr>
              <w:t xml:space="preserve">Predlog zakona zaradi spremembe položaja italijanske občine </w:t>
            </w:r>
            <w:r w:rsidRPr="00862488">
              <w:rPr>
                <w:b w:val="0"/>
                <w:w w:val="102"/>
                <w:sz w:val="20"/>
                <w:szCs w:val="20"/>
              </w:rPr>
              <w:t>Campione d'Italia in italijanskih voda Luganskega jezera v razmerju do Unije in posledične spremembe Direktive 20</w:t>
            </w:r>
            <w:r w:rsidR="002E0ADB" w:rsidRPr="00862488">
              <w:rPr>
                <w:b w:val="0"/>
                <w:w w:val="102"/>
                <w:sz w:val="20"/>
                <w:szCs w:val="20"/>
              </w:rPr>
              <w:t>0</w:t>
            </w:r>
            <w:r w:rsidRPr="00862488">
              <w:rPr>
                <w:b w:val="0"/>
                <w:w w:val="102"/>
                <w:sz w:val="20"/>
                <w:szCs w:val="20"/>
              </w:rPr>
              <w:t xml:space="preserve">6/112/ES, kot je bila uveljavljena z </w:t>
            </w:r>
            <w:r w:rsidR="00BF10A8" w:rsidRPr="00BF10A8">
              <w:rPr>
                <w:b w:val="0"/>
                <w:sz w:val="20"/>
                <w:szCs w:val="20"/>
              </w:rPr>
              <w:t>Direktivo 2019/475</w:t>
            </w:r>
            <w:r w:rsidR="00A76AA2">
              <w:rPr>
                <w:b w:val="0"/>
                <w:sz w:val="20"/>
                <w:szCs w:val="20"/>
              </w:rPr>
              <w:t>/EU</w:t>
            </w:r>
            <w:r w:rsidRPr="00862488">
              <w:rPr>
                <w:b w:val="0"/>
                <w:w w:val="102"/>
                <w:sz w:val="20"/>
                <w:szCs w:val="20"/>
              </w:rPr>
              <w:t xml:space="preserve">, s spremembo 1. člena ZDDV-1 v zvezi z opredelitvijo ozemelj oziroma območij, za katera se uporabljajo posamezna pravila o obdavčevanju blaga in storitev z DDV, spreminja definicijo teh ozemelj, ki so po novem del carinskega unije in štejejo za »tretje ozemlje«, to je del državnega ozemlja Italijanske republike, ki pa ni sestavni del </w:t>
            </w:r>
            <w:r w:rsidR="007D65C0" w:rsidRPr="00862488">
              <w:rPr>
                <w:b w:val="0"/>
                <w:w w:val="102"/>
                <w:sz w:val="20"/>
                <w:szCs w:val="20"/>
              </w:rPr>
              <w:t xml:space="preserve">njenega davčnega območja, torej območja, na katerem se uporabljajo </w:t>
            </w:r>
            <w:r w:rsidR="0021436F" w:rsidRPr="00862488">
              <w:rPr>
                <w:b w:val="0"/>
                <w:w w:val="102"/>
                <w:sz w:val="20"/>
                <w:szCs w:val="20"/>
              </w:rPr>
              <w:t xml:space="preserve">pravila o </w:t>
            </w:r>
            <w:r w:rsidR="007D65C0" w:rsidRPr="00862488">
              <w:rPr>
                <w:b w:val="0"/>
                <w:w w:val="102"/>
                <w:sz w:val="20"/>
                <w:szCs w:val="20"/>
              </w:rPr>
              <w:t>DDV, določena z Direktivo 20</w:t>
            </w:r>
            <w:r w:rsidR="002E0ADB" w:rsidRPr="00862488">
              <w:rPr>
                <w:b w:val="0"/>
                <w:w w:val="102"/>
                <w:sz w:val="20"/>
                <w:szCs w:val="20"/>
              </w:rPr>
              <w:t>0</w:t>
            </w:r>
            <w:r w:rsidR="007D65C0" w:rsidRPr="00862488">
              <w:rPr>
                <w:b w:val="0"/>
                <w:w w:val="102"/>
                <w:sz w:val="20"/>
                <w:szCs w:val="20"/>
              </w:rPr>
              <w:t xml:space="preserve">6/112/ES </w:t>
            </w:r>
            <w:r w:rsidRPr="00862488">
              <w:rPr>
                <w:b w:val="0"/>
                <w:w w:val="102"/>
                <w:sz w:val="20"/>
                <w:szCs w:val="20"/>
              </w:rPr>
              <w:t>(1. člen predloga zakona</w:t>
            </w:r>
            <w:r w:rsidR="00DD0A03">
              <w:rPr>
                <w:b w:val="0"/>
                <w:w w:val="102"/>
                <w:sz w:val="20"/>
                <w:szCs w:val="20"/>
              </w:rPr>
              <w:t>, spremenjeni 1. člen ZDDV-1</w:t>
            </w:r>
            <w:r w:rsidRPr="00862488">
              <w:rPr>
                <w:b w:val="0"/>
                <w:w w:val="102"/>
                <w:sz w:val="20"/>
                <w:szCs w:val="20"/>
              </w:rPr>
              <w:t>).</w:t>
            </w:r>
          </w:p>
          <w:p w14:paraId="6062C520" w14:textId="77777777" w:rsidR="002442C9" w:rsidRPr="00862488" w:rsidRDefault="002442C9" w:rsidP="002442C9">
            <w:pPr>
              <w:jc w:val="both"/>
            </w:pPr>
          </w:p>
          <w:p w14:paraId="6062C522" w14:textId="3E57BD0A" w:rsidR="00040374" w:rsidRPr="00862488" w:rsidRDefault="00040374" w:rsidP="00997E5A">
            <w:pPr>
              <w:jc w:val="both"/>
            </w:pPr>
            <w:r w:rsidRPr="00862488">
              <w:t>Posebna ureditev skladiščenj</w:t>
            </w:r>
            <w:r w:rsidR="00BC41FF">
              <w:t>a</w:t>
            </w:r>
            <w:r w:rsidRPr="00862488">
              <w:t xml:space="preserve"> na odpoklic </w:t>
            </w:r>
            <w:r w:rsidR="00DE28B3" w:rsidRPr="00862488">
              <w:t>(</w:t>
            </w:r>
            <w:r w:rsidR="00373CC7">
              <w:t>2</w:t>
            </w:r>
            <w:r w:rsidR="00DE28B3" w:rsidRPr="00862488">
              <w:t xml:space="preserve">. člen predloga zakona; nov 9.a člen </w:t>
            </w:r>
            <w:r w:rsidR="00DD0A03">
              <w:t>ZDDV-1</w:t>
            </w:r>
            <w:r w:rsidR="00DE28B3" w:rsidRPr="00862488">
              <w:t xml:space="preserve">) </w:t>
            </w:r>
            <w:r w:rsidRPr="00862488">
              <w:t>omogoča, da davčni zavezanec prenese blago iz svoje države članice v drugo državo članico, ne da bi se ta prenos štel za dobavo blaga, vendar le v primeru, če so izpolnjeni predpisani pogoji. Če je prejemnik blaga dobavitelju znan že v trenutku odpreme blaga iz njegove države članice in je prejemnik v svoji državi članici identificiran za namene DDV, hkrati pa so izpolnjeni vsi pogoji glede evidentiranja takšnega prenosa blaga, se bo štelo, da je dobava opravljena šele takrat, ko bo blago dejansko iz skladišča dobavljeno prejemniku blaga. Blago mora biti dobavljeno najpozneje v 12 mesec</w:t>
            </w:r>
            <w:r w:rsidR="0021436F" w:rsidRPr="00862488">
              <w:t>ih</w:t>
            </w:r>
            <w:r w:rsidRPr="00862488">
              <w:t xml:space="preserve"> po tem, ko je bilo odpremljeno iz države članice, kjer je dobavitelj identificiran za namene DDV. </w:t>
            </w:r>
            <w:r w:rsidR="00D7059E" w:rsidRPr="00862488">
              <w:t>Če blago v 12 mesec</w:t>
            </w:r>
            <w:r w:rsidR="0021436F" w:rsidRPr="00862488">
              <w:t>ih</w:t>
            </w:r>
            <w:r w:rsidR="00D7059E" w:rsidRPr="00862488">
              <w:t xml:space="preserve"> ni bilo dobavljeno prejemniku, kateremu je bilo namenjeno, in v tem roku tudi ni bilo vrnjeno v državo članico, iz katere je bilo odposlano ali odpeljano, se šteje, da je davčni zavezanec – dobavitelj blaga opravil prenos oziroma dobavo blaga v skladu z 9. členom ZDDV-1.</w:t>
            </w:r>
            <w:r w:rsidRPr="00862488">
              <w:t xml:space="preserve"> Z</w:t>
            </w:r>
            <w:r w:rsidR="0039499A">
              <w:t>DDV-1</w:t>
            </w:r>
            <w:r w:rsidRPr="00862488">
              <w:t xml:space="preserve"> nadalje opredeljuje še </w:t>
            </w:r>
            <w:r w:rsidR="002F3EA3" w:rsidRPr="00862488">
              <w:t>nekatere</w:t>
            </w:r>
            <w:r w:rsidRPr="00862488">
              <w:t xml:space="preserve"> posebne primere zaključka takšne ureditve, kot je npr. dobava</w:t>
            </w:r>
            <w:r w:rsidR="00DE28B3" w:rsidRPr="00862488">
              <w:t xml:space="preserve"> blaga</w:t>
            </w:r>
            <w:r w:rsidRPr="00862488">
              <w:t xml:space="preserve"> drugi osebi, kot je bil prvotno določen prejemnik</w:t>
            </w:r>
            <w:r w:rsidR="0021436F" w:rsidRPr="00862488">
              <w:t>,</w:t>
            </w:r>
            <w:r w:rsidRPr="00862488">
              <w:t xml:space="preserve"> ali izvoz blaga iz območja Unije ali uničenje oziroma kraja blaga v času skladiščenja. V vseh teh primerih se uporabijo splošna pravila glede nastanka davčne obveznosti in glede oprostitev plačila davka pri dobavi v drugo državo članico oziroma pri izvozu. Namen te posebne ureditve je omogočiti davčnemu zavezancu – dobavitelju, da ne evidentira dobave </w:t>
            </w:r>
            <w:r w:rsidR="00DE28B3" w:rsidRPr="00862488">
              <w:t xml:space="preserve">blaga </w:t>
            </w:r>
            <w:r w:rsidRPr="00862488">
              <w:t>v drugo državo članico že v trenutku prenosa blaga v drugo državo članico</w:t>
            </w:r>
            <w:r w:rsidR="0021436F" w:rsidRPr="00862488">
              <w:t>,</w:t>
            </w:r>
            <w:r w:rsidRPr="00862488">
              <w:t xml:space="preserve"> ampak šele takrat, ko je dobava</w:t>
            </w:r>
            <w:r w:rsidR="002F7853" w:rsidRPr="00862488">
              <w:t xml:space="preserve"> prejemniku blaga</w:t>
            </w:r>
            <w:r w:rsidRPr="00862488">
              <w:t xml:space="preserve"> dejansko opravljena. S tem se uskladi čas dobave in čas pridobitve blaga, olajša se nadzor tako v državi </w:t>
            </w:r>
            <w:r w:rsidR="00DE28B3" w:rsidRPr="00862488">
              <w:t xml:space="preserve">članici </w:t>
            </w:r>
            <w:r w:rsidRPr="00862488">
              <w:t xml:space="preserve">dobave kot v državi </w:t>
            </w:r>
            <w:r w:rsidR="00DE28B3" w:rsidRPr="00862488">
              <w:t xml:space="preserve">članici </w:t>
            </w:r>
            <w:r w:rsidRPr="00862488">
              <w:t xml:space="preserve">pridobitve in odloži morebiten nastanek davčne obveznosti na čas, ko je dobava </w:t>
            </w:r>
            <w:r w:rsidR="00DE28B3" w:rsidRPr="00862488">
              <w:t xml:space="preserve">blaga </w:t>
            </w:r>
            <w:r w:rsidRPr="00862488">
              <w:t>dejansko opravljena.</w:t>
            </w:r>
            <w:r w:rsidR="002F7853" w:rsidRPr="00862488">
              <w:t xml:space="preserve"> Z upoštevanjem novih </w:t>
            </w:r>
            <w:r w:rsidR="002F7853" w:rsidRPr="00862488">
              <w:lastRenderedPageBreak/>
              <w:t>pravil se dobavitelju, ki skladišč</w:t>
            </w:r>
            <w:r w:rsidR="00DE28B3" w:rsidRPr="00862488">
              <w:t>i</w:t>
            </w:r>
            <w:r w:rsidR="002F7853" w:rsidRPr="00862488">
              <w:t xml:space="preserve"> </w:t>
            </w:r>
            <w:r w:rsidR="00DE28B3" w:rsidRPr="00862488">
              <w:t xml:space="preserve">blago </w:t>
            </w:r>
            <w:r w:rsidR="002F7853" w:rsidRPr="00862488">
              <w:t xml:space="preserve">v drugi državi članici, v tej državi članici ne bo </w:t>
            </w:r>
            <w:r w:rsidR="001B4B2F" w:rsidRPr="00862488">
              <w:t>treba</w:t>
            </w:r>
            <w:r w:rsidR="002F7853" w:rsidRPr="00862488">
              <w:t xml:space="preserve"> identificirati za namene DDV, ko bo opravil dobavo blaga iz skladišča prejemniku blaga, kar dodatno zmanjšuje administrativno breme pri čezmejnem poslovanju znotraj Unije.</w:t>
            </w:r>
          </w:p>
          <w:p w14:paraId="6062C523" w14:textId="77777777" w:rsidR="00040374" w:rsidRPr="00862488" w:rsidRDefault="00040374" w:rsidP="00997E5A">
            <w:pPr>
              <w:jc w:val="both"/>
            </w:pPr>
          </w:p>
          <w:p w14:paraId="6062C524" w14:textId="77777777" w:rsidR="00152C35" w:rsidRPr="00862488" w:rsidRDefault="00152C35" w:rsidP="00152C35">
            <w:pPr>
              <w:jc w:val="both"/>
            </w:pPr>
            <w:r w:rsidRPr="00862488">
              <w:t>S predlogom zakona se dopolnjuje 20. člen ZDDV-1 v zvezi z obveznostjo poročanja glede opravljenih dobav blaga na daljavo v druge države članice v primerih, ko davčni zavezanec s prodajami blaga na daljavo preseže vrednosti limit, nad katerim se šteje, da je kraj opravljanja teh dobav v drugi državi članici, in v primerih, ko vrednostni limit v drugi državi članici za te dobave ni presežen, pa se davčni zavezanec prostovoljno odloči za identifikacijo in izpolnjevanje davčnih obveznosti v tej drugi državi članici (</w:t>
            </w:r>
            <w:r w:rsidR="00373CC7">
              <w:t>3</w:t>
            </w:r>
            <w:r w:rsidRPr="00862488">
              <w:t>. člen predloga zakona). Za primer kršitev te obveznosti je treba dopolniti kazenske določbe (1</w:t>
            </w:r>
            <w:r w:rsidR="00373CC7">
              <w:t>4</w:t>
            </w:r>
            <w:r w:rsidRPr="00862488">
              <w:t>. člen predloga zakona</w:t>
            </w:r>
            <w:r w:rsidR="0039499A">
              <w:t>, spremenjeni 140. člen ZDDV-1</w:t>
            </w:r>
            <w:r w:rsidRPr="00862488">
              <w:t>).</w:t>
            </w:r>
          </w:p>
          <w:p w14:paraId="6062C525" w14:textId="77777777" w:rsidR="00152C35" w:rsidRPr="00862488" w:rsidRDefault="00152C35" w:rsidP="00997E5A">
            <w:pPr>
              <w:jc w:val="both"/>
            </w:pPr>
          </w:p>
          <w:p w14:paraId="6062C526" w14:textId="1D5BD52B" w:rsidR="00040374" w:rsidRPr="00862488" w:rsidRDefault="00040374" w:rsidP="00997E5A">
            <w:pPr>
              <w:jc w:val="both"/>
            </w:pPr>
            <w:r w:rsidRPr="00862488">
              <w:t>Tudi v primeru zaporednih dobav (</w:t>
            </w:r>
            <w:r w:rsidR="00373CC7">
              <w:t>4</w:t>
            </w:r>
            <w:r w:rsidRPr="00862488">
              <w:t xml:space="preserve">. člen predloga zakona; nov 20.a člen </w:t>
            </w:r>
            <w:r w:rsidR="0039499A">
              <w:t>ZDDV-1</w:t>
            </w:r>
            <w:r w:rsidRPr="00862488">
              <w:t xml:space="preserve">) gre za poenotenje pravil obdavčevanja </w:t>
            </w:r>
            <w:r w:rsidR="00C138CA" w:rsidRPr="00862488">
              <w:t xml:space="preserve">prometa blaga </w:t>
            </w:r>
            <w:r w:rsidRPr="00862488">
              <w:t>med državami članicami</w:t>
            </w:r>
            <w:r w:rsidR="00C138CA" w:rsidRPr="00862488">
              <w:t xml:space="preserve"> v primeru, ko je isto blago predmet več zaporednih dobav, ampak je le enkrat prepeljano iz ene države članice v drugo državo članico. V skladu s sodno prakso </w:t>
            </w:r>
            <w:r w:rsidR="002609DC" w:rsidRPr="00862488">
              <w:t xml:space="preserve">Sodišča </w:t>
            </w:r>
            <w:r w:rsidR="00C138CA" w:rsidRPr="00862488">
              <w:t>EU</w:t>
            </w:r>
            <w:r w:rsidR="00C138CA" w:rsidRPr="00862488">
              <w:rPr>
                <w:rStyle w:val="FootnoteReference"/>
              </w:rPr>
              <w:footnoteReference w:id="3"/>
            </w:r>
            <w:r w:rsidR="00C138CA" w:rsidRPr="00862488">
              <w:t xml:space="preserve"> je v takih primerih treba prevoz blaga v drugo državo članico pripisati zgolj eni od transakcij, z</w:t>
            </w:r>
            <w:r w:rsidR="002609DC" w:rsidRPr="00862488">
              <w:t>ato</w:t>
            </w:r>
            <w:r w:rsidR="00C138CA" w:rsidRPr="00862488">
              <w:t xml:space="preserve"> da se določi, katera od transakcij je lahko oproščena plačila DDV kot oproščena dobava v drugo državo članico. Na podlagi takšne sodne prakse so države članice razvile različne prakse v nacionalnih zakonodajah in namen nove ureditve je poenotiti pravila, na podlagi katerih se določi, katera </w:t>
            </w:r>
            <w:r w:rsidR="00076294" w:rsidRPr="00862488">
              <w:t xml:space="preserve">od zaporednih dobav je pravzaprav </w:t>
            </w:r>
            <w:r w:rsidR="00C138CA" w:rsidRPr="00862488">
              <w:t xml:space="preserve">oproščena </w:t>
            </w:r>
            <w:r w:rsidR="00076294" w:rsidRPr="00862488">
              <w:t xml:space="preserve">dobava v drugo državo članico. </w:t>
            </w:r>
            <w:r w:rsidR="00C138CA" w:rsidRPr="00862488">
              <w:t>V</w:t>
            </w:r>
            <w:r w:rsidR="00076294" w:rsidRPr="00862488">
              <w:t xml:space="preserve"> skladu s pred</w:t>
            </w:r>
            <w:r w:rsidR="002F7853" w:rsidRPr="00862488">
              <w:t>l</w:t>
            </w:r>
            <w:r w:rsidR="00076294" w:rsidRPr="00862488">
              <w:t xml:space="preserve">aganim novim pravilom se bo za dobavo s prevozom štela le dobava dobavitelja njegovemu prvemu pogodbenemu partnerju (vmesnemu subjektu), razen če bo vmesni subjekt dobavitelju predložil DDV identifikacijsko številko države, iz katere se blago odpošilja. V tem primeru bo prva dobava obravnavana kot dobava brez prevoza v državi članici, kjer se blago nahaja, ko se pošiljanje začne, druga dobava končnemu prejemniku pa se obravnava kot dobava blaga s prevozom. S tem se zagotovi, da se oprostitev plačila davka za dobavo blaga v drugo državo članico lahko uveljavi le enkrat. </w:t>
            </w:r>
            <w:r w:rsidR="003A1585" w:rsidRPr="00862488">
              <w:t>Ta določba pa ne velja za tristranske posle, pri katerih gre za verižne posle, v katerih sodelujejo tri osebe, identificirane za na</w:t>
            </w:r>
            <w:r w:rsidR="004B2161" w:rsidRPr="00862488">
              <w:t>m</w:t>
            </w:r>
            <w:r w:rsidR="003A1585" w:rsidRPr="00862488">
              <w:t xml:space="preserve">ene DDV, vsaka v svoji državi članici. </w:t>
            </w:r>
            <w:r w:rsidR="00152C35" w:rsidRPr="00862488">
              <w:t>Pri tristranski dobavi d</w:t>
            </w:r>
            <w:r w:rsidR="003A1585" w:rsidRPr="00862488">
              <w:t xml:space="preserve">obavitelj blaga, identificiran za namene DDV v prvi državi članici, izda račun za dobavo blaga znotraj Unije </w:t>
            </w:r>
            <w:r w:rsidR="004B2161" w:rsidRPr="00862488">
              <w:t xml:space="preserve">pridobitelju blaga, identificiranemu za namene DDV v drugi državi članici </w:t>
            </w:r>
            <w:r w:rsidR="003A1585" w:rsidRPr="00862488">
              <w:t>za blago, ki se nepos</w:t>
            </w:r>
            <w:r w:rsidR="002E1D6C" w:rsidRPr="00862488">
              <w:t>r</w:t>
            </w:r>
            <w:r w:rsidR="003A1585" w:rsidRPr="00862488">
              <w:t>edno odpošlje oziroma odpelje prejemniku blaga, identificiranemu za namene DDV v tretji državi članici</w:t>
            </w:r>
            <w:r w:rsidR="004B2161" w:rsidRPr="00862488">
              <w:t xml:space="preserve">. Kot tristranska dobava v verigi se šteje le dobava, ki jo opravi </w:t>
            </w:r>
            <w:r w:rsidR="00CF6B13" w:rsidRPr="00862488">
              <w:t xml:space="preserve">pridobitelj iz </w:t>
            </w:r>
            <w:r w:rsidR="004B2161" w:rsidRPr="00862488">
              <w:t>drug</w:t>
            </w:r>
            <w:r w:rsidR="00CF6B13" w:rsidRPr="00862488">
              <w:t xml:space="preserve">e države članice </w:t>
            </w:r>
            <w:r w:rsidR="00446C72" w:rsidRPr="00862488">
              <w:t>prejemniku blaga v tretj</w:t>
            </w:r>
            <w:r w:rsidR="00CF6B13" w:rsidRPr="00862488">
              <w:t xml:space="preserve">o državo članico. </w:t>
            </w:r>
            <w:r w:rsidR="00C10E5F" w:rsidRPr="00862488">
              <w:t>P</w:t>
            </w:r>
            <w:r w:rsidR="00CF6B13" w:rsidRPr="00862488">
              <w:t xml:space="preserve">ogoji za oprostitev pridobitve blaga znotraj Unije, </w:t>
            </w:r>
            <w:r w:rsidR="00C10E5F" w:rsidRPr="00862488">
              <w:t>k</w:t>
            </w:r>
            <w:r w:rsidR="00753D1C" w:rsidRPr="00862488">
              <w:t xml:space="preserve">i jo </w:t>
            </w:r>
            <w:r w:rsidR="00C10E5F" w:rsidRPr="00862488">
              <w:t>opravi pridobitelj iz druge države članice v Sloveniji</w:t>
            </w:r>
            <w:r w:rsidR="00753D1C" w:rsidRPr="00862488">
              <w:t xml:space="preserve"> z namenom nadaljnje dobave blaga prejemniku iz tretje države članice, so predpisani v drugem odstavku 48. člena ZDDV-1 in se bodo uporabljali še naprej. </w:t>
            </w:r>
            <w:r w:rsidR="00C10E5F" w:rsidRPr="00862488">
              <w:t xml:space="preserve"> </w:t>
            </w:r>
            <w:r w:rsidR="00CF6B13" w:rsidRPr="00862488">
              <w:t xml:space="preserve"> </w:t>
            </w:r>
          </w:p>
          <w:p w14:paraId="6062C527" w14:textId="77777777" w:rsidR="00536AB1" w:rsidRPr="00862488" w:rsidRDefault="00536AB1" w:rsidP="00536AB1">
            <w:pPr>
              <w:jc w:val="both"/>
            </w:pPr>
          </w:p>
          <w:p w14:paraId="6062C52A" w14:textId="35BBFB54" w:rsidR="00D93F0D" w:rsidRPr="00862488" w:rsidRDefault="00577359" w:rsidP="00997E5A">
            <w:pPr>
              <w:jc w:val="both"/>
            </w:pPr>
            <w:r w:rsidRPr="00862488">
              <w:t xml:space="preserve">Zaradi omejitve možnosti zlorab pri dobavah blaga v drugo državo članico </w:t>
            </w:r>
            <w:r w:rsidR="006B0BE1" w:rsidRPr="00862488">
              <w:t xml:space="preserve">so </w:t>
            </w:r>
            <w:r w:rsidRPr="00862488">
              <w:t xml:space="preserve">podrobneje </w:t>
            </w:r>
            <w:r w:rsidR="006B0BE1" w:rsidRPr="00862488">
              <w:t xml:space="preserve">določeni </w:t>
            </w:r>
            <w:r w:rsidRPr="00862488">
              <w:t>pogoj</w:t>
            </w:r>
            <w:r w:rsidR="006B0BE1" w:rsidRPr="00862488">
              <w:t>i</w:t>
            </w:r>
            <w:r w:rsidRPr="00862488">
              <w:t>, pod katerimi se za te dobave lahko uveljavi oprostitev plačila DDV (</w:t>
            </w:r>
            <w:r w:rsidR="00C378DE">
              <w:t>5</w:t>
            </w:r>
            <w:r w:rsidRPr="00862488">
              <w:t xml:space="preserve">. člen </w:t>
            </w:r>
            <w:r w:rsidR="002F7853" w:rsidRPr="00862488">
              <w:t xml:space="preserve">predloga </w:t>
            </w:r>
            <w:r w:rsidRPr="00862488">
              <w:t xml:space="preserve">zakona; sprememba 46. člena </w:t>
            </w:r>
            <w:r w:rsidR="0039499A">
              <w:t>ZDDV-1</w:t>
            </w:r>
            <w:r w:rsidRPr="00862488">
              <w:t>).</w:t>
            </w:r>
          </w:p>
          <w:p w14:paraId="6062C52B" w14:textId="77777777" w:rsidR="00577359" w:rsidRPr="00862488" w:rsidRDefault="00577359" w:rsidP="00997E5A">
            <w:pPr>
              <w:jc w:val="both"/>
            </w:pPr>
          </w:p>
          <w:p w14:paraId="6062C52C" w14:textId="5755A84E" w:rsidR="002442C9" w:rsidRPr="00862488" w:rsidRDefault="002442C9" w:rsidP="00997E5A">
            <w:pPr>
              <w:jc w:val="both"/>
            </w:pPr>
            <w:r w:rsidRPr="00862488">
              <w:t>Z dopolnitvijo 68. člena ZDDV-1 (</w:t>
            </w:r>
            <w:r w:rsidR="00C378DE">
              <w:t>6</w:t>
            </w:r>
            <w:r w:rsidRPr="00862488">
              <w:t>. člen predloga zakona) se doda nov primer, ko zavezancu ni treba opraviti popravka odbitka DDV, to je v primeru dokazane tatvine premoženja. Doslej je moral zavezanec v primeru tatvine blaga (premoženja) popraviti (zmanjšati) prej uveljavljen odbitek DDV in s tem nosi breme plačila DDV od tega blaga. Po spremenjeni določbi tak popravek ne bo več potreben, s tem pa tudi dodatnega finančnega bremena za zavezanca ne bo več.</w:t>
            </w:r>
          </w:p>
          <w:p w14:paraId="6062C52D" w14:textId="77777777" w:rsidR="002442C9" w:rsidRPr="00862488" w:rsidRDefault="002442C9" w:rsidP="00997E5A">
            <w:pPr>
              <w:jc w:val="both"/>
            </w:pPr>
          </w:p>
          <w:p w14:paraId="6062C52E" w14:textId="486E1324" w:rsidR="00577359" w:rsidRPr="00862488" w:rsidRDefault="00577359" w:rsidP="00997E5A">
            <w:pPr>
              <w:jc w:val="both"/>
            </w:pPr>
            <w:r w:rsidRPr="00862488">
              <w:t>Upoštevaje vsebinsko posebno ureditev skladiščenj</w:t>
            </w:r>
            <w:r w:rsidR="00BC41FF">
              <w:t>a</w:t>
            </w:r>
            <w:r w:rsidRPr="00862488">
              <w:t xml:space="preserve"> na odpoklic</w:t>
            </w:r>
            <w:r w:rsidR="006B0BE1" w:rsidRPr="00862488">
              <w:t>,</w:t>
            </w:r>
            <w:r w:rsidRPr="00862488">
              <w:t xml:space="preserve"> je </w:t>
            </w:r>
            <w:r w:rsidR="001B4B2F" w:rsidRPr="00862488">
              <w:t>treba</w:t>
            </w:r>
            <w:r w:rsidRPr="00862488">
              <w:t xml:space="preserve"> dopolniti tudi določbe, ki urejajo administrativne obveznosti zavezancev (</w:t>
            </w:r>
            <w:r w:rsidR="00D73F03">
              <w:t>9</w:t>
            </w:r>
            <w:r w:rsidRPr="00862488">
              <w:t xml:space="preserve">. in </w:t>
            </w:r>
            <w:r w:rsidR="00D73F03" w:rsidRPr="00862488">
              <w:t>1</w:t>
            </w:r>
            <w:r w:rsidR="00D73F03">
              <w:t>0</w:t>
            </w:r>
            <w:r w:rsidRPr="00862488">
              <w:t>. člen predloga zakona</w:t>
            </w:r>
            <w:r w:rsidR="0039499A">
              <w:t>, dopolnitev 85. in 90. člena ZDDV-1</w:t>
            </w:r>
            <w:r w:rsidRPr="00862488">
              <w:t>) ter kazenske določbe za primer kršitev obveznosti (</w:t>
            </w:r>
            <w:r w:rsidR="00D73F03" w:rsidRPr="00862488">
              <w:t>1</w:t>
            </w:r>
            <w:r w:rsidR="00D73F03">
              <w:t>4</w:t>
            </w:r>
            <w:r w:rsidRPr="00862488">
              <w:t>. člen predloga zakona</w:t>
            </w:r>
            <w:r w:rsidR="0039499A">
              <w:t>, spremenjeni 141. člen ZDDV-1</w:t>
            </w:r>
            <w:r w:rsidRPr="00862488">
              <w:t>).</w:t>
            </w:r>
          </w:p>
          <w:p w14:paraId="6062C52F" w14:textId="77777777" w:rsidR="009F33EA" w:rsidRPr="00862488" w:rsidRDefault="009F33EA" w:rsidP="00997E5A">
            <w:pPr>
              <w:jc w:val="both"/>
            </w:pPr>
          </w:p>
          <w:p w14:paraId="6062C530" w14:textId="173CD885" w:rsidR="008D7A52" w:rsidRPr="00862488" w:rsidRDefault="008D7A52" w:rsidP="00997E5A">
            <w:pPr>
              <w:jc w:val="both"/>
            </w:pPr>
            <w:r w:rsidRPr="00862488">
              <w:t>V zvezi z obveznostjo poročanja pridobitve nov</w:t>
            </w:r>
            <w:r w:rsidR="001C5ECD" w:rsidRPr="00862488">
              <w:t xml:space="preserve">ih in rabljenih </w:t>
            </w:r>
            <w:r w:rsidRPr="00862488">
              <w:t>prevozn</w:t>
            </w:r>
            <w:r w:rsidR="001C5ECD" w:rsidRPr="00862488">
              <w:t>ih</w:t>
            </w:r>
            <w:r w:rsidRPr="00862488">
              <w:t xml:space="preserve"> sredst</w:t>
            </w:r>
            <w:r w:rsidR="001C5ECD" w:rsidRPr="00862488">
              <w:t>e</w:t>
            </w:r>
            <w:r w:rsidRPr="00862488">
              <w:t>v</w:t>
            </w:r>
            <w:r w:rsidR="001C5ECD" w:rsidRPr="00862488">
              <w:t xml:space="preserve"> se </w:t>
            </w:r>
            <w:r w:rsidR="0039499A">
              <w:t xml:space="preserve">ZDDV-1 dopolnjuje z </w:t>
            </w:r>
            <w:r w:rsidR="001C5ECD" w:rsidRPr="00862488">
              <w:t>nov</w:t>
            </w:r>
            <w:r w:rsidR="0039499A">
              <w:t>im</w:t>
            </w:r>
            <w:r w:rsidR="001C5ECD" w:rsidRPr="00862488">
              <w:t xml:space="preserve"> 93.a člen</w:t>
            </w:r>
            <w:r w:rsidR="0039499A">
              <w:t>om</w:t>
            </w:r>
            <w:r w:rsidR="001C5ECD" w:rsidRPr="00862488">
              <w:t xml:space="preserve"> ZDDV-1, na podlagi katerega je </w:t>
            </w:r>
            <w:r w:rsidR="006B0BE1" w:rsidRPr="00862488">
              <w:t xml:space="preserve">treba </w:t>
            </w:r>
            <w:r w:rsidR="001C5ECD" w:rsidRPr="00862488">
              <w:t>pridobitev prevoznega sredstva v elektronski obliki prijaviti davčnemu organu v 15 dneh od dneva pridobitve (</w:t>
            </w:r>
            <w:r w:rsidR="00D73F03" w:rsidRPr="00862488">
              <w:t>1</w:t>
            </w:r>
            <w:r w:rsidR="00D73F03">
              <w:t>1</w:t>
            </w:r>
            <w:r w:rsidR="001C5ECD" w:rsidRPr="00862488">
              <w:t>. člen predloga zakona). Za kršitev te obveznosti je treba dopolniti kazenske določbe (</w:t>
            </w:r>
            <w:r w:rsidR="00D73F03" w:rsidRPr="00862488">
              <w:t>1</w:t>
            </w:r>
            <w:r w:rsidR="00D73F03">
              <w:t>3</w:t>
            </w:r>
            <w:r w:rsidR="001C5ECD" w:rsidRPr="00862488">
              <w:t>. člen predloga zakona</w:t>
            </w:r>
            <w:r w:rsidR="0039499A">
              <w:t>, spremenjeni 140. člen ZDDV-1</w:t>
            </w:r>
            <w:r w:rsidR="001C5ECD" w:rsidRPr="00862488">
              <w:t xml:space="preserve">). </w:t>
            </w:r>
            <w:r w:rsidRPr="00862488">
              <w:t xml:space="preserve"> </w:t>
            </w:r>
          </w:p>
          <w:p w14:paraId="6062C531" w14:textId="77777777" w:rsidR="008D7A52" w:rsidRPr="00862488" w:rsidRDefault="008D7A52" w:rsidP="00997E5A">
            <w:pPr>
              <w:jc w:val="both"/>
            </w:pPr>
          </w:p>
          <w:p w14:paraId="6062C532" w14:textId="7751596A" w:rsidR="001F5DD3" w:rsidRPr="00862488" w:rsidRDefault="001F5DD3" w:rsidP="001F5DD3">
            <w:pPr>
              <w:jc w:val="both"/>
              <w:rPr>
                <w:rFonts w:cs="Arial"/>
              </w:rPr>
            </w:pPr>
            <w:r w:rsidRPr="00862488">
              <w:rPr>
                <w:rFonts w:cs="Arial"/>
              </w:rPr>
              <w:t xml:space="preserve">S prenovo kazenskih določb se na novo določajo razponi zagroženih glob za prekrške, ki jih </w:t>
            </w:r>
            <w:r w:rsidR="0039499A">
              <w:rPr>
                <w:rFonts w:cs="Arial"/>
              </w:rPr>
              <w:t>stor</w:t>
            </w:r>
            <w:r w:rsidRPr="00862488">
              <w:rPr>
                <w:rFonts w:cs="Arial"/>
              </w:rPr>
              <w:t>ijo davčni zavezanci – storilci prekrškov in njihove odgovorne osebe</w:t>
            </w:r>
            <w:r w:rsidR="0067581A" w:rsidRPr="00862488">
              <w:rPr>
                <w:rFonts w:cs="Arial"/>
              </w:rPr>
              <w:t xml:space="preserve"> </w:t>
            </w:r>
            <w:r w:rsidR="002442C9" w:rsidRPr="00862488">
              <w:rPr>
                <w:rFonts w:cs="Arial"/>
              </w:rPr>
              <w:t>(sprememba 140</w:t>
            </w:r>
            <w:r w:rsidR="006B0BE1" w:rsidRPr="00862488">
              <w:rPr>
                <w:rFonts w:cs="Arial"/>
              </w:rPr>
              <w:t>.</w:t>
            </w:r>
            <w:r w:rsidR="002442C9" w:rsidRPr="00862488">
              <w:rPr>
                <w:rFonts w:cs="Arial"/>
              </w:rPr>
              <w:t>, 141., 142. člena</w:t>
            </w:r>
            <w:r w:rsidR="0039499A">
              <w:rPr>
                <w:rFonts w:cs="Arial"/>
              </w:rPr>
              <w:t xml:space="preserve"> ZDDV-1</w:t>
            </w:r>
            <w:r w:rsidR="002442C9" w:rsidRPr="00862488">
              <w:rPr>
                <w:rFonts w:cs="Arial"/>
              </w:rPr>
              <w:t>)</w:t>
            </w:r>
            <w:r w:rsidRPr="00862488">
              <w:rPr>
                <w:rFonts w:cs="Arial"/>
              </w:rPr>
              <w:t>. Razponi zagroženih glob za storilce se določajo glede na pravno organizacijsko obliko zavezanca in njegovo velikost, s čimer so zagrožene globe bolj sorazmerne z ekonomsko močjo posameznega zavezanca</w:t>
            </w:r>
            <w:r w:rsidR="00717244">
              <w:rPr>
                <w:rFonts w:cs="Arial"/>
              </w:rPr>
              <w:t xml:space="preserve"> in težo posledic posameznega prekrška</w:t>
            </w:r>
            <w:r w:rsidRPr="00862488">
              <w:rPr>
                <w:rFonts w:cs="Arial"/>
              </w:rPr>
              <w:t xml:space="preserve">. Tej porazdelitvi sledi tudi določitev razpona zagroženih glob za odgovorne osebe storilcev prekrškov. Na novo se določajo globe tudi za posameznike, ki storijo prekršek po tem zakonu, vendar niso registrirani kot osebe, ki opravljajo dejavnost. S tem se razponi glob poenotijo s tistimi, ki so uveljavljene v zakonu, ki ureja davčni postopek, s tem pa je zagotovljena enakopravnejša obravnava davčnih zavezancev pri </w:t>
            </w:r>
            <w:r w:rsidR="002F3EA3" w:rsidRPr="00862488">
              <w:rPr>
                <w:rFonts w:cs="Arial"/>
              </w:rPr>
              <w:t>sankcioniranju</w:t>
            </w:r>
            <w:r w:rsidRPr="00862488">
              <w:rPr>
                <w:rFonts w:cs="Arial"/>
              </w:rPr>
              <w:t xml:space="preserve"> davčnih prekrškov ne glede na to, s katerim zakonom</w:t>
            </w:r>
            <w:r w:rsidR="00152C35" w:rsidRPr="00862488">
              <w:rPr>
                <w:rFonts w:cs="Arial"/>
              </w:rPr>
              <w:t xml:space="preserve"> o obdavčevanju</w:t>
            </w:r>
            <w:r w:rsidRPr="00862488">
              <w:rPr>
                <w:rFonts w:cs="Arial"/>
              </w:rPr>
              <w:t xml:space="preserve"> je sankcija predpisana. Podobno velja tudi za določitev kriterijev, kdaj se šteje</w:t>
            </w:r>
            <w:r w:rsidR="006B0BE1" w:rsidRPr="00862488">
              <w:rPr>
                <w:rFonts w:cs="Arial"/>
              </w:rPr>
              <w:t>,</w:t>
            </w:r>
            <w:r w:rsidRPr="00862488">
              <w:rPr>
                <w:rFonts w:cs="Arial"/>
              </w:rPr>
              <w:t xml:space="preserve"> da je narava prekrška posebno huda</w:t>
            </w:r>
            <w:r w:rsidR="002442C9" w:rsidRPr="00862488">
              <w:rPr>
                <w:rFonts w:cs="Arial"/>
              </w:rPr>
              <w:t xml:space="preserve"> (</w:t>
            </w:r>
            <w:r w:rsidR="00E20D1A" w:rsidRPr="00862488">
              <w:rPr>
                <w:rFonts w:cs="Arial"/>
              </w:rPr>
              <w:t>1</w:t>
            </w:r>
            <w:r w:rsidR="00E20D1A">
              <w:rPr>
                <w:rFonts w:cs="Arial"/>
              </w:rPr>
              <w:t>3</w:t>
            </w:r>
            <w:r w:rsidR="002442C9" w:rsidRPr="00862488">
              <w:rPr>
                <w:rFonts w:cs="Arial"/>
              </w:rPr>
              <w:t xml:space="preserve">., </w:t>
            </w:r>
            <w:r w:rsidR="00E20D1A" w:rsidRPr="00862488">
              <w:rPr>
                <w:rFonts w:cs="Arial"/>
              </w:rPr>
              <w:t>1</w:t>
            </w:r>
            <w:r w:rsidR="00E20D1A">
              <w:rPr>
                <w:rFonts w:cs="Arial"/>
              </w:rPr>
              <w:t>4</w:t>
            </w:r>
            <w:r w:rsidR="002442C9" w:rsidRPr="00862488">
              <w:rPr>
                <w:rFonts w:cs="Arial"/>
              </w:rPr>
              <w:t xml:space="preserve">. in </w:t>
            </w:r>
            <w:r w:rsidR="00E20D1A" w:rsidRPr="00862488">
              <w:rPr>
                <w:rFonts w:cs="Arial"/>
              </w:rPr>
              <w:t>1</w:t>
            </w:r>
            <w:r w:rsidR="00E20D1A">
              <w:rPr>
                <w:rFonts w:cs="Arial"/>
              </w:rPr>
              <w:t>6</w:t>
            </w:r>
            <w:r w:rsidR="002442C9" w:rsidRPr="00862488">
              <w:rPr>
                <w:rFonts w:cs="Arial"/>
              </w:rPr>
              <w:t>. člen predloga zakona</w:t>
            </w:r>
            <w:r w:rsidR="0039499A">
              <w:rPr>
                <w:rFonts w:cs="Arial"/>
              </w:rPr>
              <w:t>; spremenjeni 140., 141. in 142. člen ZDDV-1</w:t>
            </w:r>
            <w:r w:rsidR="002442C9" w:rsidRPr="00862488">
              <w:rPr>
                <w:rFonts w:cs="Arial"/>
              </w:rPr>
              <w:t>)</w:t>
            </w:r>
            <w:r w:rsidRPr="00862488">
              <w:rPr>
                <w:rFonts w:cs="Arial"/>
              </w:rPr>
              <w:t>.</w:t>
            </w:r>
          </w:p>
          <w:p w14:paraId="6062C533" w14:textId="77777777" w:rsidR="002442C9" w:rsidRPr="00862488" w:rsidRDefault="002442C9" w:rsidP="001F5DD3">
            <w:pPr>
              <w:jc w:val="both"/>
              <w:rPr>
                <w:rFonts w:cs="Arial"/>
              </w:rPr>
            </w:pPr>
          </w:p>
          <w:p w14:paraId="6062C534" w14:textId="6FF0C5A2" w:rsidR="001F5DD3" w:rsidRPr="00862488" w:rsidRDefault="001F5DD3" w:rsidP="001F5DD3">
            <w:pPr>
              <w:jc w:val="both"/>
              <w:rPr>
                <w:rFonts w:cs="Arial"/>
              </w:rPr>
            </w:pPr>
            <w:r w:rsidRPr="00862488">
              <w:rPr>
                <w:rFonts w:cs="Arial"/>
              </w:rPr>
              <w:t>Predlog zakona jasneje določa</w:t>
            </w:r>
            <w:r w:rsidR="006B0BE1" w:rsidRPr="00862488">
              <w:rPr>
                <w:rFonts w:cs="Arial"/>
              </w:rPr>
              <w:t>,</w:t>
            </w:r>
            <w:r w:rsidRPr="00862488">
              <w:rPr>
                <w:rFonts w:cs="Arial"/>
              </w:rPr>
              <w:t xml:space="preserve"> kdaj se lahko opusti pregon zaradi prekrška, če zavezanec odpravi kršitev s predložitvijo obračuna ali popravljenega obračuna v okviru samoprijave. Le-ta je </w:t>
            </w:r>
            <w:r w:rsidR="006B0BE1" w:rsidRPr="00862488">
              <w:rPr>
                <w:rFonts w:cs="Arial"/>
              </w:rPr>
              <w:t xml:space="preserve">mogoča </w:t>
            </w:r>
            <w:r w:rsidRPr="00862488">
              <w:rPr>
                <w:rFonts w:cs="Arial"/>
              </w:rPr>
              <w:t>ali na podlagi ZDDV-1 ali pa na podlagi zakona, ki ureja davčni postopek (</w:t>
            </w:r>
            <w:r w:rsidR="00E20D1A" w:rsidRPr="00862488">
              <w:rPr>
                <w:rFonts w:cs="Arial"/>
              </w:rPr>
              <w:t>1</w:t>
            </w:r>
            <w:r w:rsidR="00E20D1A">
              <w:rPr>
                <w:rFonts w:cs="Arial"/>
              </w:rPr>
              <w:t>5</w:t>
            </w:r>
            <w:r w:rsidR="002442C9" w:rsidRPr="00862488">
              <w:rPr>
                <w:rFonts w:cs="Arial"/>
              </w:rPr>
              <w:t>. člen predloga zakona</w:t>
            </w:r>
            <w:r w:rsidR="001E3ECF" w:rsidRPr="00862488">
              <w:rPr>
                <w:rFonts w:cs="Arial"/>
              </w:rPr>
              <w:t>;</w:t>
            </w:r>
            <w:r w:rsidR="002442C9" w:rsidRPr="00862488">
              <w:rPr>
                <w:rFonts w:cs="Arial"/>
              </w:rPr>
              <w:t xml:space="preserve"> </w:t>
            </w:r>
            <w:r w:rsidRPr="00862488">
              <w:rPr>
                <w:rFonts w:cs="Arial"/>
              </w:rPr>
              <w:t>sprememba 141.a člena</w:t>
            </w:r>
            <w:r w:rsidR="0039499A">
              <w:rPr>
                <w:rFonts w:cs="Arial"/>
              </w:rPr>
              <w:t xml:space="preserve"> ZDDV-1</w:t>
            </w:r>
            <w:r w:rsidRPr="00862488">
              <w:rPr>
                <w:rFonts w:cs="Arial"/>
              </w:rPr>
              <w:t>).</w:t>
            </w:r>
          </w:p>
          <w:p w14:paraId="6062C535" w14:textId="77777777" w:rsidR="002442C9" w:rsidRPr="00862488" w:rsidRDefault="002442C9" w:rsidP="001F5DD3">
            <w:pPr>
              <w:jc w:val="both"/>
              <w:rPr>
                <w:rFonts w:cs="Arial"/>
              </w:rPr>
            </w:pPr>
          </w:p>
          <w:p w14:paraId="6062C536" w14:textId="1C46F4CF" w:rsidR="001F5DD3" w:rsidRPr="00862488" w:rsidRDefault="00DC4457" w:rsidP="001F5DD3">
            <w:pPr>
              <w:jc w:val="both"/>
              <w:rPr>
                <w:rFonts w:cs="Arial"/>
              </w:rPr>
            </w:pPr>
            <w:r>
              <w:rPr>
                <w:rFonts w:cs="Arial"/>
              </w:rPr>
              <w:t>S predlaganimi spremembami ZDDV-1 se</w:t>
            </w:r>
            <w:r w:rsidR="001F5DD3" w:rsidRPr="00862488" w:rsidDel="00DC4457">
              <w:rPr>
                <w:rFonts w:cs="Arial"/>
              </w:rPr>
              <w:t xml:space="preserve"> </w:t>
            </w:r>
            <w:r w:rsidR="001F5DD3" w:rsidRPr="00862488">
              <w:rPr>
                <w:rFonts w:cs="Arial"/>
              </w:rPr>
              <w:t xml:space="preserve">jasneje </w:t>
            </w:r>
            <w:r w:rsidR="00717244">
              <w:rPr>
                <w:rFonts w:cs="Arial"/>
              </w:rPr>
              <w:t xml:space="preserve">in skladno z možnostmi, ki jih določa zakon, ki ureja prekrške, </w:t>
            </w:r>
            <w:r w:rsidR="001F5DD3" w:rsidRPr="00862488">
              <w:rPr>
                <w:rFonts w:cs="Arial"/>
              </w:rPr>
              <w:t>opredeljuje</w:t>
            </w:r>
            <w:r w:rsidR="006B0BE1" w:rsidRPr="00862488">
              <w:rPr>
                <w:rFonts w:cs="Arial"/>
              </w:rPr>
              <w:t>,</w:t>
            </w:r>
            <w:r w:rsidR="00717244">
              <w:rPr>
                <w:rFonts w:cs="Arial"/>
              </w:rPr>
              <w:t xml:space="preserve"> da se lahko tudi v hitrem postopku storilcu prekrška izreče globa, ki je višja od najnižje določene. S tem se zagotovi, da se lahko pri izrekanju glob upošteva tudi teža prekrška v smislu višine neplačanega DDV ali druge oteževalne okoliščine storitve prekrška </w:t>
            </w:r>
            <w:r w:rsidR="001F5DD3" w:rsidRPr="00862488">
              <w:rPr>
                <w:rFonts w:cs="Arial"/>
              </w:rPr>
              <w:t>(</w:t>
            </w:r>
            <w:r w:rsidR="00E20D1A" w:rsidRPr="00862488">
              <w:rPr>
                <w:rFonts w:cs="Arial"/>
              </w:rPr>
              <w:t>1</w:t>
            </w:r>
            <w:r w:rsidR="00E20D1A">
              <w:rPr>
                <w:rFonts w:cs="Arial"/>
              </w:rPr>
              <w:t>7</w:t>
            </w:r>
            <w:r w:rsidR="002442C9" w:rsidRPr="00862488">
              <w:rPr>
                <w:rFonts w:cs="Arial"/>
              </w:rPr>
              <w:t>. člen predloga zakona</w:t>
            </w:r>
            <w:r w:rsidR="001E3ECF" w:rsidRPr="00862488">
              <w:rPr>
                <w:rFonts w:cs="Arial"/>
              </w:rPr>
              <w:t>;</w:t>
            </w:r>
            <w:r w:rsidR="002442C9" w:rsidRPr="00862488">
              <w:rPr>
                <w:rFonts w:cs="Arial"/>
              </w:rPr>
              <w:t xml:space="preserve"> </w:t>
            </w:r>
            <w:r w:rsidR="001F5DD3" w:rsidRPr="00862488">
              <w:rPr>
                <w:rFonts w:cs="Arial"/>
              </w:rPr>
              <w:t>sprememba 143. člena</w:t>
            </w:r>
            <w:r>
              <w:rPr>
                <w:rFonts w:cs="Arial"/>
              </w:rPr>
              <w:t xml:space="preserve"> ZDDV-1</w:t>
            </w:r>
            <w:r w:rsidR="001F5DD3" w:rsidRPr="00862488">
              <w:rPr>
                <w:rFonts w:cs="Arial"/>
              </w:rPr>
              <w:t>)</w:t>
            </w:r>
            <w:r w:rsidR="002442C9" w:rsidRPr="00862488">
              <w:rPr>
                <w:rFonts w:cs="Arial"/>
              </w:rPr>
              <w:t>.</w:t>
            </w:r>
          </w:p>
          <w:p w14:paraId="6062C537" w14:textId="77777777" w:rsidR="002442C9" w:rsidRPr="00862488" w:rsidRDefault="002442C9" w:rsidP="001F5DD3">
            <w:pPr>
              <w:jc w:val="both"/>
              <w:rPr>
                <w:rFonts w:cs="Arial"/>
              </w:rPr>
            </w:pPr>
          </w:p>
          <w:p w14:paraId="6062C538" w14:textId="692A722E" w:rsidR="001F5DD3" w:rsidRPr="00862488" w:rsidRDefault="001F5DD3" w:rsidP="001F5DD3">
            <w:pPr>
              <w:jc w:val="both"/>
              <w:rPr>
                <w:rFonts w:cs="Arial"/>
              </w:rPr>
            </w:pPr>
            <w:r w:rsidRPr="00862488">
              <w:rPr>
                <w:rFonts w:cs="Arial"/>
              </w:rPr>
              <w:t xml:space="preserve">Zaradi uskladitve z </w:t>
            </w:r>
            <w:r w:rsidR="00E12F39" w:rsidRPr="00862488">
              <w:rPr>
                <w:rFonts w:cs="Arial"/>
              </w:rPr>
              <w:t xml:space="preserve">Zakonom o spremembah in dopolnitvah Zakona o prekrških </w:t>
            </w:r>
            <w:r w:rsidR="00A56255" w:rsidRPr="00862488">
              <w:rPr>
                <w:rFonts w:cs="Arial"/>
              </w:rPr>
              <w:t>–</w:t>
            </w:r>
            <w:r w:rsidR="00AB7039" w:rsidRPr="00862488">
              <w:rPr>
                <w:rFonts w:cs="Arial"/>
              </w:rPr>
              <w:t xml:space="preserve"> ZP-1H </w:t>
            </w:r>
            <w:r w:rsidR="00E12F39" w:rsidRPr="00862488">
              <w:rPr>
                <w:rFonts w:cs="Arial"/>
              </w:rPr>
              <w:t xml:space="preserve">(Uradni list RS, št. </w:t>
            </w:r>
            <w:r w:rsidR="00AB7039" w:rsidRPr="00862488">
              <w:rPr>
                <w:rFonts w:cs="Arial"/>
              </w:rPr>
              <w:t xml:space="preserve">21/13) </w:t>
            </w:r>
            <w:r w:rsidRPr="00862488">
              <w:rPr>
                <w:rFonts w:cs="Arial"/>
              </w:rPr>
              <w:t>se predlaga črtanje posebnega zastaralnega roka za poseb</w:t>
            </w:r>
            <w:r w:rsidR="006A5816" w:rsidRPr="00862488">
              <w:rPr>
                <w:rFonts w:cs="Arial"/>
              </w:rPr>
              <w:t>no</w:t>
            </w:r>
            <w:r w:rsidRPr="00862488">
              <w:rPr>
                <w:rFonts w:cs="Arial"/>
              </w:rPr>
              <w:t xml:space="preserve"> hude davčne prekrške po tem zakonu. Za vse prekrške po tem zakonu bodo tako veljali zastaralni roki iz zakona, ki ureja prekrške (</w:t>
            </w:r>
            <w:r w:rsidR="00E20D1A">
              <w:rPr>
                <w:rFonts w:cs="Arial"/>
              </w:rPr>
              <w:t>18</w:t>
            </w:r>
            <w:r w:rsidR="002442C9" w:rsidRPr="00862488">
              <w:rPr>
                <w:rFonts w:cs="Arial"/>
              </w:rPr>
              <w:t>. člen predloga zakona</w:t>
            </w:r>
            <w:r w:rsidRPr="00862488">
              <w:rPr>
                <w:rFonts w:cs="Arial"/>
              </w:rPr>
              <w:t>).</w:t>
            </w:r>
          </w:p>
          <w:p w14:paraId="6062C539" w14:textId="77777777" w:rsidR="00AB7039" w:rsidRPr="00862488" w:rsidRDefault="00AB7039" w:rsidP="002442C9">
            <w:pPr>
              <w:jc w:val="both"/>
              <w:rPr>
                <w:szCs w:val="20"/>
              </w:rPr>
            </w:pPr>
          </w:p>
          <w:p w14:paraId="6062C53A" w14:textId="1C6B3C69" w:rsidR="002442C9" w:rsidRPr="00862488" w:rsidRDefault="002442C9" w:rsidP="002442C9">
            <w:pPr>
              <w:jc w:val="both"/>
              <w:rPr>
                <w:szCs w:val="20"/>
              </w:rPr>
            </w:pPr>
            <w:r w:rsidRPr="00862488">
              <w:rPr>
                <w:szCs w:val="20"/>
              </w:rPr>
              <w:t xml:space="preserve">S predlogom zakona se nadalje v ZDDV-1 uvaja nižja stopnja DDV za elektronsko dobavljene publikacije. V skladu s </w:t>
            </w:r>
            <w:r w:rsidR="00A56255" w:rsidRPr="00862488">
              <w:rPr>
                <w:szCs w:val="20"/>
              </w:rPr>
              <w:t xml:space="preserve">sedanjo </w:t>
            </w:r>
            <w:r w:rsidRPr="00862488">
              <w:rPr>
                <w:szCs w:val="20"/>
              </w:rPr>
              <w:t>ureditvijo po ZDDV-1 so vse elektronsko opravljene storitve obdavčene po splošni stopnji DDV. Da se uvede nižja stopnja DDV za elektronsko dobavljene publikacije in s tem omogoči njihova enaka obravnava z vidika stopenj DDV z obravnavo publikacij na fizičnih nosilcih</w:t>
            </w:r>
            <w:r w:rsidR="00A56255" w:rsidRPr="00862488">
              <w:rPr>
                <w:szCs w:val="20"/>
              </w:rPr>
              <w:t>,</w:t>
            </w:r>
            <w:r w:rsidRPr="00862488">
              <w:rPr>
                <w:szCs w:val="20"/>
              </w:rPr>
              <w:t xml:space="preserve"> je v predlog zakona vključena sprememba točke (6) Priloge I k ZDDV-1, v katero se ob dobavah, vključno s knjižnično izposojo, knjig na vseh fizičnih nosilcih, časopisov in periodičnih publikacij, dodatno vključijo tudi publikacije, ki se dobavljajo elektronsko. Nadalje se s predlagano spremembo točke (6) Priloge I k ZDDV-1 uvaja dodatni zakonski pogoj, da med publikacije, za katere se uporablja nižja stopnja DDV, ne glede na to, ali so le-te dobavljene na fizičnih nosilcih ali elektronsko, ne sodijo publikacije, ki jih v celoti ali v pretežnem delu tvorijo video ali avdio glasbene vsebine (</w:t>
            </w:r>
            <w:r w:rsidR="00BA3901">
              <w:rPr>
                <w:szCs w:val="20"/>
              </w:rPr>
              <w:t>19</w:t>
            </w:r>
            <w:r w:rsidRPr="00862488">
              <w:rPr>
                <w:szCs w:val="20"/>
              </w:rPr>
              <w:t xml:space="preserve">. člen predloga zakona). </w:t>
            </w:r>
          </w:p>
          <w:p w14:paraId="6062C53B" w14:textId="77777777" w:rsidR="001F5DD3" w:rsidRPr="00862488" w:rsidRDefault="001F5DD3" w:rsidP="00997E5A">
            <w:pPr>
              <w:jc w:val="both"/>
            </w:pPr>
          </w:p>
          <w:p w14:paraId="6062C53C" w14:textId="473EE0D6" w:rsidR="00B96CDE" w:rsidRPr="00862488" w:rsidRDefault="00B96CDE" w:rsidP="00B96CDE">
            <w:pPr>
              <w:jc w:val="both"/>
            </w:pPr>
            <w:r w:rsidRPr="00862488">
              <w:t>V predlog zakona je vključenih tudi nekaj redakcijskih popravkov</w:t>
            </w:r>
            <w:r w:rsidR="002442C9" w:rsidRPr="00862488">
              <w:t xml:space="preserve"> </w:t>
            </w:r>
            <w:r w:rsidR="00DC4457">
              <w:t xml:space="preserve">ZDDV-1 </w:t>
            </w:r>
            <w:r w:rsidR="002442C9" w:rsidRPr="00862488">
              <w:t>(</w:t>
            </w:r>
            <w:r w:rsidR="00E20D1A">
              <w:t>7</w:t>
            </w:r>
            <w:r w:rsidR="002442C9" w:rsidRPr="00862488">
              <w:t>.</w:t>
            </w:r>
            <w:r w:rsidR="007211D9" w:rsidRPr="00862488">
              <w:t>,</w:t>
            </w:r>
            <w:r w:rsidR="002442C9" w:rsidRPr="00862488">
              <w:t xml:space="preserve"> </w:t>
            </w:r>
            <w:r w:rsidR="00E20D1A">
              <w:t>8</w:t>
            </w:r>
            <w:r w:rsidR="002442C9" w:rsidRPr="00862488">
              <w:t>.</w:t>
            </w:r>
            <w:r w:rsidR="007211D9" w:rsidRPr="00862488">
              <w:t>,</w:t>
            </w:r>
            <w:r w:rsidR="002442C9" w:rsidRPr="00862488">
              <w:t xml:space="preserve"> in </w:t>
            </w:r>
            <w:r w:rsidR="00E20D1A" w:rsidRPr="00862488">
              <w:t>1</w:t>
            </w:r>
            <w:r w:rsidR="00E20D1A">
              <w:t>2</w:t>
            </w:r>
            <w:r w:rsidR="002442C9" w:rsidRPr="00862488">
              <w:t>. člen predloga zakona)</w:t>
            </w:r>
            <w:r w:rsidRPr="00862488">
              <w:t>.</w:t>
            </w:r>
          </w:p>
          <w:p w14:paraId="6062C53D" w14:textId="77777777" w:rsidR="00B96CDE" w:rsidRPr="00862488" w:rsidRDefault="00B96CDE" w:rsidP="00997E5A">
            <w:pPr>
              <w:jc w:val="both"/>
            </w:pPr>
          </w:p>
          <w:p w14:paraId="6062C53E" w14:textId="2275F4E5" w:rsidR="00577359" w:rsidRPr="00862488" w:rsidRDefault="00577359" w:rsidP="00997E5A">
            <w:pPr>
              <w:jc w:val="both"/>
            </w:pPr>
            <w:r w:rsidRPr="00862488">
              <w:t xml:space="preserve">Zakon bo uveljavljen </w:t>
            </w:r>
            <w:r w:rsidR="00BD7962" w:rsidRPr="00862488">
              <w:t xml:space="preserve">petnajsti </w:t>
            </w:r>
            <w:r w:rsidR="00B96CDE" w:rsidRPr="00862488">
              <w:t>dan po objavi v Uradnem listu Republike Slovenije,</w:t>
            </w:r>
            <w:r w:rsidRPr="00862488">
              <w:t xml:space="preserve"> uporabljati</w:t>
            </w:r>
            <w:r w:rsidR="00B96CDE" w:rsidRPr="00862488">
              <w:t xml:space="preserve"> pa se bo začel</w:t>
            </w:r>
            <w:r w:rsidRPr="00862488">
              <w:t xml:space="preserve"> s 1. januarjem 2020</w:t>
            </w:r>
            <w:r w:rsidR="002442C9" w:rsidRPr="00862488">
              <w:t xml:space="preserve">, razen </w:t>
            </w:r>
            <w:r w:rsidR="00DC4457">
              <w:t xml:space="preserve">zgolj </w:t>
            </w:r>
            <w:r w:rsidR="002442C9" w:rsidRPr="00862488">
              <w:t>redakcijsk</w:t>
            </w:r>
            <w:r w:rsidR="00DC4457">
              <w:t>o spremenjenih določb ZDDV-1</w:t>
            </w:r>
            <w:r w:rsidR="002442C9" w:rsidRPr="00862488">
              <w:t>, ki se bodo začel</w:t>
            </w:r>
            <w:r w:rsidR="00DC4457">
              <w:t>e</w:t>
            </w:r>
            <w:r w:rsidR="002442C9" w:rsidRPr="00862488">
              <w:t xml:space="preserve"> </w:t>
            </w:r>
            <w:r w:rsidR="002442C9" w:rsidRPr="00862488">
              <w:lastRenderedPageBreak/>
              <w:t>uporabljati takoj po uveljavitvi zakona</w:t>
            </w:r>
            <w:r w:rsidRPr="00862488">
              <w:t xml:space="preserve"> (</w:t>
            </w:r>
            <w:r w:rsidR="00302F3E">
              <w:t>20</w:t>
            </w:r>
            <w:r w:rsidRPr="00862488">
              <w:t>. člen predloga zakona).</w:t>
            </w:r>
          </w:p>
          <w:p w14:paraId="6062C53F" w14:textId="77777777" w:rsidR="00D93F0D" w:rsidRPr="00862488" w:rsidRDefault="00D93F0D" w:rsidP="00997E5A">
            <w:pPr>
              <w:pStyle w:val="rkovnatokazaodstavkom"/>
              <w:numPr>
                <w:ilvl w:val="0"/>
                <w:numId w:val="0"/>
              </w:numPr>
              <w:spacing w:line="260" w:lineRule="exact"/>
              <w:rPr>
                <w:rFonts w:cs="Arial"/>
                <w:sz w:val="20"/>
                <w:szCs w:val="20"/>
              </w:rPr>
            </w:pPr>
          </w:p>
        </w:tc>
      </w:tr>
      <w:tr w:rsidR="00D93F0D" w:rsidRPr="00862488" w14:paraId="6062C542" w14:textId="77777777" w:rsidTr="00997E5A">
        <w:tc>
          <w:tcPr>
            <w:tcW w:w="9213" w:type="dxa"/>
          </w:tcPr>
          <w:p w14:paraId="6062C541" w14:textId="77777777" w:rsidR="00D93F0D" w:rsidRPr="00862488" w:rsidRDefault="00D93F0D" w:rsidP="007D6E42">
            <w:pPr>
              <w:pStyle w:val="Oddelek"/>
              <w:numPr>
                <w:ilvl w:val="0"/>
                <w:numId w:val="0"/>
              </w:numPr>
              <w:spacing w:before="0" w:after="0" w:line="260" w:lineRule="exact"/>
              <w:jc w:val="both"/>
              <w:rPr>
                <w:sz w:val="20"/>
                <w:szCs w:val="20"/>
              </w:rPr>
            </w:pPr>
            <w:r w:rsidRPr="00862488">
              <w:rPr>
                <w:sz w:val="20"/>
                <w:szCs w:val="20"/>
              </w:rPr>
              <w:lastRenderedPageBreak/>
              <w:t>3. OCENA FINANČNIH POSLEDIC PREDLOGA ZAKONA ZA DRŽAVNI PRORAČUN IN DRUGA JAVNA FINANČNA SREDSTVA</w:t>
            </w:r>
          </w:p>
        </w:tc>
      </w:tr>
      <w:tr w:rsidR="00D93F0D" w:rsidRPr="00862488" w14:paraId="6062C54D" w14:textId="77777777" w:rsidTr="00997E5A">
        <w:tc>
          <w:tcPr>
            <w:tcW w:w="9213" w:type="dxa"/>
          </w:tcPr>
          <w:p w14:paraId="6062C543" w14:textId="77777777" w:rsidR="00D93F0D" w:rsidRPr="00862488" w:rsidRDefault="00D93F0D" w:rsidP="00997E5A">
            <w:pPr>
              <w:pStyle w:val="Alineazaodstavkom"/>
              <w:numPr>
                <w:ilvl w:val="0"/>
                <w:numId w:val="0"/>
              </w:numPr>
              <w:spacing w:line="260" w:lineRule="exact"/>
              <w:rPr>
                <w:rFonts w:cs="Times New Roman"/>
                <w:sz w:val="20"/>
                <w:szCs w:val="20"/>
                <w:lang w:eastAsia="en-US"/>
              </w:rPr>
            </w:pPr>
          </w:p>
          <w:p w14:paraId="6062C544" w14:textId="1DE4FADE" w:rsidR="002C5B48" w:rsidRPr="00862488" w:rsidRDefault="002C5B48" w:rsidP="00997E5A">
            <w:pPr>
              <w:pStyle w:val="Alineazaodstavkom"/>
              <w:numPr>
                <w:ilvl w:val="0"/>
                <w:numId w:val="0"/>
              </w:numPr>
              <w:spacing w:line="260" w:lineRule="exact"/>
              <w:rPr>
                <w:rFonts w:cs="Times New Roman"/>
                <w:sz w:val="20"/>
                <w:szCs w:val="20"/>
                <w:lang w:eastAsia="en-US"/>
              </w:rPr>
            </w:pPr>
            <w:r w:rsidRPr="00862488">
              <w:rPr>
                <w:rFonts w:cs="Times New Roman"/>
                <w:sz w:val="20"/>
                <w:szCs w:val="20"/>
                <w:lang w:eastAsia="en-US"/>
              </w:rPr>
              <w:t xml:space="preserve">Davek na dodano vrednost je v celoti prihodek državnega proračuna. Letni obseg prihodkov iz tega naslova znaša skoraj 8,2 % BDP (3,5 </w:t>
            </w:r>
            <w:r w:rsidR="003B7A50" w:rsidRPr="00862488">
              <w:rPr>
                <w:rFonts w:cs="Times New Roman"/>
                <w:sz w:val="20"/>
                <w:szCs w:val="20"/>
                <w:lang w:eastAsia="en-US"/>
              </w:rPr>
              <w:t>milijarde e</w:t>
            </w:r>
            <w:r w:rsidR="006C3230">
              <w:rPr>
                <w:rFonts w:cs="Times New Roman"/>
                <w:sz w:val="20"/>
                <w:szCs w:val="20"/>
                <w:lang w:eastAsia="en-US"/>
              </w:rPr>
              <w:t>u</w:t>
            </w:r>
            <w:r w:rsidR="003B7A50" w:rsidRPr="00862488">
              <w:rPr>
                <w:rFonts w:cs="Times New Roman"/>
                <w:sz w:val="20"/>
                <w:szCs w:val="20"/>
                <w:lang w:eastAsia="en-US"/>
              </w:rPr>
              <w:t xml:space="preserve">rov </w:t>
            </w:r>
            <w:r w:rsidRPr="00862488">
              <w:rPr>
                <w:rFonts w:cs="Times New Roman"/>
                <w:sz w:val="20"/>
                <w:szCs w:val="20"/>
                <w:lang w:eastAsia="en-US"/>
              </w:rPr>
              <w:t>v letu 2017 oziroma 3,7</w:t>
            </w:r>
            <w:r w:rsidR="007D65C0" w:rsidRPr="00862488">
              <w:rPr>
                <w:rFonts w:cs="Times New Roman"/>
                <w:sz w:val="20"/>
                <w:szCs w:val="20"/>
                <w:lang w:eastAsia="en-US"/>
              </w:rPr>
              <w:t>6</w:t>
            </w:r>
            <w:r w:rsidRPr="00862488">
              <w:rPr>
                <w:rFonts w:cs="Times New Roman"/>
                <w:sz w:val="20"/>
                <w:szCs w:val="20"/>
                <w:lang w:eastAsia="en-US"/>
              </w:rPr>
              <w:t xml:space="preserve"> </w:t>
            </w:r>
            <w:r w:rsidR="003B7A50" w:rsidRPr="00862488">
              <w:rPr>
                <w:rFonts w:cs="Times New Roman"/>
                <w:sz w:val="20"/>
                <w:szCs w:val="20"/>
                <w:lang w:eastAsia="en-US"/>
              </w:rPr>
              <w:t>milijarde e</w:t>
            </w:r>
            <w:r w:rsidR="006C3230">
              <w:rPr>
                <w:rFonts w:cs="Times New Roman"/>
                <w:sz w:val="20"/>
                <w:szCs w:val="20"/>
                <w:lang w:eastAsia="en-US"/>
              </w:rPr>
              <w:t>u</w:t>
            </w:r>
            <w:r w:rsidR="003B7A50" w:rsidRPr="00862488">
              <w:rPr>
                <w:rFonts w:cs="Times New Roman"/>
                <w:sz w:val="20"/>
                <w:szCs w:val="20"/>
                <w:lang w:eastAsia="en-US"/>
              </w:rPr>
              <w:t xml:space="preserve">rov </w:t>
            </w:r>
            <w:r w:rsidRPr="00862488">
              <w:rPr>
                <w:rFonts w:cs="Times New Roman"/>
                <w:sz w:val="20"/>
                <w:szCs w:val="20"/>
                <w:lang w:eastAsia="en-US"/>
              </w:rPr>
              <w:t>v letu 2018).</w:t>
            </w:r>
          </w:p>
          <w:p w14:paraId="6062C545" w14:textId="77777777" w:rsidR="002C5B48" w:rsidRPr="00862488" w:rsidRDefault="002C5B48" w:rsidP="00997E5A">
            <w:pPr>
              <w:pStyle w:val="Alineazaodstavkom"/>
              <w:numPr>
                <w:ilvl w:val="0"/>
                <w:numId w:val="0"/>
              </w:numPr>
              <w:spacing w:line="260" w:lineRule="exact"/>
              <w:rPr>
                <w:sz w:val="20"/>
                <w:szCs w:val="20"/>
              </w:rPr>
            </w:pPr>
          </w:p>
          <w:p w14:paraId="6062C546" w14:textId="77777777" w:rsidR="002C5B48" w:rsidRPr="00862488" w:rsidRDefault="007D65C0" w:rsidP="00997E5A">
            <w:pPr>
              <w:pStyle w:val="Alineazaodstavkom"/>
              <w:numPr>
                <w:ilvl w:val="0"/>
                <w:numId w:val="0"/>
              </w:numPr>
              <w:spacing w:line="260" w:lineRule="exact"/>
              <w:rPr>
                <w:sz w:val="20"/>
                <w:szCs w:val="20"/>
              </w:rPr>
            </w:pPr>
            <w:r w:rsidRPr="00862488">
              <w:rPr>
                <w:sz w:val="20"/>
                <w:szCs w:val="20"/>
              </w:rPr>
              <w:t>Večina p</w:t>
            </w:r>
            <w:r w:rsidR="002C5B48" w:rsidRPr="00862488">
              <w:rPr>
                <w:sz w:val="20"/>
                <w:szCs w:val="20"/>
              </w:rPr>
              <w:t>redlagan</w:t>
            </w:r>
            <w:r w:rsidRPr="00862488">
              <w:rPr>
                <w:sz w:val="20"/>
                <w:szCs w:val="20"/>
              </w:rPr>
              <w:t>ih</w:t>
            </w:r>
            <w:r w:rsidR="002C5B48" w:rsidRPr="00862488">
              <w:rPr>
                <w:sz w:val="20"/>
                <w:szCs w:val="20"/>
              </w:rPr>
              <w:t xml:space="preserve"> rešit</w:t>
            </w:r>
            <w:r w:rsidRPr="00862488">
              <w:rPr>
                <w:sz w:val="20"/>
                <w:szCs w:val="20"/>
              </w:rPr>
              <w:t>e</w:t>
            </w:r>
            <w:r w:rsidR="002C5B48" w:rsidRPr="00862488">
              <w:rPr>
                <w:sz w:val="20"/>
                <w:szCs w:val="20"/>
              </w:rPr>
              <w:t>v ne bo imel</w:t>
            </w:r>
            <w:r w:rsidRPr="00862488">
              <w:rPr>
                <w:sz w:val="20"/>
                <w:szCs w:val="20"/>
              </w:rPr>
              <w:t>a</w:t>
            </w:r>
            <w:r w:rsidR="002C5B48" w:rsidRPr="00862488">
              <w:rPr>
                <w:sz w:val="20"/>
                <w:szCs w:val="20"/>
              </w:rPr>
              <w:t xml:space="preserve"> takojšnjih neposrednih finančnih posledic </w:t>
            </w:r>
            <w:r w:rsidR="006A5816" w:rsidRPr="00862488">
              <w:rPr>
                <w:sz w:val="20"/>
                <w:szCs w:val="20"/>
              </w:rPr>
              <w:t>z</w:t>
            </w:r>
            <w:r w:rsidR="002C5B48" w:rsidRPr="00862488">
              <w:rPr>
                <w:sz w:val="20"/>
                <w:szCs w:val="20"/>
              </w:rPr>
              <w:t xml:space="preserve">a državni proračun, </w:t>
            </w:r>
            <w:r w:rsidR="000F477E" w:rsidRPr="00862488">
              <w:rPr>
                <w:sz w:val="20"/>
                <w:szCs w:val="20"/>
              </w:rPr>
              <w:t xml:space="preserve">lahko pa do določene mere posredno pozitivno vplivajo na višino pobranega DDV, </w:t>
            </w:r>
            <w:r w:rsidR="002C5B48" w:rsidRPr="00862488">
              <w:rPr>
                <w:sz w:val="20"/>
                <w:szCs w:val="20"/>
              </w:rPr>
              <w:t xml:space="preserve">saj predstavljajo instrument za poenostavitev postopkov obračuna DDV v nekaterih primerih transakcij oziroma instrument za preprečevanje izogibanja plačevanju DDV v trgovanju med državami članicami. </w:t>
            </w:r>
            <w:r w:rsidR="000F477E" w:rsidRPr="00862488">
              <w:rPr>
                <w:sz w:val="20"/>
                <w:szCs w:val="20"/>
              </w:rPr>
              <w:t>Višine morebitnega pozitivnega učinka na državni proračun zaradi pomanjkljivih podatkov o obsegu poslov skladiščenja na odpoklic in verižnih dobav v Sloveniji ni mogoče določiti.</w:t>
            </w:r>
          </w:p>
          <w:p w14:paraId="6062C547" w14:textId="77777777" w:rsidR="002C5B48" w:rsidRPr="00862488" w:rsidRDefault="002C5B48" w:rsidP="00997E5A">
            <w:pPr>
              <w:pStyle w:val="Alineazaodstavkom"/>
              <w:numPr>
                <w:ilvl w:val="0"/>
                <w:numId w:val="0"/>
              </w:numPr>
              <w:spacing w:line="260" w:lineRule="exact"/>
              <w:rPr>
                <w:sz w:val="20"/>
                <w:szCs w:val="20"/>
              </w:rPr>
            </w:pPr>
          </w:p>
          <w:p w14:paraId="6062C548" w14:textId="30A14DB9" w:rsidR="00220A9C" w:rsidRPr="00862488" w:rsidRDefault="00220A9C" w:rsidP="008A282D">
            <w:pPr>
              <w:jc w:val="both"/>
            </w:pPr>
            <w:r w:rsidRPr="00862488">
              <w:rPr>
                <w:rFonts w:cs="Arial"/>
                <w:szCs w:val="20"/>
              </w:rPr>
              <w:t>Predvidena uvedba nižje stopnje DDV v višini 9,5 % za elektronske publikacije b</w:t>
            </w:r>
            <w:r w:rsidR="007D65C0" w:rsidRPr="00862488">
              <w:rPr>
                <w:rFonts w:cs="Arial"/>
                <w:szCs w:val="20"/>
              </w:rPr>
              <w:t>i lahk</w:t>
            </w:r>
            <w:r w:rsidRPr="00862488">
              <w:rPr>
                <w:rFonts w:cs="Arial"/>
                <w:szCs w:val="20"/>
              </w:rPr>
              <w:t xml:space="preserve">o, ob nespremenjeni strukturi porabe, po oceni </w:t>
            </w:r>
            <w:r w:rsidR="007D65C0" w:rsidRPr="00862488">
              <w:rPr>
                <w:rFonts w:cs="Arial"/>
                <w:szCs w:val="20"/>
              </w:rPr>
              <w:t xml:space="preserve">predlagatelja </w:t>
            </w:r>
            <w:r w:rsidRPr="00862488">
              <w:rPr>
                <w:rFonts w:cs="Arial"/>
                <w:szCs w:val="20"/>
              </w:rPr>
              <w:t xml:space="preserve">vplivala na </w:t>
            </w:r>
            <w:r w:rsidR="007D65C0" w:rsidRPr="00862488">
              <w:rPr>
                <w:rFonts w:cs="Arial"/>
                <w:szCs w:val="20"/>
              </w:rPr>
              <w:t xml:space="preserve">manjši </w:t>
            </w:r>
            <w:r w:rsidRPr="00862488">
              <w:rPr>
                <w:rFonts w:cs="Arial"/>
                <w:szCs w:val="20"/>
              </w:rPr>
              <w:t xml:space="preserve">izpad prihodkov iz naslova DDV v državni proračun v višini </w:t>
            </w:r>
            <w:r w:rsidR="007D65C0" w:rsidRPr="00862488">
              <w:rPr>
                <w:rFonts w:cs="Arial"/>
                <w:szCs w:val="20"/>
              </w:rPr>
              <w:t xml:space="preserve">do </w:t>
            </w:r>
            <w:r w:rsidRPr="00862488">
              <w:rPr>
                <w:rFonts w:cs="Arial"/>
                <w:szCs w:val="20"/>
              </w:rPr>
              <w:t xml:space="preserve">1 </w:t>
            </w:r>
            <w:r w:rsidR="003B7A50" w:rsidRPr="00862488">
              <w:rPr>
                <w:rFonts w:cs="Arial"/>
                <w:szCs w:val="20"/>
              </w:rPr>
              <w:t>milijona</w:t>
            </w:r>
            <w:r w:rsidRPr="00862488">
              <w:rPr>
                <w:rFonts w:cs="Arial"/>
                <w:szCs w:val="20"/>
              </w:rPr>
              <w:t xml:space="preserve"> e</w:t>
            </w:r>
            <w:r w:rsidR="006C3230">
              <w:rPr>
                <w:rFonts w:cs="Arial"/>
                <w:szCs w:val="20"/>
              </w:rPr>
              <w:t>u</w:t>
            </w:r>
            <w:r w:rsidRPr="00862488">
              <w:rPr>
                <w:rFonts w:cs="Arial"/>
                <w:szCs w:val="20"/>
              </w:rPr>
              <w:t xml:space="preserve">rov na letni ravni. </w:t>
            </w:r>
            <w:r w:rsidR="007D65C0" w:rsidRPr="00862488">
              <w:rPr>
                <w:rFonts w:cs="Arial"/>
                <w:szCs w:val="20"/>
              </w:rPr>
              <w:t xml:space="preserve">Kolikšen vpliv bi sprememba davčne stopnje lahko imela na </w:t>
            </w:r>
            <w:r w:rsidR="003E70C3" w:rsidRPr="00862488">
              <w:rPr>
                <w:rFonts w:cs="Arial"/>
                <w:szCs w:val="20"/>
              </w:rPr>
              <w:t>krepitev tovrstne potrošnje ali n</w:t>
            </w:r>
            <w:r w:rsidR="008A282D" w:rsidRPr="00862488">
              <w:rPr>
                <w:rFonts w:cs="Arial"/>
                <w:szCs w:val="20"/>
              </w:rPr>
              <w:t>a</w:t>
            </w:r>
            <w:r w:rsidR="003E70C3" w:rsidRPr="00862488">
              <w:rPr>
                <w:rFonts w:cs="Arial"/>
                <w:szCs w:val="20"/>
              </w:rPr>
              <w:t xml:space="preserve"> dvig cen elektronskih publikacij, kar bi posledično lahko vplivalo na drugačno oceno vpliva na državni proračun, ni mogoče oceniti.</w:t>
            </w:r>
          </w:p>
          <w:p w14:paraId="6062C549" w14:textId="77777777" w:rsidR="00220A9C" w:rsidRPr="00862488" w:rsidRDefault="00220A9C" w:rsidP="00997E5A">
            <w:pPr>
              <w:pStyle w:val="Alineazaodstavkom"/>
              <w:numPr>
                <w:ilvl w:val="0"/>
                <w:numId w:val="0"/>
              </w:numPr>
              <w:spacing w:line="260" w:lineRule="exact"/>
              <w:rPr>
                <w:sz w:val="20"/>
                <w:szCs w:val="20"/>
              </w:rPr>
            </w:pPr>
          </w:p>
          <w:p w14:paraId="6062C54A" w14:textId="77777777" w:rsidR="00D93F0D" w:rsidRPr="00862488" w:rsidRDefault="00D93F0D" w:rsidP="00997E5A">
            <w:pPr>
              <w:pStyle w:val="Alineazaodstavkom"/>
              <w:numPr>
                <w:ilvl w:val="0"/>
                <w:numId w:val="0"/>
              </w:numPr>
              <w:spacing w:line="260" w:lineRule="exact"/>
              <w:rPr>
                <w:sz w:val="20"/>
                <w:szCs w:val="20"/>
              </w:rPr>
            </w:pPr>
            <w:r w:rsidRPr="00862488">
              <w:rPr>
                <w:sz w:val="20"/>
                <w:szCs w:val="20"/>
              </w:rPr>
              <w:t>Predlog zakona nima finančnih posledic za druga javnofinančna sredstva.</w:t>
            </w:r>
          </w:p>
          <w:p w14:paraId="6062C54B" w14:textId="77777777" w:rsidR="00D93F0D" w:rsidRPr="00862488" w:rsidRDefault="00D93F0D" w:rsidP="00997E5A">
            <w:pPr>
              <w:pStyle w:val="Alineazaodstavkom"/>
              <w:numPr>
                <w:ilvl w:val="0"/>
                <w:numId w:val="0"/>
              </w:numPr>
              <w:spacing w:line="260" w:lineRule="exact"/>
              <w:ind w:left="709"/>
              <w:rPr>
                <w:sz w:val="20"/>
                <w:szCs w:val="20"/>
              </w:rPr>
            </w:pPr>
          </w:p>
          <w:p w14:paraId="6062C54C" w14:textId="77777777" w:rsidR="00D93F0D" w:rsidRPr="00862488" w:rsidRDefault="00D93F0D" w:rsidP="00997E5A">
            <w:pPr>
              <w:pStyle w:val="Alineazaodstavkom"/>
              <w:numPr>
                <w:ilvl w:val="0"/>
                <w:numId w:val="0"/>
              </w:numPr>
              <w:spacing w:line="260" w:lineRule="exact"/>
              <w:ind w:left="709"/>
              <w:rPr>
                <w:sz w:val="20"/>
                <w:szCs w:val="20"/>
              </w:rPr>
            </w:pPr>
          </w:p>
        </w:tc>
      </w:tr>
      <w:tr w:rsidR="00D93F0D" w:rsidRPr="00862488" w14:paraId="6062C54F" w14:textId="77777777" w:rsidTr="00997E5A">
        <w:tc>
          <w:tcPr>
            <w:tcW w:w="9213" w:type="dxa"/>
          </w:tcPr>
          <w:p w14:paraId="6062C54E" w14:textId="77777777" w:rsidR="00D93F0D" w:rsidRPr="00862488" w:rsidRDefault="00D93F0D" w:rsidP="00997E5A">
            <w:pPr>
              <w:pStyle w:val="Oddelek"/>
              <w:numPr>
                <w:ilvl w:val="0"/>
                <w:numId w:val="0"/>
              </w:numPr>
              <w:spacing w:before="0" w:after="0" w:line="260" w:lineRule="exact"/>
              <w:jc w:val="both"/>
              <w:rPr>
                <w:sz w:val="20"/>
                <w:szCs w:val="20"/>
              </w:rPr>
            </w:pPr>
            <w:r w:rsidRPr="00862488">
              <w:rPr>
                <w:sz w:val="20"/>
                <w:szCs w:val="20"/>
              </w:rPr>
              <w:t>4. NAVEDBA, DA SO SREDSTVA ZA IZVAJANJE ZAKONA V DRŽAVNEM PRORAČUNU ZAGOTOVLJENA, ČE PREDLOG ZAKONA PREDVIDEVA PORABO PRORAČUNSKIH SREDSTEV V OBDOBJU, ZA KATERO JE BIL DRŽAVNI PRORAČUN ŽE SPREJET</w:t>
            </w:r>
          </w:p>
        </w:tc>
      </w:tr>
      <w:tr w:rsidR="00D93F0D" w:rsidRPr="00862488" w14:paraId="6062C553" w14:textId="77777777" w:rsidTr="00997E5A">
        <w:tc>
          <w:tcPr>
            <w:tcW w:w="9213" w:type="dxa"/>
          </w:tcPr>
          <w:p w14:paraId="6062C550" w14:textId="77777777" w:rsidR="00D93F0D" w:rsidRPr="00862488" w:rsidRDefault="00D93F0D" w:rsidP="00997E5A">
            <w:pPr>
              <w:pStyle w:val="Alineazaodstavkom"/>
              <w:numPr>
                <w:ilvl w:val="0"/>
                <w:numId w:val="0"/>
              </w:numPr>
              <w:spacing w:line="260" w:lineRule="exact"/>
              <w:rPr>
                <w:sz w:val="20"/>
                <w:szCs w:val="20"/>
              </w:rPr>
            </w:pPr>
          </w:p>
          <w:p w14:paraId="6062C551" w14:textId="77777777" w:rsidR="00D93F0D" w:rsidRPr="00862488" w:rsidRDefault="00D93F0D" w:rsidP="00997E5A">
            <w:pPr>
              <w:jc w:val="both"/>
              <w:rPr>
                <w:rFonts w:cs="Arial"/>
                <w:szCs w:val="20"/>
              </w:rPr>
            </w:pPr>
            <w:r w:rsidRPr="00862488">
              <w:rPr>
                <w:rFonts w:cs="Arial"/>
                <w:szCs w:val="20"/>
              </w:rPr>
              <w:t xml:space="preserve">Sredstva za izvajanje zakona so zagotovljena v državnem proračunu v okviru finančnega načrta FURS. </w:t>
            </w:r>
          </w:p>
          <w:p w14:paraId="6062C552" w14:textId="77777777" w:rsidR="00D93F0D" w:rsidRPr="00862488" w:rsidRDefault="00D93F0D" w:rsidP="00997E5A">
            <w:pPr>
              <w:pStyle w:val="Alineazaodstavkom"/>
              <w:numPr>
                <w:ilvl w:val="0"/>
                <w:numId w:val="0"/>
              </w:numPr>
              <w:spacing w:line="260" w:lineRule="exact"/>
              <w:rPr>
                <w:sz w:val="20"/>
                <w:szCs w:val="20"/>
              </w:rPr>
            </w:pPr>
          </w:p>
        </w:tc>
      </w:tr>
      <w:tr w:rsidR="00D93F0D" w:rsidRPr="00862488" w14:paraId="6062C555" w14:textId="77777777" w:rsidTr="00997E5A">
        <w:tc>
          <w:tcPr>
            <w:tcW w:w="9213" w:type="dxa"/>
          </w:tcPr>
          <w:p w14:paraId="6062C554" w14:textId="77777777" w:rsidR="00D93F0D" w:rsidRPr="00862488" w:rsidRDefault="00D93F0D" w:rsidP="00997E5A">
            <w:pPr>
              <w:pStyle w:val="Oddelek"/>
              <w:numPr>
                <w:ilvl w:val="0"/>
                <w:numId w:val="0"/>
              </w:numPr>
              <w:spacing w:before="0" w:after="0" w:line="260" w:lineRule="exact"/>
              <w:jc w:val="both"/>
              <w:rPr>
                <w:sz w:val="20"/>
                <w:szCs w:val="20"/>
              </w:rPr>
            </w:pPr>
            <w:r w:rsidRPr="00862488">
              <w:rPr>
                <w:sz w:val="20"/>
                <w:szCs w:val="20"/>
              </w:rPr>
              <w:t>5. PRIKAZ UREDITVE V DRUGIH PRAVNIH SISTEMIH IN PRILAGOJENOSTI PREDLAGANE UREDITVE PRAVU EVROPSKE UNIJE</w:t>
            </w:r>
          </w:p>
        </w:tc>
      </w:tr>
      <w:tr w:rsidR="00D93F0D" w:rsidRPr="00862488" w14:paraId="6062C56A" w14:textId="77777777" w:rsidTr="00997E5A">
        <w:tc>
          <w:tcPr>
            <w:tcW w:w="9213" w:type="dxa"/>
          </w:tcPr>
          <w:p w14:paraId="6062C556" w14:textId="77777777" w:rsidR="00D93F0D" w:rsidRPr="00862488" w:rsidRDefault="00D93F0D" w:rsidP="00997E5A">
            <w:pPr>
              <w:pStyle w:val="Neotevilenodstavek"/>
              <w:spacing w:before="0" w:after="0" w:line="260" w:lineRule="exact"/>
              <w:rPr>
                <w:color w:val="000000"/>
                <w:sz w:val="20"/>
                <w:szCs w:val="20"/>
              </w:rPr>
            </w:pPr>
          </w:p>
          <w:p w14:paraId="6062C557" w14:textId="10A17C3A" w:rsidR="000F477E" w:rsidRPr="00862488" w:rsidRDefault="00D93F0D" w:rsidP="00DD386C">
            <w:pPr>
              <w:pStyle w:val="Neotevilenodstavek"/>
              <w:spacing w:before="0" w:after="0" w:line="260" w:lineRule="exact"/>
              <w:rPr>
                <w:iCs/>
                <w:sz w:val="20"/>
                <w:szCs w:val="20"/>
              </w:rPr>
            </w:pPr>
            <w:r w:rsidRPr="00862488">
              <w:rPr>
                <w:sz w:val="20"/>
                <w:szCs w:val="20"/>
              </w:rPr>
              <w:t>S predlogom zakona se v slovenski pravni red prenaša</w:t>
            </w:r>
            <w:r w:rsidR="00DD386C" w:rsidRPr="00862488">
              <w:rPr>
                <w:sz w:val="20"/>
                <w:szCs w:val="20"/>
              </w:rPr>
              <w:t xml:space="preserve"> </w:t>
            </w:r>
            <w:r w:rsidR="000F477E" w:rsidRPr="00862488">
              <w:rPr>
                <w:sz w:val="20"/>
                <w:szCs w:val="20"/>
              </w:rPr>
              <w:t xml:space="preserve">Direktiva </w:t>
            </w:r>
            <w:r w:rsidR="000F477E" w:rsidRPr="00862488">
              <w:rPr>
                <w:iCs/>
                <w:sz w:val="20"/>
                <w:szCs w:val="20"/>
              </w:rPr>
              <w:t>2018/1910</w:t>
            </w:r>
            <w:r w:rsidR="008F77D7">
              <w:rPr>
                <w:iCs/>
                <w:sz w:val="20"/>
                <w:szCs w:val="20"/>
              </w:rPr>
              <w:t>/EU</w:t>
            </w:r>
            <w:r w:rsidR="000F477E" w:rsidRPr="00862488">
              <w:rPr>
                <w:iCs/>
                <w:sz w:val="20"/>
                <w:szCs w:val="20"/>
              </w:rPr>
              <w:t xml:space="preserve">, razen določbe četrtega odstavka novega 36.a člena </w:t>
            </w:r>
            <w:r w:rsidR="008F77D7">
              <w:rPr>
                <w:iCs/>
                <w:sz w:val="20"/>
                <w:szCs w:val="20"/>
              </w:rPr>
              <w:t xml:space="preserve">omenjene </w:t>
            </w:r>
            <w:r w:rsidR="000F477E" w:rsidRPr="00862488">
              <w:rPr>
                <w:iCs/>
                <w:sz w:val="20"/>
                <w:szCs w:val="20"/>
              </w:rPr>
              <w:t>direktive, ki se nanaša na ureditev iz 14.a člena Direktive 2006/112</w:t>
            </w:r>
            <w:r w:rsidR="00BA461D" w:rsidRPr="00862488">
              <w:rPr>
                <w:iCs/>
                <w:sz w:val="20"/>
                <w:szCs w:val="20"/>
              </w:rPr>
              <w:t>/ES</w:t>
            </w:r>
            <w:r w:rsidR="000F477E" w:rsidRPr="00862488">
              <w:rPr>
                <w:iCs/>
                <w:sz w:val="20"/>
                <w:szCs w:val="20"/>
              </w:rPr>
              <w:t xml:space="preserve">, ki pa začne veljati </w:t>
            </w:r>
            <w:r w:rsidR="007211D9" w:rsidRPr="00862488">
              <w:rPr>
                <w:iCs/>
                <w:sz w:val="20"/>
                <w:szCs w:val="20"/>
              </w:rPr>
              <w:t xml:space="preserve">šele </w:t>
            </w:r>
            <w:r w:rsidR="007D6E42" w:rsidRPr="00862488">
              <w:rPr>
                <w:iCs/>
                <w:sz w:val="20"/>
                <w:szCs w:val="20"/>
              </w:rPr>
              <w:t xml:space="preserve">leta </w:t>
            </w:r>
            <w:r w:rsidR="000F477E" w:rsidRPr="00862488">
              <w:rPr>
                <w:iCs/>
                <w:sz w:val="20"/>
                <w:szCs w:val="20"/>
              </w:rPr>
              <w:t>2021</w:t>
            </w:r>
            <w:r w:rsidR="000F477E" w:rsidRPr="00862488">
              <w:rPr>
                <w:rStyle w:val="FootnoteReference"/>
                <w:iCs/>
                <w:sz w:val="20"/>
                <w:szCs w:val="20"/>
              </w:rPr>
              <w:footnoteReference w:id="4"/>
            </w:r>
            <w:r w:rsidR="002442C9" w:rsidRPr="00862488">
              <w:rPr>
                <w:iCs/>
                <w:sz w:val="20"/>
                <w:szCs w:val="20"/>
              </w:rPr>
              <w:t>, z</w:t>
            </w:r>
            <w:r w:rsidR="000F477E" w:rsidRPr="00862488">
              <w:rPr>
                <w:iCs/>
                <w:sz w:val="20"/>
                <w:szCs w:val="20"/>
              </w:rPr>
              <w:t>ato bo določba četrtega odstavka 36.a člena Direktive 20</w:t>
            </w:r>
            <w:r w:rsidR="008F77D7">
              <w:rPr>
                <w:iCs/>
                <w:sz w:val="20"/>
                <w:szCs w:val="20"/>
              </w:rPr>
              <w:t>18</w:t>
            </w:r>
            <w:r w:rsidR="000F477E" w:rsidRPr="00862488">
              <w:rPr>
                <w:iCs/>
                <w:sz w:val="20"/>
                <w:szCs w:val="20"/>
              </w:rPr>
              <w:t>/1</w:t>
            </w:r>
            <w:r w:rsidR="008F77D7">
              <w:rPr>
                <w:iCs/>
                <w:sz w:val="20"/>
                <w:szCs w:val="20"/>
              </w:rPr>
              <w:t>191</w:t>
            </w:r>
            <w:r w:rsidR="00482AB2" w:rsidRPr="00862488">
              <w:rPr>
                <w:iCs/>
                <w:sz w:val="20"/>
                <w:szCs w:val="20"/>
              </w:rPr>
              <w:t>/E</w:t>
            </w:r>
            <w:r w:rsidR="008F77D7">
              <w:rPr>
                <w:iCs/>
                <w:sz w:val="20"/>
                <w:szCs w:val="20"/>
              </w:rPr>
              <w:t>U</w:t>
            </w:r>
            <w:r w:rsidR="000F477E" w:rsidRPr="00862488">
              <w:rPr>
                <w:iCs/>
                <w:sz w:val="20"/>
                <w:szCs w:val="20"/>
              </w:rPr>
              <w:t xml:space="preserve"> prenesena v slovenski pravni red takrat, ko bo prenesena tudi določba 14.a člena Direktive 2006/112</w:t>
            </w:r>
            <w:r w:rsidR="00482AB2" w:rsidRPr="00862488">
              <w:rPr>
                <w:iCs/>
                <w:sz w:val="20"/>
                <w:szCs w:val="20"/>
              </w:rPr>
              <w:t>/ES</w:t>
            </w:r>
            <w:r w:rsidR="000F477E" w:rsidRPr="00862488">
              <w:rPr>
                <w:iCs/>
                <w:sz w:val="20"/>
                <w:szCs w:val="20"/>
              </w:rPr>
              <w:t xml:space="preserve">. </w:t>
            </w:r>
            <w:r w:rsidR="00482AB2" w:rsidRPr="00862488">
              <w:rPr>
                <w:iCs/>
                <w:sz w:val="20"/>
                <w:szCs w:val="20"/>
              </w:rPr>
              <w:t xml:space="preserve">Nadalje se v slovenski pravni red prenaša tudi </w:t>
            </w:r>
            <w:r w:rsidR="00482AB2" w:rsidRPr="00862488">
              <w:rPr>
                <w:sz w:val="20"/>
                <w:szCs w:val="20"/>
              </w:rPr>
              <w:t xml:space="preserve">Direktiva </w:t>
            </w:r>
            <w:r w:rsidR="001F125B" w:rsidRPr="00862488">
              <w:rPr>
                <w:sz w:val="20"/>
                <w:szCs w:val="20"/>
              </w:rPr>
              <w:t>2019/475</w:t>
            </w:r>
            <w:r w:rsidR="008F77D7">
              <w:rPr>
                <w:sz w:val="20"/>
                <w:szCs w:val="20"/>
              </w:rPr>
              <w:t>/EU</w:t>
            </w:r>
            <w:r w:rsidR="001F125B" w:rsidRPr="00862488">
              <w:rPr>
                <w:sz w:val="20"/>
                <w:szCs w:val="20"/>
              </w:rPr>
              <w:t xml:space="preserve"> glede vključitve italijanske občine Campione d'Italia in italijanskih voda Luganskega jezera v carinsko območje Unije in v ozemeljsko uporabo Direktive 2008/118/ES</w:t>
            </w:r>
            <w:r w:rsidR="003E70C3" w:rsidRPr="00862488">
              <w:rPr>
                <w:sz w:val="20"/>
                <w:szCs w:val="20"/>
              </w:rPr>
              <w:t xml:space="preserve"> in izkoristi možnost uveljavitve nižje stopnje DDV za elektronsko dobavljene publikacije v skladu z Direktivo 2018/1713</w:t>
            </w:r>
            <w:r w:rsidR="008F77D7">
              <w:rPr>
                <w:sz w:val="20"/>
                <w:szCs w:val="20"/>
              </w:rPr>
              <w:t>/EU</w:t>
            </w:r>
            <w:r w:rsidR="00482AB2" w:rsidRPr="00862488">
              <w:rPr>
                <w:sz w:val="20"/>
                <w:szCs w:val="20"/>
              </w:rPr>
              <w:t>.</w:t>
            </w:r>
            <w:r w:rsidR="00152C35" w:rsidRPr="00862488">
              <w:rPr>
                <w:sz w:val="20"/>
                <w:szCs w:val="20"/>
              </w:rPr>
              <w:t xml:space="preserve"> </w:t>
            </w:r>
            <w:r w:rsidR="00152C35" w:rsidRPr="00862488">
              <w:rPr>
                <w:iCs/>
                <w:sz w:val="20"/>
                <w:szCs w:val="20"/>
              </w:rPr>
              <w:t>Podrobnosti glede načina prenosa posameznih direktiv v zakon so razvidne iz priložene korelacijske tabele.</w:t>
            </w:r>
          </w:p>
          <w:p w14:paraId="6062C558" w14:textId="77777777" w:rsidR="000F477E" w:rsidRPr="00862488" w:rsidRDefault="000F477E" w:rsidP="00DD386C">
            <w:pPr>
              <w:pStyle w:val="Neotevilenodstavek"/>
              <w:spacing w:before="0" w:after="0" w:line="260" w:lineRule="exact"/>
              <w:rPr>
                <w:iCs/>
                <w:sz w:val="20"/>
                <w:szCs w:val="20"/>
              </w:rPr>
            </w:pPr>
          </w:p>
          <w:p w14:paraId="6062C559" w14:textId="0F785DC4" w:rsidR="00DD386C" w:rsidRPr="00862488" w:rsidRDefault="000F477E" w:rsidP="00DD386C">
            <w:pPr>
              <w:pStyle w:val="Neotevilenodstavek"/>
              <w:spacing w:before="0" w:after="0" w:line="260" w:lineRule="exact"/>
              <w:rPr>
                <w:iCs/>
                <w:sz w:val="20"/>
                <w:szCs w:val="20"/>
              </w:rPr>
            </w:pPr>
            <w:r w:rsidRPr="00862488">
              <w:rPr>
                <w:iCs/>
                <w:sz w:val="20"/>
                <w:szCs w:val="20"/>
              </w:rPr>
              <w:t xml:space="preserve">Po razpoložljivih podatkih druge države članice </w:t>
            </w:r>
            <w:r w:rsidR="00482AB2" w:rsidRPr="00862488">
              <w:rPr>
                <w:iCs/>
                <w:sz w:val="20"/>
                <w:szCs w:val="20"/>
              </w:rPr>
              <w:t xml:space="preserve">zadevnih </w:t>
            </w:r>
            <w:r w:rsidR="007F63EF" w:rsidRPr="00862488">
              <w:rPr>
                <w:iCs/>
                <w:sz w:val="20"/>
                <w:szCs w:val="20"/>
              </w:rPr>
              <w:t>direktiv</w:t>
            </w:r>
            <w:r w:rsidR="007B1A2E" w:rsidRPr="00862488">
              <w:rPr>
                <w:iCs/>
                <w:sz w:val="20"/>
                <w:szCs w:val="20"/>
              </w:rPr>
              <w:t>,</w:t>
            </w:r>
            <w:r w:rsidR="007B1A2E" w:rsidRPr="00862488">
              <w:rPr>
                <w:iCs/>
                <w:sz w:val="20"/>
                <w:szCs w:val="20"/>
                <w:lang w:eastAsia="en-US"/>
              </w:rPr>
              <w:t xml:space="preserve"> razen </w:t>
            </w:r>
            <w:r w:rsidR="00152C35" w:rsidRPr="00862488">
              <w:rPr>
                <w:iCs/>
                <w:sz w:val="20"/>
                <w:szCs w:val="20"/>
                <w:lang w:eastAsia="en-US"/>
              </w:rPr>
              <w:t xml:space="preserve">Francije, ki je že </w:t>
            </w:r>
            <w:r w:rsidR="00497B57">
              <w:rPr>
                <w:iCs/>
                <w:sz w:val="20"/>
                <w:szCs w:val="20"/>
                <w:lang w:eastAsia="en-US"/>
              </w:rPr>
              <w:t>prenesla</w:t>
            </w:r>
            <w:r w:rsidR="00152C35" w:rsidRPr="00862488">
              <w:rPr>
                <w:iCs/>
                <w:sz w:val="20"/>
                <w:szCs w:val="20"/>
                <w:lang w:eastAsia="en-US"/>
              </w:rPr>
              <w:t xml:space="preserve"> </w:t>
            </w:r>
            <w:r w:rsidR="007B1A2E" w:rsidRPr="00862488">
              <w:rPr>
                <w:iCs/>
                <w:sz w:val="20"/>
                <w:szCs w:val="20"/>
                <w:lang w:eastAsia="en-US"/>
              </w:rPr>
              <w:t>Direktiv</w:t>
            </w:r>
            <w:r w:rsidR="00152C35" w:rsidRPr="00862488">
              <w:rPr>
                <w:iCs/>
                <w:sz w:val="20"/>
                <w:szCs w:val="20"/>
                <w:lang w:eastAsia="en-US"/>
              </w:rPr>
              <w:t>o</w:t>
            </w:r>
            <w:r w:rsidR="007B1A2E" w:rsidRPr="00862488">
              <w:rPr>
                <w:iCs/>
                <w:sz w:val="20"/>
                <w:szCs w:val="20"/>
                <w:lang w:eastAsia="en-US"/>
              </w:rPr>
              <w:t xml:space="preserve"> 2018/1713</w:t>
            </w:r>
            <w:r w:rsidR="008F77D7">
              <w:rPr>
                <w:iCs/>
                <w:sz w:val="20"/>
                <w:szCs w:val="20"/>
                <w:lang w:eastAsia="en-US"/>
              </w:rPr>
              <w:t>/EU</w:t>
            </w:r>
            <w:r w:rsidR="00152C35" w:rsidRPr="00862488">
              <w:rPr>
                <w:iCs/>
                <w:sz w:val="20"/>
                <w:szCs w:val="20"/>
                <w:lang w:eastAsia="en-US"/>
              </w:rPr>
              <w:t>,</w:t>
            </w:r>
            <w:r w:rsidR="007B1A2E" w:rsidRPr="00862488">
              <w:rPr>
                <w:iCs/>
                <w:sz w:val="20"/>
                <w:szCs w:val="20"/>
                <w:lang w:eastAsia="en-US"/>
              </w:rPr>
              <w:t xml:space="preserve"> še niso prenesle v svoje nacionalne predpise</w:t>
            </w:r>
            <w:r w:rsidR="007F63EF" w:rsidRPr="00862488">
              <w:rPr>
                <w:iCs/>
                <w:sz w:val="20"/>
                <w:szCs w:val="20"/>
              </w:rPr>
              <w:t>.</w:t>
            </w:r>
          </w:p>
          <w:p w14:paraId="6062C55A" w14:textId="77777777" w:rsidR="00830457" w:rsidRPr="00862488" w:rsidRDefault="00830457" w:rsidP="00DD386C">
            <w:pPr>
              <w:pStyle w:val="Neotevilenodstavek"/>
              <w:spacing w:before="0" w:after="0" w:line="260" w:lineRule="exact"/>
              <w:rPr>
                <w:iCs/>
                <w:sz w:val="20"/>
                <w:szCs w:val="20"/>
              </w:rPr>
            </w:pPr>
          </w:p>
          <w:p w14:paraId="6062C55B" w14:textId="4912A175" w:rsidR="007B1A2E" w:rsidRPr="00862488" w:rsidRDefault="007B1A2E" w:rsidP="007B1A2E">
            <w:pPr>
              <w:pStyle w:val="Neotevilenodstavek"/>
              <w:spacing w:before="0" w:after="0" w:line="260" w:lineRule="exact"/>
              <w:rPr>
                <w:iCs/>
                <w:sz w:val="20"/>
                <w:szCs w:val="20"/>
                <w:lang w:eastAsia="en-US"/>
              </w:rPr>
            </w:pPr>
            <w:r w:rsidRPr="00862488">
              <w:rPr>
                <w:iCs/>
                <w:sz w:val="20"/>
                <w:szCs w:val="20"/>
                <w:lang w:eastAsia="en-US"/>
              </w:rPr>
              <w:lastRenderedPageBreak/>
              <w:t xml:space="preserve">V nadaljevanju je prikazana informacija o nižjih stopnjah DDV, ki jih države članice </w:t>
            </w:r>
            <w:r w:rsidR="00A0663D" w:rsidRPr="00862488">
              <w:rPr>
                <w:iCs/>
                <w:sz w:val="20"/>
                <w:szCs w:val="20"/>
                <w:lang w:eastAsia="en-US"/>
              </w:rPr>
              <w:t xml:space="preserve">zdaj </w:t>
            </w:r>
            <w:r w:rsidRPr="00862488">
              <w:rPr>
                <w:iCs/>
                <w:sz w:val="20"/>
                <w:szCs w:val="20"/>
                <w:lang w:eastAsia="en-US"/>
              </w:rPr>
              <w:t>uporabljajo v zvezi z dobavami publikacij.</w:t>
            </w:r>
          </w:p>
          <w:p w14:paraId="6062C55C" w14:textId="77777777" w:rsidR="00955E86" w:rsidRPr="00862488" w:rsidRDefault="00955E86" w:rsidP="00650FC5"/>
          <w:p w14:paraId="6062C563" w14:textId="77777777" w:rsidR="007B1A2E" w:rsidRPr="00862488" w:rsidRDefault="007B1A2E" w:rsidP="007B1A2E">
            <w:pPr>
              <w:pStyle w:val="Neotevilenodstavek"/>
              <w:spacing w:before="0" w:after="0" w:line="260" w:lineRule="exact"/>
              <w:rPr>
                <w:b/>
                <w:iCs/>
                <w:sz w:val="20"/>
                <w:szCs w:val="20"/>
                <w:lang w:eastAsia="en-US"/>
              </w:rPr>
            </w:pPr>
            <w:r w:rsidRPr="00862488">
              <w:rPr>
                <w:b/>
                <w:iCs/>
                <w:sz w:val="20"/>
                <w:szCs w:val="20"/>
                <w:lang w:eastAsia="en-US"/>
              </w:rPr>
              <w:t>Uveljavljene stopnje DDV po državah članicah EU za publikacije</w:t>
            </w:r>
          </w:p>
          <w:p w14:paraId="6062C564" w14:textId="77777777" w:rsidR="007B1A2E" w:rsidRPr="00862488" w:rsidRDefault="007B1A2E" w:rsidP="007B1A2E">
            <w:pPr>
              <w:pStyle w:val="Neotevilenodstavek"/>
              <w:spacing w:before="0" w:after="0" w:line="260" w:lineRule="exact"/>
              <w:rPr>
                <w:iCs/>
                <w:sz w:val="20"/>
                <w:szCs w:val="20"/>
                <w:lang w:eastAsia="en-US"/>
              </w:rPr>
            </w:pPr>
          </w:p>
          <w:p w14:paraId="6062C565" w14:textId="14FEC34E" w:rsidR="007B1A2E" w:rsidRPr="00862488" w:rsidRDefault="007B1A2E" w:rsidP="007B1A2E">
            <w:pPr>
              <w:pStyle w:val="Neotevilenodstavek"/>
              <w:spacing w:before="0" w:after="0" w:line="260" w:lineRule="exact"/>
              <w:rPr>
                <w:iCs/>
                <w:sz w:val="20"/>
                <w:szCs w:val="20"/>
                <w:lang w:eastAsia="en-US"/>
              </w:rPr>
            </w:pPr>
            <w:r w:rsidRPr="00862488">
              <w:rPr>
                <w:iCs/>
                <w:sz w:val="20"/>
                <w:szCs w:val="20"/>
                <w:lang w:eastAsia="en-US"/>
              </w:rPr>
              <w:t>Direktiva 2018/1713</w:t>
            </w:r>
            <w:r w:rsidR="008F77D7">
              <w:rPr>
                <w:iCs/>
                <w:sz w:val="20"/>
                <w:szCs w:val="20"/>
                <w:lang w:eastAsia="en-US"/>
              </w:rPr>
              <w:t>/EU</w:t>
            </w:r>
            <w:r w:rsidRPr="00862488">
              <w:rPr>
                <w:iCs/>
                <w:sz w:val="20"/>
                <w:szCs w:val="20"/>
                <w:lang w:eastAsia="en-US"/>
              </w:rPr>
              <w:t xml:space="preserve"> državam članicam omogoča uskladitev pravil o DDV za elektronske in fizične publikacije. Države članice lahko tudi za elektronske publikacije uporabljajo nižje stopnje DDV, zelo nizke ali ničelne stopnje DDV. V skladu z dosedanjimi pravili so bile elektronske opravljene storitve obdavčene po splošni stopnji DDV, tj. najmanj 15 %, medtem ko so se za publikacije na fizičnih nosilcih lahko uporabljale nižje stopnje DDV, tj. najmanj 5 %. Nekaterim državam članicam je bilo odobreno, da uporabljajo zelo nizke stopnje DDV (pod 5 %) ali ničelne stopnje. Direktiva 2018/1713</w:t>
            </w:r>
            <w:r w:rsidR="008F77D7">
              <w:rPr>
                <w:iCs/>
                <w:sz w:val="20"/>
                <w:szCs w:val="20"/>
                <w:lang w:eastAsia="en-US"/>
              </w:rPr>
              <w:t>/EU</w:t>
            </w:r>
            <w:r w:rsidRPr="00862488">
              <w:rPr>
                <w:iCs/>
                <w:sz w:val="20"/>
                <w:szCs w:val="20"/>
                <w:lang w:eastAsia="en-US"/>
              </w:rPr>
              <w:t xml:space="preserve"> tako državam članicam, ki to želijo, omogoča uporabo nižjih stopenj DDV za elektronske publikacije. Zelo nizke in ničelne stopnje so dovoljene le državam članicam, ki so jih na dan 1. januarja 2017 zakonito uporabljale za fizične publikacije.</w:t>
            </w:r>
          </w:p>
          <w:p w14:paraId="6062C566" w14:textId="77777777" w:rsidR="007B1A2E" w:rsidRPr="00862488" w:rsidRDefault="007B1A2E" w:rsidP="007B1A2E">
            <w:pPr>
              <w:pStyle w:val="Neotevilenodstavek"/>
              <w:spacing w:before="0" w:after="0" w:line="260" w:lineRule="exact"/>
              <w:rPr>
                <w:iCs/>
                <w:sz w:val="20"/>
                <w:szCs w:val="20"/>
                <w:lang w:eastAsia="en-US"/>
              </w:rPr>
            </w:pPr>
          </w:p>
          <w:p w14:paraId="6062C567" w14:textId="77777777" w:rsidR="007B1A2E" w:rsidRPr="00862488" w:rsidRDefault="007B1A2E" w:rsidP="007B1A2E">
            <w:pPr>
              <w:pStyle w:val="Neotevilenodstavek"/>
              <w:spacing w:before="0" w:after="0" w:line="260" w:lineRule="exact"/>
              <w:rPr>
                <w:iCs/>
                <w:sz w:val="20"/>
                <w:szCs w:val="20"/>
                <w:lang w:eastAsia="en-US"/>
              </w:rPr>
            </w:pPr>
            <w:r w:rsidRPr="00862488">
              <w:rPr>
                <w:iCs/>
                <w:sz w:val="20"/>
                <w:szCs w:val="20"/>
                <w:lang w:eastAsia="en-US"/>
              </w:rPr>
              <w:t xml:space="preserve">V zvezi z dobavami publikacij na fizičnih nosilcih </w:t>
            </w:r>
            <w:r w:rsidR="009A72D9" w:rsidRPr="00862488">
              <w:rPr>
                <w:iCs/>
                <w:sz w:val="20"/>
                <w:szCs w:val="20"/>
                <w:lang w:eastAsia="en-US"/>
              </w:rPr>
              <w:t xml:space="preserve">zdaj </w:t>
            </w:r>
            <w:r w:rsidRPr="00862488">
              <w:rPr>
                <w:iCs/>
                <w:sz w:val="20"/>
                <w:szCs w:val="20"/>
                <w:lang w:eastAsia="en-US"/>
              </w:rPr>
              <w:t>večina držav članic uporablja nižje stopnje DDV, nekatere tudi zelo nizke stopnje (</w:t>
            </w:r>
            <w:r w:rsidRPr="00862488">
              <w:rPr>
                <w:b/>
                <w:i/>
                <w:iCs/>
                <w:sz w:val="20"/>
                <w:szCs w:val="20"/>
                <w:lang w:eastAsia="en-US"/>
              </w:rPr>
              <w:t>Francija</w:t>
            </w:r>
            <w:r w:rsidRPr="00862488">
              <w:rPr>
                <w:iCs/>
                <w:sz w:val="20"/>
                <w:szCs w:val="20"/>
                <w:lang w:eastAsia="en-US"/>
              </w:rPr>
              <w:t xml:space="preserve"> za časopise in periodične publikacije ter </w:t>
            </w:r>
            <w:r w:rsidRPr="00862488">
              <w:rPr>
                <w:b/>
                <w:i/>
                <w:iCs/>
                <w:sz w:val="20"/>
                <w:szCs w:val="20"/>
                <w:lang w:eastAsia="en-US"/>
              </w:rPr>
              <w:t>Italija</w:t>
            </w:r>
            <w:r w:rsidRPr="00862488">
              <w:rPr>
                <w:iCs/>
                <w:sz w:val="20"/>
                <w:szCs w:val="20"/>
                <w:lang w:eastAsia="en-US"/>
              </w:rPr>
              <w:t xml:space="preserve"> in </w:t>
            </w:r>
            <w:r w:rsidRPr="00862488">
              <w:rPr>
                <w:b/>
                <w:i/>
                <w:iCs/>
                <w:sz w:val="20"/>
                <w:szCs w:val="20"/>
                <w:lang w:eastAsia="en-US"/>
              </w:rPr>
              <w:t>Luksemburg</w:t>
            </w:r>
            <w:r w:rsidRPr="00862488">
              <w:rPr>
                <w:i/>
                <w:iCs/>
                <w:sz w:val="20"/>
                <w:szCs w:val="20"/>
                <w:lang w:eastAsia="en-US"/>
              </w:rPr>
              <w:t xml:space="preserve"> </w:t>
            </w:r>
            <w:r w:rsidRPr="00862488">
              <w:rPr>
                <w:iCs/>
                <w:sz w:val="20"/>
                <w:szCs w:val="20"/>
                <w:lang w:eastAsia="en-US"/>
              </w:rPr>
              <w:t>za vse publikacije na fizičnih nosilcih) ter ničelne stopnje (</w:t>
            </w:r>
            <w:r w:rsidRPr="00862488">
              <w:rPr>
                <w:b/>
                <w:i/>
                <w:iCs/>
                <w:sz w:val="20"/>
                <w:szCs w:val="20"/>
                <w:lang w:eastAsia="en-US"/>
              </w:rPr>
              <w:t>Belgija</w:t>
            </w:r>
            <w:r w:rsidRPr="00862488">
              <w:rPr>
                <w:iCs/>
                <w:sz w:val="20"/>
                <w:szCs w:val="20"/>
                <w:lang w:eastAsia="en-US"/>
              </w:rPr>
              <w:t xml:space="preserve"> za časopise in periodiko, </w:t>
            </w:r>
            <w:r w:rsidRPr="00862488">
              <w:rPr>
                <w:b/>
                <w:i/>
                <w:iCs/>
                <w:sz w:val="20"/>
                <w:szCs w:val="20"/>
                <w:lang w:eastAsia="en-US"/>
              </w:rPr>
              <w:t>Danska</w:t>
            </w:r>
            <w:r w:rsidRPr="00862488">
              <w:rPr>
                <w:iCs/>
                <w:sz w:val="20"/>
                <w:szCs w:val="20"/>
                <w:lang w:eastAsia="en-US"/>
              </w:rPr>
              <w:t xml:space="preserve"> za časopise, </w:t>
            </w:r>
            <w:r w:rsidRPr="00862488">
              <w:rPr>
                <w:b/>
                <w:i/>
                <w:iCs/>
                <w:sz w:val="20"/>
                <w:szCs w:val="20"/>
                <w:lang w:eastAsia="en-US"/>
              </w:rPr>
              <w:t>Irska</w:t>
            </w:r>
            <w:r w:rsidRPr="00862488">
              <w:rPr>
                <w:iCs/>
                <w:sz w:val="20"/>
                <w:szCs w:val="20"/>
                <w:lang w:eastAsia="en-US"/>
              </w:rPr>
              <w:t xml:space="preserve"> za tiskane knjige in </w:t>
            </w:r>
            <w:r w:rsidRPr="00862488">
              <w:rPr>
                <w:b/>
                <w:i/>
                <w:iCs/>
                <w:sz w:val="20"/>
                <w:szCs w:val="20"/>
                <w:lang w:eastAsia="en-US"/>
              </w:rPr>
              <w:t>Združeno kraljestvo</w:t>
            </w:r>
            <w:r w:rsidRPr="00862488">
              <w:rPr>
                <w:iCs/>
                <w:sz w:val="20"/>
                <w:szCs w:val="20"/>
                <w:lang w:eastAsia="en-US"/>
              </w:rPr>
              <w:t xml:space="preserve"> za vse publikacije na fizičnih nosilcih). </w:t>
            </w:r>
            <w:r w:rsidRPr="00862488">
              <w:rPr>
                <w:b/>
                <w:i/>
                <w:iCs/>
                <w:sz w:val="20"/>
                <w:szCs w:val="20"/>
                <w:lang w:eastAsia="en-US"/>
              </w:rPr>
              <w:t>Bolgarija</w:t>
            </w:r>
            <w:r w:rsidRPr="00862488">
              <w:rPr>
                <w:iCs/>
                <w:sz w:val="20"/>
                <w:szCs w:val="20"/>
                <w:lang w:eastAsia="en-US"/>
              </w:rPr>
              <w:t xml:space="preserve"> vse vrste publikacij na fizičnih nosilcih obdavčuje enotno, po splošni stopnji DDV. </w:t>
            </w:r>
          </w:p>
          <w:p w14:paraId="6062C568" w14:textId="77777777" w:rsidR="007B1A2E" w:rsidRPr="00862488" w:rsidRDefault="007B1A2E" w:rsidP="007B1A2E">
            <w:pPr>
              <w:pStyle w:val="Neotevilenodstavek"/>
              <w:spacing w:before="0" w:after="0" w:line="260" w:lineRule="exact"/>
              <w:rPr>
                <w:iCs/>
                <w:sz w:val="20"/>
                <w:szCs w:val="20"/>
                <w:lang w:eastAsia="en-US"/>
              </w:rPr>
            </w:pPr>
          </w:p>
          <w:p w14:paraId="6062C569" w14:textId="15A5DF0F" w:rsidR="007B1A2E" w:rsidRPr="00862488" w:rsidRDefault="007B1A2E" w:rsidP="0040775E">
            <w:pPr>
              <w:pStyle w:val="Neotevilenodstavek"/>
              <w:spacing w:before="0" w:after="0" w:line="260" w:lineRule="exact"/>
              <w:rPr>
                <w:szCs w:val="20"/>
              </w:rPr>
            </w:pPr>
            <w:r w:rsidRPr="00862488">
              <w:rPr>
                <w:iCs/>
                <w:sz w:val="20"/>
                <w:szCs w:val="20"/>
                <w:lang w:eastAsia="en-US"/>
              </w:rPr>
              <w:t xml:space="preserve">Vse države članice v zvezi z dobavami elektronskih publikacij </w:t>
            </w:r>
            <w:r w:rsidR="009A72D9" w:rsidRPr="00862488">
              <w:rPr>
                <w:iCs/>
                <w:sz w:val="20"/>
                <w:szCs w:val="20"/>
                <w:lang w:eastAsia="en-US"/>
              </w:rPr>
              <w:t xml:space="preserve">zdaj </w:t>
            </w:r>
            <w:r w:rsidRPr="00862488">
              <w:rPr>
                <w:iCs/>
                <w:sz w:val="20"/>
                <w:szCs w:val="20"/>
                <w:lang w:eastAsia="en-US"/>
              </w:rPr>
              <w:t xml:space="preserve">še uporabljajo splošno stopnjo DDV, razen </w:t>
            </w:r>
            <w:r w:rsidRPr="00862488">
              <w:rPr>
                <w:b/>
                <w:i/>
                <w:iCs/>
                <w:sz w:val="20"/>
                <w:szCs w:val="20"/>
                <w:lang w:eastAsia="en-US"/>
              </w:rPr>
              <w:t>Francija</w:t>
            </w:r>
            <w:r w:rsidRPr="00862488">
              <w:rPr>
                <w:iCs/>
                <w:sz w:val="20"/>
                <w:szCs w:val="20"/>
                <w:lang w:eastAsia="en-US"/>
              </w:rPr>
              <w:t>, ki je obdavčitev z nižjo stopnjo DDV v primeru dobav elektronskih knjig in spletnih medijev (neupravičeno) uporabljala že pred uveljavitvijo Direktive 2018/1713</w:t>
            </w:r>
            <w:r w:rsidR="008F77D7">
              <w:rPr>
                <w:iCs/>
                <w:sz w:val="20"/>
                <w:szCs w:val="20"/>
                <w:lang w:eastAsia="en-US"/>
              </w:rPr>
              <w:t>/EU</w:t>
            </w:r>
            <w:r w:rsidR="00592367" w:rsidRPr="00862488">
              <w:rPr>
                <w:iCs/>
                <w:sz w:val="20"/>
                <w:szCs w:val="20"/>
                <w:lang w:eastAsia="en-US"/>
              </w:rPr>
              <w:t>, zato je Evropska komisija zoper to državo članico pred Sodišče</w:t>
            </w:r>
            <w:r w:rsidR="009A72D9" w:rsidRPr="00862488">
              <w:rPr>
                <w:iCs/>
                <w:sz w:val="20"/>
                <w:szCs w:val="20"/>
                <w:lang w:eastAsia="en-US"/>
              </w:rPr>
              <w:t>m</w:t>
            </w:r>
            <w:r w:rsidR="00592367" w:rsidRPr="00862488">
              <w:rPr>
                <w:iCs/>
                <w:sz w:val="20"/>
                <w:szCs w:val="20"/>
                <w:lang w:eastAsia="en-US"/>
              </w:rPr>
              <w:t xml:space="preserve"> EU sprožila postopek zaradi kršitve prava EU</w:t>
            </w:r>
            <w:r w:rsidRPr="00862488">
              <w:rPr>
                <w:iCs/>
                <w:sz w:val="20"/>
                <w:szCs w:val="20"/>
                <w:lang w:eastAsia="en-US"/>
              </w:rPr>
              <w:t xml:space="preserve">. S </w:t>
            </w:r>
            <w:r w:rsidR="00D61B6B">
              <w:rPr>
                <w:iCs/>
                <w:sz w:val="20"/>
                <w:szCs w:val="20"/>
                <w:lang w:eastAsia="en-US"/>
              </w:rPr>
              <w:t xml:space="preserve">1. januarjem 2019 je izenačitev stopnje DDV za elektronske publikacije (in s tem izenačitev </w:t>
            </w:r>
            <w:r w:rsidR="0040775E">
              <w:rPr>
                <w:iCs/>
                <w:sz w:val="20"/>
                <w:szCs w:val="20"/>
                <w:lang w:eastAsia="en-US"/>
              </w:rPr>
              <w:t xml:space="preserve">v nacionalni zakonodaji </w:t>
            </w:r>
            <w:r w:rsidR="00D61B6B">
              <w:rPr>
                <w:iCs/>
                <w:sz w:val="20"/>
                <w:szCs w:val="20"/>
                <w:lang w:eastAsia="en-US"/>
              </w:rPr>
              <w:t xml:space="preserve">s tiskanimi publikacijami) uveljavila </w:t>
            </w:r>
            <w:r w:rsidR="00D61B6B" w:rsidRPr="00D61B6B">
              <w:rPr>
                <w:b/>
                <w:i/>
                <w:iCs/>
                <w:sz w:val="20"/>
                <w:szCs w:val="20"/>
                <w:lang w:eastAsia="en-US"/>
              </w:rPr>
              <w:t>Hrvaška</w:t>
            </w:r>
            <w:r w:rsidR="00D61B6B">
              <w:rPr>
                <w:iCs/>
                <w:sz w:val="20"/>
                <w:szCs w:val="20"/>
                <w:lang w:eastAsia="en-US"/>
              </w:rPr>
              <w:t xml:space="preserve">. S </w:t>
            </w:r>
            <w:r w:rsidRPr="00862488">
              <w:rPr>
                <w:iCs/>
                <w:sz w:val="20"/>
                <w:szCs w:val="20"/>
                <w:lang w:eastAsia="en-US"/>
              </w:rPr>
              <w:t>1.</w:t>
            </w:r>
            <w:r w:rsidR="00592367" w:rsidRPr="00862488">
              <w:rPr>
                <w:iCs/>
                <w:sz w:val="20"/>
                <w:szCs w:val="20"/>
                <w:lang w:eastAsia="en-US"/>
              </w:rPr>
              <w:t xml:space="preserve"> </w:t>
            </w:r>
            <w:r w:rsidRPr="00862488">
              <w:rPr>
                <w:iCs/>
                <w:sz w:val="20"/>
                <w:szCs w:val="20"/>
                <w:lang w:eastAsia="en-US"/>
              </w:rPr>
              <w:t xml:space="preserve">marcem 2019 je obdavčitev z zelo nizko stopnjo DDV za dobave elektronskih knjig z mednarodno standardno številko (ISBN) ter spletnih časopisov in revij uveljavila tudi </w:t>
            </w:r>
            <w:r w:rsidRPr="00862488">
              <w:rPr>
                <w:b/>
                <w:i/>
                <w:iCs/>
                <w:sz w:val="20"/>
                <w:szCs w:val="20"/>
                <w:lang w:eastAsia="en-US"/>
              </w:rPr>
              <w:t>Italija</w:t>
            </w:r>
            <w:r w:rsidRPr="00862488">
              <w:rPr>
                <w:iCs/>
                <w:sz w:val="20"/>
                <w:szCs w:val="20"/>
                <w:lang w:eastAsia="en-US"/>
              </w:rPr>
              <w:t xml:space="preserve">, </w:t>
            </w:r>
            <w:r w:rsidR="00D61B6B" w:rsidRPr="0040775E">
              <w:rPr>
                <w:b/>
                <w:i/>
                <w:iCs/>
                <w:sz w:val="20"/>
                <w:szCs w:val="20"/>
                <w:lang w:eastAsia="en-US"/>
              </w:rPr>
              <w:t>Belgija</w:t>
            </w:r>
            <w:r w:rsidR="00D61B6B">
              <w:rPr>
                <w:iCs/>
                <w:sz w:val="20"/>
                <w:szCs w:val="20"/>
                <w:lang w:eastAsia="en-US"/>
              </w:rPr>
              <w:t xml:space="preserve"> od 1. aprila 2019 z nižjo stopnjo DDV obdavčuje elektronske publikacije, razen elektronsk</w:t>
            </w:r>
            <w:r w:rsidR="0040775E">
              <w:rPr>
                <w:iCs/>
                <w:sz w:val="20"/>
                <w:szCs w:val="20"/>
                <w:lang w:eastAsia="en-US"/>
              </w:rPr>
              <w:t>ih</w:t>
            </w:r>
            <w:r w:rsidR="00D61B6B">
              <w:rPr>
                <w:iCs/>
                <w:sz w:val="20"/>
                <w:szCs w:val="20"/>
                <w:lang w:eastAsia="en-US"/>
              </w:rPr>
              <w:t xml:space="preserve"> časopis</w:t>
            </w:r>
            <w:r w:rsidR="0040775E">
              <w:rPr>
                <w:iCs/>
                <w:sz w:val="20"/>
                <w:szCs w:val="20"/>
                <w:lang w:eastAsia="en-US"/>
              </w:rPr>
              <w:t>ov</w:t>
            </w:r>
            <w:r w:rsidR="00D61B6B">
              <w:rPr>
                <w:iCs/>
                <w:sz w:val="20"/>
                <w:szCs w:val="20"/>
                <w:lang w:eastAsia="en-US"/>
              </w:rPr>
              <w:t xml:space="preserve"> in publikacij</w:t>
            </w:r>
            <w:r w:rsidR="0040775E">
              <w:rPr>
                <w:iCs/>
                <w:sz w:val="20"/>
                <w:szCs w:val="20"/>
                <w:lang w:eastAsia="en-US"/>
              </w:rPr>
              <w:t>, ki so obdavčene s stopnjo 0 %. Z</w:t>
            </w:r>
            <w:r w:rsidR="0040775E" w:rsidRPr="00862488">
              <w:rPr>
                <w:iCs/>
                <w:sz w:val="20"/>
                <w:szCs w:val="20"/>
                <w:lang w:eastAsia="en-US"/>
              </w:rPr>
              <w:t xml:space="preserve"> </w:t>
            </w:r>
            <w:r w:rsidRPr="00862488">
              <w:rPr>
                <w:iCs/>
                <w:sz w:val="20"/>
                <w:szCs w:val="20"/>
                <w:lang w:eastAsia="en-US"/>
              </w:rPr>
              <w:t xml:space="preserve">učinkom od 1. julija 2019 pa je znižanje stopnje DDV za elektronske knjige, revije in časopise v elektronski obliki napovedala tudi </w:t>
            </w:r>
            <w:r w:rsidRPr="00862488">
              <w:rPr>
                <w:b/>
                <w:i/>
                <w:iCs/>
                <w:sz w:val="20"/>
                <w:szCs w:val="20"/>
                <w:lang w:eastAsia="en-US"/>
              </w:rPr>
              <w:t>Finska</w:t>
            </w:r>
            <w:r w:rsidRPr="00862488">
              <w:rPr>
                <w:iCs/>
                <w:sz w:val="20"/>
                <w:szCs w:val="20"/>
                <w:lang w:eastAsia="en-US"/>
              </w:rPr>
              <w:t>.</w:t>
            </w:r>
          </w:p>
        </w:tc>
      </w:tr>
      <w:tr w:rsidR="00D93F0D" w:rsidRPr="00862488" w14:paraId="6062C56D" w14:textId="77777777" w:rsidTr="00997E5A">
        <w:tc>
          <w:tcPr>
            <w:tcW w:w="9213" w:type="dxa"/>
          </w:tcPr>
          <w:p w14:paraId="6062C56B" w14:textId="77777777" w:rsidR="00C51A32" w:rsidRPr="00862488" w:rsidRDefault="00C51A32" w:rsidP="00997E5A">
            <w:pPr>
              <w:pStyle w:val="Oddelek"/>
              <w:numPr>
                <w:ilvl w:val="0"/>
                <w:numId w:val="0"/>
              </w:numPr>
              <w:tabs>
                <w:tab w:val="left" w:pos="270"/>
              </w:tabs>
              <w:spacing w:before="0" w:after="0" w:line="260" w:lineRule="exact"/>
              <w:jc w:val="left"/>
              <w:rPr>
                <w:sz w:val="20"/>
                <w:szCs w:val="20"/>
              </w:rPr>
            </w:pPr>
          </w:p>
          <w:p w14:paraId="6062C56C" w14:textId="77777777" w:rsidR="00D93F0D" w:rsidRPr="00862488" w:rsidRDefault="00D93F0D" w:rsidP="00997E5A">
            <w:pPr>
              <w:pStyle w:val="Oddelek"/>
              <w:numPr>
                <w:ilvl w:val="0"/>
                <w:numId w:val="0"/>
              </w:numPr>
              <w:tabs>
                <w:tab w:val="left" w:pos="270"/>
              </w:tabs>
              <w:spacing w:before="0" w:after="0" w:line="260" w:lineRule="exact"/>
              <w:jc w:val="left"/>
              <w:rPr>
                <w:sz w:val="20"/>
                <w:szCs w:val="20"/>
              </w:rPr>
            </w:pPr>
            <w:r w:rsidRPr="00862488">
              <w:rPr>
                <w:sz w:val="20"/>
                <w:szCs w:val="20"/>
              </w:rPr>
              <w:t>6. PRESOJA POSLEDIC, KI JIH BO IMEL SPREJEM ZAKONA</w:t>
            </w:r>
          </w:p>
        </w:tc>
      </w:tr>
      <w:tr w:rsidR="00D93F0D" w:rsidRPr="00862488" w14:paraId="6062C570" w14:textId="77777777" w:rsidTr="00997E5A">
        <w:tc>
          <w:tcPr>
            <w:tcW w:w="9213" w:type="dxa"/>
          </w:tcPr>
          <w:p w14:paraId="6062C56E"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 xml:space="preserve">6.1 Presoja administrativnih posledic </w:t>
            </w:r>
          </w:p>
          <w:p w14:paraId="6062C56F"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 xml:space="preserve">a) v postopkih oziroma poslovanju javne uprave ali pravosodnih organov: </w:t>
            </w:r>
          </w:p>
        </w:tc>
      </w:tr>
      <w:tr w:rsidR="00D93F0D" w:rsidRPr="00862488" w14:paraId="6062C577" w14:textId="77777777" w:rsidTr="00997E5A">
        <w:tc>
          <w:tcPr>
            <w:tcW w:w="9213" w:type="dxa"/>
          </w:tcPr>
          <w:p w14:paraId="6062C571" w14:textId="77777777" w:rsidR="00D93F0D" w:rsidRPr="00862488" w:rsidRDefault="007F63EF" w:rsidP="00997E5A">
            <w:pPr>
              <w:pStyle w:val="Alineazaodstavkom"/>
              <w:numPr>
                <w:ilvl w:val="0"/>
                <w:numId w:val="0"/>
              </w:numPr>
              <w:spacing w:line="260" w:lineRule="exact"/>
              <w:rPr>
                <w:sz w:val="20"/>
                <w:szCs w:val="20"/>
              </w:rPr>
            </w:pPr>
            <w:r w:rsidRPr="00862488">
              <w:rPr>
                <w:sz w:val="20"/>
                <w:szCs w:val="20"/>
              </w:rPr>
              <w:t xml:space="preserve">Predlog zakona ne bo imel bistvenih posledic za delo javne uprave in pravosodnih organov. Z dopolnitvijo vsebine rekapitulacijskega poročila bo imel davčni organ na razpolago podatke, ki bodo omogočili nadzor </w:t>
            </w:r>
            <w:r w:rsidR="009A72D9" w:rsidRPr="00862488">
              <w:rPr>
                <w:sz w:val="20"/>
                <w:szCs w:val="20"/>
              </w:rPr>
              <w:t xml:space="preserve">nad </w:t>
            </w:r>
            <w:r w:rsidRPr="00862488">
              <w:rPr>
                <w:sz w:val="20"/>
                <w:szCs w:val="20"/>
              </w:rPr>
              <w:t>pravilnost</w:t>
            </w:r>
            <w:r w:rsidR="009A72D9" w:rsidRPr="00862488">
              <w:rPr>
                <w:sz w:val="20"/>
                <w:szCs w:val="20"/>
              </w:rPr>
              <w:t>jo</w:t>
            </w:r>
            <w:r w:rsidRPr="00862488">
              <w:rPr>
                <w:sz w:val="20"/>
                <w:szCs w:val="20"/>
              </w:rPr>
              <w:t xml:space="preserve"> obračunavanja DDV v primeru skladiščenja na odpoklic in v primeru verižnih dobav v druge države članice.</w:t>
            </w:r>
          </w:p>
          <w:p w14:paraId="6062C572" w14:textId="77777777" w:rsidR="00D93F0D" w:rsidRPr="00862488" w:rsidRDefault="00D93F0D" w:rsidP="00997E5A">
            <w:pPr>
              <w:pStyle w:val="Alineazaodstavkom"/>
              <w:numPr>
                <w:ilvl w:val="0"/>
                <w:numId w:val="0"/>
              </w:numPr>
              <w:spacing w:line="260" w:lineRule="exact"/>
              <w:ind w:left="709"/>
              <w:rPr>
                <w:sz w:val="20"/>
                <w:szCs w:val="20"/>
              </w:rPr>
            </w:pPr>
          </w:p>
          <w:p w14:paraId="6062C573" w14:textId="77777777" w:rsidR="00D93F0D" w:rsidRPr="00862488" w:rsidRDefault="00D93F0D" w:rsidP="00997E5A">
            <w:pPr>
              <w:pStyle w:val="rkovnatokazaodstavkom"/>
              <w:numPr>
                <w:ilvl w:val="0"/>
                <w:numId w:val="0"/>
              </w:numPr>
              <w:spacing w:line="260" w:lineRule="exact"/>
              <w:rPr>
                <w:rFonts w:cs="Arial"/>
                <w:b/>
                <w:sz w:val="20"/>
                <w:szCs w:val="20"/>
              </w:rPr>
            </w:pPr>
            <w:r w:rsidRPr="00862488">
              <w:rPr>
                <w:rFonts w:cs="Arial"/>
                <w:b/>
                <w:sz w:val="20"/>
                <w:szCs w:val="20"/>
              </w:rPr>
              <w:t>b) pri obveznostih strank do javne uprave ali pravosodnih organov:</w:t>
            </w:r>
          </w:p>
          <w:p w14:paraId="6062C574" w14:textId="77777777" w:rsidR="00D93F0D" w:rsidRPr="00862488" w:rsidRDefault="007F63EF" w:rsidP="007F63EF">
            <w:pPr>
              <w:pStyle w:val="Alineazaodstavkom"/>
              <w:numPr>
                <w:ilvl w:val="0"/>
                <w:numId w:val="0"/>
              </w:numPr>
              <w:spacing w:line="260" w:lineRule="exact"/>
              <w:rPr>
                <w:sz w:val="20"/>
                <w:szCs w:val="20"/>
              </w:rPr>
            </w:pPr>
            <w:r w:rsidRPr="00862488">
              <w:rPr>
                <w:sz w:val="20"/>
                <w:szCs w:val="20"/>
              </w:rPr>
              <w:t xml:space="preserve">Davčni zavezanci bodo imeli obveznost vključiti dodatne podatke v svoja rekapitulacijska poročila, vendar bodo zato deležni ugodnosti oziroma poenostavitev v zvezi z obračunom DDV v primeru prenosa blaga v drugo državo članico zaradi skladiščenja na </w:t>
            </w:r>
            <w:r w:rsidR="002F3EA3" w:rsidRPr="00862488">
              <w:rPr>
                <w:sz w:val="20"/>
                <w:szCs w:val="20"/>
              </w:rPr>
              <w:t>odpoklic</w:t>
            </w:r>
            <w:r w:rsidRPr="00862488">
              <w:rPr>
                <w:sz w:val="20"/>
                <w:szCs w:val="20"/>
              </w:rPr>
              <w:t>.</w:t>
            </w:r>
          </w:p>
          <w:p w14:paraId="6062C575" w14:textId="77777777" w:rsidR="007F63EF" w:rsidRPr="00862488" w:rsidRDefault="002442C9" w:rsidP="007F63EF">
            <w:pPr>
              <w:pStyle w:val="Alineazaodstavkom"/>
              <w:numPr>
                <w:ilvl w:val="0"/>
                <w:numId w:val="0"/>
              </w:numPr>
              <w:spacing w:line="260" w:lineRule="exact"/>
              <w:rPr>
                <w:sz w:val="20"/>
                <w:szCs w:val="20"/>
              </w:rPr>
            </w:pPr>
            <w:r w:rsidRPr="00862488">
              <w:rPr>
                <w:sz w:val="20"/>
                <w:szCs w:val="20"/>
              </w:rPr>
              <w:t>Zaradi dopolnitve 68. člena ZDDV-1 zavezanc</w:t>
            </w:r>
            <w:r w:rsidR="00C20095" w:rsidRPr="00862488">
              <w:rPr>
                <w:sz w:val="20"/>
                <w:szCs w:val="20"/>
              </w:rPr>
              <w:t>em</w:t>
            </w:r>
            <w:r w:rsidRPr="00862488">
              <w:rPr>
                <w:sz w:val="20"/>
                <w:szCs w:val="20"/>
              </w:rPr>
              <w:t xml:space="preserve"> ne bo</w:t>
            </w:r>
            <w:r w:rsidR="00C20095" w:rsidRPr="00862488">
              <w:rPr>
                <w:sz w:val="20"/>
                <w:szCs w:val="20"/>
              </w:rPr>
              <w:t xml:space="preserve"> treba</w:t>
            </w:r>
            <w:r w:rsidRPr="00862488">
              <w:rPr>
                <w:sz w:val="20"/>
                <w:szCs w:val="20"/>
              </w:rPr>
              <w:t xml:space="preserve"> več opraviti popravka odbitka DDV v primeru tatvine njihovega premoženja, s čimer se zmanjša njihovo administrativno in finančno breme.</w:t>
            </w:r>
          </w:p>
          <w:p w14:paraId="6062C576" w14:textId="77777777" w:rsidR="002442C9" w:rsidRPr="00862488" w:rsidRDefault="002442C9" w:rsidP="007F63EF">
            <w:pPr>
              <w:pStyle w:val="Alineazaodstavkom"/>
              <w:numPr>
                <w:ilvl w:val="0"/>
                <w:numId w:val="0"/>
              </w:numPr>
              <w:spacing w:line="260" w:lineRule="exact"/>
              <w:rPr>
                <w:sz w:val="20"/>
                <w:szCs w:val="20"/>
              </w:rPr>
            </w:pPr>
          </w:p>
        </w:tc>
      </w:tr>
      <w:tr w:rsidR="00D93F0D" w:rsidRPr="00862488" w14:paraId="6062C579" w14:textId="77777777" w:rsidTr="00997E5A">
        <w:tc>
          <w:tcPr>
            <w:tcW w:w="9213" w:type="dxa"/>
          </w:tcPr>
          <w:p w14:paraId="6062C578"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6.2 Presoja posledic za okolje, vključno s prostorskimi in varstvenimi vidiki, in sicer za:</w:t>
            </w:r>
          </w:p>
        </w:tc>
      </w:tr>
      <w:tr w:rsidR="00D93F0D" w:rsidRPr="00862488" w14:paraId="6062C57C" w14:textId="77777777" w:rsidTr="00997E5A">
        <w:tc>
          <w:tcPr>
            <w:tcW w:w="9213" w:type="dxa"/>
          </w:tcPr>
          <w:p w14:paraId="6062C57A" w14:textId="77777777" w:rsidR="00D93F0D" w:rsidRPr="00862488" w:rsidRDefault="00577359" w:rsidP="00997E5A">
            <w:pPr>
              <w:pStyle w:val="Alineazatoko"/>
              <w:tabs>
                <w:tab w:val="clear" w:pos="720"/>
              </w:tabs>
              <w:spacing w:line="260" w:lineRule="exact"/>
              <w:rPr>
                <w:sz w:val="20"/>
                <w:szCs w:val="20"/>
              </w:rPr>
            </w:pPr>
            <w:r w:rsidRPr="00862488">
              <w:rPr>
                <w:sz w:val="20"/>
                <w:szCs w:val="20"/>
              </w:rPr>
              <w:t>Predlog zakona n</w:t>
            </w:r>
            <w:r w:rsidR="007F63EF" w:rsidRPr="00862488">
              <w:rPr>
                <w:sz w:val="20"/>
                <w:szCs w:val="20"/>
              </w:rPr>
              <w:t>ima posledic</w:t>
            </w:r>
            <w:r w:rsidRPr="00862488">
              <w:rPr>
                <w:sz w:val="20"/>
                <w:szCs w:val="20"/>
              </w:rPr>
              <w:t xml:space="preserve"> na področju okolja</w:t>
            </w:r>
            <w:r w:rsidR="007F63EF" w:rsidRPr="00862488">
              <w:rPr>
                <w:sz w:val="20"/>
                <w:szCs w:val="20"/>
              </w:rPr>
              <w:t>.</w:t>
            </w:r>
          </w:p>
          <w:p w14:paraId="6062C57B" w14:textId="77777777" w:rsidR="00D93F0D" w:rsidRPr="00862488" w:rsidRDefault="00D93F0D" w:rsidP="00DD386C">
            <w:pPr>
              <w:pStyle w:val="Alineazatoko"/>
              <w:tabs>
                <w:tab w:val="clear" w:pos="720"/>
              </w:tabs>
              <w:spacing w:line="260" w:lineRule="exact"/>
              <w:rPr>
                <w:sz w:val="20"/>
                <w:szCs w:val="20"/>
              </w:rPr>
            </w:pPr>
          </w:p>
        </w:tc>
      </w:tr>
      <w:tr w:rsidR="00D93F0D" w:rsidRPr="00862488" w14:paraId="6062C57E" w14:textId="77777777" w:rsidTr="00997E5A">
        <w:tc>
          <w:tcPr>
            <w:tcW w:w="9213" w:type="dxa"/>
          </w:tcPr>
          <w:p w14:paraId="6062C57D"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6.3 Presoja posledic za gospodarstvo, in sicer za:</w:t>
            </w:r>
          </w:p>
        </w:tc>
      </w:tr>
      <w:tr w:rsidR="00D93F0D" w:rsidRPr="00862488" w14:paraId="6062C587" w14:textId="77777777" w:rsidTr="00997E5A">
        <w:tc>
          <w:tcPr>
            <w:tcW w:w="9213" w:type="dxa"/>
          </w:tcPr>
          <w:p w14:paraId="6062C57F" w14:textId="77777777" w:rsidR="00D93F0D" w:rsidRPr="00862488" w:rsidRDefault="007F63EF" w:rsidP="007F63EF">
            <w:pPr>
              <w:pStyle w:val="Alineazatoko"/>
              <w:tabs>
                <w:tab w:val="clear" w:pos="720"/>
              </w:tabs>
              <w:spacing w:line="260" w:lineRule="exact"/>
              <w:ind w:left="0" w:firstLine="0"/>
              <w:rPr>
                <w:sz w:val="20"/>
                <w:szCs w:val="20"/>
                <w:lang w:eastAsia="en-US"/>
              </w:rPr>
            </w:pPr>
            <w:r w:rsidRPr="00862488">
              <w:rPr>
                <w:sz w:val="20"/>
                <w:szCs w:val="20"/>
              </w:rPr>
              <w:lastRenderedPageBreak/>
              <w:t>Gospodarski subjekti, davčni zavezanci, identificirani za namene DDV</w:t>
            </w:r>
            <w:r w:rsidR="00C20095" w:rsidRPr="00862488">
              <w:rPr>
                <w:sz w:val="20"/>
                <w:szCs w:val="20"/>
              </w:rPr>
              <w:t>,</w:t>
            </w:r>
            <w:r w:rsidRPr="00862488">
              <w:rPr>
                <w:sz w:val="20"/>
                <w:szCs w:val="20"/>
              </w:rPr>
              <w:t xml:space="preserve"> bodo lahko</w:t>
            </w:r>
            <w:r w:rsidRPr="00862488">
              <w:rPr>
                <w:sz w:val="20"/>
                <w:szCs w:val="20"/>
                <w:lang w:eastAsia="en-US"/>
              </w:rPr>
              <w:t xml:space="preserve"> uporabljali posebna pravila pri prenosu blaga v drugo državo članico zaradi skladiščenja na odpoklic in pri </w:t>
            </w:r>
            <w:r w:rsidR="00152C35" w:rsidRPr="00862488">
              <w:rPr>
                <w:sz w:val="20"/>
                <w:szCs w:val="20"/>
                <w:lang w:eastAsia="en-US"/>
              </w:rPr>
              <w:t xml:space="preserve">zaporednih </w:t>
            </w:r>
            <w:r w:rsidRPr="00862488">
              <w:rPr>
                <w:sz w:val="20"/>
                <w:szCs w:val="20"/>
                <w:lang w:eastAsia="en-US"/>
              </w:rPr>
              <w:t>dobavah. Ta pravila poenostav</w:t>
            </w:r>
            <w:r w:rsidR="00C20095" w:rsidRPr="00862488">
              <w:rPr>
                <w:sz w:val="20"/>
                <w:szCs w:val="20"/>
                <w:lang w:eastAsia="en-US"/>
              </w:rPr>
              <w:t xml:space="preserve">ljajo </w:t>
            </w:r>
            <w:r w:rsidRPr="00862488">
              <w:rPr>
                <w:sz w:val="20"/>
                <w:szCs w:val="20"/>
                <w:lang w:eastAsia="en-US"/>
              </w:rPr>
              <w:t>obstoječ</w:t>
            </w:r>
            <w:r w:rsidR="007546A9" w:rsidRPr="00862488">
              <w:rPr>
                <w:sz w:val="20"/>
                <w:szCs w:val="20"/>
                <w:lang w:eastAsia="en-US"/>
              </w:rPr>
              <w:t>a</w:t>
            </w:r>
            <w:r w:rsidRPr="00862488">
              <w:rPr>
                <w:sz w:val="20"/>
                <w:szCs w:val="20"/>
                <w:lang w:eastAsia="en-US"/>
              </w:rPr>
              <w:t xml:space="preserve"> pravil</w:t>
            </w:r>
            <w:r w:rsidR="007546A9" w:rsidRPr="00862488">
              <w:rPr>
                <w:sz w:val="20"/>
                <w:szCs w:val="20"/>
                <w:lang w:eastAsia="en-US"/>
              </w:rPr>
              <w:t>a</w:t>
            </w:r>
            <w:r w:rsidRPr="00862488">
              <w:rPr>
                <w:sz w:val="20"/>
                <w:szCs w:val="20"/>
                <w:lang w:eastAsia="en-US"/>
              </w:rPr>
              <w:t xml:space="preserve"> in </w:t>
            </w:r>
            <w:r w:rsidR="00C20095" w:rsidRPr="00862488">
              <w:rPr>
                <w:sz w:val="20"/>
                <w:szCs w:val="20"/>
                <w:lang w:eastAsia="en-US"/>
              </w:rPr>
              <w:t xml:space="preserve">omogočajo </w:t>
            </w:r>
            <w:r w:rsidRPr="00862488">
              <w:rPr>
                <w:sz w:val="20"/>
                <w:szCs w:val="20"/>
                <w:lang w:eastAsia="en-US"/>
              </w:rPr>
              <w:t>poenotenje prakse po različnih državah članicah, kar bo olajšalo trgovanje</w:t>
            </w:r>
            <w:r w:rsidR="00577359" w:rsidRPr="00862488">
              <w:rPr>
                <w:sz w:val="20"/>
                <w:szCs w:val="20"/>
                <w:lang w:eastAsia="en-US"/>
              </w:rPr>
              <w:t xml:space="preserve"> med državami članicami. </w:t>
            </w:r>
          </w:p>
          <w:p w14:paraId="6062C580" w14:textId="77777777" w:rsidR="003E70C3" w:rsidRPr="00862488" w:rsidRDefault="003E70C3" w:rsidP="007F63EF">
            <w:pPr>
              <w:pStyle w:val="Alineazatoko"/>
              <w:tabs>
                <w:tab w:val="clear" w:pos="720"/>
              </w:tabs>
              <w:spacing w:line="260" w:lineRule="exact"/>
              <w:ind w:left="0" w:firstLine="0"/>
              <w:rPr>
                <w:sz w:val="20"/>
                <w:szCs w:val="20"/>
                <w:lang w:eastAsia="en-US"/>
              </w:rPr>
            </w:pPr>
          </w:p>
          <w:p w14:paraId="6062C581" w14:textId="77777777" w:rsidR="00E3371A" w:rsidRPr="00862488" w:rsidRDefault="00E3371A" w:rsidP="007F63EF">
            <w:pPr>
              <w:pStyle w:val="Alineazatoko"/>
              <w:tabs>
                <w:tab w:val="clear" w:pos="720"/>
              </w:tabs>
              <w:spacing w:line="260" w:lineRule="exact"/>
              <w:ind w:left="0" w:firstLine="0"/>
              <w:rPr>
                <w:sz w:val="20"/>
                <w:szCs w:val="20"/>
                <w:lang w:eastAsia="en-US"/>
              </w:rPr>
            </w:pPr>
            <w:r w:rsidRPr="00862488">
              <w:rPr>
                <w:sz w:val="20"/>
                <w:szCs w:val="20"/>
              </w:rPr>
              <w:t>Zaradi dopolnitve 68. člena ZDDV-1 zavezanc</w:t>
            </w:r>
            <w:r w:rsidR="00C20095" w:rsidRPr="00862488">
              <w:rPr>
                <w:sz w:val="20"/>
                <w:szCs w:val="20"/>
              </w:rPr>
              <w:t>em</w:t>
            </w:r>
            <w:r w:rsidRPr="00862488">
              <w:rPr>
                <w:sz w:val="20"/>
                <w:szCs w:val="20"/>
              </w:rPr>
              <w:t xml:space="preserve"> ne bo</w:t>
            </w:r>
            <w:r w:rsidR="00C20095" w:rsidRPr="00862488">
              <w:rPr>
                <w:sz w:val="20"/>
                <w:szCs w:val="20"/>
              </w:rPr>
              <w:t xml:space="preserve"> treba </w:t>
            </w:r>
            <w:r w:rsidRPr="00862488">
              <w:rPr>
                <w:sz w:val="20"/>
                <w:szCs w:val="20"/>
              </w:rPr>
              <w:t>več opraviti popravka odbitka DDV v primeru tatvine njihovega premoženja, s čimer se zmanjša njihovo administrativno in finančno breme.</w:t>
            </w:r>
          </w:p>
          <w:p w14:paraId="6062C582" w14:textId="77777777" w:rsidR="00E3371A" w:rsidRPr="00862488" w:rsidRDefault="00E3371A" w:rsidP="007F63EF">
            <w:pPr>
              <w:pStyle w:val="Alineazatoko"/>
              <w:tabs>
                <w:tab w:val="clear" w:pos="720"/>
              </w:tabs>
              <w:spacing w:line="260" w:lineRule="exact"/>
              <w:ind w:left="0" w:firstLine="0"/>
              <w:rPr>
                <w:sz w:val="20"/>
                <w:szCs w:val="20"/>
                <w:lang w:eastAsia="en-US"/>
              </w:rPr>
            </w:pPr>
          </w:p>
          <w:p w14:paraId="6062C583" w14:textId="77777777" w:rsidR="00D93F0D" w:rsidRPr="00862488" w:rsidRDefault="003E70C3" w:rsidP="00495204">
            <w:pPr>
              <w:jc w:val="both"/>
              <w:rPr>
                <w:szCs w:val="20"/>
              </w:rPr>
            </w:pPr>
            <w:r w:rsidRPr="00862488">
              <w:rPr>
                <w:szCs w:val="20"/>
              </w:rPr>
              <w:t>Gospodarski subjekti, ki zagotavljajo elektronsko dobavljive publikacije</w:t>
            </w:r>
            <w:r w:rsidR="00C20095" w:rsidRPr="00862488">
              <w:rPr>
                <w:szCs w:val="20"/>
              </w:rPr>
              <w:t>,</w:t>
            </w:r>
            <w:r w:rsidRPr="00862488">
              <w:rPr>
                <w:szCs w:val="20"/>
              </w:rPr>
              <w:t xml:space="preserve"> bodo lahko pri svojih dobavah uporabili nižjo stopnjo DDV, kar bo ugodno vplivalo na nadaljnji razvoj tega segmenta elektronskega trga.</w:t>
            </w:r>
          </w:p>
          <w:p w14:paraId="6062C584" w14:textId="77777777" w:rsidR="001F5DD3" w:rsidRPr="00862488" w:rsidRDefault="001F5DD3" w:rsidP="00495204">
            <w:pPr>
              <w:jc w:val="both"/>
              <w:rPr>
                <w:szCs w:val="20"/>
              </w:rPr>
            </w:pPr>
          </w:p>
          <w:p w14:paraId="6062C585" w14:textId="77777777" w:rsidR="001F5DD3" w:rsidRPr="00862488" w:rsidRDefault="001F5DD3" w:rsidP="001F5DD3">
            <w:pPr>
              <w:jc w:val="both"/>
              <w:rPr>
                <w:rFonts w:cs="Arial"/>
              </w:rPr>
            </w:pPr>
            <w:r w:rsidRPr="00862488">
              <w:rPr>
                <w:rFonts w:cs="Arial"/>
              </w:rPr>
              <w:t xml:space="preserve">Zaradi spremembe kazenskih določb se znižajo </w:t>
            </w:r>
            <w:r w:rsidR="00C20095" w:rsidRPr="00862488">
              <w:rPr>
                <w:rFonts w:cs="Arial"/>
              </w:rPr>
              <w:t xml:space="preserve">najvišje </w:t>
            </w:r>
            <w:r w:rsidRPr="00862488">
              <w:rPr>
                <w:rFonts w:cs="Arial"/>
              </w:rPr>
              <w:t>zagrožene globe za prekrške po tem zakonu za večino zavezancev</w:t>
            </w:r>
            <w:r w:rsidR="00C20095" w:rsidRPr="00862488">
              <w:rPr>
                <w:rFonts w:cs="Arial"/>
              </w:rPr>
              <w:t>,</w:t>
            </w:r>
            <w:r w:rsidRPr="00862488">
              <w:rPr>
                <w:rFonts w:cs="Arial"/>
              </w:rPr>
              <w:t xml:space="preserve"> njihova višina </w:t>
            </w:r>
            <w:r w:rsidR="00C20095" w:rsidRPr="00862488">
              <w:rPr>
                <w:rFonts w:cs="Arial"/>
              </w:rPr>
              <w:t xml:space="preserve">pa se </w:t>
            </w:r>
            <w:r w:rsidRPr="00862488">
              <w:rPr>
                <w:rFonts w:cs="Arial"/>
              </w:rPr>
              <w:t>uskladi z ekonomsko močjo posameznih skupin zavezancev. Z večjo določnostjo določb in zakonsko določitvijo kriterijev za izrekanje višjih glob ali glob v odstotku od neplačanega davka se povečuje pravna varnost zavezancev.</w:t>
            </w:r>
          </w:p>
          <w:p w14:paraId="6062C586" w14:textId="77777777" w:rsidR="001F5DD3" w:rsidRPr="00862488" w:rsidRDefault="001F5DD3" w:rsidP="00495204">
            <w:pPr>
              <w:jc w:val="both"/>
              <w:rPr>
                <w:szCs w:val="20"/>
              </w:rPr>
            </w:pPr>
          </w:p>
        </w:tc>
      </w:tr>
      <w:tr w:rsidR="00D93F0D" w:rsidRPr="00862488" w14:paraId="6062C589" w14:textId="77777777" w:rsidTr="00997E5A">
        <w:tc>
          <w:tcPr>
            <w:tcW w:w="9213" w:type="dxa"/>
          </w:tcPr>
          <w:p w14:paraId="6062C588"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6.4 Presoja posledic za socialno področje, in sicer za:</w:t>
            </w:r>
          </w:p>
        </w:tc>
      </w:tr>
      <w:tr w:rsidR="00D93F0D" w:rsidRPr="00862488" w14:paraId="6062C58D" w14:textId="77777777" w:rsidTr="00997E5A">
        <w:tc>
          <w:tcPr>
            <w:tcW w:w="9213" w:type="dxa"/>
          </w:tcPr>
          <w:p w14:paraId="6062C58A" w14:textId="77777777" w:rsidR="00D93F0D" w:rsidRPr="00862488" w:rsidRDefault="00D93F0D" w:rsidP="00997E5A">
            <w:pPr>
              <w:pStyle w:val="Alineazaodstavkom"/>
              <w:numPr>
                <w:ilvl w:val="0"/>
                <w:numId w:val="0"/>
              </w:numPr>
              <w:spacing w:line="260" w:lineRule="exact"/>
              <w:rPr>
                <w:sz w:val="20"/>
                <w:szCs w:val="20"/>
              </w:rPr>
            </w:pPr>
          </w:p>
          <w:p w14:paraId="6062C58B" w14:textId="77777777" w:rsidR="00D93F0D" w:rsidRPr="00862488" w:rsidRDefault="00D93F0D" w:rsidP="00997E5A">
            <w:pPr>
              <w:pStyle w:val="Alineazaodstavkom"/>
              <w:numPr>
                <w:ilvl w:val="0"/>
                <w:numId w:val="0"/>
              </w:numPr>
              <w:spacing w:line="260" w:lineRule="exact"/>
              <w:rPr>
                <w:sz w:val="20"/>
                <w:szCs w:val="20"/>
              </w:rPr>
            </w:pPr>
            <w:r w:rsidRPr="00862488">
              <w:rPr>
                <w:sz w:val="20"/>
                <w:szCs w:val="20"/>
              </w:rPr>
              <w:t xml:space="preserve">Predlog zakona nima </w:t>
            </w:r>
            <w:r w:rsidR="003E70C3" w:rsidRPr="00862488">
              <w:rPr>
                <w:sz w:val="20"/>
                <w:szCs w:val="20"/>
              </w:rPr>
              <w:t xml:space="preserve">bistvenih </w:t>
            </w:r>
            <w:r w:rsidRPr="00862488">
              <w:rPr>
                <w:sz w:val="20"/>
                <w:szCs w:val="20"/>
              </w:rPr>
              <w:t>posledic za socialno področje.</w:t>
            </w:r>
            <w:r w:rsidR="003E70C3" w:rsidRPr="00862488">
              <w:rPr>
                <w:sz w:val="20"/>
                <w:szCs w:val="20"/>
              </w:rPr>
              <w:t xml:space="preserve"> Možnost uporabe nižje stopnje za elektronsko dobavljene publikacije bo lahko, ob ustreznem odzivu gospodarskih subjektov, ki zagotavljajo tovrstne storitve, omogočil</w:t>
            </w:r>
            <w:r w:rsidR="00C20095" w:rsidRPr="00862488">
              <w:rPr>
                <w:sz w:val="20"/>
                <w:szCs w:val="20"/>
              </w:rPr>
              <w:t>a</w:t>
            </w:r>
            <w:r w:rsidR="003E70C3" w:rsidRPr="00862488">
              <w:rPr>
                <w:sz w:val="20"/>
                <w:szCs w:val="20"/>
              </w:rPr>
              <w:t xml:space="preserve"> lažji in širši dostop javnosti do elektronsko dobavljenih publikacij. </w:t>
            </w:r>
          </w:p>
          <w:p w14:paraId="6062C58C" w14:textId="77777777" w:rsidR="00D93F0D" w:rsidRPr="00862488" w:rsidRDefault="00D93F0D" w:rsidP="00997E5A">
            <w:pPr>
              <w:pStyle w:val="Alineazaodstavkom"/>
              <w:numPr>
                <w:ilvl w:val="0"/>
                <w:numId w:val="0"/>
              </w:numPr>
              <w:spacing w:line="260" w:lineRule="exact"/>
              <w:rPr>
                <w:sz w:val="20"/>
                <w:szCs w:val="20"/>
              </w:rPr>
            </w:pPr>
          </w:p>
        </w:tc>
      </w:tr>
      <w:tr w:rsidR="00D93F0D" w:rsidRPr="00862488" w14:paraId="6062C58F" w14:textId="77777777" w:rsidTr="00997E5A">
        <w:tc>
          <w:tcPr>
            <w:tcW w:w="9213" w:type="dxa"/>
          </w:tcPr>
          <w:p w14:paraId="6062C58E"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6.5 Presoja posledic za dokumente razvojnega načrtovanja, in sicer za:</w:t>
            </w:r>
          </w:p>
        </w:tc>
      </w:tr>
      <w:tr w:rsidR="00D93F0D" w:rsidRPr="00862488" w14:paraId="6062C597" w14:textId="77777777" w:rsidTr="00997E5A">
        <w:tc>
          <w:tcPr>
            <w:tcW w:w="9213" w:type="dxa"/>
          </w:tcPr>
          <w:p w14:paraId="6062C590" w14:textId="77777777" w:rsidR="00D93F0D" w:rsidRPr="00862488" w:rsidRDefault="00D93F0D" w:rsidP="00997E5A">
            <w:pPr>
              <w:pStyle w:val="Alineazaodstavkom"/>
              <w:numPr>
                <w:ilvl w:val="0"/>
                <w:numId w:val="0"/>
              </w:numPr>
              <w:spacing w:line="260" w:lineRule="exact"/>
              <w:rPr>
                <w:sz w:val="20"/>
                <w:szCs w:val="20"/>
              </w:rPr>
            </w:pPr>
          </w:p>
          <w:p w14:paraId="6062C591" w14:textId="77777777" w:rsidR="00D93F0D" w:rsidRPr="00862488" w:rsidRDefault="00D93F0D" w:rsidP="00997E5A">
            <w:pPr>
              <w:pStyle w:val="Alineazaodstavkom"/>
              <w:numPr>
                <w:ilvl w:val="0"/>
                <w:numId w:val="0"/>
              </w:numPr>
              <w:spacing w:line="260" w:lineRule="exact"/>
              <w:rPr>
                <w:sz w:val="20"/>
                <w:szCs w:val="20"/>
              </w:rPr>
            </w:pPr>
            <w:r w:rsidRPr="00862488">
              <w:rPr>
                <w:sz w:val="20"/>
                <w:szCs w:val="20"/>
              </w:rPr>
              <w:t>Predlog zakona nima posledic za dokumente razvojnega načrtovanja.</w:t>
            </w:r>
          </w:p>
          <w:p w14:paraId="6062C592" w14:textId="77777777" w:rsidR="00D93F0D" w:rsidRPr="00862488" w:rsidRDefault="00D93F0D" w:rsidP="00997E5A">
            <w:pPr>
              <w:pStyle w:val="Alineazaodstavkom"/>
              <w:numPr>
                <w:ilvl w:val="0"/>
                <w:numId w:val="0"/>
              </w:numPr>
              <w:spacing w:line="260" w:lineRule="exact"/>
              <w:rPr>
                <w:color w:val="000000"/>
                <w:sz w:val="20"/>
                <w:szCs w:val="20"/>
              </w:rPr>
            </w:pPr>
          </w:p>
          <w:p w14:paraId="6062C593" w14:textId="77777777" w:rsidR="00D93F0D" w:rsidRPr="00862488" w:rsidRDefault="00D93F0D" w:rsidP="00997E5A">
            <w:pPr>
              <w:pStyle w:val="Alineazaodstavkom"/>
              <w:numPr>
                <w:ilvl w:val="0"/>
                <w:numId w:val="0"/>
              </w:numPr>
              <w:spacing w:line="260" w:lineRule="exact"/>
              <w:rPr>
                <w:b/>
                <w:sz w:val="20"/>
                <w:szCs w:val="20"/>
              </w:rPr>
            </w:pPr>
            <w:r w:rsidRPr="00862488">
              <w:rPr>
                <w:b/>
                <w:sz w:val="20"/>
                <w:szCs w:val="20"/>
              </w:rPr>
              <w:t>6.6 Presoja posledic za druga področja</w:t>
            </w:r>
          </w:p>
          <w:p w14:paraId="6062C594" w14:textId="77777777" w:rsidR="00D93F0D" w:rsidRPr="00862488" w:rsidRDefault="00D93F0D" w:rsidP="00997E5A">
            <w:pPr>
              <w:pStyle w:val="Alineazaodstavkom"/>
              <w:numPr>
                <w:ilvl w:val="0"/>
                <w:numId w:val="0"/>
              </w:numPr>
              <w:spacing w:line="260" w:lineRule="exact"/>
              <w:rPr>
                <w:sz w:val="20"/>
                <w:szCs w:val="20"/>
              </w:rPr>
            </w:pPr>
          </w:p>
          <w:p w14:paraId="6062C595" w14:textId="77777777" w:rsidR="00D93F0D" w:rsidRPr="00862488" w:rsidRDefault="00D93F0D" w:rsidP="00997E5A">
            <w:pPr>
              <w:pStyle w:val="Alineazaodstavkom"/>
              <w:numPr>
                <w:ilvl w:val="0"/>
                <w:numId w:val="0"/>
              </w:numPr>
              <w:spacing w:line="260" w:lineRule="exact"/>
              <w:rPr>
                <w:sz w:val="20"/>
                <w:szCs w:val="20"/>
              </w:rPr>
            </w:pPr>
            <w:r w:rsidRPr="00862488">
              <w:rPr>
                <w:sz w:val="20"/>
                <w:szCs w:val="20"/>
              </w:rPr>
              <w:t>Predlog zakona nima posledic za druga področja.</w:t>
            </w:r>
          </w:p>
          <w:p w14:paraId="6062C596" w14:textId="77777777" w:rsidR="00D93F0D" w:rsidRPr="00862488" w:rsidRDefault="00D93F0D" w:rsidP="00997E5A">
            <w:pPr>
              <w:pStyle w:val="Alineazaodstavkom"/>
              <w:numPr>
                <w:ilvl w:val="0"/>
                <w:numId w:val="0"/>
              </w:numPr>
              <w:spacing w:line="260" w:lineRule="exact"/>
              <w:rPr>
                <w:b/>
                <w:sz w:val="20"/>
                <w:szCs w:val="20"/>
              </w:rPr>
            </w:pPr>
          </w:p>
        </w:tc>
      </w:tr>
      <w:tr w:rsidR="00D93F0D" w:rsidRPr="00862488" w14:paraId="6062C599" w14:textId="77777777" w:rsidTr="00997E5A">
        <w:tc>
          <w:tcPr>
            <w:tcW w:w="9213" w:type="dxa"/>
          </w:tcPr>
          <w:p w14:paraId="6062C598"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6.7 Izvajanje sprejetega predpisa:</w:t>
            </w:r>
          </w:p>
        </w:tc>
      </w:tr>
      <w:tr w:rsidR="00D93F0D" w:rsidRPr="00862488" w14:paraId="6062C5A2" w14:textId="77777777" w:rsidTr="00997E5A">
        <w:tc>
          <w:tcPr>
            <w:tcW w:w="9213" w:type="dxa"/>
          </w:tcPr>
          <w:p w14:paraId="6062C59A" w14:textId="77777777" w:rsidR="00D93F0D" w:rsidRPr="00862488" w:rsidRDefault="00D93F0D" w:rsidP="00F31303">
            <w:pPr>
              <w:pStyle w:val="rkovnatokazaodstavkom"/>
              <w:numPr>
                <w:ilvl w:val="0"/>
                <w:numId w:val="3"/>
              </w:numPr>
              <w:spacing w:line="260" w:lineRule="exact"/>
              <w:rPr>
                <w:rFonts w:cs="Arial"/>
                <w:sz w:val="20"/>
                <w:szCs w:val="20"/>
              </w:rPr>
            </w:pPr>
            <w:r w:rsidRPr="00862488">
              <w:rPr>
                <w:rFonts w:cs="Arial"/>
                <w:sz w:val="20"/>
                <w:szCs w:val="20"/>
              </w:rPr>
              <w:t>Predstavitev sprejetega zakona:</w:t>
            </w:r>
          </w:p>
          <w:p w14:paraId="6062C59B" w14:textId="77777777" w:rsidR="00D93F0D" w:rsidRPr="00862488" w:rsidRDefault="00D93F0D" w:rsidP="00997E5A">
            <w:pPr>
              <w:pStyle w:val="Alineazatoko"/>
              <w:tabs>
                <w:tab w:val="clear" w:pos="720"/>
              </w:tabs>
              <w:spacing w:line="260" w:lineRule="exact"/>
              <w:rPr>
                <w:color w:val="000000"/>
                <w:sz w:val="20"/>
                <w:szCs w:val="20"/>
              </w:rPr>
            </w:pPr>
          </w:p>
          <w:p w14:paraId="6062C59C" w14:textId="77777777" w:rsidR="00D93F0D" w:rsidRPr="00862488" w:rsidRDefault="00D93F0D" w:rsidP="00997E5A">
            <w:pPr>
              <w:pStyle w:val="rkovnatokazaodstavkom"/>
              <w:numPr>
                <w:ilvl w:val="0"/>
                <w:numId w:val="0"/>
              </w:numPr>
              <w:spacing w:line="260" w:lineRule="exact"/>
              <w:rPr>
                <w:rFonts w:cs="Arial"/>
                <w:sz w:val="20"/>
                <w:szCs w:val="20"/>
              </w:rPr>
            </w:pPr>
            <w:r w:rsidRPr="00862488">
              <w:rPr>
                <w:rFonts w:cs="Arial"/>
                <w:sz w:val="20"/>
                <w:szCs w:val="20"/>
              </w:rPr>
              <w:t>Za izvajanje zakona je pristoj</w:t>
            </w:r>
            <w:r w:rsidR="002F6180" w:rsidRPr="00862488">
              <w:rPr>
                <w:rFonts w:cs="Arial"/>
                <w:sz w:val="20"/>
                <w:szCs w:val="20"/>
              </w:rPr>
              <w:t>e</w:t>
            </w:r>
            <w:r w:rsidRPr="00862488">
              <w:rPr>
                <w:rFonts w:cs="Arial"/>
                <w:sz w:val="20"/>
                <w:szCs w:val="20"/>
              </w:rPr>
              <w:t>n FURS</w:t>
            </w:r>
            <w:r w:rsidR="002F6180" w:rsidRPr="00862488">
              <w:rPr>
                <w:rFonts w:cs="Arial"/>
                <w:sz w:val="20"/>
                <w:szCs w:val="20"/>
              </w:rPr>
              <w:t xml:space="preserve">, ki </w:t>
            </w:r>
            <w:r w:rsidRPr="00862488">
              <w:rPr>
                <w:rFonts w:cs="Arial"/>
                <w:sz w:val="20"/>
                <w:szCs w:val="20"/>
              </w:rPr>
              <w:t>bo na običajen način poskrbel tudi za obveščanje zavezancev o novostih predlog</w:t>
            </w:r>
            <w:r w:rsidR="002F6180" w:rsidRPr="00862488">
              <w:rPr>
                <w:rFonts w:cs="Arial"/>
                <w:sz w:val="20"/>
                <w:szCs w:val="20"/>
              </w:rPr>
              <w:t>a</w:t>
            </w:r>
            <w:r w:rsidRPr="00862488">
              <w:rPr>
                <w:rFonts w:cs="Arial"/>
                <w:sz w:val="20"/>
                <w:szCs w:val="20"/>
              </w:rPr>
              <w:t xml:space="preserve"> zakona.</w:t>
            </w:r>
          </w:p>
          <w:p w14:paraId="6062C59D" w14:textId="77777777" w:rsidR="00D93F0D" w:rsidRPr="00862488" w:rsidRDefault="00D93F0D" w:rsidP="00997E5A">
            <w:pPr>
              <w:pStyle w:val="Alineazatoko"/>
              <w:tabs>
                <w:tab w:val="clear" w:pos="720"/>
              </w:tabs>
              <w:spacing w:line="260" w:lineRule="exact"/>
              <w:rPr>
                <w:color w:val="000000"/>
                <w:sz w:val="20"/>
                <w:szCs w:val="20"/>
              </w:rPr>
            </w:pPr>
          </w:p>
          <w:p w14:paraId="6062C59E" w14:textId="77777777" w:rsidR="00D93F0D" w:rsidRPr="00862488" w:rsidRDefault="00D93F0D" w:rsidP="00F31303">
            <w:pPr>
              <w:pStyle w:val="rkovnatokazaodstavkom"/>
              <w:numPr>
                <w:ilvl w:val="0"/>
                <w:numId w:val="3"/>
              </w:numPr>
              <w:spacing w:line="260" w:lineRule="exact"/>
              <w:rPr>
                <w:rFonts w:cs="Arial"/>
                <w:sz w:val="20"/>
                <w:szCs w:val="20"/>
              </w:rPr>
            </w:pPr>
            <w:r w:rsidRPr="00862488">
              <w:rPr>
                <w:rFonts w:cs="Arial"/>
                <w:sz w:val="20"/>
                <w:szCs w:val="20"/>
              </w:rPr>
              <w:t>Spremljanje izvajanja sprejetega predpisa:</w:t>
            </w:r>
          </w:p>
          <w:p w14:paraId="6062C59F" w14:textId="77777777" w:rsidR="00D93F0D" w:rsidRPr="00862488" w:rsidRDefault="00D93F0D" w:rsidP="00997E5A">
            <w:pPr>
              <w:pStyle w:val="Alineazatoko"/>
              <w:spacing w:line="260" w:lineRule="exact"/>
              <w:ind w:left="0" w:firstLine="0"/>
              <w:rPr>
                <w:sz w:val="20"/>
                <w:szCs w:val="20"/>
              </w:rPr>
            </w:pPr>
          </w:p>
          <w:p w14:paraId="6062C5A0" w14:textId="77777777" w:rsidR="00D93F0D" w:rsidRPr="00862488" w:rsidRDefault="00D93F0D" w:rsidP="00997E5A">
            <w:pPr>
              <w:pStyle w:val="Alineazatoko"/>
              <w:spacing w:line="260" w:lineRule="exact"/>
              <w:ind w:left="0" w:firstLine="0"/>
              <w:rPr>
                <w:sz w:val="20"/>
                <w:szCs w:val="20"/>
              </w:rPr>
            </w:pPr>
            <w:r w:rsidRPr="00862488">
              <w:rPr>
                <w:sz w:val="20"/>
                <w:szCs w:val="20"/>
              </w:rPr>
              <w:t>Izvajanje zakona spremlja Ministrstvo za finance v skladu s svojimi splošnimi pristojnostmi.</w:t>
            </w:r>
          </w:p>
          <w:p w14:paraId="6062C5A1" w14:textId="77777777" w:rsidR="00D93F0D" w:rsidRPr="00862488" w:rsidRDefault="00D93F0D" w:rsidP="00997E5A">
            <w:pPr>
              <w:pStyle w:val="Alineazatoko"/>
              <w:tabs>
                <w:tab w:val="clear" w:pos="720"/>
              </w:tabs>
              <w:spacing w:line="260" w:lineRule="exact"/>
              <w:rPr>
                <w:sz w:val="20"/>
                <w:szCs w:val="20"/>
              </w:rPr>
            </w:pPr>
          </w:p>
        </w:tc>
      </w:tr>
      <w:tr w:rsidR="00D93F0D" w:rsidRPr="00862488" w14:paraId="6062C5AD" w14:textId="77777777" w:rsidTr="00997E5A">
        <w:tc>
          <w:tcPr>
            <w:tcW w:w="9213" w:type="dxa"/>
          </w:tcPr>
          <w:p w14:paraId="6062C5A3" w14:textId="77777777" w:rsidR="00D93F0D" w:rsidRPr="00862488" w:rsidRDefault="00D93F0D" w:rsidP="00997E5A">
            <w:pPr>
              <w:pStyle w:val="Odsek"/>
              <w:numPr>
                <w:ilvl w:val="0"/>
                <w:numId w:val="0"/>
              </w:numPr>
              <w:spacing w:before="0" w:after="0" w:line="260" w:lineRule="exact"/>
              <w:jc w:val="left"/>
              <w:rPr>
                <w:sz w:val="20"/>
                <w:szCs w:val="20"/>
              </w:rPr>
            </w:pPr>
            <w:r w:rsidRPr="00862488">
              <w:rPr>
                <w:sz w:val="20"/>
                <w:szCs w:val="20"/>
              </w:rPr>
              <w:t>6.8 Druge pomembne okoliščine v zvezi z vprašanji, ki jih ureja predlog zakona: /</w:t>
            </w:r>
          </w:p>
          <w:p w14:paraId="6062C5A4" w14:textId="77777777" w:rsidR="00D93F0D" w:rsidRPr="00862488" w:rsidRDefault="00D93F0D" w:rsidP="00997E5A">
            <w:pPr>
              <w:pStyle w:val="Alineazaodstavkom"/>
              <w:numPr>
                <w:ilvl w:val="0"/>
                <w:numId w:val="0"/>
              </w:numPr>
              <w:spacing w:line="260" w:lineRule="exact"/>
              <w:ind w:left="709"/>
              <w:rPr>
                <w:sz w:val="20"/>
                <w:szCs w:val="20"/>
              </w:rPr>
            </w:pPr>
          </w:p>
          <w:p w14:paraId="6062C5A5" w14:textId="77777777" w:rsidR="00D93F0D" w:rsidRDefault="00D93F0D" w:rsidP="00997E5A">
            <w:pPr>
              <w:pStyle w:val="Odsek"/>
              <w:numPr>
                <w:ilvl w:val="0"/>
                <w:numId w:val="0"/>
              </w:numPr>
              <w:tabs>
                <w:tab w:val="left" w:pos="285"/>
              </w:tabs>
              <w:spacing w:before="0" w:after="0" w:line="260" w:lineRule="exact"/>
              <w:jc w:val="left"/>
              <w:rPr>
                <w:sz w:val="20"/>
                <w:szCs w:val="20"/>
              </w:rPr>
            </w:pPr>
            <w:r w:rsidRPr="00862488">
              <w:rPr>
                <w:sz w:val="20"/>
                <w:szCs w:val="20"/>
              </w:rPr>
              <w:t>7. PRIKAZ SODELOVANJA JAVNOSTI PRI PRIPRAVI PREDLOGA ZAKONA:</w:t>
            </w:r>
          </w:p>
          <w:p w14:paraId="566BC464" w14:textId="77777777" w:rsidR="007A344B" w:rsidRDefault="007A344B" w:rsidP="007A344B">
            <w:pPr>
              <w:pStyle w:val="Odsek"/>
              <w:numPr>
                <w:ilvl w:val="0"/>
                <w:numId w:val="0"/>
              </w:numPr>
              <w:tabs>
                <w:tab w:val="left" w:pos="285"/>
              </w:tabs>
              <w:spacing w:before="0" w:after="0" w:line="260" w:lineRule="exact"/>
              <w:jc w:val="left"/>
              <w:rPr>
                <w:sz w:val="20"/>
                <w:szCs w:val="20"/>
              </w:rPr>
            </w:pPr>
          </w:p>
          <w:p w14:paraId="7F5A23CA" w14:textId="1C684424" w:rsidR="007A344B" w:rsidRDefault="007A344B" w:rsidP="007A344B">
            <w:pPr>
              <w:pStyle w:val="Odsek"/>
              <w:numPr>
                <w:ilvl w:val="0"/>
                <w:numId w:val="0"/>
              </w:numPr>
              <w:tabs>
                <w:tab w:val="left" w:pos="285"/>
              </w:tabs>
              <w:spacing w:before="0" w:after="0" w:line="260" w:lineRule="exact"/>
              <w:jc w:val="both"/>
              <w:rPr>
                <w:sz w:val="20"/>
                <w:szCs w:val="20"/>
              </w:rPr>
            </w:pPr>
            <w:r>
              <w:rPr>
                <w:b w:val="0"/>
                <w:sz w:val="20"/>
                <w:szCs w:val="20"/>
              </w:rPr>
              <w:t>Predpis je bil 1. 4. 2019, z rokom za pripombe v javni obravnavi 17. 4. 2019, objavljen na spletnem naslovu Ministrstva za finance in na portalu E-demokracija.</w:t>
            </w:r>
          </w:p>
          <w:p w14:paraId="58EC393B" w14:textId="77777777" w:rsidR="007A344B" w:rsidRDefault="007A344B" w:rsidP="007A344B">
            <w:pPr>
              <w:pStyle w:val="Neotevilenodstavek"/>
              <w:spacing w:before="0" w:after="0" w:line="260" w:lineRule="exact"/>
              <w:rPr>
                <w:sz w:val="20"/>
                <w:szCs w:val="20"/>
              </w:rPr>
            </w:pPr>
          </w:p>
          <w:p w14:paraId="795C813E" w14:textId="77777777" w:rsidR="007A344B" w:rsidRDefault="007A344B" w:rsidP="007A344B">
            <w:pPr>
              <w:pStyle w:val="Neotevilenodstavek"/>
              <w:widowControl w:val="0"/>
              <w:spacing w:before="0" w:after="0" w:line="276" w:lineRule="auto"/>
              <w:rPr>
                <w:iCs/>
                <w:sz w:val="20"/>
                <w:szCs w:val="20"/>
              </w:rPr>
            </w:pPr>
            <w:r>
              <w:rPr>
                <w:iCs/>
                <w:sz w:val="20"/>
                <w:szCs w:val="20"/>
              </w:rPr>
              <w:t xml:space="preserve">V razpravo so bili vključeni: </w:t>
            </w:r>
          </w:p>
          <w:p w14:paraId="6CD72E8B" w14:textId="77777777" w:rsidR="007A344B" w:rsidRDefault="007A344B" w:rsidP="007A344B">
            <w:pPr>
              <w:pStyle w:val="Neotevilenodstavek"/>
              <w:widowControl w:val="0"/>
              <w:numPr>
                <w:ilvl w:val="0"/>
                <w:numId w:val="10"/>
              </w:numPr>
              <w:spacing w:before="0" w:after="0" w:line="276" w:lineRule="auto"/>
              <w:textAlignment w:val="auto"/>
              <w:rPr>
                <w:sz w:val="20"/>
              </w:rPr>
            </w:pPr>
            <w:r>
              <w:rPr>
                <w:sz w:val="20"/>
              </w:rPr>
              <w:t>predstavniki zainteresirane javnosti,</w:t>
            </w:r>
          </w:p>
          <w:p w14:paraId="162170A0" w14:textId="77777777" w:rsidR="007A344B" w:rsidRDefault="007A344B" w:rsidP="007A344B">
            <w:pPr>
              <w:pStyle w:val="Neotevilenodstavek"/>
              <w:widowControl w:val="0"/>
              <w:numPr>
                <w:ilvl w:val="0"/>
                <w:numId w:val="10"/>
              </w:numPr>
              <w:spacing w:before="0" w:after="0" w:line="276" w:lineRule="auto"/>
              <w:textAlignment w:val="auto"/>
              <w:rPr>
                <w:sz w:val="20"/>
              </w:rPr>
            </w:pPr>
            <w:r>
              <w:rPr>
                <w:sz w:val="20"/>
              </w:rPr>
              <w:t>predstavniki strokovne javnosti.</w:t>
            </w:r>
          </w:p>
          <w:p w14:paraId="1BEA73C8" w14:textId="77777777" w:rsidR="007A344B" w:rsidRDefault="007A344B" w:rsidP="007A344B">
            <w:pPr>
              <w:pStyle w:val="Neotevilenodstavek"/>
              <w:widowControl w:val="0"/>
              <w:spacing w:before="0" w:after="0" w:line="276" w:lineRule="auto"/>
              <w:rPr>
                <w:iCs/>
                <w:sz w:val="20"/>
                <w:szCs w:val="20"/>
              </w:rPr>
            </w:pPr>
          </w:p>
          <w:p w14:paraId="0C688857" w14:textId="77777777" w:rsidR="007A344B" w:rsidRDefault="007A344B" w:rsidP="007A344B">
            <w:pPr>
              <w:pStyle w:val="Neotevilenodstavek"/>
              <w:widowControl w:val="0"/>
              <w:spacing w:before="0" w:after="0" w:line="276" w:lineRule="auto"/>
              <w:rPr>
                <w:iCs/>
                <w:sz w:val="20"/>
                <w:szCs w:val="20"/>
              </w:rPr>
            </w:pPr>
            <w:r>
              <w:rPr>
                <w:iCs/>
                <w:sz w:val="20"/>
                <w:szCs w:val="20"/>
              </w:rPr>
              <w:lastRenderedPageBreak/>
              <w:t>Mnenja, predlogi in pripombe z navedbo predlagateljev:</w:t>
            </w:r>
          </w:p>
          <w:p w14:paraId="21432C6D" w14:textId="77777777" w:rsidR="007A344B" w:rsidRPr="00C378DE" w:rsidRDefault="007A344B" w:rsidP="007A344B">
            <w:pPr>
              <w:pStyle w:val="Neotevilenodstavek"/>
              <w:widowControl w:val="0"/>
              <w:numPr>
                <w:ilvl w:val="0"/>
                <w:numId w:val="12"/>
              </w:numPr>
              <w:spacing w:before="0" w:after="0" w:line="276" w:lineRule="auto"/>
              <w:ind w:left="418" w:hanging="426"/>
              <w:rPr>
                <w:iCs/>
                <w:sz w:val="20"/>
                <w:szCs w:val="20"/>
              </w:rPr>
            </w:pPr>
            <w:r w:rsidRPr="00C378DE">
              <w:rPr>
                <w:iCs/>
                <w:sz w:val="20"/>
                <w:szCs w:val="20"/>
              </w:rPr>
              <w:t>Radiotelevizija Slovenija: predlaga, da 16. točka prvega odstavka 42. člena ZDDV-1 ostaja nespremenjena oz. v primeru njene spremembe predlaga dopolnitev ZDDV-1 na način, da ne bo puščal dvoma glede načina izračuna odbitka vstopnega DDV;</w:t>
            </w:r>
          </w:p>
          <w:p w14:paraId="290C1BA1" w14:textId="77777777"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Založba Epistola, fizična oseba 1 in Ženski odbor Slovenskega centra PEN Mira: podpirajo izenačitev stopnje DDV za tiskane in elektronske publikacije;</w:t>
            </w:r>
          </w:p>
          <w:p w14:paraId="508CB4A5" w14:textId="77777777"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Zveza računovodij, finančnikov in revizorjev: predlaga redakcijske pripombe k 1., 2., 3., 4. in 8. členu; predlaga, da se v pravilniku pojasni izraz »tik pred dobavo/tik preden se odpošiljanje začne, doda razlaga glede izvajanja desetega odstavka 9.a člena ZDDV-1 za primere uničenja, izgube in tatvine blaga; predlaga, da se v 16. točki prvega odstavka 42. člena ZDDV-1 na koncu doda besedilo »in niso financirane z RTV prispevkom«; opozarja na težave v praksi v zvezi z oddajo obrazca DDV-PPS in neizvedljivost drugega odstavka 93.a člena ZDDV-1 v zvezi z izpolnjevanjem 15 dnevnega roka od dneva pridobitve vozila v primerih, ko je vozilo sicer pridobljeno za nadaljnjo prodajo, vendar pa se bo pred prodajo registriralo; predlaga spremembe pravilnika v zvezi z izpolnjevanjem rekapitulacijskega poročila;</w:t>
            </w:r>
          </w:p>
          <w:p w14:paraId="40FB10E2" w14:textId="77777777"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Zbornica davčnih svetovalcev Slovenije: predlaga, da se vsebina osmega, devetega in desetega odstavka 9.a člena ZDDV-1 bolj jasno veže na določbo sedmega odstavka; predlaga redakcijski popravek k 4. členu predloga zakona; predlaga, da se drugi stavek predlagane 1c. točke 46. člena ZDDV-1 podrobneje opredeli v pravilniku; opozarja na nejasnost drugega in tretjega odstavka spremenjenega 52. člena pravilnika; predlaga da se »javni zavod« v 13. točki prvega odstavka 42. člena ZDDV-1 nadomesti z »osebo javnega prava«; predlaga dopolnitev 131. člena pravilnika tako, da se upoštevajo še prejeta predplačila in opozarja na nejasnosti uporabe 141. člena pravilnika za zavezance, ki so pridobili t.i. »atipično identifikacijsko številko za DDV«;</w:t>
            </w:r>
          </w:p>
          <w:p w14:paraId="7AC37A00" w14:textId="77777777"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Večer d.o.o., Dnevnik d.d., Založba Didakta, GZS – Zbornica knjižnih založnikov in knjigotržcev, Avrora AS, distribucija in založništvo d.o.o., Založba Beletrina, Založba UMco, Družina d.o.o., fizična oseba 2, Mladinska knjiga Založba, fizična oseba 3: predlagajo uvedbo dodatne nižje stopnje DDV (5%) za vse publikacije v tiskani in elektronski obliki;</w:t>
            </w:r>
          </w:p>
          <w:p w14:paraId="382C5247" w14:textId="77777777"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Zavod za zdravstveno zavarovanje Slovenije: predlagajo širitev nižje stopnje DDV tudi za storitve prilagoditev in izposoje medicinskih pripomočkov;</w:t>
            </w:r>
          </w:p>
          <w:p w14:paraId="175D4670" w14:textId="77777777" w:rsidR="007A344B" w:rsidRDefault="005C75DC" w:rsidP="007A344B">
            <w:pPr>
              <w:pStyle w:val="Neotevilenodstavek"/>
              <w:widowControl w:val="0"/>
              <w:numPr>
                <w:ilvl w:val="0"/>
                <w:numId w:val="12"/>
              </w:numPr>
              <w:spacing w:before="0" w:after="0" w:line="276" w:lineRule="auto"/>
              <w:ind w:left="418" w:hanging="426"/>
              <w:rPr>
                <w:iCs/>
                <w:sz w:val="20"/>
                <w:szCs w:val="20"/>
              </w:rPr>
            </w:pPr>
            <w:hyperlink r:id="rId17" w:history="1">
              <w:r w:rsidR="007A344B" w:rsidRPr="009D61A0">
                <w:rPr>
                  <w:rStyle w:val="Hyperlink"/>
                  <w:iCs/>
                  <w:sz w:val="20"/>
                  <w:szCs w:val="20"/>
                </w:rPr>
                <w:t>e-uprava.admin@gov.si</w:t>
              </w:r>
            </w:hyperlink>
            <w:r w:rsidR="007A344B">
              <w:rPr>
                <w:iCs/>
                <w:sz w:val="20"/>
                <w:szCs w:val="20"/>
              </w:rPr>
              <w:t>: predlaga uvedbo postopka odvzema ID številke po uradni dolžnosti že po 3 neoddanih DDV-O obračunih;</w:t>
            </w:r>
          </w:p>
          <w:p w14:paraId="7063E597" w14:textId="77777777"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Obrtno-podjetniška zbornica Slovenije: predlagajo možnost kontinuirane identifikacije za DDV pri formalnem statusnem preoblikovanju samostojnega podjetnika v družbo z omejeno odgovornostjo; zmanjšanje davčne osnove in na tej podlagi vračilo plačanega DDV upnikom, ki so likvidirali svoje podjetje, ko se še ni začel postopek stečaja ali prisilne poravnave nad dolžnikom, ali pa ta še ni bil končan; zmanjšanje davčne osnove za vse terjatve, ki jih upnik prijavi v insolventni postopek, ne samo za priznane terjatve; pavšalno ugotavljanje osnove za DDV za zavezance, ki so identificirani za namene DDV tako, da bi od obdavčljivega prometa blaga in storitev odšteli pavšalno priznan vstopni DDV; uvedbo tretje stopnje DDV za osebne storitve s pretežnim deležem ročnega dela in za izdelke domače in umetnostne obrti; umestitev brezalkoholnih pijač v gostinstvu med hrano z znižano stopnjo DDV; enakost pred zakonom vseh gospodarskih subjektov, ki se ukvarjajo z gostinsko dejavnostjo; uvedbo sistemskega nadzora nad obračunavanjem DDV od izdelkov prodanih na avtomatih; možnost zmanjšanja obveznosti iz naslova DDV ob začetku izvršilnega postopka; uvedbo standardnega obračuna DDV za vso EU; spremembo DDV obravnave storitev, ki so neposredno povezane z izvozom blaga, kot posledica sodbe Sodišča EU v zadevi C-288/16 ter podredno obrnjeno davčno obveznost za prevozne storitve;</w:t>
            </w:r>
          </w:p>
          <w:p w14:paraId="436BC6D2" w14:textId="77777777" w:rsidR="007A344B" w:rsidRDefault="007A344B" w:rsidP="007A344B">
            <w:pPr>
              <w:pStyle w:val="Neotevilenodstavek"/>
              <w:widowControl w:val="0"/>
              <w:numPr>
                <w:ilvl w:val="0"/>
                <w:numId w:val="12"/>
              </w:numPr>
              <w:spacing w:before="0" w:after="0" w:line="276" w:lineRule="auto"/>
              <w:ind w:left="418" w:hanging="426"/>
              <w:rPr>
                <w:iCs/>
                <w:sz w:val="20"/>
                <w:szCs w:val="20"/>
              </w:rPr>
            </w:pPr>
            <w:r>
              <w:rPr>
                <w:iCs/>
                <w:sz w:val="20"/>
                <w:szCs w:val="20"/>
              </w:rPr>
              <w:t xml:space="preserve">Poslanska skupina NSi in BSP Energetska Borza d.o.o.: predlagata razširitev uporabe 76.a člena ZDDV-1 na način, da se kot plačnika DDV določi davčnega zavezanca – prejemnika dobav blaga in opravljenih storitev tudi v primerih dobav plina in električne energije davčnemu zavezancu – preprodajalcu in dobav certifikatov za plin in elektriko.           </w:t>
            </w:r>
          </w:p>
          <w:p w14:paraId="18B72E99" w14:textId="77777777" w:rsidR="007A344B" w:rsidRDefault="007A344B" w:rsidP="007A344B">
            <w:pPr>
              <w:pStyle w:val="Neotevilenodstavek"/>
              <w:widowControl w:val="0"/>
              <w:spacing w:before="0" w:after="0" w:line="276" w:lineRule="auto"/>
              <w:rPr>
                <w:iCs/>
                <w:sz w:val="20"/>
                <w:szCs w:val="20"/>
              </w:rPr>
            </w:pPr>
          </w:p>
          <w:p w14:paraId="468361EC" w14:textId="77777777" w:rsidR="007A344B" w:rsidRDefault="007A344B" w:rsidP="007A344B">
            <w:pPr>
              <w:pStyle w:val="Neotevilenodstavek"/>
              <w:widowControl w:val="0"/>
              <w:spacing w:before="0" w:after="0" w:line="276" w:lineRule="auto"/>
              <w:rPr>
                <w:iCs/>
                <w:sz w:val="20"/>
                <w:szCs w:val="20"/>
              </w:rPr>
            </w:pPr>
            <w:r>
              <w:rPr>
                <w:iCs/>
                <w:sz w:val="20"/>
                <w:szCs w:val="20"/>
              </w:rPr>
              <w:lastRenderedPageBreak/>
              <w:t>Upoštevani so bili:</w:t>
            </w:r>
          </w:p>
          <w:p w14:paraId="3950795F" w14:textId="77777777" w:rsidR="007A344B" w:rsidRDefault="007A344B" w:rsidP="007A344B">
            <w:pPr>
              <w:pStyle w:val="Neotevilenodstavek"/>
              <w:widowControl w:val="0"/>
              <w:numPr>
                <w:ilvl w:val="1"/>
                <w:numId w:val="9"/>
              </w:numPr>
              <w:spacing w:before="0" w:after="0" w:line="276" w:lineRule="auto"/>
              <w:ind w:left="418"/>
              <w:textAlignment w:val="auto"/>
              <w:rPr>
                <w:iCs/>
                <w:sz w:val="20"/>
                <w:szCs w:val="20"/>
              </w:rPr>
            </w:pPr>
            <w:r>
              <w:rPr>
                <w:sz w:val="20"/>
              </w:rPr>
              <w:t>delno</w:t>
            </w:r>
            <w:r>
              <w:rPr>
                <w:iCs/>
                <w:sz w:val="20"/>
                <w:szCs w:val="20"/>
              </w:rPr>
              <w:t>.</w:t>
            </w:r>
          </w:p>
          <w:p w14:paraId="5F4CF4CC" w14:textId="77777777" w:rsidR="007A344B" w:rsidRDefault="007A344B" w:rsidP="007A344B">
            <w:pPr>
              <w:pStyle w:val="Neotevilenodstavek"/>
              <w:widowControl w:val="0"/>
              <w:spacing w:before="0" w:after="0" w:line="276" w:lineRule="auto"/>
              <w:textAlignment w:val="auto"/>
              <w:rPr>
                <w:iCs/>
                <w:sz w:val="20"/>
                <w:szCs w:val="20"/>
              </w:rPr>
            </w:pPr>
          </w:p>
          <w:p w14:paraId="4B095879" w14:textId="2658144C" w:rsidR="007A344B" w:rsidRDefault="007A344B" w:rsidP="007A344B">
            <w:pPr>
              <w:pStyle w:val="Odsek"/>
              <w:numPr>
                <w:ilvl w:val="0"/>
                <w:numId w:val="0"/>
              </w:numPr>
              <w:tabs>
                <w:tab w:val="left" w:pos="285"/>
              </w:tabs>
              <w:spacing w:before="0" w:after="0" w:line="260" w:lineRule="exact"/>
              <w:jc w:val="both"/>
              <w:rPr>
                <w:b w:val="0"/>
                <w:iCs/>
                <w:sz w:val="20"/>
                <w:szCs w:val="20"/>
              </w:rPr>
            </w:pPr>
            <w:r w:rsidRPr="007A344B">
              <w:rPr>
                <w:b w:val="0"/>
                <w:iCs/>
                <w:sz w:val="20"/>
                <w:szCs w:val="20"/>
              </w:rPr>
              <w:t>Poročilo o prejetih pripombah, predlogih in mnenjih ter odgovor Ministrstva za finance so vsebovani v prilogi Pripombe in predlogi na Predlog zakona o spremembah in dopolnitvah Zakona o davku na dodano vrednost, ki je sestavni del tega dokumenta.</w:t>
            </w:r>
          </w:p>
          <w:p w14:paraId="244949F7" w14:textId="77777777" w:rsidR="007A344B" w:rsidRPr="007A344B" w:rsidRDefault="007A344B" w:rsidP="007A344B">
            <w:pPr>
              <w:pStyle w:val="Odsek"/>
              <w:numPr>
                <w:ilvl w:val="0"/>
                <w:numId w:val="0"/>
              </w:numPr>
              <w:tabs>
                <w:tab w:val="left" w:pos="285"/>
              </w:tabs>
              <w:spacing w:before="0" w:after="0" w:line="260" w:lineRule="exact"/>
              <w:jc w:val="both"/>
              <w:rPr>
                <w:b w:val="0"/>
                <w:sz w:val="20"/>
                <w:szCs w:val="20"/>
              </w:rPr>
            </w:pPr>
          </w:p>
          <w:p w14:paraId="6062C5A7" w14:textId="77777777" w:rsidR="00D93F0D" w:rsidRPr="00862488" w:rsidRDefault="00D93F0D" w:rsidP="00997E5A">
            <w:pPr>
              <w:pStyle w:val="rkovnatokazaodstavkom"/>
              <w:numPr>
                <w:ilvl w:val="0"/>
                <w:numId w:val="0"/>
              </w:numPr>
              <w:spacing w:line="260" w:lineRule="exact"/>
              <w:rPr>
                <w:rFonts w:cs="Arial"/>
                <w:b/>
                <w:sz w:val="20"/>
                <w:szCs w:val="20"/>
              </w:rPr>
            </w:pPr>
            <w:r w:rsidRPr="00862488">
              <w:rPr>
                <w:rFonts w:cs="Arial"/>
                <w:b/>
                <w:sz w:val="20"/>
                <w:szCs w:val="20"/>
              </w:rPr>
              <w:t xml:space="preserve">8. PODATEK O ZUNANJEM STROKOVNJAKU </w:t>
            </w:r>
            <w:r w:rsidRPr="00862488">
              <w:rPr>
                <w:rFonts w:cs="Arial"/>
                <w:b/>
                <w:color w:val="000000"/>
                <w:sz w:val="20"/>
                <w:szCs w:val="20"/>
                <w:shd w:val="clear" w:color="auto" w:fill="FFFFFF"/>
              </w:rPr>
              <w:t>OZIROMA PRAVNI OSEBI, KI JE SODELOVALA PRI PRIPRAVI PREDLOGA ZAKONA</w:t>
            </w:r>
            <w:r w:rsidRPr="00862488">
              <w:rPr>
                <w:rFonts w:cs="Arial"/>
                <w:b/>
                <w:sz w:val="20"/>
                <w:szCs w:val="20"/>
              </w:rPr>
              <w:t>, IN ZNESKU PLAČILA ZA TA NAMEN:</w:t>
            </w:r>
          </w:p>
          <w:p w14:paraId="6062C5A8" w14:textId="77777777" w:rsidR="00D93F0D" w:rsidRPr="00862488" w:rsidRDefault="00D93F0D" w:rsidP="00997E5A">
            <w:pPr>
              <w:pStyle w:val="rkovnatokazaodstavkom"/>
              <w:numPr>
                <w:ilvl w:val="0"/>
                <w:numId w:val="0"/>
              </w:numPr>
              <w:spacing w:line="260" w:lineRule="exact"/>
              <w:ind w:left="1068" w:hanging="360"/>
              <w:rPr>
                <w:rFonts w:cs="Arial"/>
                <w:color w:val="000000"/>
                <w:sz w:val="20"/>
                <w:szCs w:val="20"/>
              </w:rPr>
            </w:pPr>
          </w:p>
          <w:p w14:paraId="6062C5A9" w14:textId="77777777" w:rsidR="00D93F0D" w:rsidRPr="00862488" w:rsidRDefault="00D93F0D" w:rsidP="00997E5A">
            <w:pPr>
              <w:spacing w:after="20" w:line="240" w:lineRule="auto"/>
              <w:jc w:val="both"/>
              <w:rPr>
                <w:rFonts w:cs="Arial"/>
                <w:szCs w:val="20"/>
              </w:rPr>
            </w:pPr>
            <w:r w:rsidRPr="00862488">
              <w:rPr>
                <w:rFonts w:cs="Arial"/>
                <w:szCs w:val="20"/>
              </w:rPr>
              <w:t xml:space="preserve">Pri pripravi predloga zakona zunanji </w:t>
            </w:r>
            <w:r w:rsidR="00DC69E5" w:rsidRPr="00862488">
              <w:rPr>
                <w:rFonts w:cs="Arial"/>
                <w:szCs w:val="20"/>
              </w:rPr>
              <w:t>strokovnjaki</w:t>
            </w:r>
            <w:r w:rsidRPr="00862488">
              <w:rPr>
                <w:rFonts w:cs="Arial"/>
                <w:szCs w:val="20"/>
              </w:rPr>
              <w:t xml:space="preserve"> niso sodelovali.</w:t>
            </w:r>
          </w:p>
          <w:p w14:paraId="6062C5AA" w14:textId="77777777" w:rsidR="00D93F0D" w:rsidRPr="00862488" w:rsidRDefault="00D93F0D" w:rsidP="00997E5A">
            <w:pPr>
              <w:pStyle w:val="Odsek"/>
              <w:numPr>
                <w:ilvl w:val="0"/>
                <w:numId w:val="0"/>
              </w:numPr>
              <w:spacing w:before="0" w:after="0" w:line="260" w:lineRule="exact"/>
              <w:jc w:val="left"/>
              <w:rPr>
                <w:sz w:val="20"/>
                <w:szCs w:val="20"/>
              </w:rPr>
            </w:pPr>
          </w:p>
          <w:p w14:paraId="6062C5AB" w14:textId="77777777" w:rsidR="00D93F0D" w:rsidRPr="00862488" w:rsidRDefault="00D93F0D" w:rsidP="00997E5A">
            <w:pPr>
              <w:pStyle w:val="Default"/>
              <w:jc w:val="both"/>
              <w:rPr>
                <w:szCs w:val="20"/>
              </w:rPr>
            </w:pPr>
            <w:r w:rsidRPr="00862488">
              <w:rPr>
                <w:b/>
                <w:bCs/>
                <w:sz w:val="20"/>
                <w:szCs w:val="20"/>
              </w:rPr>
              <w:t xml:space="preserve">9. NAVEDBA, KATERI PREDSTAVNIKI PREDLAGATELJA BODO SODELOVALI PRI DELU DRŽAVNEGA ZBORA IN DELOVNIH TELES </w:t>
            </w:r>
          </w:p>
          <w:p w14:paraId="6062C5AC" w14:textId="77777777" w:rsidR="00D93F0D" w:rsidRPr="00862488" w:rsidRDefault="00D93F0D" w:rsidP="00997E5A">
            <w:pPr>
              <w:pStyle w:val="Odsek"/>
              <w:numPr>
                <w:ilvl w:val="0"/>
                <w:numId w:val="0"/>
              </w:numPr>
              <w:spacing w:before="0" w:after="0" w:line="260" w:lineRule="exact"/>
              <w:jc w:val="left"/>
              <w:rPr>
                <w:sz w:val="20"/>
                <w:szCs w:val="20"/>
              </w:rPr>
            </w:pPr>
          </w:p>
        </w:tc>
      </w:tr>
      <w:tr w:rsidR="00D93F0D" w:rsidRPr="00862488" w14:paraId="6062C5BA" w14:textId="77777777" w:rsidTr="00997E5A">
        <w:tc>
          <w:tcPr>
            <w:tcW w:w="9213" w:type="dxa"/>
          </w:tcPr>
          <w:p w14:paraId="6062C5AE" w14:textId="77777777" w:rsidR="00724CED" w:rsidRPr="00862488" w:rsidRDefault="00724CED" w:rsidP="00F31303">
            <w:pPr>
              <w:numPr>
                <w:ilvl w:val="0"/>
                <w:numId w:val="13"/>
              </w:numPr>
              <w:overflowPunct w:val="0"/>
              <w:autoSpaceDE w:val="0"/>
              <w:autoSpaceDN w:val="0"/>
              <w:adjustRightInd w:val="0"/>
              <w:jc w:val="both"/>
              <w:textAlignment w:val="baseline"/>
              <w:rPr>
                <w:rFonts w:cs="Arial"/>
                <w:iCs/>
                <w:szCs w:val="20"/>
              </w:rPr>
            </w:pPr>
            <w:r w:rsidRPr="00862488">
              <w:rPr>
                <w:rFonts w:cs="Arial"/>
                <w:iCs/>
                <w:szCs w:val="20"/>
              </w:rPr>
              <w:lastRenderedPageBreak/>
              <w:t>dr. Andrej Bertoncelj, minister</w:t>
            </w:r>
          </w:p>
          <w:p w14:paraId="6062C5AF" w14:textId="77777777" w:rsidR="00724CED" w:rsidRPr="00862488" w:rsidRDefault="00DD386C" w:rsidP="00F31303">
            <w:pPr>
              <w:numPr>
                <w:ilvl w:val="0"/>
                <w:numId w:val="14"/>
              </w:numPr>
              <w:overflowPunct w:val="0"/>
              <w:autoSpaceDE w:val="0"/>
              <w:autoSpaceDN w:val="0"/>
              <w:adjustRightInd w:val="0"/>
              <w:jc w:val="both"/>
              <w:textAlignment w:val="baseline"/>
              <w:rPr>
                <w:rFonts w:cs="Arial"/>
                <w:iCs/>
                <w:szCs w:val="20"/>
              </w:rPr>
            </w:pPr>
            <w:r w:rsidRPr="00862488">
              <w:rPr>
                <w:rFonts w:cs="Arial"/>
                <w:iCs/>
                <w:szCs w:val="20"/>
                <w:lang w:eastAsia="sl-SI"/>
              </w:rPr>
              <w:t>Natalija Kovač Jereb</w:t>
            </w:r>
            <w:r w:rsidR="00724CED" w:rsidRPr="00862488">
              <w:rPr>
                <w:rFonts w:cs="Arial"/>
                <w:iCs/>
                <w:szCs w:val="20"/>
                <w:lang w:eastAsia="sl-SI"/>
              </w:rPr>
              <w:t>, državna sekretarka</w:t>
            </w:r>
          </w:p>
          <w:p w14:paraId="6062C5B0" w14:textId="77777777" w:rsidR="00724CED" w:rsidRPr="00862488" w:rsidRDefault="00724CED" w:rsidP="00F31303">
            <w:pPr>
              <w:numPr>
                <w:ilvl w:val="0"/>
                <w:numId w:val="14"/>
              </w:numPr>
              <w:overflowPunct w:val="0"/>
              <w:autoSpaceDE w:val="0"/>
              <w:autoSpaceDN w:val="0"/>
              <w:adjustRightInd w:val="0"/>
              <w:jc w:val="both"/>
              <w:textAlignment w:val="baseline"/>
              <w:rPr>
                <w:rFonts w:cs="Arial"/>
                <w:iCs/>
                <w:szCs w:val="20"/>
              </w:rPr>
            </w:pPr>
            <w:r w:rsidRPr="00862488">
              <w:rPr>
                <w:rFonts w:cs="Arial"/>
                <w:iCs/>
                <w:szCs w:val="20"/>
              </w:rPr>
              <w:t>Metod Dragonja, državni sekretar</w:t>
            </w:r>
          </w:p>
          <w:p w14:paraId="6062C5B1" w14:textId="77777777" w:rsidR="00561C46" w:rsidRPr="00862488" w:rsidRDefault="00561C46" w:rsidP="00F31303">
            <w:pPr>
              <w:numPr>
                <w:ilvl w:val="0"/>
                <w:numId w:val="14"/>
              </w:numPr>
              <w:overflowPunct w:val="0"/>
              <w:autoSpaceDE w:val="0"/>
              <w:autoSpaceDN w:val="0"/>
              <w:adjustRightInd w:val="0"/>
              <w:jc w:val="both"/>
              <w:textAlignment w:val="baseline"/>
              <w:rPr>
                <w:rFonts w:cs="Arial"/>
                <w:iCs/>
                <w:szCs w:val="20"/>
              </w:rPr>
            </w:pPr>
            <w:r w:rsidRPr="00862488">
              <w:rPr>
                <w:rFonts w:cs="Arial"/>
                <w:iCs/>
                <w:szCs w:val="20"/>
              </w:rPr>
              <w:t>mag. Saša Jazbec, državna sekretarka</w:t>
            </w:r>
          </w:p>
          <w:p w14:paraId="6062C5B2" w14:textId="77777777" w:rsidR="009D0835" w:rsidRPr="00862488" w:rsidRDefault="009D0835" w:rsidP="009D0835">
            <w:pPr>
              <w:pStyle w:val="ListParagraph"/>
              <w:numPr>
                <w:ilvl w:val="0"/>
                <w:numId w:val="14"/>
              </w:numPr>
              <w:rPr>
                <w:rFonts w:cs="Arial"/>
                <w:iCs/>
                <w:szCs w:val="20"/>
              </w:rPr>
            </w:pPr>
            <w:r w:rsidRPr="00862488">
              <w:rPr>
                <w:rFonts w:cs="Arial"/>
                <w:iCs/>
                <w:szCs w:val="20"/>
              </w:rPr>
              <w:t>mag. Alojz Stana, državni sekretar</w:t>
            </w:r>
          </w:p>
          <w:p w14:paraId="6062C5B3" w14:textId="77777777" w:rsidR="00D93F0D" w:rsidRPr="00862488" w:rsidRDefault="00C138CA" w:rsidP="00F31303">
            <w:pPr>
              <w:numPr>
                <w:ilvl w:val="0"/>
                <w:numId w:val="14"/>
              </w:numPr>
              <w:overflowPunct w:val="0"/>
              <w:autoSpaceDE w:val="0"/>
              <w:autoSpaceDN w:val="0"/>
              <w:adjustRightInd w:val="0"/>
              <w:jc w:val="both"/>
              <w:textAlignment w:val="baseline"/>
            </w:pPr>
            <w:r w:rsidRPr="00862488">
              <w:t>mag. Petra Brus</w:t>
            </w:r>
            <w:r w:rsidR="00D93F0D" w:rsidRPr="00862488">
              <w:t xml:space="preserve">, </w:t>
            </w:r>
            <w:r w:rsidRPr="00862488">
              <w:t xml:space="preserve">v. d. </w:t>
            </w:r>
            <w:r w:rsidR="00D93F0D" w:rsidRPr="00862488">
              <w:t>generaln</w:t>
            </w:r>
            <w:r w:rsidRPr="00862488">
              <w:t>e</w:t>
            </w:r>
            <w:r w:rsidR="00D93F0D" w:rsidRPr="00862488">
              <w:t xml:space="preserve"> direktoric</w:t>
            </w:r>
            <w:r w:rsidRPr="00862488">
              <w:t>e</w:t>
            </w:r>
          </w:p>
          <w:p w14:paraId="6062C5B4" w14:textId="77777777" w:rsidR="00D93F0D" w:rsidRPr="00862488" w:rsidRDefault="00D93F0D" w:rsidP="00F31303">
            <w:pPr>
              <w:numPr>
                <w:ilvl w:val="0"/>
                <w:numId w:val="14"/>
              </w:numPr>
              <w:overflowPunct w:val="0"/>
              <w:autoSpaceDE w:val="0"/>
              <w:autoSpaceDN w:val="0"/>
              <w:adjustRightInd w:val="0"/>
              <w:jc w:val="both"/>
              <w:textAlignment w:val="baseline"/>
            </w:pPr>
            <w:r w:rsidRPr="00862488">
              <w:t>Mitja Brezovnik, vodja sektorja</w:t>
            </w:r>
          </w:p>
          <w:p w14:paraId="6062C5B5" w14:textId="77777777" w:rsidR="00D93F0D" w:rsidRPr="00862488" w:rsidRDefault="00D93F0D" w:rsidP="00F31303">
            <w:pPr>
              <w:numPr>
                <w:ilvl w:val="0"/>
                <w:numId w:val="14"/>
              </w:numPr>
              <w:overflowPunct w:val="0"/>
              <w:autoSpaceDE w:val="0"/>
              <w:autoSpaceDN w:val="0"/>
              <w:adjustRightInd w:val="0"/>
              <w:jc w:val="both"/>
              <w:textAlignment w:val="baseline"/>
            </w:pPr>
            <w:r w:rsidRPr="00862488">
              <w:t>Mateja Tovornik, sekretarka</w:t>
            </w:r>
          </w:p>
          <w:p w14:paraId="6062C5B6" w14:textId="77777777" w:rsidR="00D93F0D" w:rsidRPr="00862488" w:rsidRDefault="00D93F0D" w:rsidP="00F31303">
            <w:pPr>
              <w:numPr>
                <w:ilvl w:val="0"/>
                <w:numId w:val="14"/>
              </w:numPr>
              <w:overflowPunct w:val="0"/>
              <w:autoSpaceDE w:val="0"/>
              <w:autoSpaceDN w:val="0"/>
              <w:adjustRightInd w:val="0"/>
              <w:jc w:val="both"/>
              <w:textAlignment w:val="baseline"/>
            </w:pPr>
            <w:r w:rsidRPr="00862488">
              <w:t>Breda Šolar Naglič, podsekretarka</w:t>
            </w:r>
          </w:p>
          <w:p w14:paraId="6062C5B7" w14:textId="77777777" w:rsidR="00D93F0D" w:rsidRPr="00862488" w:rsidRDefault="00D93F0D" w:rsidP="00F31303">
            <w:pPr>
              <w:numPr>
                <w:ilvl w:val="0"/>
                <w:numId w:val="14"/>
              </w:numPr>
              <w:overflowPunct w:val="0"/>
              <w:autoSpaceDE w:val="0"/>
              <w:autoSpaceDN w:val="0"/>
              <w:adjustRightInd w:val="0"/>
              <w:jc w:val="both"/>
              <w:textAlignment w:val="baseline"/>
            </w:pPr>
            <w:r w:rsidRPr="00862488">
              <w:t>Ana Karim, svetovalka</w:t>
            </w:r>
          </w:p>
          <w:p w14:paraId="6062C5B8" w14:textId="77777777" w:rsidR="00D93F0D" w:rsidRPr="00862488" w:rsidRDefault="00D93F0D" w:rsidP="00F31303">
            <w:pPr>
              <w:numPr>
                <w:ilvl w:val="0"/>
                <w:numId w:val="14"/>
              </w:numPr>
              <w:overflowPunct w:val="0"/>
              <w:autoSpaceDE w:val="0"/>
              <w:autoSpaceDN w:val="0"/>
              <w:adjustRightInd w:val="0"/>
              <w:jc w:val="both"/>
              <w:textAlignment w:val="baseline"/>
            </w:pPr>
            <w:r w:rsidRPr="00862488">
              <w:t>mag. Irena Guštin, višja svetovalka</w:t>
            </w:r>
          </w:p>
          <w:p w14:paraId="6062C5B9" w14:textId="77777777" w:rsidR="00561C46" w:rsidRPr="00862488" w:rsidRDefault="00561C46" w:rsidP="00F31303">
            <w:pPr>
              <w:numPr>
                <w:ilvl w:val="0"/>
                <w:numId w:val="14"/>
              </w:numPr>
              <w:overflowPunct w:val="0"/>
              <w:autoSpaceDE w:val="0"/>
              <w:autoSpaceDN w:val="0"/>
              <w:adjustRightInd w:val="0"/>
              <w:jc w:val="both"/>
              <w:textAlignment w:val="baseline"/>
            </w:pPr>
            <w:r w:rsidRPr="00862488">
              <w:rPr>
                <w:rFonts w:cs="Arial"/>
                <w:szCs w:val="20"/>
                <w:lang w:eastAsia="sl-SI"/>
              </w:rPr>
              <w:t>mag. Marko Potočnik, podsekretar</w:t>
            </w:r>
          </w:p>
        </w:tc>
      </w:tr>
    </w:tbl>
    <w:p w14:paraId="6062C5BB" w14:textId="77777777" w:rsidR="00D93F0D" w:rsidRPr="00862488" w:rsidRDefault="00D93F0D" w:rsidP="00D93F0D">
      <w:r w:rsidRPr="00862488">
        <w:rPr>
          <w:b/>
        </w:rPr>
        <w:br w:type="page"/>
      </w:r>
    </w:p>
    <w:tbl>
      <w:tblPr>
        <w:tblW w:w="0" w:type="auto"/>
        <w:tblLook w:val="04A0" w:firstRow="1" w:lastRow="0" w:firstColumn="1" w:lastColumn="0" w:noHBand="0" w:noVBand="1"/>
      </w:tblPr>
      <w:tblGrid>
        <w:gridCol w:w="9213"/>
      </w:tblGrid>
      <w:tr w:rsidR="00D93F0D" w:rsidRPr="00862488" w14:paraId="6062C5BE" w14:textId="77777777" w:rsidTr="00997E5A">
        <w:tc>
          <w:tcPr>
            <w:tcW w:w="9213" w:type="dxa"/>
          </w:tcPr>
          <w:p w14:paraId="6062C5BC" w14:textId="77777777" w:rsidR="00D93F0D" w:rsidRPr="00862488" w:rsidRDefault="00D93F0D" w:rsidP="00997E5A">
            <w:pPr>
              <w:pStyle w:val="Poglavje"/>
              <w:spacing w:before="0" w:after="0" w:line="260" w:lineRule="exact"/>
              <w:jc w:val="left"/>
              <w:rPr>
                <w:sz w:val="20"/>
                <w:szCs w:val="20"/>
              </w:rPr>
            </w:pPr>
            <w:r w:rsidRPr="00862488">
              <w:rPr>
                <w:sz w:val="20"/>
                <w:szCs w:val="20"/>
              </w:rPr>
              <w:lastRenderedPageBreak/>
              <w:t>II. BESEDILO ČLENOV</w:t>
            </w:r>
          </w:p>
          <w:p w14:paraId="6062C5BD" w14:textId="77777777" w:rsidR="00D93F0D" w:rsidRPr="00862488" w:rsidRDefault="00D93F0D" w:rsidP="00997E5A">
            <w:pPr>
              <w:pStyle w:val="Poglavje"/>
              <w:spacing w:before="0" w:after="0" w:line="260" w:lineRule="exact"/>
              <w:jc w:val="left"/>
              <w:rPr>
                <w:sz w:val="20"/>
                <w:szCs w:val="20"/>
              </w:rPr>
            </w:pPr>
          </w:p>
        </w:tc>
      </w:tr>
    </w:tbl>
    <w:p w14:paraId="6062C5BF" w14:textId="77777777" w:rsidR="00D93F0D" w:rsidRPr="00862488" w:rsidRDefault="00D93F0D" w:rsidP="00D93F0D">
      <w:pPr>
        <w:pStyle w:val="Poglavje"/>
        <w:spacing w:before="0" w:after="0" w:line="260" w:lineRule="exact"/>
        <w:jc w:val="left"/>
        <w:rPr>
          <w:sz w:val="20"/>
          <w:szCs w:val="20"/>
        </w:rPr>
      </w:pPr>
    </w:p>
    <w:p w14:paraId="6062C5C0" w14:textId="77777777" w:rsidR="00D93F0D" w:rsidRPr="00862488" w:rsidRDefault="00D93F0D" w:rsidP="00F31303">
      <w:pPr>
        <w:numPr>
          <w:ilvl w:val="0"/>
          <w:numId w:val="5"/>
        </w:numPr>
        <w:spacing w:line="240" w:lineRule="auto"/>
        <w:jc w:val="both"/>
        <w:rPr>
          <w:rFonts w:cs="Arial"/>
        </w:rPr>
      </w:pPr>
      <w:r w:rsidRPr="00862488">
        <w:rPr>
          <w:rFonts w:cs="Arial"/>
        </w:rPr>
        <w:t>člen</w:t>
      </w:r>
    </w:p>
    <w:p w14:paraId="6062C5C1" w14:textId="77777777" w:rsidR="00D93F0D" w:rsidRPr="00862488" w:rsidRDefault="00D93F0D" w:rsidP="00D93F0D">
      <w:pPr>
        <w:spacing w:line="240" w:lineRule="auto"/>
        <w:ind w:firstLine="708"/>
        <w:jc w:val="both"/>
        <w:rPr>
          <w:rFonts w:cs="Arial"/>
        </w:rPr>
      </w:pPr>
    </w:p>
    <w:p w14:paraId="6062C5C2" w14:textId="59122D4D" w:rsidR="00D93F0D" w:rsidRPr="00862488" w:rsidRDefault="00D93F0D" w:rsidP="002E3192">
      <w:pPr>
        <w:pStyle w:val="Alineazaodstavkom"/>
        <w:numPr>
          <w:ilvl w:val="0"/>
          <w:numId w:val="0"/>
        </w:numPr>
        <w:tabs>
          <w:tab w:val="left" w:pos="708"/>
        </w:tabs>
        <w:spacing w:line="260" w:lineRule="exact"/>
        <w:ind w:firstLine="708"/>
        <w:rPr>
          <w:sz w:val="20"/>
          <w:szCs w:val="20"/>
        </w:rPr>
      </w:pPr>
      <w:r w:rsidRPr="00862488">
        <w:rPr>
          <w:sz w:val="20"/>
          <w:szCs w:val="20"/>
        </w:rPr>
        <w:t>V Zakonu o davku na dodano vrednost (Uradni list RS, št. 13/11 – uradno prečiščeno besedilo, 18/11, 78/11, 38/12, 83/12, 86/14</w:t>
      </w:r>
      <w:r w:rsidR="00831357" w:rsidRPr="00862488">
        <w:rPr>
          <w:sz w:val="20"/>
          <w:szCs w:val="20"/>
        </w:rPr>
        <w:t xml:space="preserve">, </w:t>
      </w:r>
      <w:r w:rsidRPr="00862488">
        <w:rPr>
          <w:sz w:val="20"/>
          <w:szCs w:val="20"/>
        </w:rPr>
        <w:t>90/15</w:t>
      </w:r>
      <w:r w:rsidR="00831357" w:rsidRPr="00862488">
        <w:rPr>
          <w:sz w:val="20"/>
          <w:szCs w:val="20"/>
        </w:rPr>
        <w:t xml:space="preserve"> in 77/18</w:t>
      </w:r>
      <w:r w:rsidRPr="00862488">
        <w:rPr>
          <w:sz w:val="20"/>
          <w:szCs w:val="20"/>
        </w:rPr>
        <w:t>) se v 1. člen</w:t>
      </w:r>
      <w:r w:rsidR="00D94657">
        <w:rPr>
          <w:sz w:val="20"/>
          <w:szCs w:val="20"/>
        </w:rPr>
        <w:t>u</w:t>
      </w:r>
      <w:r w:rsidRPr="00862488">
        <w:rPr>
          <w:sz w:val="20"/>
          <w:szCs w:val="20"/>
        </w:rPr>
        <w:t xml:space="preserve"> v </w:t>
      </w:r>
      <w:r w:rsidR="00D94657" w:rsidRPr="00862488">
        <w:rPr>
          <w:sz w:val="20"/>
          <w:szCs w:val="20"/>
        </w:rPr>
        <w:t xml:space="preserve">prvem odstavku </w:t>
      </w:r>
      <w:r w:rsidR="00D94657">
        <w:rPr>
          <w:sz w:val="20"/>
          <w:szCs w:val="20"/>
        </w:rPr>
        <w:t xml:space="preserve">v </w:t>
      </w:r>
      <w:r w:rsidRPr="00862488">
        <w:rPr>
          <w:sz w:val="20"/>
          <w:szCs w:val="20"/>
        </w:rPr>
        <w:t>prvi alineji besedilo »</w:t>
      </w:r>
      <w:r w:rsidR="004B2ABF" w:rsidRPr="00862488">
        <w:rPr>
          <w:color w:val="000000" w:themeColor="text1"/>
          <w:sz w:val="20"/>
          <w:szCs w:val="20"/>
        </w:rPr>
        <w:t>zadnjič spremenjeno z Direktivo Sveta (EU) 2018/912 z dne 22. junija 2018 o spremembi Direktive 2006/112/ES o skupnem sistemu davka na dodano vrednost v zvezi z obveznostjo spoštovanja najnižje splošne stopnje (UL L št. 162 z dne 27. 6. 2018, str. 1),</w:t>
      </w:r>
      <w:r w:rsidRPr="00862488">
        <w:rPr>
          <w:sz w:val="20"/>
          <w:szCs w:val="20"/>
        </w:rPr>
        <w:t xml:space="preserve">« nadomesti z besedilom »zadnjič spremenjeno z </w:t>
      </w:r>
      <w:r w:rsidR="00AB5A53" w:rsidRPr="00862488">
        <w:rPr>
          <w:sz w:val="20"/>
          <w:szCs w:val="20"/>
        </w:rPr>
        <w:t>Direktivo Sveta (EU) 2019/</w:t>
      </w:r>
      <w:r w:rsidR="0036415E" w:rsidRPr="00862488">
        <w:rPr>
          <w:sz w:val="20"/>
          <w:szCs w:val="20"/>
        </w:rPr>
        <w:t xml:space="preserve">475 z dne 18. februarja 2019 </w:t>
      </w:r>
      <w:r w:rsidR="00AB5A53" w:rsidRPr="00862488">
        <w:rPr>
          <w:sz w:val="20"/>
          <w:szCs w:val="20"/>
        </w:rPr>
        <w:t xml:space="preserve">o spremembi direktiv 2006/112/ES in 2008/118/ES glede vključitve italijanske občine </w:t>
      </w:r>
      <w:r w:rsidR="00AB5A53" w:rsidRPr="00BF10A8">
        <w:rPr>
          <w:sz w:val="20"/>
          <w:szCs w:val="20"/>
        </w:rPr>
        <w:t>Campione d'Italia</w:t>
      </w:r>
      <w:r w:rsidR="00AB5A53" w:rsidRPr="00862488">
        <w:rPr>
          <w:sz w:val="20"/>
          <w:szCs w:val="20"/>
        </w:rPr>
        <w:t xml:space="preserve"> in italijanskih voda Luganskega jezera v carinsko območje Unije in v ozemeljsko uporabo Direktive 2008/118/ES</w:t>
      </w:r>
      <w:r w:rsidR="00813580" w:rsidRPr="00862488">
        <w:rPr>
          <w:bCs/>
          <w:sz w:val="20"/>
          <w:szCs w:val="20"/>
        </w:rPr>
        <w:t xml:space="preserve"> </w:t>
      </w:r>
      <w:r w:rsidRPr="00862488">
        <w:rPr>
          <w:sz w:val="20"/>
          <w:szCs w:val="20"/>
        </w:rPr>
        <w:t>(</w:t>
      </w:r>
      <w:r w:rsidRPr="00862488">
        <w:rPr>
          <w:iCs/>
          <w:sz w:val="20"/>
          <w:szCs w:val="20"/>
        </w:rPr>
        <w:t xml:space="preserve">UL L št. </w:t>
      </w:r>
      <w:r w:rsidR="0036415E" w:rsidRPr="00862488">
        <w:rPr>
          <w:iCs/>
          <w:sz w:val="20"/>
          <w:szCs w:val="20"/>
        </w:rPr>
        <w:t xml:space="preserve">83 z </w:t>
      </w:r>
      <w:r w:rsidRPr="00862488">
        <w:rPr>
          <w:iCs/>
          <w:sz w:val="20"/>
          <w:szCs w:val="20"/>
        </w:rPr>
        <w:t>dne</w:t>
      </w:r>
      <w:r w:rsidR="00AB5A53" w:rsidRPr="00862488">
        <w:rPr>
          <w:iCs/>
          <w:sz w:val="20"/>
          <w:szCs w:val="20"/>
        </w:rPr>
        <w:t xml:space="preserve"> </w:t>
      </w:r>
      <w:r w:rsidR="0036415E" w:rsidRPr="00862488">
        <w:rPr>
          <w:iCs/>
          <w:sz w:val="20"/>
          <w:szCs w:val="20"/>
        </w:rPr>
        <w:t xml:space="preserve">25. 3. </w:t>
      </w:r>
      <w:r w:rsidR="00AB5A53" w:rsidRPr="00862488">
        <w:rPr>
          <w:iCs/>
          <w:sz w:val="20"/>
          <w:szCs w:val="20"/>
        </w:rPr>
        <w:t>2019</w:t>
      </w:r>
      <w:r w:rsidRPr="00862488">
        <w:rPr>
          <w:iCs/>
          <w:sz w:val="20"/>
          <w:szCs w:val="20"/>
        </w:rPr>
        <w:t>, str.</w:t>
      </w:r>
      <w:r w:rsidR="0036415E" w:rsidRPr="00862488">
        <w:rPr>
          <w:iCs/>
          <w:sz w:val="20"/>
          <w:szCs w:val="20"/>
        </w:rPr>
        <w:t xml:space="preserve"> 42</w:t>
      </w:r>
      <w:r w:rsidRPr="00862488">
        <w:rPr>
          <w:sz w:val="20"/>
          <w:szCs w:val="20"/>
        </w:rPr>
        <w:t>)</w:t>
      </w:r>
      <w:r w:rsidR="00813580" w:rsidRPr="00862488">
        <w:rPr>
          <w:sz w:val="20"/>
          <w:szCs w:val="20"/>
        </w:rPr>
        <w:t>,</w:t>
      </w:r>
      <w:r w:rsidRPr="00862488">
        <w:rPr>
          <w:sz w:val="20"/>
          <w:szCs w:val="20"/>
        </w:rPr>
        <w:t xml:space="preserve">«. </w:t>
      </w:r>
    </w:p>
    <w:p w14:paraId="6062C5C3" w14:textId="77777777" w:rsidR="00C325EF" w:rsidRPr="00862488" w:rsidRDefault="00C325EF" w:rsidP="00E466E9">
      <w:pPr>
        <w:pStyle w:val="Odstavek"/>
        <w:spacing w:before="0"/>
        <w:ind w:firstLine="708"/>
        <w:rPr>
          <w:color w:val="000000"/>
          <w:w w:val="102"/>
          <w:sz w:val="20"/>
          <w:szCs w:val="20"/>
        </w:rPr>
      </w:pPr>
    </w:p>
    <w:p w14:paraId="6062C5C4" w14:textId="46370E20" w:rsidR="00E466E9" w:rsidRPr="00862488" w:rsidRDefault="00E466E9" w:rsidP="00E466E9">
      <w:pPr>
        <w:pStyle w:val="Odstavek"/>
        <w:spacing w:before="0"/>
        <w:ind w:firstLine="708"/>
        <w:rPr>
          <w:color w:val="000000"/>
          <w:w w:val="102"/>
          <w:sz w:val="20"/>
          <w:szCs w:val="20"/>
        </w:rPr>
      </w:pPr>
      <w:r w:rsidRPr="00862488">
        <w:rPr>
          <w:color w:val="000000"/>
          <w:w w:val="102"/>
          <w:sz w:val="20"/>
          <w:szCs w:val="20"/>
        </w:rPr>
        <w:t xml:space="preserve">V drugem odstavku se v četrti alineji v </w:t>
      </w:r>
      <w:r w:rsidR="00D94657">
        <w:rPr>
          <w:color w:val="000000"/>
          <w:w w:val="102"/>
          <w:sz w:val="20"/>
          <w:szCs w:val="20"/>
        </w:rPr>
        <w:t xml:space="preserve">a) </w:t>
      </w:r>
      <w:r w:rsidRPr="00862488">
        <w:rPr>
          <w:color w:val="000000"/>
          <w:w w:val="102"/>
          <w:sz w:val="20"/>
          <w:szCs w:val="20"/>
        </w:rPr>
        <w:t xml:space="preserve">točki </w:t>
      </w:r>
      <w:r w:rsidR="00D94657">
        <w:rPr>
          <w:color w:val="000000"/>
          <w:w w:val="102"/>
          <w:sz w:val="20"/>
          <w:szCs w:val="20"/>
        </w:rPr>
        <w:t>za peto podalinejo</w:t>
      </w:r>
      <w:r w:rsidR="002F6180" w:rsidRPr="00862488">
        <w:rPr>
          <w:color w:val="000000"/>
          <w:w w:val="102"/>
          <w:sz w:val="20"/>
          <w:szCs w:val="20"/>
        </w:rPr>
        <w:t xml:space="preserve"> </w:t>
      </w:r>
      <w:r w:rsidRPr="00862488">
        <w:rPr>
          <w:color w:val="000000"/>
          <w:w w:val="102"/>
          <w:sz w:val="20"/>
          <w:szCs w:val="20"/>
        </w:rPr>
        <w:t xml:space="preserve">doda nova </w:t>
      </w:r>
      <w:r w:rsidR="00D94657">
        <w:rPr>
          <w:color w:val="000000"/>
          <w:w w:val="102"/>
          <w:sz w:val="20"/>
          <w:szCs w:val="20"/>
        </w:rPr>
        <w:t>šesta pod</w:t>
      </w:r>
      <w:r w:rsidRPr="00862488">
        <w:rPr>
          <w:color w:val="000000"/>
          <w:w w:val="102"/>
          <w:sz w:val="20"/>
          <w:szCs w:val="20"/>
        </w:rPr>
        <w:t>alineja, ki se glasi:</w:t>
      </w:r>
    </w:p>
    <w:p w14:paraId="6062C5C5" w14:textId="77777777" w:rsidR="00E466E9" w:rsidRPr="00862488" w:rsidRDefault="00E466E9" w:rsidP="00ED0DA5">
      <w:pPr>
        <w:pStyle w:val="Odstavek"/>
        <w:spacing w:before="0"/>
        <w:ind w:firstLine="708"/>
        <w:rPr>
          <w:color w:val="000000"/>
          <w:w w:val="102"/>
          <w:sz w:val="20"/>
          <w:szCs w:val="20"/>
        </w:rPr>
      </w:pPr>
      <w:r w:rsidRPr="00862488">
        <w:rPr>
          <w:color w:val="000000"/>
          <w:w w:val="102"/>
          <w:sz w:val="20"/>
          <w:szCs w:val="20"/>
        </w:rPr>
        <w:t>»</w:t>
      </w:r>
      <w:r w:rsidR="002F6180" w:rsidRPr="00862488">
        <w:rPr>
          <w:color w:val="000000"/>
          <w:w w:val="102"/>
          <w:sz w:val="20"/>
          <w:szCs w:val="20"/>
        </w:rPr>
        <w:t xml:space="preserve">– </w:t>
      </w:r>
      <w:r w:rsidRPr="00862488">
        <w:rPr>
          <w:color w:val="000000"/>
          <w:w w:val="102"/>
          <w:sz w:val="20"/>
          <w:szCs w:val="20"/>
        </w:rPr>
        <w:t xml:space="preserve">v Italijanski republiki: </w:t>
      </w:r>
      <w:r w:rsidRPr="0062531F">
        <w:rPr>
          <w:color w:val="000000"/>
          <w:w w:val="102"/>
          <w:sz w:val="20"/>
          <w:szCs w:val="20"/>
          <w:lang w:val="it-IT"/>
        </w:rPr>
        <w:t>Campione d'Italia</w:t>
      </w:r>
      <w:r w:rsidRPr="00862488">
        <w:rPr>
          <w:color w:val="000000"/>
          <w:w w:val="102"/>
          <w:sz w:val="20"/>
          <w:szCs w:val="20"/>
        </w:rPr>
        <w:t>, italijanske vode Luganskega jezera.«.</w:t>
      </w:r>
    </w:p>
    <w:p w14:paraId="6062C5C6" w14:textId="54EED4DD" w:rsidR="00E466E9" w:rsidRPr="00862488" w:rsidRDefault="00E466E9" w:rsidP="00E466E9">
      <w:pPr>
        <w:pStyle w:val="Odstavek"/>
        <w:spacing w:before="0"/>
        <w:ind w:firstLine="0"/>
        <w:rPr>
          <w:color w:val="000000"/>
          <w:w w:val="102"/>
          <w:sz w:val="20"/>
          <w:szCs w:val="20"/>
        </w:rPr>
      </w:pPr>
      <w:r w:rsidRPr="00862488">
        <w:rPr>
          <w:color w:val="000000"/>
          <w:w w:val="102"/>
          <w:sz w:val="20"/>
          <w:szCs w:val="20"/>
        </w:rPr>
        <w:tab/>
        <w:t xml:space="preserve">V </w:t>
      </w:r>
      <w:r w:rsidR="00D94657">
        <w:rPr>
          <w:color w:val="000000"/>
          <w:w w:val="102"/>
          <w:sz w:val="20"/>
          <w:szCs w:val="20"/>
        </w:rPr>
        <w:t xml:space="preserve">b) </w:t>
      </w:r>
      <w:r w:rsidRPr="00862488">
        <w:rPr>
          <w:color w:val="000000"/>
          <w:w w:val="102"/>
          <w:sz w:val="20"/>
          <w:szCs w:val="20"/>
        </w:rPr>
        <w:t xml:space="preserve">točki se tretja </w:t>
      </w:r>
      <w:r w:rsidR="00D94657">
        <w:rPr>
          <w:color w:val="000000"/>
          <w:w w:val="102"/>
          <w:sz w:val="20"/>
          <w:szCs w:val="20"/>
        </w:rPr>
        <w:t>pod</w:t>
      </w:r>
      <w:r w:rsidRPr="00862488">
        <w:rPr>
          <w:color w:val="000000"/>
          <w:w w:val="102"/>
          <w:sz w:val="20"/>
          <w:szCs w:val="20"/>
        </w:rPr>
        <w:t>alineja spremeni tako, da se glasi:</w:t>
      </w:r>
    </w:p>
    <w:p w14:paraId="6062C5C7" w14:textId="77777777" w:rsidR="00E466E9" w:rsidRPr="00862488" w:rsidRDefault="00E466E9" w:rsidP="00ED0DA5">
      <w:pPr>
        <w:pStyle w:val="Odstavek"/>
        <w:spacing w:before="0"/>
        <w:ind w:firstLine="708"/>
        <w:rPr>
          <w:w w:val="102"/>
          <w:sz w:val="20"/>
          <w:szCs w:val="20"/>
        </w:rPr>
      </w:pPr>
      <w:r w:rsidRPr="00862488">
        <w:rPr>
          <w:color w:val="000000"/>
          <w:w w:val="102"/>
          <w:sz w:val="20"/>
          <w:szCs w:val="20"/>
        </w:rPr>
        <w:t>»</w:t>
      </w:r>
      <w:r w:rsidR="00A72D5F">
        <w:rPr>
          <w:color w:val="000000"/>
          <w:w w:val="102"/>
          <w:sz w:val="20"/>
          <w:szCs w:val="20"/>
        </w:rPr>
        <w:t xml:space="preserve">– </w:t>
      </w:r>
      <w:r w:rsidRPr="00862488">
        <w:rPr>
          <w:color w:val="000000"/>
          <w:w w:val="102"/>
          <w:sz w:val="20"/>
          <w:szCs w:val="20"/>
        </w:rPr>
        <w:t xml:space="preserve">v Italijanski republiki: </w:t>
      </w:r>
      <w:r w:rsidRPr="0062531F">
        <w:rPr>
          <w:color w:val="000000"/>
          <w:w w:val="102"/>
          <w:sz w:val="20"/>
          <w:szCs w:val="20"/>
          <w:lang w:val="it-IT"/>
        </w:rPr>
        <w:t>Livigno</w:t>
      </w:r>
      <w:r w:rsidRPr="00862488">
        <w:rPr>
          <w:color w:val="000000"/>
          <w:w w:val="102"/>
          <w:sz w:val="20"/>
          <w:szCs w:val="20"/>
        </w:rPr>
        <w:t>.«.</w:t>
      </w:r>
    </w:p>
    <w:p w14:paraId="6062C5C8" w14:textId="77777777" w:rsidR="00DB5954" w:rsidRPr="00862488" w:rsidRDefault="00DB5954" w:rsidP="00A24424">
      <w:pPr>
        <w:spacing w:line="240" w:lineRule="auto"/>
        <w:jc w:val="both"/>
        <w:rPr>
          <w:rFonts w:cs="Arial"/>
        </w:rPr>
      </w:pPr>
    </w:p>
    <w:p w14:paraId="6062C5C9" w14:textId="77777777" w:rsidR="00D93F0D" w:rsidRPr="00862488" w:rsidRDefault="00D93F0D" w:rsidP="00F31303">
      <w:pPr>
        <w:numPr>
          <w:ilvl w:val="0"/>
          <w:numId w:val="5"/>
        </w:numPr>
        <w:spacing w:line="240" w:lineRule="auto"/>
        <w:jc w:val="both"/>
        <w:rPr>
          <w:rFonts w:cs="Arial"/>
        </w:rPr>
      </w:pPr>
      <w:r w:rsidRPr="00862488">
        <w:rPr>
          <w:rFonts w:cs="Arial"/>
        </w:rPr>
        <w:t>člen</w:t>
      </w:r>
    </w:p>
    <w:p w14:paraId="6062C5CA" w14:textId="77777777" w:rsidR="00D93F0D" w:rsidRPr="00862488" w:rsidRDefault="00D93F0D" w:rsidP="00D93F0D">
      <w:pPr>
        <w:spacing w:line="240" w:lineRule="auto"/>
        <w:ind w:left="4680"/>
        <w:jc w:val="both"/>
        <w:rPr>
          <w:rFonts w:cs="Arial"/>
        </w:rPr>
      </w:pPr>
    </w:p>
    <w:p w14:paraId="6062C5CB" w14:textId="77777777" w:rsidR="00D93F0D" w:rsidRPr="00862488" w:rsidRDefault="00CB7E8B" w:rsidP="00D93F0D">
      <w:pPr>
        <w:ind w:firstLine="720"/>
        <w:jc w:val="both"/>
      </w:pPr>
      <w:r w:rsidRPr="00862488">
        <w:t>Za 9. členom se doda nov 9.a člen, ki se glasi:</w:t>
      </w:r>
    </w:p>
    <w:p w14:paraId="6062C5CC" w14:textId="77777777" w:rsidR="008C6F21" w:rsidRPr="00862488" w:rsidRDefault="008C6F21" w:rsidP="00FF3CDA">
      <w:pPr>
        <w:spacing w:line="240" w:lineRule="auto"/>
        <w:jc w:val="center"/>
        <w:rPr>
          <w:rFonts w:cs="Arial"/>
          <w:iCs/>
          <w:color w:val="000000"/>
          <w:szCs w:val="20"/>
          <w:lang w:eastAsia="sl-SI"/>
        </w:rPr>
      </w:pPr>
    </w:p>
    <w:p w14:paraId="6062C5CD" w14:textId="77777777" w:rsidR="00AA1EAA" w:rsidRPr="00862488" w:rsidRDefault="00FF3CDA" w:rsidP="00FF3CDA">
      <w:pPr>
        <w:spacing w:line="240" w:lineRule="auto"/>
        <w:jc w:val="center"/>
        <w:rPr>
          <w:rFonts w:cs="Arial"/>
          <w:iCs/>
          <w:color w:val="000000"/>
          <w:szCs w:val="20"/>
          <w:lang w:eastAsia="sl-SI"/>
        </w:rPr>
      </w:pPr>
      <w:r w:rsidRPr="00862488">
        <w:rPr>
          <w:rFonts w:cs="Arial"/>
          <w:iCs/>
          <w:color w:val="000000"/>
          <w:szCs w:val="20"/>
          <w:lang w:eastAsia="sl-SI"/>
        </w:rPr>
        <w:t>»9.a člen</w:t>
      </w:r>
    </w:p>
    <w:p w14:paraId="6062C5CE" w14:textId="77777777" w:rsidR="00FF3CDA" w:rsidRPr="00862488" w:rsidRDefault="00FF3CDA" w:rsidP="00FF3CDA">
      <w:pPr>
        <w:spacing w:line="240" w:lineRule="auto"/>
        <w:jc w:val="center"/>
        <w:rPr>
          <w:rFonts w:cs="Arial"/>
          <w:iCs/>
          <w:color w:val="000000"/>
          <w:szCs w:val="20"/>
          <w:lang w:eastAsia="sl-SI"/>
        </w:rPr>
      </w:pPr>
      <w:r w:rsidRPr="00862488">
        <w:rPr>
          <w:rFonts w:cs="Arial"/>
          <w:iCs/>
          <w:color w:val="000000"/>
          <w:szCs w:val="20"/>
          <w:lang w:eastAsia="sl-SI"/>
        </w:rPr>
        <w:t>(</w:t>
      </w:r>
      <w:r w:rsidR="0099318E" w:rsidRPr="00862488">
        <w:rPr>
          <w:rFonts w:cs="Arial"/>
          <w:iCs/>
          <w:color w:val="000000"/>
          <w:szCs w:val="20"/>
          <w:lang w:eastAsia="sl-SI"/>
        </w:rPr>
        <w:t xml:space="preserve">posebna ureditev </w:t>
      </w:r>
      <w:r w:rsidRPr="00862488">
        <w:rPr>
          <w:rFonts w:cs="Arial"/>
          <w:iCs/>
          <w:color w:val="000000"/>
          <w:szCs w:val="20"/>
          <w:lang w:eastAsia="sl-SI"/>
        </w:rPr>
        <w:t>skladiščenj</w:t>
      </w:r>
      <w:r w:rsidR="00405B09">
        <w:rPr>
          <w:rFonts w:cs="Arial"/>
          <w:iCs/>
          <w:color w:val="000000"/>
          <w:szCs w:val="20"/>
          <w:lang w:eastAsia="sl-SI"/>
        </w:rPr>
        <w:t>a</w:t>
      </w:r>
      <w:r w:rsidRPr="00862488">
        <w:rPr>
          <w:rFonts w:cs="Arial"/>
          <w:iCs/>
          <w:color w:val="000000"/>
          <w:szCs w:val="20"/>
          <w:lang w:eastAsia="sl-SI"/>
        </w:rPr>
        <w:t xml:space="preserve"> na odpoklic)</w:t>
      </w:r>
    </w:p>
    <w:p w14:paraId="6062C5CF" w14:textId="77777777" w:rsidR="00AA1EAA" w:rsidRPr="00862488" w:rsidRDefault="00FF3CDA" w:rsidP="00FF3CDA">
      <w:pPr>
        <w:spacing w:before="120" w:line="240" w:lineRule="auto"/>
        <w:ind w:firstLine="708"/>
        <w:jc w:val="both"/>
        <w:rPr>
          <w:rFonts w:cs="Arial"/>
          <w:color w:val="000000"/>
          <w:szCs w:val="20"/>
          <w:lang w:eastAsia="sl-SI"/>
        </w:rPr>
      </w:pPr>
      <w:r w:rsidRPr="00862488">
        <w:rPr>
          <w:rFonts w:cs="Arial"/>
          <w:color w:val="000000"/>
          <w:szCs w:val="20"/>
          <w:lang w:eastAsia="sl-SI"/>
        </w:rPr>
        <w:t>(1) Ne glede na prejšnji člen se za dobavo blaga, opravljeno za plačilo</w:t>
      </w:r>
      <w:r w:rsidR="00D726BD" w:rsidRPr="00862488">
        <w:rPr>
          <w:rFonts w:cs="Arial"/>
          <w:color w:val="000000"/>
          <w:szCs w:val="20"/>
          <w:lang w:eastAsia="sl-SI"/>
        </w:rPr>
        <w:t>,</w:t>
      </w:r>
      <w:r w:rsidR="0099318E" w:rsidRPr="00862488">
        <w:rPr>
          <w:rFonts w:cs="Arial"/>
          <w:color w:val="000000"/>
          <w:szCs w:val="20"/>
          <w:lang w:eastAsia="sl-SI"/>
        </w:rPr>
        <w:t xml:space="preserve"> ne šteje</w:t>
      </w:r>
      <w:r w:rsidRPr="00862488">
        <w:rPr>
          <w:rFonts w:cs="Arial"/>
          <w:color w:val="000000"/>
          <w:szCs w:val="20"/>
          <w:lang w:eastAsia="sl-SI"/>
        </w:rPr>
        <w:t xml:space="preserve"> p</w:t>
      </w:r>
      <w:r w:rsidR="00AA1EAA" w:rsidRPr="00862488">
        <w:rPr>
          <w:rFonts w:cs="Arial"/>
          <w:color w:val="000000"/>
          <w:szCs w:val="20"/>
          <w:lang w:eastAsia="sl-SI"/>
        </w:rPr>
        <w:t>renos blaga, ki je del poslovnih sredstev</w:t>
      </w:r>
      <w:r w:rsidR="0099318E" w:rsidRPr="00862488">
        <w:rPr>
          <w:rFonts w:cs="Arial"/>
          <w:color w:val="000000"/>
          <w:szCs w:val="20"/>
          <w:lang w:eastAsia="sl-SI"/>
        </w:rPr>
        <w:t xml:space="preserve"> davčnega zavezanca</w:t>
      </w:r>
      <w:r w:rsidR="00AA1EAA" w:rsidRPr="00862488">
        <w:rPr>
          <w:rFonts w:cs="Arial"/>
          <w:color w:val="000000"/>
          <w:szCs w:val="20"/>
          <w:lang w:eastAsia="sl-SI"/>
        </w:rPr>
        <w:t xml:space="preserve">, </w:t>
      </w:r>
      <w:r w:rsidR="001D19A4">
        <w:rPr>
          <w:rFonts w:cs="Arial"/>
          <w:color w:val="000000"/>
          <w:szCs w:val="20"/>
          <w:lang w:eastAsia="sl-SI"/>
        </w:rPr>
        <w:t xml:space="preserve">iz Slovenije </w:t>
      </w:r>
      <w:r w:rsidR="00AA1EAA" w:rsidRPr="00862488">
        <w:rPr>
          <w:rFonts w:cs="Arial"/>
          <w:color w:val="000000"/>
          <w:szCs w:val="20"/>
          <w:lang w:eastAsia="sl-SI"/>
        </w:rPr>
        <w:t>v drugo državo članico</w:t>
      </w:r>
      <w:r w:rsidR="0099318E" w:rsidRPr="00862488">
        <w:rPr>
          <w:rFonts w:cs="Arial"/>
          <w:color w:val="000000"/>
          <w:szCs w:val="20"/>
          <w:lang w:eastAsia="sl-SI"/>
        </w:rPr>
        <w:t>, če se prenos</w:t>
      </w:r>
      <w:r w:rsidR="00AA1EAA" w:rsidRPr="00862488">
        <w:rPr>
          <w:rFonts w:cs="Arial"/>
          <w:color w:val="000000"/>
          <w:szCs w:val="20"/>
          <w:lang w:eastAsia="sl-SI"/>
        </w:rPr>
        <w:t xml:space="preserve"> </w:t>
      </w:r>
      <w:r w:rsidR="0099318E" w:rsidRPr="00862488">
        <w:rPr>
          <w:rFonts w:cs="Arial"/>
          <w:color w:val="000000"/>
          <w:szCs w:val="20"/>
          <w:lang w:eastAsia="sl-SI"/>
        </w:rPr>
        <w:t xml:space="preserve">opravi v okviru ureditve </w:t>
      </w:r>
      <w:r w:rsidR="00AA1EAA" w:rsidRPr="00862488">
        <w:rPr>
          <w:rFonts w:cs="Arial"/>
          <w:color w:val="000000"/>
          <w:szCs w:val="20"/>
          <w:lang w:eastAsia="sl-SI"/>
        </w:rPr>
        <w:t>skladiščenj</w:t>
      </w:r>
      <w:r w:rsidR="00405B09">
        <w:rPr>
          <w:rFonts w:cs="Arial"/>
          <w:color w:val="000000"/>
          <w:szCs w:val="20"/>
          <w:lang w:eastAsia="sl-SI"/>
        </w:rPr>
        <w:t>a</w:t>
      </w:r>
      <w:r w:rsidR="00AA1EAA" w:rsidRPr="00862488">
        <w:rPr>
          <w:rFonts w:cs="Arial"/>
          <w:color w:val="000000"/>
          <w:szCs w:val="20"/>
          <w:lang w:eastAsia="sl-SI"/>
        </w:rPr>
        <w:t xml:space="preserve"> na odpoklic</w:t>
      </w:r>
      <w:r w:rsidR="0099318E" w:rsidRPr="00862488">
        <w:rPr>
          <w:rFonts w:cs="Arial"/>
          <w:color w:val="000000"/>
          <w:szCs w:val="20"/>
          <w:lang w:eastAsia="sl-SI"/>
        </w:rPr>
        <w:t xml:space="preserve"> v skladu </w:t>
      </w:r>
      <w:r w:rsidR="009E4C23" w:rsidRPr="00862488">
        <w:rPr>
          <w:rFonts w:cs="Arial"/>
          <w:color w:val="000000"/>
          <w:szCs w:val="20"/>
          <w:lang w:eastAsia="sl-SI"/>
        </w:rPr>
        <w:t xml:space="preserve">s </w:t>
      </w:r>
      <w:r w:rsidR="0099318E" w:rsidRPr="00862488">
        <w:rPr>
          <w:rFonts w:cs="Arial"/>
          <w:color w:val="000000"/>
          <w:szCs w:val="20"/>
          <w:lang w:eastAsia="sl-SI"/>
        </w:rPr>
        <w:t>te</w:t>
      </w:r>
      <w:r w:rsidR="009E4C23" w:rsidRPr="00862488">
        <w:rPr>
          <w:rFonts w:cs="Arial"/>
          <w:color w:val="000000"/>
          <w:szCs w:val="20"/>
          <w:lang w:eastAsia="sl-SI"/>
        </w:rPr>
        <w:t>m</w:t>
      </w:r>
      <w:r w:rsidR="0099318E" w:rsidRPr="00862488">
        <w:rPr>
          <w:rFonts w:cs="Arial"/>
          <w:color w:val="000000"/>
          <w:szCs w:val="20"/>
          <w:lang w:eastAsia="sl-SI"/>
        </w:rPr>
        <w:t xml:space="preserve"> člen</w:t>
      </w:r>
      <w:r w:rsidR="009E4C23" w:rsidRPr="00862488">
        <w:rPr>
          <w:rFonts w:cs="Arial"/>
          <w:color w:val="000000"/>
          <w:szCs w:val="20"/>
          <w:lang w:eastAsia="sl-SI"/>
        </w:rPr>
        <w:t>om</w:t>
      </w:r>
      <w:r w:rsidR="00AA1EAA" w:rsidRPr="00862488">
        <w:rPr>
          <w:rFonts w:cs="Arial"/>
          <w:color w:val="000000"/>
          <w:szCs w:val="20"/>
          <w:lang w:eastAsia="sl-SI"/>
        </w:rPr>
        <w:t>.</w:t>
      </w:r>
    </w:p>
    <w:p w14:paraId="6062C5D0" w14:textId="77777777" w:rsidR="00AA1EAA" w:rsidRPr="00862488" w:rsidRDefault="0099318E" w:rsidP="0099318E">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(2) Šteje se, da je prenos v drugo državo članico opravljen v okviru ureditve </w:t>
      </w:r>
      <w:r w:rsidR="00AA1EAA" w:rsidRPr="00862488">
        <w:rPr>
          <w:rFonts w:cs="Arial"/>
          <w:color w:val="000000"/>
          <w:szCs w:val="20"/>
          <w:lang w:eastAsia="sl-SI"/>
        </w:rPr>
        <w:t>skladiščenj</w:t>
      </w:r>
      <w:r w:rsidR="00405B09">
        <w:rPr>
          <w:rFonts w:cs="Arial"/>
          <w:color w:val="000000"/>
          <w:szCs w:val="20"/>
          <w:lang w:eastAsia="sl-SI"/>
        </w:rPr>
        <w:t>a</w:t>
      </w:r>
      <w:r w:rsidR="00AA1EAA" w:rsidRPr="00862488">
        <w:rPr>
          <w:rFonts w:cs="Arial"/>
          <w:color w:val="000000"/>
          <w:szCs w:val="20"/>
          <w:lang w:eastAsia="sl-SI"/>
        </w:rPr>
        <w:t xml:space="preserve"> na odpoklic, kadar so izpolnjeni naslednji pogoji:</w:t>
      </w:r>
    </w:p>
    <w:p w14:paraId="6062C5D1" w14:textId="7A35B699" w:rsidR="0099318E" w:rsidRPr="00862488" w:rsidRDefault="0099318E" w:rsidP="0099318E">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a) davčni zavezanec ali druga oseba za njegov račun odpošlje ali odpelje blago </w:t>
      </w:r>
      <w:r w:rsidR="00DC69E5" w:rsidRPr="00862488">
        <w:rPr>
          <w:rFonts w:cs="Arial"/>
          <w:color w:val="000000"/>
          <w:szCs w:val="20"/>
          <w:lang w:eastAsia="sl-SI"/>
        </w:rPr>
        <w:t xml:space="preserve">iz Slovenije </w:t>
      </w:r>
      <w:r w:rsidRPr="00862488">
        <w:rPr>
          <w:rFonts w:cs="Arial"/>
          <w:color w:val="000000"/>
          <w:szCs w:val="20"/>
          <w:lang w:eastAsia="sl-SI"/>
        </w:rPr>
        <w:t xml:space="preserve">v drugo državo članico z namenom, da to blago tam pozneje dobavi drugemu davčnemu zavezancu, </w:t>
      </w:r>
      <w:r w:rsidR="002F0150" w:rsidRPr="00862488">
        <w:rPr>
          <w:rFonts w:cs="Arial"/>
          <w:color w:val="000000"/>
          <w:szCs w:val="20"/>
          <w:lang w:eastAsia="sl-SI"/>
        </w:rPr>
        <w:t xml:space="preserve">na katerega v skladu s pogodbo med davčnima zavezancema preide </w:t>
      </w:r>
      <w:r w:rsidR="00F92617" w:rsidRPr="00862488">
        <w:rPr>
          <w:rFonts w:cs="Arial"/>
          <w:color w:val="000000"/>
          <w:szCs w:val="20"/>
          <w:lang w:eastAsia="sl-SI"/>
        </w:rPr>
        <w:t xml:space="preserve">pravica </w:t>
      </w:r>
      <w:r w:rsidR="00BB6102" w:rsidRPr="00862488">
        <w:rPr>
          <w:rFonts w:cs="Arial"/>
          <w:color w:val="000000"/>
          <w:szCs w:val="20"/>
          <w:lang w:eastAsia="sl-SI"/>
        </w:rPr>
        <w:t xml:space="preserve">do razpolaganja </w:t>
      </w:r>
      <w:r w:rsidR="008C5786" w:rsidRPr="00862488">
        <w:rPr>
          <w:rFonts w:cs="Arial"/>
          <w:color w:val="000000"/>
          <w:szCs w:val="20"/>
          <w:lang w:eastAsia="sl-SI"/>
        </w:rPr>
        <w:t>z blagom kot lastnik</w:t>
      </w:r>
      <w:r w:rsidR="001B543C">
        <w:rPr>
          <w:rFonts w:cs="Arial"/>
          <w:color w:val="000000"/>
          <w:szCs w:val="20"/>
          <w:lang w:eastAsia="sl-SI"/>
        </w:rPr>
        <w:t>a</w:t>
      </w:r>
      <w:r w:rsidR="00682D3A" w:rsidRPr="00862488">
        <w:rPr>
          <w:rFonts w:cs="Arial"/>
          <w:color w:val="000000"/>
          <w:szCs w:val="20"/>
          <w:lang w:eastAsia="sl-SI"/>
        </w:rPr>
        <w:t xml:space="preserve">, </w:t>
      </w:r>
    </w:p>
    <w:p w14:paraId="6062C5D2" w14:textId="18E67FEE" w:rsidR="002F0150" w:rsidRPr="00862488" w:rsidRDefault="002F0150" w:rsidP="0099318E">
      <w:pPr>
        <w:spacing w:before="120" w:line="240" w:lineRule="auto"/>
        <w:ind w:firstLine="708"/>
        <w:jc w:val="both"/>
        <w:rPr>
          <w:rFonts w:cs="Arial"/>
          <w:color w:val="000000"/>
          <w:szCs w:val="20"/>
          <w:lang w:eastAsia="sl-SI"/>
        </w:rPr>
      </w:pPr>
      <w:r w:rsidRPr="00862488">
        <w:rPr>
          <w:rFonts w:cs="Arial"/>
          <w:color w:val="000000"/>
          <w:szCs w:val="20"/>
          <w:lang w:eastAsia="sl-SI"/>
        </w:rPr>
        <w:t>b) davčni zavezanec, ki odpošilja ali prevaža blago</w:t>
      </w:r>
      <w:r w:rsidR="005A4EBB" w:rsidRPr="00862488">
        <w:rPr>
          <w:rFonts w:cs="Arial"/>
          <w:color w:val="000000"/>
          <w:szCs w:val="20"/>
          <w:lang w:eastAsia="sl-SI"/>
        </w:rPr>
        <w:t xml:space="preserve"> oziroma za račun katerega se odpošilja ali prevaža blago (v nadalj</w:t>
      </w:r>
      <w:r w:rsidR="001B543C">
        <w:rPr>
          <w:rFonts w:cs="Arial"/>
          <w:color w:val="000000"/>
          <w:szCs w:val="20"/>
          <w:lang w:eastAsia="sl-SI"/>
        </w:rPr>
        <w:t>njem besedilu</w:t>
      </w:r>
      <w:r w:rsidR="005A4EBB" w:rsidRPr="00862488">
        <w:rPr>
          <w:rFonts w:cs="Arial"/>
          <w:color w:val="000000"/>
          <w:szCs w:val="20"/>
          <w:lang w:eastAsia="sl-SI"/>
        </w:rPr>
        <w:t>: davčni zavezanec – dobavitelj blaga)</w:t>
      </w:r>
      <w:r w:rsidRPr="00862488">
        <w:rPr>
          <w:rFonts w:cs="Arial"/>
          <w:color w:val="000000"/>
          <w:szCs w:val="20"/>
          <w:lang w:eastAsia="sl-SI"/>
        </w:rPr>
        <w:t>, nima niti sedeža svoje dejavnosti niti stalne poslovne enote v državi članici, v katero je blago odposlano ali odpeljano</w:t>
      </w:r>
      <w:r w:rsidR="00682D3A" w:rsidRPr="00862488">
        <w:rPr>
          <w:rFonts w:cs="Arial"/>
          <w:color w:val="000000"/>
          <w:szCs w:val="20"/>
          <w:lang w:eastAsia="sl-SI"/>
        </w:rPr>
        <w:t xml:space="preserve">, </w:t>
      </w:r>
    </w:p>
    <w:p w14:paraId="6062C5D3" w14:textId="41BEC3C3" w:rsidR="002F0150" w:rsidRPr="00862488" w:rsidRDefault="002F0150" w:rsidP="0099318E">
      <w:pPr>
        <w:spacing w:before="120" w:line="240" w:lineRule="auto"/>
        <w:ind w:firstLine="708"/>
        <w:jc w:val="both"/>
        <w:rPr>
          <w:rFonts w:cs="Arial"/>
          <w:color w:val="000000"/>
          <w:szCs w:val="20"/>
          <w:lang w:eastAsia="sl-SI"/>
        </w:rPr>
      </w:pPr>
      <w:r w:rsidRPr="00862488">
        <w:rPr>
          <w:rFonts w:cs="Arial"/>
          <w:color w:val="000000"/>
          <w:szCs w:val="20"/>
          <w:lang w:eastAsia="sl-SI"/>
        </w:rPr>
        <w:t>c) davčni zavezanec, kateremu je namenjena dobava blaga</w:t>
      </w:r>
      <w:r w:rsidR="005A4EBB" w:rsidRPr="00862488">
        <w:rPr>
          <w:rFonts w:cs="Arial"/>
          <w:color w:val="000000"/>
          <w:szCs w:val="20"/>
          <w:lang w:eastAsia="sl-SI"/>
        </w:rPr>
        <w:t xml:space="preserve"> (v nadalj</w:t>
      </w:r>
      <w:r w:rsidR="00277B15">
        <w:rPr>
          <w:rFonts w:cs="Arial"/>
          <w:color w:val="000000"/>
          <w:szCs w:val="20"/>
          <w:lang w:eastAsia="sl-SI"/>
        </w:rPr>
        <w:t>njem besedil</w:t>
      </w:r>
      <w:r w:rsidR="005A4EBB" w:rsidRPr="00862488">
        <w:rPr>
          <w:rFonts w:cs="Arial"/>
          <w:color w:val="000000"/>
          <w:szCs w:val="20"/>
          <w:lang w:eastAsia="sl-SI"/>
        </w:rPr>
        <w:t xml:space="preserve">u: davčni </w:t>
      </w:r>
      <w:r w:rsidR="002F3EA3" w:rsidRPr="00862488">
        <w:rPr>
          <w:rFonts w:cs="Arial"/>
          <w:color w:val="000000"/>
          <w:szCs w:val="20"/>
          <w:lang w:eastAsia="sl-SI"/>
        </w:rPr>
        <w:t>zavezanec</w:t>
      </w:r>
      <w:r w:rsidR="005A4EBB" w:rsidRPr="00862488">
        <w:rPr>
          <w:rFonts w:cs="Arial"/>
          <w:color w:val="000000"/>
          <w:szCs w:val="20"/>
          <w:lang w:eastAsia="sl-SI"/>
        </w:rPr>
        <w:t xml:space="preserve"> </w:t>
      </w:r>
      <w:r w:rsidR="00D726BD" w:rsidRPr="00862488">
        <w:rPr>
          <w:rFonts w:cs="Arial"/>
          <w:color w:val="000000"/>
          <w:szCs w:val="20"/>
          <w:lang w:eastAsia="sl-SI"/>
        </w:rPr>
        <w:t>–</w:t>
      </w:r>
      <w:r w:rsidR="005A4EBB" w:rsidRPr="00862488">
        <w:rPr>
          <w:rFonts w:cs="Arial"/>
          <w:color w:val="000000"/>
          <w:szCs w:val="20"/>
          <w:lang w:eastAsia="sl-SI"/>
        </w:rPr>
        <w:t xml:space="preserve"> prejemnik blaga)</w:t>
      </w:r>
      <w:r w:rsidRPr="00862488">
        <w:rPr>
          <w:rFonts w:cs="Arial"/>
          <w:color w:val="000000"/>
          <w:szCs w:val="20"/>
          <w:lang w:eastAsia="sl-SI"/>
        </w:rPr>
        <w:t>, je identificiran za DDV v državi članici, v katero je blago odposlano ali odpeljano, njegova identiteta in identifikacijska številk</w:t>
      </w:r>
      <w:r w:rsidR="00FA7997" w:rsidRPr="00862488">
        <w:rPr>
          <w:rFonts w:cs="Arial"/>
          <w:color w:val="000000"/>
          <w:szCs w:val="20"/>
          <w:lang w:eastAsia="sl-SI"/>
        </w:rPr>
        <w:t>a</w:t>
      </w:r>
      <w:r w:rsidRPr="00862488">
        <w:rPr>
          <w:rFonts w:cs="Arial"/>
          <w:color w:val="000000"/>
          <w:szCs w:val="20"/>
          <w:lang w:eastAsia="sl-SI"/>
        </w:rPr>
        <w:t xml:space="preserve"> za DDV, ki mu jo je dodelila </w:t>
      </w:r>
      <w:r w:rsidR="00FA7997" w:rsidRPr="00862488">
        <w:rPr>
          <w:rFonts w:cs="Arial"/>
          <w:color w:val="000000"/>
          <w:szCs w:val="20"/>
          <w:lang w:eastAsia="sl-SI"/>
        </w:rPr>
        <w:t xml:space="preserve">ta </w:t>
      </w:r>
      <w:r w:rsidRPr="00862488">
        <w:rPr>
          <w:rFonts w:cs="Arial"/>
          <w:color w:val="000000"/>
          <w:szCs w:val="20"/>
          <w:lang w:eastAsia="sl-SI"/>
        </w:rPr>
        <w:t xml:space="preserve">država članica, pa sta </w:t>
      </w:r>
      <w:r w:rsidR="00FA7997" w:rsidRPr="00862488">
        <w:rPr>
          <w:rFonts w:cs="Arial"/>
          <w:color w:val="000000"/>
          <w:szCs w:val="20"/>
          <w:lang w:eastAsia="sl-SI"/>
        </w:rPr>
        <w:t xml:space="preserve">v trenutku, ko se začne odpošiljanje ali prevoz </w:t>
      </w:r>
      <w:r w:rsidR="008C5786" w:rsidRPr="00862488">
        <w:rPr>
          <w:rFonts w:cs="Arial"/>
          <w:color w:val="000000"/>
          <w:szCs w:val="20"/>
          <w:lang w:eastAsia="sl-SI"/>
        </w:rPr>
        <w:t xml:space="preserve">blaga, </w:t>
      </w:r>
      <w:r w:rsidRPr="00862488">
        <w:rPr>
          <w:rFonts w:cs="Arial"/>
          <w:color w:val="000000"/>
          <w:szCs w:val="20"/>
          <w:lang w:eastAsia="sl-SI"/>
        </w:rPr>
        <w:t xml:space="preserve">znani davčnemu zavezancu </w:t>
      </w:r>
      <w:r w:rsidR="007F2795" w:rsidRPr="00862488">
        <w:rPr>
          <w:rFonts w:cs="Arial"/>
          <w:color w:val="000000"/>
          <w:szCs w:val="20"/>
          <w:lang w:eastAsia="sl-SI"/>
        </w:rPr>
        <w:t>– dobavitelju blaga</w:t>
      </w:r>
      <w:r w:rsidR="00682D3A" w:rsidRPr="00862488">
        <w:rPr>
          <w:rFonts w:cs="Arial"/>
          <w:color w:val="000000"/>
          <w:szCs w:val="20"/>
          <w:lang w:eastAsia="sl-SI"/>
        </w:rPr>
        <w:t xml:space="preserve">, </w:t>
      </w:r>
      <w:r w:rsidR="007546A9" w:rsidRPr="00862488">
        <w:rPr>
          <w:rFonts w:cs="Arial"/>
          <w:color w:val="000000"/>
          <w:szCs w:val="20"/>
          <w:lang w:eastAsia="sl-SI"/>
        </w:rPr>
        <w:t xml:space="preserve"> in</w:t>
      </w:r>
    </w:p>
    <w:p w14:paraId="6062C5D4" w14:textId="77777777" w:rsidR="002F0150" w:rsidRPr="00862488" w:rsidRDefault="002F0150" w:rsidP="0099318E">
      <w:pPr>
        <w:spacing w:before="120" w:line="240" w:lineRule="auto"/>
        <w:ind w:firstLine="708"/>
        <w:jc w:val="both"/>
        <w:rPr>
          <w:rFonts w:cs="Arial"/>
          <w:color w:val="000000"/>
          <w:szCs w:val="20"/>
          <w:lang w:eastAsia="sl-SI"/>
        </w:rPr>
      </w:pPr>
      <w:r w:rsidRPr="00862488">
        <w:rPr>
          <w:rFonts w:cs="Arial"/>
          <w:color w:val="000000"/>
          <w:szCs w:val="20"/>
          <w:lang w:eastAsia="sl-SI"/>
        </w:rPr>
        <w:t>d) davčni zavezanec</w:t>
      </w:r>
      <w:r w:rsidR="007F2795" w:rsidRPr="00862488">
        <w:rPr>
          <w:rFonts w:cs="Arial"/>
          <w:color w:val="000000"/>
          <w:szCs w:val="20"/>
          <w:lang w:eastAsia="sl-SI"/>
        </w:rPr>
        <w:t xml:space="preserve"> – dobavitelj blaga</w:t>
      </w:r>
      <w:r w:rsidRPr="00862488">
        <w:rPr>
          <w:rFonts w:cs="Arial"/>
          <w:color w:val="000000"/>
          <w:szCs w:val="20"/>
          <w:lang w:eastAsia="sl-SI"/>
        </w:rPr>
        <w:t xml:space="preserve"> prenos blaga </w:t>
      </w:r>
      <w:r w:rsidR="00DC69E5" w:rsidRPr="00862488">
        <w:rPr>
          <w:rFonts w:cs="Arial"/>
          <w:color w:val="000000"/>
          <w:szCs w:val="20"/>
          <w:lang w:eastAsia="sl-SI"/>
        </w:rPr>
        <w:t xml:space="preserve">iz Slovenije </w:t>
      </w:r>
      <w:r w:rsidR="00FA7997" w:rsidRPr="00862488">
        <w:rPr>
          <w:rFonts w:cs="Arial"/>
          <w:color w:val="000000"/>
          <w:szCs w:val="20"/>
          <w:lang w:eastAsia="sl-SI"/>
        </w:rPr>
        <w:t xml:space="preserve">v drugo državo članico evidentira </w:t>
      </w:r>
      <w:r w:rsidRPr="00862488">
        <w:rPr>
          <w:rFonts w:cs="Arial"/>
          <w:color w:val="000000"/>
          <w:szCs w:val="20"/>
          <w:lang w:eastAsia="sl-SI"/>
        </w:rPr>
        <w:t>v evidenc</w:t>
      </w:r>
      <w:r w:rsidR="00FA7997" w:rsidRPr="00862488">
        <w:rPr>
          <w:rFonts w:cs="Arial"/>
          <w:color w:val="000000"/>
          <w:szCs w:val="20"/>
          <w:lang w:eastAsia="sl-SI"/>
        </w:rPr>
        <w:t>i</w:t>
      </w:r>
      <w:r w:rsidRPr="00862488">
        <w:rPr>
          <w:rFonts w:cs="Arial"/>
          <w:color w:val="000000"/>
          <w:szCs w:val="20"/>
          <w:lang w:eastAsia="sl-SI"/>
        </w:rPr>
        <w:t xml:space="preserve"> iz </w:t>
      </w:r>
      <w:r w:rsidR="00622863" w:rsidRPr="00862488">
        <w:rPr>
          <w:rFonts w:cs="Arial"/>
          <w:color w:val="000000"/>
          <w:szCs w:val="20"/>
          <w:lang w:eastAsia="sl-SI"/>
        </w:rPr>
        <w:t>četrtega</w:t>
      </w:r>
      <w:r w:rsidR="00FA7997" w:rsidRPr="00862488">
        <w:rPr>
          <w:rFonts w:cs="Arial"/>
          <w:color w:val="000000"/>
          <w:szCs w:val="20"/>
          <w:lang w:eastAsia="sl-SI"/>
        </w:rPr>
        <w:t xml:space="preserve"> odstavka 85. </w:t>
      </w:r>
      <w:r w:rsidRPr="00862488">
        <w:rPr>
          <w:rFonts w:cs="Arial"/>
          <w:color w:val="000000"/>
          <w:szCs w:val="20"/>
          <w:lang w:eastAsia="sl-SI"/>
        </w:rPr>
        <w:t>člena</w:t>
      </w:r>
      <w:r w:rsidR="00FA7997" w:rsidRPr="00862488">
        <w:rPr>
          <w:rFonts w:cs="Arial"/>
          <w:color w:val="000000"/>
          <w:szCs w:val="20"/>
          <w:lang w:eastAsia="sl-SI"/>
        </w:rPr>
        <w:t xml:space="preserve"> tega zakona</w:t>
      </w:r>
      <w:r w:rsidRPr="00862488">
        <w:rPr>
          <w:rFonts w:cs="Arial"/>
          <w:color w:val="000000"/>
          <w:szCs w:val="20"/>
          <w:lang w:eastAsia="sl-SI"/>
        </w:rPr>
        <w:t>, identiteto davčnega zavezanca</w:t>
      </w:r>
      <w:r w:rsidR="00FA7997" w:rsidRPr="00862488">
        <w:rPr>
          <w:rFonts w:cs="Arial"/>
          <w:color w:val="000000"/>
          <w:szCs w:val="20"/>
          <w:lang w:eastAsia="sl-SI"/>
        </w:rPr>
        <w:t xml:space="preserve"> </w:t>
      </w:r>
      <w:r w:rsidR="00D726BD" w:rsidRPr="00862488">
        <w:rPr>
          <w:rFonts w:cs="Arial"/>
          <w:color w:val="000000"/>
          <w:szCs w:val="20"/>
          <w:lang w:eastAsia="sl-SI"/>
        </w:rPr>
        <w:t>–</w:t>
      </w:r>
      <w:r w:rsidR="00FA7997" w:rsidRPr="00862488">
        <w:rPr>
          <w:rFonts w:cs="Arial"/>
          <w:color w:val="000000"/>
          <w:szCs w:val="20"/>
          <w:lang w:eastAsia="sl-SI"/>
        </w:rPr>
        <w:t xml:space="preserve"> prejemnika blaga</w:t>
      </w:r>
      <w:r w:rsidRPr="00862488">
        <w:rPr>
          <w:rFonts w:cs="Arial"/>
          <w:color w:val="000000"/>
          <w:szCs w:val="20"/>
          <w:lang w:eastAsia="sl-SI"/>
        </w:rPr>
        <w:t xml:space="preserve"> </w:t>
      </w:r>
      <w:r w:rsidR="004C2D07" w:rsidRPr="00862488">
        <w:rPr>
          <w:rFonts w:cs="Arial"/>
          <w:color w:val="000000"/>
          <w:szCs w:val="20"/>
          <w:lang w:eastAsia="sl-SI"/>
        </w:rPr>
        <w:t xml:space="preserve">in </w:t>
      </w:r>
      <w:r w:rsidRPr="00862488">
        <w:rPr>
          <w:rFonts w:cs="Arial"/>
          <w:color w:val="000000"/>
          <w:szCs w:val="20"/>
          <w:lang w:eastAsia="sl-SI"/>
        </w:rPr>
        <w:t xml:space="preserve">njegovo identifikacijsko številko za DDV, ki mu jo je dodelila država članica, v katero se blago odpošilja ali prevaža, pa navede v rekapitulacijskem poročilu </w:t>
      </w:r>
      <w:r w:rsidR="008918CA" w:rsidRPr="00862488">
        <w:rPr>
          <w:rFonts w:cs="Arial"/>
          <w:color w:val="000000"/>
          <w:szCs w:val="20"/>
          <w:lang w:eastAsia="sl-SI"/>
        </w:rPr>
        <w:t>v skladu s četrtim odstavkom</w:t>
      </w:r>
      <w:r w:rsidR="00FA7997" w:rsidRPr="00862488">
        <w:rPr>
          <w:rFonts w:cs="Arial"/>
          <w:color w:val="000000"/>
          <w:szCs w:val="20"/>
          <w:lang w:eastAsia="sl-SI"/>
        </w:rPr>
        <w:t xml:space="preserve"> 90. člena tega zakona.</w:t>
      </w:r>
    </w:p>
    <w:p w14:paraId="6062C5D5" w14:textId="7DE0B2A2" w:rsidR="00AA1EAA" w:rsidRPr="00862488" w:rsidRDefault="00FA7997" w:rsidP="00FA7997">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(3) </w:t>
      </w:r>
      <w:r w:rsidR="00AA1EAA" w:rsidRPr="00862488">
        <w:rPr>
          <w:rFonts w:cs="Arial"/>
          <w:color w:val="000000"/>
          <w:szCs w:val="20"/>
          <w:lang w:eastAsia="sl-SI"/>
        </w:rPr>
        <w:t xml:space="preserve">Če so </w:t>
      </w:r>
      <w:r w:rsidRPr="00862488">
        <w:rPr>
          <w:rFonts w:cs="Arial"/>
          <w:color w:val="000000"/>
          <w:szCs w:val="20"/>
          <w:lang w:eastAsia="sl-SI"/>
        </w:rPr>
        <w:t xml:space="preserve">izpolnjeni </w:t>
      </w:r>
      <w:r w:rsidR="00AA1EAA" w:rsidRPr="00862488">
        <w:rPr>
          <w:rFonts w:cs="Arial"/>
          <w:color w:val="000000"/>
          <w:szCs w:val="20"/>
          <w:lang w:eastAsia="sl-SI"/>
        </w:rPr>
        <w:t xml:space="preserve">pogoji </w:t>
      </w:r>
      <w:r w:rsidR="008C5786" w:rsidRPr="00862488">
        <w:rPr>
          <w:rFonts w:cs="Arial"/>
          <w:color w:val="000000"/>
          <w:szCs w:val="20"/>
          <w:lang w:eastAsia="sl-SI"/>
        </w:rPr>
        <w:t xml:space="preserve">iz </w:t>
      </w:r>
      <w:r w:rsidRPr="00862488">
        <w:rPr>
          <w:rFonts w:cs="Arial"/>
          <w:color w:val="000000"/>
          <w:szCs w:val="20"/>
          <w:lang w:eastAsia="sl-SI"/>
        </w:rPr>
        <w:t xml:space="preserve">prejšnjega </w:t>
      </w:r>
      <w:r w:rsidR="00AA1EAA" w:rsidRPr="00862488">
        <w:rPr>
          <w:rFonts w:cs="Arial"/>
          <w:color w:val="000000"/>
          <w:szCs w:val="20"/>
          <w:lang w:eastAsia="sl-SI"/>
        </w:rPr>
        <w:t>odstavka</w:t>
      </w:r>
      <w:r w:rsidRPr="00862488">
        <w:rPr>
          <w:rFonts w:cs="Arial"/>
          <w:color w:val="000000"/>
          <w:szCs w:val="20"/>
          <w:lang w:eastAsia="sl-SI"/>
        </w:rPr>
        <w:t xml:space="preserve"> in se </w:t>
      </w:r>
      <w:r w:rsidR="00F92617" w:rsidRPr="00862488">
        <w:rPr>
          <w:rFonts w:cs="Arial"/>
          <w:color w:val="000000"/>
          <w:szCs w:val="20"/>
          <w:lang w:eastAsia="sl-SI"/>
        </w:rPr>
        <w:t>pravica do razpolaganja z blagom kot lastnik</w:t>
      </w:r>
      <w:r w:rsidR="00B12E24">
        <w:rPr>
          <w:rFonts w:cs="Arial"/>
          <w:color w:val="000000"/>
          <w:szCs w:val="20"/>
          <w:lang w:eastAsia="sl-SI"/>
        </w:rPr>
        <w:t>a</w:t>
      </w:r>
      <w:r w:rsidRPr="00862488">
        <w:rPr>
          <w:rFonts w:cs="Arial"/>
          <w:color w:val="000000"/>
          <w:szCs w:val="20"/>
          <w:lang w:eastAsia="sl-SI"/>
        </w:rPr>
        <w:t xml:space="preserve"> prenese na </w:t>
      </w:r>
      <w:r w:rsidR="005A4EBB" w:rsidRPr="00862488">
        <w:rPr>
          <w:rFonts w:cs="Arial"/>
          <w:color w:val="000000"/>
          <w:szCs w:val="20"/>
          <w:lang w:eastAsia="sl-SI"/>
        </w:rPr>
        <w:t>davčnega zavezanca – p</w:t>
      </w:r>
      <w:r w:rsidRPr="00862488">
        <w:rPr>
          <w:rFonts w:cs="Arial"/>
          <w:color w:val="000000"/>
          <w:szCs w:val="20"/>
          <w:lang w:eastAsia="sl-SI"/>
        </w:rPr>
        <w:t xml:space="preserve">rejemnika </w:t>
      </w:r>
      <w:r w:rsidR="007F2795" w:rsidRPr="00862488">
        <w:rPr>
          <w:rFonts w:cs="Arial"/>
          <w:color w:val="000000"/>
          <w:szCs w:val="20"/>
          <w:lang w:eastAsia="sl-SI"/>
        </w:rPr>
        <w:t xml:space="preserve">blaga </w:t>
      </w:r>
      <w:r w:rsidRPr="00862488">
        <w:rPr>
          <w:rFonts w:cs="Arial"/>
          <w:color w:val="000000"/>
          <w:szCs w:val="20"/>
          <w:lang w:eastAsia="sl-SI"/>
        </w:rPr>
        <w:t xml:space="preserve">v roku iz </w:t>
      </w:r>
      <w:r w:rsidR="00F872F3" w:rsidRPr="00862488">
        <w:rPr>
          <w:rFonts w:cs="Arial"/>
          <w:color w:val="000000"/>
          <w:szCs w:val="20"/>
          <w:lang w:eastAsia="sl-SI"/>
        </w:rPr>
        <w:t>četrtega</w:t>
      </w:r>
      <w:r w:rsidRPr="00862488">
        <w:rPr>
          <w:rFonts w:cs="Arial"/>
          <w:color w:val="000000"/>
          <w:szCs w:val="20"/>
          <w:lang w:eastAsia="sl-SI"/>
        </w:rPr>
        <w:t xml:space="preserve"> odstavka tega člena</w:t>
      </w:r>
      <w:r w:rsidR="00AA1EAA" w:rsidRPr="00862488">
        <w:rPr>
          <w:rFonts w:cs="Arial"/>
          <w:color w:val="000000"/>
          <w:szCs w:val="20"/>
          <w:lang w:eastAsia="sl-SI"/>
        </w:rPr>
        <w:t xml:space="preserve">, se </w:t>
      </w:r>
      <w:r w:rsidR="005A4EBB" w:rsidRPr="00862488">
        <w:rPr>
          <w:rFonts w:cs="Arial"/>
          <w:color w:val="000000"/>
          <w:szCs w:val="20"/>
          <w:lang w:eastAsia="sl-SI"/>
        </w:rPr>
        <w:t xml:space="preserve">šteje, da je </w:t>
      </w:r>
      <w:r w:rsidR="00AA1EAA" w:rsidRPr="00862488">
        <w:rPr>
          <w:rFonts w:cs="Arial"/>
          <w:color w:val="000000"/>
          <w:szCs w:val="20"/>
          <w:lang w:eastAsia="sl-SI"/>
        </w:rPr>
        <w:t xml:space="preserve">v trenutku prenosa </w:t>
      </w:r>
      <w:r w:rsidR="00F92617" w:rsidRPr="00862488">
        <w:rPr>
          <w:rFonts w:cs="Arial"/>
          <w:color w:val="000000"/>
          <w:szCs w:val="20"/>
          <w:lang w:eastAsia="sl-SI"/>
        </w:rPr>
        <w:t>pravice do razpolaganja z blagom kot lastnik</w:t>
      </w:r>
      <w:r w:rsidR="00B12E24">
        <w:rPr>
          <w:rFonts w:cs="Arial"/>
          <w:color w:val="000000"/>
          <w:szCs w:val="20"/>
          <w:lang w:eastAsia="sl-SI"/>
        </w:rPr>
        <w:t>a</w:t>
      </w:r>
      <w:r w:rsidR="00AA1EAA" w:rsidRPr="00862488">
        <w:rPr>
          <w:rFonts w:cs="Arial"/>
          <w:color w:val="000000"/>
          <w:szCs w:val="20"/>
          <w:lang w:eastAsia="sl-SI"/>
        </w:rPr>
        <w:t xml:space="preserve"> na davčnega zavezanca </w:t>
      </w:r>
      <w:r w:rsidRPr="00862488">
        <w:rPr>
          <w:rFonts w:cs="Arial"/>
          <w:color w:val="000000"/>
          <w:szCs w:val="20"/>
          <w:lang w:eastAsia="sl-SI"/>
        </w:rPr>
        <w:t xml:space="preserve">– prejemnika </w:t>
      </w:r>
      <w:r w:rsidR="007F2795" w:rsidRPr="00862488">
        <w:rPr>
          <w:rFonts w:cs="Arial"/>
          <w:color w:val="000000"/>
          <w:szCs w:val="20"/>
          <w:lang w:eastAsia="sl-SI"/>
        </w:rPr>
        <w:t>blaga</w:t>
      </w:r>
      <w:r w:rsidR="00AA1EAA" w:rsidRPr="00862488">
        <w:rPr>
          <w:rFonts w:cs="Arial"/>
          <w:color w:val="000000"/>
          <w:szCs w:val="20"/>
          <w:lang w:eastAsia="sl-SI"/>
        </w:rPr>
        <w:t>:</w:t>
      </w:r>
    </w:p>
    <w:p w14:paraId="6062C5D6" w14:textId="77777777" w:rsidR="005A4EBB" w:rsidRPr="00862488" w:rsidRDefault="005A4EBB" w:rsidP="00FA7997">
      <w:pPr>
        <w:spacing w:before="120" w:line="240" w:lineRule="auto"/>
        <w:ind w:firstLine="708"/>
        <w:jc w:val="both"/>
        <w:rPr>
          <w:rFonts w:cs="Arial"/>
          <w:color w:val="000000"/>
          <w:szCs w:val="20"/>
          <w:lang w:eastAsia="sl-SI"/>
        </w:rPr>
      </w:pPr>
      <w:r w:rsidRPr="00862488">
        <w:rPr>
          <w:rFonts w:cs="Arial"/>
          <w:color w:val="000000"/>
          <w:szCs w:val="20"/>
          <w:lang w:eastAsia="sl-SI"/>
        </w:rPr>
        <w:lastRenderedPageBreak/>
        <w:t>a) davčni zavezanec</w:t>
      </w:r>
      <w:r w:rsidR="007F2795" w:rsidRPr="00862488">
        <w:rPr>
          <w:rFonts w:cs="Arial"/>
          <w:color w:val="000000"/>
          <w:szCs w:val="20"/>
          <w:lang w:eastAsia="sl-SI"/>
        </w:rPr>
        <w:t xml:space="preserve"> – dobavitelj blaga v Sloveniji opravil</w:t>
      </w:r>
      <w:r w:rsidRPr="00862488">
        <w:rPr>
          <w:rFonts w:cs="Arial"/>
          <w:color w:val="000000"/>
          <w:szCs w:val="20"/>
          <w:lang w:eastAsia="sl-SI"/>
        </w:rPr>
        <w:t xml:space="preserve"> oproščeno dobavo blaga v skladu s </w:t>
      </w:r>
      <w:r w:rsidR="007F2795" w:rsidRPr="00862488">
        <w:rPr>
          <w:rFonts w:cs="Arial"/>
          <w:color w:val="000000"/>
          <w:szCs w:val="20"/>
          <w:lang w:eastAsia="sl-SI"/>
        </w:rPr>
        <w:t>1. točko 46. člena tega zakona</w:t>
      </w:r>
      <w:r w:rsidRPr="00862488">
        <w:rPr>
          <w:rFonts w:cs="Arial"/>
          <w:color w:val="000000"/>
          <w:szCs w:val="20"/>
          <w:lang w:eastAsia="sl-SI"/>
        </w:rPr>
        <w:t>;</w:t>
      </w:r>
    </w:p>
    <w:p w14:paraId="6062C5D7" w14:textId="77777777" w:rsidR="005A4EBB" w:rsidRPr="00862488" w:rsidRDefault="005A4EBB" w:rsidP="00FA7997">
      <w:pPr>
        <w:spacing w:before="120" w:line="240" w:lineRule="auto"/>
        <w:ind w:firstLine="708"/>
        <w:jc w:val="both"/>
        <w:rPr>
          <w:rFonts w:cs="Arial"/>
          <w:color w:val="000000"/>
          <w:szCs w:val="20"/>
          <w:lang w:eastAsia="sl-SI"/>
        </w:rPr>
      </w:pPr>
      <w:r w:rsidRPr="00862488">
        <w:rPr>
          <w:rFonts w:cs="Arial"/>
          <w:color w:val="000000"/>
          <w:szCs w:val="20"/>
          <w:lang w:eastAsia="sl-SI"/>
        </w:rPr>
        <w:t>b) davčni zavezanec</w:t>
      </w:r>
      <w:r w:rsidR="007F2795" w:rsidRPr="00862488">
        <w:rPr>
          <w:rFonts w:cs="Arial"/>
          <w:color w:val="000000"/>
          <w:szCs w:val="20"/>
          <w:lang w:eastAsia="sl-SI"/>
        </w:rPr>
        <w:t xml:space="preserve"> – prejemnik blaga opravil pridobitev blaga znotraj </w:t>
      </w:r>
      <w:r w:rsidR="005F36DE" w:rsidRPr="00862488">
        <w:rPr>
          <w:rFonts w:cs="Arial"/>
          <w:color w:val="000000"/>
          <w:szCs w:val="20"/>
          <w:lang w:eastAsia="sl-SI"/>
        </w:rPr>
        <w:t>Unije</w:t>
      </w:r>
      <w:r w:rsidRPr="00862488">
        <w:rPr>
          <w:rFonts w:cs="Arial"/>
          <w:color w:val="000000"/>
          <w:szCs w:val="20"/>
          <w:lang w:eastAsia="sl-SI"/>
        </w:rPr>
        <w:t xml:space="preserve"> v državi članici, v katero je bilo blago odposlano ali odpeljano.</w:t>
      </w:r>
    </w:p>
    <w:p w14:paraId="6062C5D8" w14:textId="5143753A" w:rsidR="00AA1EAA" w:rsidRPr="00862488" w:rsidRDefault="00DC69E5" w:rsidP="005A4EBB">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 </w:t>
      </w:r>
      <w:r w:rsidR="005A4EBB" w:rsidRPr="00862488">
        <w:rPr>
          <w:rFonts w:cs="Arial"/>
          <w:color w:val="000000"/>
          <w:szCs w:val="20"/>
          <w:lang w:eastAsia="sl-SI"/>
        </w:rPr>
        <w:t>(</w:t>
      </w:r>
      <w:r w:rsidRPr="00862488">
        <w:rPr>
          <w:rFonts w:cs="Arial"/>
          <w:color w:val="000000"/>
          <w:szCs w:val="20"/>
          <w:lang w:eastAsia="sl-SI"/>
        </w:rPr>
        <w:t>4</w:t>
      </w:r>
      <w:r w:rsidR="005A4EBB" w:rsidRPr="00862488">
        <w:rPr>
          <w:rFonts w:cs="Arial"/>
          <w:color w:val="000000"/>
          <w:szCs w:val="20"/>
          <w:lang w:eastAsia="sl-SI"/>
        </w:rPr>
        <w:t xml:space="preserve">) </w:t>
      </w:r>
      <w:r w:rsidR="00AA1EAA" w:rsidRPr="00862488">
        <w:rPr>
          <w:rFonts w:cs="Arial"/>
          <w:color w:val="000000"/>
          <w:szCs w:val="20"/>
          <w:lang w:eastAsia="sl-SI"/>
        </w:rPr>
        <w:t xml:space="preserve">Če v </w:t>
      </w:r>
      <w:r w:rsidR="00E875F6" w:rsidRPr="00862488">
        <w:rPr>
          <w:rFonts w:cs="Arial"/>
          <w:color w:val="000000"/>
          <w:szCs w:val="20"/>
          <w:lang w:eastAsia="sl-SI"/>
        </w:rPr>
        <w:t>dvanajstih</w:t>
      </w:r>
      <w:r w:rsidR="00AA1EAA" w:rsidRPr="00862488">
        <w:rPr>
          <w:rFonts w:cs="Arial"/>
          <w:color w:val="000000"/>
          <w:szCs w:val="20"/>
          <w:lang w:eastAsia="sl-SI"/>
        </w:rPr>
        <w:t xml:space="preserve"> mesecih po </w:t>
      </w:r>
      <w:r w:rsidR="004E1E41" w:rsidRPr="00862488">
        <w:rPr>
          <w:rFonts w:cs="Arial"/>
          <w:color w:val="000000"/>
          <w:szCs w:val="20"/>
          <w:lang w:eastAsia="sl-SI"/>
        </w:rPr>
        <w:t>prihodu</w:t>
      </w:r>
      <w:r w:rsidR="00AA1EAA" w:rsidRPr="00862488">
        <w:rPr>
          <w:rFonts w:cs="Arial"/>
          <w:color w:val="000000"/>
          <w:szCs w:val="20"/>
          <w:lang w:eastAsia="sl-SI"/>
        </w:rPr>
        <w:t xml:space="preserve"> blaga v </w:t>
      </w:r>
      <w:r w:rsidR="00664D13" w:rsidRPr="00862488">
        <w:rPr>
          <w:rFonts w:cs="Arial"/>
          <w:color w:val="000000"/>
          <w:szCs w:val="20"/>
          <w:lang w:eastAsia="sl-SI"/>
        </w:rPr>
        <w:t xml:space="preserve">drugo </w:t>
      </w:r>
      <w:r w:rsidR="00AA1EAA" w:rsidRPr="00862488">
        <w:rPr>
          <w:rFonts w:cs="Arial"/>
          <w:color w:val="000000"/>
          <w:szCs w:val="20"/>
          <w:lang w:eastAsia="sl-SI"/>
        </w:rPr>
        <w:t>državo članico v</w:t>
      </w:r>
      <w:r w:rsidR="00664D13" w:rsidRPr="00862488">
        <w:rPr>
          <w:rFonts w:cs="Arial"/>
          <w:color w:val="000000"/>
          <w:szCs w:val="20"/>
          <w:lang w:eastAsia="sl-SI"/>
        </w:rPr>
        <w:t xml:space="preserve"> smislu prvega odstavka tega člena</w:t>
      </w:r>
      <w:r w:rsidR="00AA1EAA" w:rsidRPr="00862488">
        <w:rPr>
          <w:rFonts w:cs="Arial"/>
          <w:color w:val="000000"/>
          <w:szCs w:val="20"/>
          <w:lang w:eastAsia="sl-SI"/>
        </w:rPr>
        <w:t xml:space="preserve"> blago ni dobavljeno davčnemu zavezancu </w:t>
      </w:r>
      <w:r w:rsidR="00664D13" w:rsidRPr="00862488">
        <w:rPr>
          <w:rFonts w:cs="Arial"/>
          <w:color w:val="000000"/>
          <w:szCs w:val="20"/>
          <w:lang w:eastAsia="sl-SI"/>
        </w:rPr>
        <w:t xml:space="preserve">– prejemniku blaga </w:t>
      </w:r>
      <w:r w:rsidR="00AA1EAA" w:rsidRPr="00862488">
        <w:rPr>
          <w:rFonts w:cs="Arial"/>
          <w:color w:val="000000"/>
          <w:szCs w:val="20"/>
          <w:lang w:eastAsia="sl-SI"/>
        </w:rPr>
        <w:t xml:space="preserve">iz </w:t>
      </w:r>
      <w:r w:rsidR="000E4E36">
        <w:rPr>
          <w:rFonts w:cs="Arial"/>
          <w:color w:val="000000"/>
          <w:szCs w:val="20"/>
          <w:lang w:eastAsia="sl-SI"/>
        </w:rPr>
        <w:t xml:space="preserve">c) </w:t>
      </w:r>
      <w:r w:rsidR="00AA1EAA" w:rsidRPr="00862488">
        <w:rPr>
          <w:rFonts w:cs="Arial"/>
          <w:color w:val="000000"/>
          <w:szCs w:val="20"/>
          <w:lang w:eastAsia="sl-SI"/>
        </w:rPr>
        <w:t xml:space="preserve">točke </w:t>
      </w:r>
      <w:r w:rsidR="00664D13" w:rsidRPr="00862488">
        <w:rPr>
          <w:rFonts w:cs="Arial"/>
          <w:color w:val="000000"/>
          <w:szCs w:val="20"/>
          <w:lang w:eastAsia="sl-SI"/>
        </w:rPr>
        <w:t xml:space="preserve">drugega </w:t>
      </w:r>
      <w:r w:rsidR="00AA1EAA" w:rsidRPr="00862488">
        <w:rPr>
          <w:rFonts w:cs="Arial"/>
          <w:color w:val="000000"/>
          <w:szCs w:val="20"/>
          <w:lang w:eastAsia="sl-SI"/>
        </w:rPr>
        <w:t xml:space="preserve">odstavka </w:t>
      </w:r>
      <w:r w:rsidR="00664D13" w:rsidRPr="00862488">
        <w:rPr>
          <w:rFonts w:cs="Arial"/>
          <w:color w:val="000000"/>
          <w:szCs w:val="20"/>
          <w:lang w:eastAsia="sl-SI"/>
        </w:rPr>
        <w:t xml:space="preserve">tega člena ali osebi iz </w:t>
      </w:r>
      <w:r w:rsidRPr="00862488">
        <w:rPr>
          <w:rFonts w:cs="Arial"/>
          <w:color w:val="000000"/>
          <w:szCs w:val="20"/>
          <w:lang w:eastAsia="sl-SI"/>
        </w:rPr>
        <w:t>šestega</w:t>
      </w:r>
      <w:r w:rsidR="00664D13" w:rsidRPr="00862488">
        <w:rPr>
          <w:rFonts w:cs="Arial"/>
          <w:color w:val="000000"/>
          <w:szCs w:val="20"/>
          <w:lang w:eastAsia="sl-SI"/>
        </w:rPr>
        <w:t xml:space="preserve"> odstavka tega člena</w:t>
      </w:r>
      <w:r w:rsidR="00AA1EAA" w:rsidRPr="00862488">
        <w:rPr>
          <w:rFonts w:cs="Arial"/>
          <w:color w:val="000000"/>
          <w:szCs w:val="20"/>
          <w:lang w:eastAsia="sl-SI"/>
        </w:rPr>
        <w:t xml:space="preserve"> in če se ne pojavi nobena od okoliščin iz </w:t>
      </w:r>
      <w:r w:rsidRPr="00862488">
        <w:rPr>
          <w:rFonts w:cs="Arial"/>
          <w:color w:val="000000"/>
          <w:szCs w:val="20"/>
          <w:lang w:eastAsia="sl-SI"/>
        </w:rPr>
        <w:t>sedmega</w:t>
      </w:r>
      <w:r w:rsidR="00664D13" w:rsidRPr="00862488">
        <w:rPr>
          <w:rFonts w:cs="Arial"/>
          <w:color w:val="000000"/>
          <w:szCs w:val="20"/>
          <w:lang w:eastAsia="sl-SI"/>
        </w:rPr>
        <w:t xml:space="preserve"> </w:t>
      </w:r>
      <w:r w:rsidR="007546A9" w:rsidRPr="00862488">
        <w:rPr>
          <w:rFonts w:cs="Arial"/>
          <w:color w:val="000000"/>
          <w:szCs w:val="20"/>
          <w:lang w:eastAsia="sl-SI"/>
        </w:rPr>
        <w:t xml:space="preserve">do desetega </w:t>
      </w:r>
      <w:r w:rsidR="00AA1EAA" w:rsidRPr="00862488">
        <w:rPr>
          <w:rFonts w:cs="Arial"/>
          <w:color w:val="000000"/>
          <w:szCs w:val="20"/>
          <w:lang w:eastAsia="sl-SI"/>
        </w:rPr>
        <w:t xml:space="preserve">odstavka </w:t>
      </w:r>
      <w:r w:rsidR="00664D13" w:rsidRPr="00862488">
        <w:rPr>
          <w:rFonts w:cs="Arial"/>
          <w:color w:val="000000"/>
          <w:szCs w:val="20"/>
          <w:lang w:eastAsia="sl-SI"/>
        </w:rPr>
        <w:t>tega člena</w:t>
      </w:r>
      <w:r w:rsidR="00AA1EAA" w:rsidRPr="00862488">
        <w:rPr>
          <w:rFonts w:cs="Arial"/>
          <w:color w:val="000000"/>
          <w:szCs w:val="20"/>
          <w:lang w:eastAsia="sl-SI"/>
        </w:rPr>
        <w:t>, se šteje, da je bil</w:t>
      </w:r>
      <w:r w:rsidR="00664D13" w:rsidRPr="00862488">
        <w:rPr>
          <w:rFonts w:cs="Arial"/>
          <w:color w:val="000000"/>
          <w:szCs w:val="20"/>
          <w:lang w:eastAsia="sl-SI"/>
        </w:rPr>
        <w:t xml:space="preserve"> na dan po izteku </w:t>
      </w:r>
      <w:r w:rsidR="00E875F6" w:rsidRPr="00862488">
        <w:rPr>
          <w:rFonts w:cs="Arial"/>
          <w:color w:val="000000"/>
          <w:szCs w:val="20"/>
          <w:lang w:eastAsia="sl-SI"/>
        </w:rPr>
        <w:t>dvanajst</w:t>
      </w:r>
      <w:r w:rsidR="00664D13" w:rsidRPr="00862488">
        <w:rPr>
          <w:rFonts w:cs="Arial"/>
          <w:color w:val="000000"/>
          <w:szCs w:val="20"/>
          <w:lang w:eastAsia="sl-SI"/>
        </w:rPr>
        <w:t xml:space="preserve">mesečnega obdobja opravljen prenos blaga </w:t>
      </w:r>
      <w:r w:rsidR="00AA1EAA" w:rsidRPr="00862488">
        <w:rPr>
          <w:rFonts w:cs="Arial"/>
          <w:color w:val="000000"/>
          <w:szCs w:val="20"/>
          <w:lang w:eastAsia="sl-SI"/>
        </w:rPr>
        <w:t xml:space="preserve">v </w:t>
      </w:r>
      <w:r w:rsidR="00664D13" w:rsidRPr="00862488">
        <w:rPr>
          <w:rFonts w:cs="Arial"/>
          <w:color w:val="000000"/>
          <w:szCs w:val="20"/>
          <w:lang w:eastAsia="sl-SI"/>
        </w:rPr>
        <w:t>skladu z</w:t>
      </w:r>
      <w:r w:rsidR="00AA1EAA" w:rsidRPr="00862488">
        <w:rPr>
          <w:rFonts w:cs="Arial"/>
          <w:color w:val="000000"/>
          <w:szCs w:val="20"/>
          <w:lang w:eastAsia="sl-SI"/>
        </w:rPr>
        <w:t xml:space="preserve"> </w:t>
      </w:r>
      <w:r w:rsidR="00664D13" w:rsidRPr="00862488">
        <w:rPr>
          <w:rFonts w:cs="Arial"/>
          <w:color w:val="000000"/>
          <w:szCs w:val="20"/>
          <w:lang w:eastAsia="sl-SI"/>
        </w:rPr>
        <w:t xml:space="preserve">9. </w:t>
      </w:r>
      <w:r w:rsidR="00AA1EAA" w:rsidRPr="00862488">
        <w:rPr>
          <w:rFonts w:cs="Arial"/>
          <w:color w:val="000000"/>
          <w:szCs w:val="20"/>
          <w:lang w:eastAsia="sl-SI"/>
        </w:rPr>
        <w:t>člen</w:t>
      </w:r>
      <w:r w:rsidR="00664D13" w:rsidRPr="00862488">
        <w:rPr>
          <w:rFonts w:cs="Arial"/>
          <w:color w:val="000000"/>
          <w:szCs w:val="20"/>
          <w:lang w:eastAsia="sl-SI"/>
        </w:rPr>
        <w:t>om</w:t>
      </w:r>
      <w:r w:rsidR="00AA1EAA" w:rsidRPr="00862488">
        <w:rPr>
          <w:rFonts w:cs="Arial"/>
          <w:color w:val="000000"/>
          <w:szCs w:val="20"/>
          <w:lang w:eastAsia="sl-SI"/>
        </w:rPr>
        <w:t xml:space="preserve"> </w:t>
      </w:r>
      <w:r w:rsidR="00664D13" w:rsidRPr="00862488">
        <w:rPr>
          <w:rFonts w:cs="Arial"/>
          <w:color w:val="000000"/>
          <w:szCs w:val="20"/>
          <w:lang w:eastAsia="sl-SI"/>
        </w:rPr>
        <w:t>tega zakona</w:t>
      </w:r>
      <w:r w:rsidR="00AA1EAA" w:rsidRPr="00862488">
        <w:rPr>
          <w:rFonts w:cs="Arial"/>
          <w:color w:val="000000"/>
          <w:szCs w:val="20"/>
          <w:lang w:eastAsia="sl-SI"/>
        </w:rPr>
        <w:t>.</w:t>
      </w:r>
    </w:p>
    <w:p w14:paraId="6062C5D9" w14:textId="77777777" w:rsidR="00664D13" w:rsidRPr="00862488" w:rsidRDefault="005A4EBB" w:rsidP="005A4EBB">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DC69E5" w:rsidRPr="00862488">
        <w:rPr>
          <w:rFonts w:cs="Arial"/>
          <w:color w:val="000000"/>
          <w:szCs w:val="20"/>
          <w:lang w:eastAsia="sl-SI"/>
        </w:rPr>
        <w:t>5</w:t>
      </w:r>
      <w:r w:rsidRPr="00862488">
        <w:rPr>
          <w:rFonts w:cs="Arial"/>
          <w:color w:val="000000"/>
          <w:szCs w:val="20"/>
          <w:lang w:eastAsia="sl-SI"/>
        </w:rPr>
        <w:t xml:space="preserve">) </w:t>
      </w:r>
      <w:r w:rsidR="00664D13" w:rsidRPr="00862488">
        <w:rPr>
          <w:rFonts w:cs="Arial"/>
          <w:color w:val="000000"/>
          <w:szCs w:val="20"/>
          <w:lang w:eastAsia="sl-SI"/>
        </w:rPr>
        <w:t xml:space="preserve">Ne glede na prejšnji odstavek se šteje, da prenos v skladu z 9. členom </w:t>
      </w:r>
      <w:r w:rsidR="000E4E36">
        <w:rPr>
          <w:rFonts w:cs="Arial"/>
          <w:color w:val="000000"/>
          <w:szCs w:val="20"/>
          <w:lang w:eastAsia="sl-SI"/>
        </w:rPr>
        <w:t xml:space="preserve">tega zakona </w:t>
      </w:r>
      <w:r w:rsidR="00664D13" w:rsidRPr="00862488">
        <w:rPr>
          <w:rFonts w:cs="Arial"/>
          <w:color w:val="000000"/>
          <w:szCs w:val="20"/>
          <w:lang w:eastAsia="sl-SI"/>
        </w:rPr>
        <w:t>ni bil opravljen, če:</w:t>
      </w:r>
    </w:p>
    <w:p w14:paraId="6062C5DA" w14:textId="5A81B938" w:rsidR="00AA1EAA" w:rsidRPr="00862488" w:rsidRDefault="00664D13" w:rsidP="005A4EBB">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a) </w:t>
      </w:r>
      <w:r w:rsidR="005F36DE" w:rsidRPr="00862488">
        <w:rPr>
          <w:rFonts w:cs="Arial"/>
          <w:color w:val="000000"/>
          <w:szCs w:val="20"/>
          <w:lang w:eastAsia="sl-SI"/>
        </w:rPr>
        <w:t>pravica do razpolaganja</w:t>
      </w:r>
      <w:r w:rsidRPr="00862488">
        <w:rPr>
          <w:rFonts w:cs="Arial"/>
          <w:color w:val="000000"/>
          <w:szCs w:val="20"/>
          <w:lang w:eastAsia="sl-SI"/>
        </w:rPr>
        <w:t xml:space="preserve"> </w:t>
      </w:r>
      <w:r w:rsidR="003E70C3" w:rsidRPr="00862488">
        <w:rPr>
          <w:rFonts w:cs="Arial"/>
          <w:color w:val="000000"/>
          <w:szCs w:val="20"/>
          <w:lang w:eastAsia="sl-SI"/>
        </w:rPr>
        <w:t xml:space="preserve">z </w:t>
      </w:r>
      <w:r w:rsidRPr="00862488">
        <w:rPr>
          <w:rFonts w:cs="Arial"/>
          <w:color w:val="000000"/>
          <w:szCs w:val="20"/>
          <w:lang w:eastAsia="sl-SI"/>
        </w:rPr>
        <w:t>blag</w:t>
      </w:r>
      <w:r w:rsidR="003E70C3" w:rsidRPr="00862488">
        <w:rPr>
          <w:rFonts w:cs="Arial"/>
          <w:color w:val="000000"/>
          <w:szCs w:val="20"/>
          <w:lang w:eastAsia="sl-SI"/>
        </w:rPr>
        <w:t>om</w:t>
      </w:r>
      <w:r w:rsidRPr="00862488">
        <w:rPr>
          <w:rFonts w:cs="Arial"/>
          <w:color w:val="000000"/>
          <w:szCs w:val="20"/>
          <w:lang w:eastAsia="sl-SI"/>
        </w:rPr>
        <w:t xml:space="preserve"> </w:t>
      </w:r>
      <w:r w:rsidR="00B12E24">
        <w:rPr>
          <w:rFonts w:cs="Arial"/>
          <w:color w:val="000000"/>
          <w:szCs w:val="20"/>
          <w:lang w:eastAsia="sl-SI"/>
        </w:rPr>
        <w:t>kot lastnika</w:t>
      </w:r>
      <w:r w:rsidRPr="00862488">
        <w:rPr>
          <w:rFonts w:cs="Arial"/>
          <w:color w:val="000000"/>
          <w:szCs w:val="20"/>
          <w:lang w:eastAsia="sl-SI"/>
        </w:rPr>
        <w:t xml:space="preserve"> ni bila prenesena in </w:t>
      </w:r>
      <w:r w:rsidR="00E875F6" w:rsidRPr="00862488">
        <w:rPr>
          <w:rFonts w:cs="Arial"/>
          <w:color w:val="000000"/>
          <w:szCs w:val="20"/>
          <w:lang w:eastAsia="sl-SI"/>
        </w:rPr>
        <w:t xml:space="preserve">je bilo zato </w:t>
      </w:r>
      <w:r w:rsidRPr="00862488">
        <w:rPr>
          <w:rFonts w:cs="Arial"/>
          <w:color w:val="000000"/>
          <w:szCs w:val="20"/>
          <w:lang w:eastAsia="sl-SI"/>
        </w:rPr>
        <w:t xml:space="preserve">zadevno blago v roku iz </w:t>
      </w:r>
      <w:r w:rsidR="00E875F6" w:rsidRPr="00862488">
        <w:rPr>
          <w:rFonts w:cs="Arial"/>
          <w:color w:val="000000"/>
          <w:szCs w:val="20"/>
          <w:lang w:eastAsia="sl-SI"/>
        </w:rPr>
        <w:t xml:space="preserve">prejšnjega odstavka </w:t>
      </w:r>
      <w:r w:rsidRPr="00862488">
        <w:rPr>
          <w:rFonts w:cs="Arial"/>
          <w:color w:val="000000"/>
          <w:szCs w:val="20"/>
          <w:lang w:eastAsia="sl-SI"/>
        </w:rPr>
        <w:t>vrnjeno v državo članico, iz katere je bilo odposlano ali odpeljano, in</w:t>
      </w:r>
    </w:p>
    <w:p w14:paraId="6062C5DB" w14:textId="77777777" w:rsidR="00E875F6" w:rsidRPr="00862488" w:rsidRDefault="00E875F6" w:rsidP="00E875F6">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b) davčni zavezanec – dobavitelj blaga vračilo blaga iz prejšnje </w:t>
      </w:r>
      <w:r w:rsidR="005F36DE" w:rsidRPr="00862488">
        <w:rPr>
          <w:rFonts w:cs="Arial"/>
          <w:color w:val="000000"/>
          <w:szCs w:val="20"/>
          <w:lang w:eastAsia="sl-SI"/>
        </w:rPr>
        <w:t>točke</w:t>
      </w:r>
      <w:r w:rsidRPr="00862488">
        <w:rPr>
          <w:rFonts w:cs="Arial"/>
          <w:color w:val="000000"/>
          <w:szCs w:val="20"/>
          <w:lang w:eastAsia="sl-SI"/>
        </w:rPr>
        <w:t xml:space="preserve"> evidentira v evidenci iz </w:t>
      </w:r>
      <w:r w:rsidR="005F36DE" w:rsidRPr="00862488">
        <w:rPr>
          <w:rFonts w:cs="Arial"/>
          <w:color w:val="000000"/>
          <w:szCs w:val="20"/>
          <w:lang w:eastAsia="sl-SI"/>
        </w:rPr>
        <w:t>četrtega</w:t>
      </w:r>
      <w:r w:rsidRPr="00862488">
        <w:rPr>
          <w:rFonts w:cs="Arial"/>
          <w:color w:val="000000"/>
          <w:szCs w:val="20"/>
          <w:lang w:eastAsia="sl-SI"/>
        </w:rPr>
        <w:t xml:space="preserve"> odstavka 85. člena tega zakona. </w:t>
      </w:r>
    </w:p>
    <w:p w14:paraId="6062C5DC" w14:textId="5C80F089" w:rsidR="00AA1EAA" w:rsidRPr="00862488" w:rsidRDefault="00E875F6" w:rsidP="00E875F6">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DC69E5" w:rsidRPr="00862488">
        <w:rPr>
          <w:rFonts w:cs="Arial"/>
          <w:color w:val="000000"/>
          <w:szCs w:val="20"/>
          <w:lang w:eastAsia="sl-SI"/>
        </w:rPr>
        <w:t>6</w:t>
      </w:r>
      <w:r w:rsidRPr="00862488">
        <w:rPr>
          <w:rFonts w:cs="Arial"/>
          <w:color w:val="000000"/>
          <w:szCs w:val="20"/>
          <w:lang w:eastAsia="sl-SI"/>
        </w:rPr>
        <w:t>)</w:t>
      </w:r>
      <w:r w:rsidR="00AA1EAA" w:rsidRPr="00862488">
        <w:rPr>
          <w:rFonts w:cs="Arial"/>
          <w:color w:val="000000"/>
          <w:szCs w:val="20"/>
          <w:lang w:eastAsia="sl-SI"/>
        </w:rPr>
        <w:t> </w:t>
      </w:r>
      <w:r w:rsidR="009E4C23" w:rsidRPr="00862488">
        <w:rPr>
          <w:rFonts w:cs="Arial"/>
          <w:color w:val="000000"/>
          <w:szCs w:val="20"/>
          <w:lang w:eastAsia="sl-SI"/>
        </w:rPr>
        <w:t>Č</w:t>
      </w:r>
      <w:r w:rsidR="00AA1EAA" w:rsidRPr="00862488">
        <w:rPr>
          <w:rFonts w:cs="Arial"/>
          <w:color w:val="000000"/>
          <w:szCs w:val="20"/>
          <w:lang w:eastAsia="sl-SI"/>
        </w:rPr>
        <w:t>e davčnega zavezanca</w:t>
      </w:r>
      <w:r w:rsidRPr="00862488">
        <w:rPr>
          <w:rFonts w:cs="Arial"/>
          <w:color w:val="000000"/>
          <w:szCs w:val="20"/>
          <w:lang w:eastAsia="sl-SI"/>
        </w:rPr>
        <w:t xml:space="preserve"> </w:t>
      </w:r>
      <w:r w:rsidR="00B7041E" w:rsidRPr="00862488">
        <w:rPr>
          <w:rFonts w:cs="Arial"/>
          <w:color w:val="000000"/>
          <w:szCs w:val="20"/>
          <w:lang w:eastAsia="sl-SI"/>
        </w:rPr>
        <w:t>–</w:t>
      </w:r>
      <w:r w:rsidRPr="00862488">
        <w:rPr>
          <w:rFonts w:cs="Arial"/>
          <w:color w:val="000000"/>
          <w:szCs w:val="20"/>
          <w:lang w:eastAsia="sl-SI"/>
        </w:rPr>
        <w:t xml:space="preserve"> prejemnika</w:t>
      </w:r>
      <w:r w:rsidR="00B7041E" w:rsidRPr="00862488">
        <w:rPr>
          <w:rFonts w:cs="Arial"/>
          <w:color w:val="000000"/>
          <w:szCs w:val="20"/>
          <w:lang w:eastAsia="sl-SI"/>
        </w:rPr>
        <w:t xml:space="preserve"> blaga</w:t>
      </w:r>
      <w:r w:rsidR="00AA1EAA" w:rsidRPr="00862488">
        <w:rPr>
          <w:rFonts w:cs="Arial"/>
          <w:color w:val="000000"/>
          <w:szCs w:val="20"/>
          <w:lang w:eastAsia="sl-SI"/>
        </w:rPr>
        <w:t xml:space="preserve"> iz </w:t>
      </w:r>
      <w:r w:rsidR="000E4E36">
        <w:rPr>
          <w:rFonts w:cs="Arial"/>
          <w:color w:val="000000"/>
          <w:szCs w:val="20"/>
          <w:lang w:eastAsia="sl-SI"/>
        </w:rPr>
        <w:t xml:space="preserve">c) </w:t>
      </w:r>
      <w:r w:rsidR="00B7041E" w:rsidRPr="00862488">
        <w:rPr>
          <w:rFonts w:cs="Arial"/>
          <w:color w:val="000000"/>
          <w:szCs w:val="20"/>
          <w:lang w:eastAsia="sl-SI"/>
        </w:rPr>
        <w:t>točke</w:t>
      </w:r>
      <w:r w:rsidRPr="00862488">
        <w:rPr>
          <w:rFonts w:cs="Arial"/>
          <w:color w:val="000000"/>
          <w:szCs w:val="20"/>
          <w:lang w:eastAsia="sl-SI"/>
        </w:rPr>
        <w:t xml:space="preserve"> drugega </w:t>
      </w:r>
      <w:r w:rsidR="00AA1EAA" w:rsidRPr="00862488">
        <w:rPr>
          <w:rFonts w:cs="Arial"/>
          <w:color w:val="000000"/>
          <w:szCs w:val="20"/>
          <w:lang w:eastAsia="sl-SI"/>
        </w:rPr>
        <w:t xml:space="preserve">odstavka </w:t>
      </w:r>
      <w:r w:rsidRPr="00862488">
        <w:rPr>
          <w:rFonts w:cs="Arial"/>
          <w:color w:val="000000"/>
          <w:szCs w:val="20"/>
          <w:lang w:eastAsia="sl-SI"/>
        </w:rPr>
        <w:t xml:space="preserve">tega člena </w:t>
      </w:r>
      <w:r w:rsidR="00AA1EAA" w:rsidRPr="00862488">
        <w:rPr>
          <w:rFonts w:cs="Arial"/>
          <w:color w:val="000000"/>
          <w:szCs w:val="20"/>
          <w:lang w:eastAsia="sl-SI"/>
        </w:rPr>
        <w:t xml:space="preserve">v roku iz </w:t>
      </w:r>
      <w:r w:rsidR="00B7041E" w:rsidRPr="00862488">
        <w:rPr>
          <w:rFonts w:cs="Arial"/>
          <w:color w:val="000000"/>
          <w:szCs w:val="20"/>
          <w:lang w:eastAsia="sl-SI"/>
        </w:rPr>
        <w:t>četrtega</w:t>
      </w:r>
      <w:r w:rsidRPr="00862488">
        <w:rPr>
          <w:rFonts w:cs="Arial"/>
          <w:color w:val="000000"/>
          <w:szCs w:val="20"/>
          <w:lang w:eastAsia="sl-SI"/>
        </w:rPr>
        <w:t xml:space="preserve"> </w:t>
      </w:r>
      <w:r w:rsidR="00AA1EAA" w:rsidRPr="00862488">
        <w:rPr>
          <w:rFonts w:cs="Arial"/>
          <w:color w:val="000000"/>
          <w:szCs w:val="20"/>
          <w:lang w:eastAsia="sl-SI"/>
        </w:rPr>
        <w:t xml:space="preserve">odstavka </w:t>
      </w:r>
      <w:r w:rsidRPr="00862488">
        <w:rPr>
          <w:rFonts w:cs="Arial"/>
          <w:color w:val="000000"/>
          <w:szCs w:val="20"/>
          <w:lang w:eastAsia="sl-SI"/>
        </w:rPr>
        <w:t>tega člena</w:t>
      </w:r>
      <w:r w:rsidR="00AA1EAA" w:rsidRPr="00862488">
        <w:rPr>
          <w:rFonts w:cs="Arial"/>
          <w:color w:val="000000"/>
          <w:szCs w:val="20"/>
          <w:lang w:eastAsia="sl-SI"/>
        </w:rPr>
        <w:t xml:space="preserve"> </w:t>
      </w:r>
      <w:r w:rsidR="009E4C23" w:rsidRPr="00862488">
        <w:rPr>
          <w:rFonts w:cs="Arial"/>
          <w:color w:val="000000"/>
          <w:szCs w:val="20"/>
          <w:lang w:eastAsia="sl-SI"/>
        </w:rPr>
        <w:t xml:space="preserve">kot prejemnik blaga nadomesti </w:t>
      </w:r>
      <w:r w:rsidR="00AA1EAA" w:rsidRPr="00862488">
        <w:rPr>
          <w:rFonts w:cs="Arial"/>
          <w:color w:val="000000"/>
          <w:szCs w:val="20"/>
          <w:lang w:eastAsia="sl-SI"/>
        </w:rPr>
        <w:t xml:space="preserve">drug davčni zavezanec, </w:t>
      </w:r>
      <w:r w:rsidR="009E4C23" w:rsidRPr="00862488">
        <w:rPr>
          <w:rFonts w:cs="Arial"/>
          <w:color w:val="000000"/>
          <w:szCs w:val="20"/>
          <w:lang w:eastAsia="sl-SI"/>
        </w:rPr>
        <w:t xml:space="preserve">se šteje, da prenos v skladu z 9. členom tega zakona v trenutku zamenjave prejemnika blaga ni bil opravljen, </w:t>
      </w:r>
      <w:r w:rsidR="00AA1EAA" w:rsidRPr="00862488">
        <w:rPr>
          <w:rFonts w:cs="Arial"/>
          <w:color w:val="000000"/>
          <w:szCs w:val="20"/>
          <w:lang w:eastAsia="sl-SI"/>
        </w:rPr>
        <w:t>če:</w:t>
      </w:r>
    </w:p>
    <w:p w14:paraId="6062C5DD" w14:textId="77777777" w:rsidR="00E875F6" w:rsidRPr="00862488" w:rsidRDefault="00E875F6" w:rsidP="00E875F6">
      <w:pPr>
        <w:spacing w:before="120" w:line="240" w:lineRule="auto"/>
        <w:ind w:firstLine="708"/>
        <w:jc w:val="both"/>
        <w:rPr>
          <w:rFonts w:cs="Arial"/>
          <w:color w:val="000000"/>
          <w:szCs w:val="20"/>
          <w:lang w:eastAsia="sl-SI"/>
        </w:rPr>
      </w:pPr>
      <w:r w:rsidRPr="00862488">
        <w:rPr>
          <w:rFonts w:cs="Arial"/>
          <w:color w:val="000000"/>
          <w:szCs w:val="20"/>
          <w:lang w:eastAsia="sl-SI"/>
        </w:rPr>
        <w:t>a) so izpolnjeni vsi drugi pogoji iz drugega odstavka tega člena in</w:t>
      </w:r>
    </w:p>
    <w:p w14:paraId="6062C5DE" w14:textId="26226E00" w:rsidR="00E875F6" w:rsidRPr="00862488" w:rsidRDefault="00E875F6" w:rsidP="00E875F6">
      <w:pPr>
        <w:spacing w:before="120" w:line="240" w:lineRule="auto"/>
        <w:ind w:firstLine="708"/>
        <w:jc w:val="both"/>
        <w:rPr>
          <w:rFonts w:cs="Arial"/>
          <w:color w:val="000000"/>
          <w:szCs w:val="20"/>
          <w:lang w:eastAsia="sl-SI"/>
        </w:rPr>
      </w:pPr>
      <w:r w:rsidRPr="00862488">
        <w:rPr>
          <w:rFonts w:cs="Arial"/>
          <w:color w:val="000000"/>
          <w:szCs w:val="20"/>
          <w:lang w:eastAsia="sl-SI"/>
        </w:rPr>
        <w:t xml:space="preserve">b) je davčni zavezanec – dobavitelj blaga iz </w:t>
      </w:r>
      <w:r w:rsidR="000E4E36">
        <w:rPr>
          <w:rFonts w:cs="Arial"/>
          <w:color w:val="000000"/>
          <w:szCs w:val="20"/>
          <w:lang w:eastAsia="sl-SI"/>
        </w:rPr>
        <w:t xml:space="preserve">b) </w:t>
      </w:r>
      <w:r w:rsidR="00B7041E" w:rsidRPr="00862488">
        <w:rPr>
          <w:rFonts w:cs="Arial"/>
          <w:color w:val="000000"/>
          <w:szCs w:val="20"/>
          <w:lang w:eastAsia="sl-SI"/>
        </w:rPr>
        <w:t>točke</w:t>
      </w:r>
      <w:r w:rsidRPr="00862488">
        <w:rPr>
          <w:rFonts w:cs="Arial"/>
          <w:color w:val="000000"/>
          <w:szCs w:val="20"/>
          <w:lang w:eastAsia="sl-SI"/>
        </w:rPr>
        <w:t xml:space="preserve"> drugega odstavka tega člana </w:t>
      </w:r>
      <w:r w:rsidR="009E4C23" w:rsidRPr="00862488">
        <w:rPr>
          <w:rFonts w:cs="Arial"/>
          <w:color w:val="000000"/>
          <w:szCs w:val="20"/>
          <w:lang w:eastAsia="sl-SI"/>
        </w:rPr>
        <w:t>zamenjavo</w:t>
      </w:r>
      <w:r w:rsidRPr="00862488">
        <w:rPr>
          <w:rFonts w:cs="Arial"/>
          <w:color w:val="000000"/>
          <w:szCs w:val="20"/>
          <w:lang w:eastAsia="sl-SI"/>
        </w:rPr>
        <w:t xml:space="preserve"> evidentiral v evidenci iz </w:t>
      </w:r>
      <w:r w:rsidR="00B7041E" w:rsidRPr="00862488">
        <w:rPr>
          <w:rFonts w:cs="Arial"/>
          <w:color w:val="000000"/>
          <w:szCs w:val="20"/>
          <w:lang w:eastAsia="sl-SI"/>
        </w:rPr>
        <w:t>četrtega</w:t>
      </w:r>
      <w:r w:rsidRPr="00862488">
        <w:rPr>
          <w:rFonts w:cs="Arial"/>
          <w:color w:val="000000"/>
          <w:szCs w:val="20"/>
          <w:lang w:eastAsia="sl-SI"/>
        </w:rPr>
        <w:t xml:space="preserve"> odstavka 85. člena tega zakona.</w:t>
      </w:r>
    </w:p>
    <w:p w14:paraId="6062C5DF" w14:textId="77777777" w:rsidR="00AA1EAA" w:rsidRPr="00862488" w:rsidRDefault="008862BE" w:rsidP="008862BE">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DC69E5" w:rsidRPr="00862488">
        <w:rPr>
          <w:rFonts w:cs="Arial"/>
          <w:color w:val="000000"/>
          <w:szCs w:val="20"/>
          <w:lang w:eastAsia="sl-SI"/>
        </w:rPr>
        <w:t>7</w:t>
      </w:r>
      <w:r w:rsidRPr="00862488">
        <w:rPr>
          <w:rFonts w:cs="Arial"/>
          <w:color w:val="000000"/>
          <w:szCs w:val="20"/>
          <w:lang w:eastAsia="sl-SI"/>
        </w:rPr>
        <w:t xml:space="preserve">) </w:t>
      </w:r>
      <w:r w:rsidR="00AA1EAA" w:rsidRPr="00862488">
        <w:rPr>
          <w:rFonts w:cs="Arial"/>
          <w:color w:val="000000"/>
          <w:szCs w:val="20"/>
          <w:lang w:eastAsia="sl-SI"/>
        </w:rPr>
        <w:t xml:space="preserve">Če v </w:t>
      </w:r>
      <w:r w:rsidR="00B7041E" w:rsidRPr="00862488">
        <w:rPr>
          <w:rFonts w:cs="Arial"/>
          <w:color w:val="000000"/>
          <w:szCs w:val="20"/>
          <w:lang w:eastAsia="sl-SI"/>
        </w:rPr>
        <w:t>roku</w:t>
      </w:r>
      <w:r w:rsidRPr="00862488">
        <w:rPr>
          <w:rFonts w:cs="Arial"/>
          <w:color w:val="000000"/>
          <w:szCs w:val="20"/>
          <w:lang w:eastAsia="sl-SI"/>
        </w:rPr>
        <w:t xml:space="preserve"> iz </w:t>
      </w:r>
      <w:r w:rsidR="00DC69E5" w:rsidRPr="00862488">
        <w:rPr>
          <w:rFonts w:cs="Arial"/>
          <w:color w:val="000000"/>
          <w:szCs w:val="20"/>
          <w:lang w:eastAsia="sl-SI"/>
        </w:rPr>
        <w:t>četrtega</w:t>
      </w:r>
      <w:r w:rsidRPr="00862488">
        <w:rPr>
          <w:rFonts w:cs="Arial"/>
          <w:color w:val="000000"/>
          <w:szCs w:val="20"/>
          <w:lang w:eastAsia="sl-SI"/>
        </w:rPr>
        <w:t xml:space="preserve"> odstavka tega člena</w:t>
      </w:r>
      <w:r w:rsidR="00AA1EAA" w:rsidRPr="00862488">
        <w:rPr>
          <w:rFonts w:cs="Arial"/>
          <w:color w:val="000000"/>
          <w:szCs w:val="20"/>
          <w:lang w:eastAsia="sl-SI"/>
        </w:rPr>
        <w:t xml:space="preserve"> kateri koli od pogojev iz </w:t>
      </w:r>
      <w:r w:rsidRPr="00862488">
        <w:rPr>
          <w:rFonts w:cs="Arial"/>
          <w:color w:val="000000"/>
          <w:szCs w:val="20"/>
          <w:lang w:eastAsia="sl-SI"/>
        </w:rPr>
        <w:t xml:space="preserve">drugega </w:t>
      </w:r>
      <w:r w:rsidR="007546A9" w:rsidRPr="00862488">
        <w:rPr>
          <w:rFonts w:cs="Arial"/>
          <w:color w:val="000000"/>
          <w:szCs w:val="20"/>
          <w:lang w:eastAsia="sl-SI"/>
        </w:rPr>
        <w:t xml:space="preserve">oziroma </w:t>
      </w:r>
      <w:r w:rsidR="00DC69E5" w:rsidRPr="00862488">
        <w:rPr>
          <w:rFonts w:cs="Arial"/>
          <w:color w:val="000000"/>
          <w:szCs w:val="20"/>
          <w:lang w:eastAsia="sl-SI"/>
        </w:rPr>
        <w:t>šestega</w:t>
      </w:r>
      <w:r w:rsidRPr="00862488">
        <w:rPr>
          <w:rFonts w:cs="Arial"/>
          <w:color w:val="000000"/>
          <w:szCs w:val="20"/>
          <w:lang w:eastAsia="sl-SI"/>
        </w:rPr>
        <w:t xml:space="preserve"> odstavka tega člena </w:t>
      </w:r>
      <w:r w:rsidR="00AA1EAA" w:rsidRPr="00862488">
        <w:rPr>
          <w:rFonts w:cs="Arial"/>
          <w:color w:val="000000"/>
          <w:szCs w:val="20"/>
          <w:lang w:eastAsia="sl-SI"/>
        </w:rPr>
        <w:t xml:space="preserve">ni več izpolnjen, se šteje, da je bil prenos blaga v skladu </w:t>
      </w:r>
      <w:r w:rsidRPr="00862488">
        <w:rPr>
          <w:rFonts w:cs="Arial"/>
          <w:color w:val="000000"/>
          <w:szCs w:val="20"/>
          <w:lang w:eastAsia="sl-SI"/>
        </w:rPr>
        <w:t xml:space="preserve">z 9. </w:t>
      </w:r>
      <w:r w:rsidR="00AA1EAA" w:rsidRPr="00862488">
        <w:rPr>
          <w:rFonts w:cs="Arial"/>
          <w:color w:val="000000"/>
          <w:szCs w:val="20"/>
          <w:lang w:eastAsia="sl-SI"/>
        </w:rPr>
        <w:t xml:space="preserve">členom </w:t>
      </w:r>
      <w:r w:rsidRPr="00862488">
        <w:rPr>
          <w:rFonts w:cs="Arial"/>
          <w:color w:val="000000"/>
          <w:szCs w:val="20"/>
          <w:lang w:eastAsia="sl-SI"/>
        </w:rPr>
        <w:t xml:space="preserve">tega zakona </w:t>
      </w:r>
      <w:r w:rsidR="00AA1EAA" w:rsidRPr="00862488">
        <w:rPr>
          <w:rFonts w:cs="Arial"/>
          <w:color w:val="000000"/>
          <w:szCs w:val="20"/>
          <w:lang w:eastAsia="sl-SI"/>
        </w:rPr>
        <w:t xml:space="preserve">opravljen v trenutku, ko </w:t>
      </w:r>
      <w:r w:rsidRPr="00862488">
        <w:rPr>
          <w:rFonts w:cs="Arial"/>
          <w:color w:val="000000"/>
          <w:szCs w:val="20"/>
          <w:lang w:eastAsia="sl-SI"/>
        </w:rPr>
        <w:t>ta</w:t>
      </w:r>
      <w:r w:rsidR="00AA1EAA" w:rsidRPr="00862488">
        <w:rPr>
          <w:rFonts w:cs="Arial"/>
          <w:color w:val="000000"/>
          <w:szCs w:val="20"/>
          <w:lang w:eastAsia="sl-SI"/>
        </w:rPr>
        <w:t xml:space="preserve"> pogoj ni bil več izpolnjen.</w:t>
      </w:r>
    </w:p>
    <w:p w14:paraId="6062C5E0" w14:textId="57F022C2" w:rsidR="00AA1EAA" w:rsidRPr="00862488" w:rsidRDefault="008862BE" w:rsidP="008862BE">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DC69E5" w:rsidRPr="00862488">
        <w:rPr>
          <w:rFonts w:cs="Arial"/>
          <w:color w:val="000000"/>
          <w:szCs w:val="20"/>
          <w:lang w:eastAsia="sl-SI"/>
        </w:rPr>
        <w:t>8</w:t>
      </w:r>
      <w:r w:rsidRPr="00862488">
        <w:rPr>
          <w:rFonts w:cs="Arial"/>
          <w:color w:val="000000"/>
          <w:szCs w:val="20"/>
          <w:lang w:eastAsia="sl-SI"/>
        </w:rPr>
        <w:t xml:space="preserve">) </w:t>
      </w:r>
      <w:r w:rsidR="00AA1EAA" w:rsidRPr="00862488">
        <w:rPr>
          <w:rFonts w:cs="Arial"/>
          <w:color w:val="000000"/>
          <w:szCs w:val="20"/>
          <w:lang w:eastAsia="sl-SI"/>
        </w:rPr>
        <w:t xml:space="preserve">Če se </w:t>
      </w:r>
      <w:r w:rsidR="002505DA" w:rsidRPr="00862488">
        <w:rPr>
          <w:rFonts w:cs="Arial"/>
          <w:color w:val="000000"/>
          <w:szCs w:val="20"/>
          <w:lang w:eastAsia="sl-SI"/>
        </w:rPr>
        <w:t xml:space="preserve">v </w:t>
      </w:r>
      <w:r w:rsidR="00B7041E" w:rsidRPr="00862488">
        <w:rPr>
          <w:rFonts w:cs="Arial"/>
          <w:color w:val="000000"/>
          <w:szCs w:val="20"/>
          <w:lang w:eastAsia="sl-SI"/>
        </w:rPr>
        <w:t>roku</w:t>
      </w:r>
      <w:r w:rsidR="002505DA" w:rsidRPr="00862488">
        <w:rPr>
          <w:rFonts w:cs="Arial"/>
          <w:color w:val="000000"/>
          <w:szCs w:val="20"/>
          <w:lang w:eastAsia="sl-SI"/>
        </w:rPr>
        <w:t xml:space="preserve"> iz četrtega odstavka tega člena </w:t>
      </w:r>
      <w:r w:rsidR="00AA1EAA" w:rsidRPr="00862488">
        <w:rPr>
          <w:rFonts w:cs="Arial"/>
          <w:color w:val="000000"/>
          <w:szCs w:val="20"/>
          <w:lang w:eastAsia="sl-SI"/>
        </w:rPr>
        <w:t xml:space="preserve">blago dobavi </w:t>
      </w:r>
      <w:r w:rsidRPr="00862488">
        <w:rPr>
          <w:rFonts w:cs="Arial"/>
          <w:color w:val="000000"/>
          <w:szCs w:val="20"/>
          <w:lang w:eastAsia="sl-SI"/>
        </w:rPr>
        <w:t xml:space="preserve">kateri koli drugi </w:t>
      </w:r>
      <w:r w:rsidR="00AA1EAA" w:rsidRPr="00862488">
        <w:rPr>
          <w:rFonts w:cs="Arial"/>
          <w:color w:val="000000"/>
          <w:szCs w:val="20"/>
          <w:lang w:eastAsia="sl-SI"/>
        </w:rPr>
        <w:t xml:space="preserve">osebi, </w:t>
      </w:r>
      <w:r w:rsidRPr="00862488">
        <w:rPr>
          <w:rFonts w:cs="Arial"/>
          <w:color w:val="000000"/>
          <w:szCs w:val="20"/>
          <w:lang w:eastAsia="sl-SI"/>
        </w:rPr>
        <w:t xml:space="preserve">razen davčnemu zavezancu – prejemniku blaga iz </w:t>
      </w:r>
      <w:r w:rsidR="000E4E36">
        <w:rPr>
          <w:rFonts w:cs="Arial"/>
          <w:color w:val="000000"/>
          <w:szCs w:val="20"/>
          <w:lang w:eastAsia="sl-SI"/>
        </w:rPr>
        <w:t xml:space="preserve">c) </w:t>
      </w:r>
      <w:r w:rsidR="00B7041E" w:rsidRPr="00862488">
        <w:rPr>
          <w:rFonts w:cs="Arial"/>
          <w:color w:val="000000"/>
          <w:szCs w:val="20"/>
          <w:lang w:eastAsia="sl-SI"/>
        </w:rPr>
        <w:t xml:space="preserve">točke </w:t>
      </w:r>
      <w:r w:rsidRPr="00862488">
        <w:rPr>
          <w:rFonts w:cs="Arial"/>
          <w:color w:val="000000"/>
          <w:szCs w:val="20"/>
          <w:lang w:eastAsia="sl-SI"/>
        </w:rPr>
        <w:t>drugega</w:t>
      </w:r>
      <w:r w:rsidR="00AA1EAA" w:rsidRPr="00862488">
        <w:rPr>
          <w:rFonts w:cs="Arial"/>
          <w:color w:val="000000"/>
          <w:szCs w:val="20"/>
          <w:lang w:eastAsia="sl-SI"/>
        </w:rPr>
        <w:t xml:space="preserve"> odstavka </w:t>
      </w:r>
      <w:r w:rsidRPr="00862488">
        <w:rPr>
          <w:rFonts w:cs="Arial"/>
          <w:color w:val="000000"/>
          <w:szCs w:val="20"/>
          <w:lang w:eastAsia="sl-SI"/>
        </w:rPr>
        <w:t xml:space="preserve">tega člena </w:t>
      </w:r>
      <w:r w:rsidR="00AA1EAA" w:rsidRPr="00862488">
        <w:rPr>
          <w:rFonts w:cs="Arial"/>
          <w:color w:val="000000"/>
          <w:szCs w:val="20"/>
          <w:lang w:eastAsia="sl-SI"/>
        </w:rPr>
        <w:t xml:space="preserve">ali </w:t>
      </w:r>
      <w:r w:rsidRPr="00862488">
        <w:rPr>
          <w:rFonts w:cs="Arial"/>
          <w:color w:val="000000"/>
          <w:szCs w:val="20"/>
          <w:lang w:eastAsia="sl-SI"/>
        </w:rPr>
        <w:t xml:space="preserve">davčnemu zavezancu iz </w:t>
      </w:r>
      <w:r w:rsidR="00B7041E" w:rsidRPr="00862488">
        <w:rPr>
          <w:rFonts w:cs="Arial"/>
          <w:color w:val="000000"/>
          <w:szCs w:val="20"/>
          <w:lang w:eastAsia="sl-SI"/>
        </w:rPr>
        <w:t>šestega</w:t>
      </w:r>
      <w:r w:rsidRPr="00862488">
        <w:rPr>
          <w:rFonts w:cs="Arial"/>
          <w:color w:val="000000"/>
          <w:szCs w:val="20"/>
          <w:lang w:eastAsia="sl-SI"/>
        </w:rPr>
        <w:t xml:space="preserve"> </w:t>
      </w:r>
      <w:r w:rsidR="00AA1EAA" w:rsidRPr="00862488">
        <w:rPr>
          <w:rFonts w:cs="Arial"/>
          <w:color w:val="000000"/>
          <w:szCs w:val="20"/>
          <w:lang w:eastAsia="sl-SI"/>
        </w:rPr>
        <w:t xml:space="preserve">odstavka </w:t>
      </w:r>
      <w:r w:rsidRPr="00862488">
        <w:rPr>
          <w:rFonts w:cs="Arial"/>
          <w:color w:val="000000"/>
          <w:szCs w:val="20"/>
          <w:lang w:eastAsia="sl-SI"/>
        </w:rPr>
        <w:t>tega člena</w:t>
      </w:r>
      <w:r w:rsidR="00AA1EAA" w:rsidRPr="00862488">
        <w:rPr>
          <w:rFonts w:cs="Arial"/>
          <w:color w:val="000000"/>
          <w:szCs w:val="20"/>
          <w:lang w:eastAsia="sl-SI"/>
        </w:rPr>
        <w:t xml:space="preserve">, se šteje, da pogoji iz </w:t>
      </w:r>
      <w:r w:rsidRPr="00862488">
        <w:rPr>
          <w:rFonts w:cs="Arial"/>
          <w:color w:val="000000"/>
          <w:szCs w:val="20"/>
          <w:lang w:eastAsia="sl-SI"/>
        </w:rPr>
        <w:t xml:space="preserve">drugega </w:t>
      </w:r>
      <w:r w:rsidR="001B4ECD">
        <w:rPr>
          <w:rFonts w:cs="Arial"/>
          <w:color w:val="000000"/>
          <w:szCs w:val="20"/>
          <w:lang w:eastAsia="sl-SI"/>
        </w:rPr>
        <w:t>oziroma</w:t>
      </w:r>
      <w:r w:rsidR="001B4ECD" w:rsidRPr="00862488">
        <w:rPr>
          <w:rFonts w:cs="Arial"/>
          <w:color w:val="000000"/>
          <w:szCs w:val="20"/>
          <w:lang w:eastAsia="sl-SI"/>
        </w:rPr>
        <w:t xml:space="preserve"> </w:t>
      </w:r>
      <w:r w:rsidR="002505DA" w:rsidRPr="00862488">
        <w:rPr>
          <w:rFonts w:cs="Arial"/>
          <w:color w:val="000000"/>
          <w:szCs w:val="20"/>
          <w:lang w:eastAsia="sl-SI"/>
        </w:rPr>
        <w:t>šestega</w:t>
      </w:r>
      <w:r w:rsidRPr="00862488">
        <w:rPr>
          <w:rFonts w:cs="Arial"/>
          <w:color w:val="000000"/>
          <w:szCs w:val="20"/>
          <w:lang w:eastAsia="sl-SI"/>
        </w:rPr>
        <w:t xml:space="preserve"> </w:t>
      </w:r>
      <w:r w:rsidR="00AA1EAA" w:rsidRPr="00862488">
        <w:rPr>
          <w:rFonts w:cs="Arial"/>
          <w:color w:val="000000"/>
          <w:szCs w:val="20"/>
          <w:lang w:eastAsia="sl-SI"/>
        </w:rPr>
        <w:t>odstav</w:t>
      </w:r>
      <w:r w:rsidRPr="00862488">
        <w:rPr>
          <w:rFonts w:cs="Arial"/>
          <w:color w:val="000000"/>
          <w:szCs w:val="20"/>
          <w:lang w:eastAsia="sl-SI"/>
        </w:rPr>
        <w:t>ka</w:t>
      </w:r>
      <w:r w:rsidR="00AA1EAA" w:rsidRPr="00862488">
        <w:rPr>
          <w:rFonts w:cs="Arial"/>
          <w:color w:val="000000"/>
          <w:szCs w:val="20"/>
          <w:lang w:eastAsia="sl-SI"/>
        </w:rPr>
        <w:t xml:space="preserve"> </w:t>
      </w:r>
      <w:r w:rsidRPr="00862488">
        <w:rPr>
          <w:rFonts w:cs="Arial"/>
          <w:color w:val="000000"/>
          <w:szCs w:val="20"/>
          <w:lang w:eastAsia="sl-SI"/>
        </w:rPr>
        <w:t>tega člena</w:t>
      </w:r>
      <w:r w:rsidR="00AA1EAA" w:rsidRPr="00862488">
        <w:rPr>
          <w:rFonts w:cs="Arial"/>
          <w:color w:val="000000"/>
          <w:szCs w:val="20"/>
          <w:lang w:eastAsia="sl-SI"/>
        </w:rPr>
        <w:t xml:space="preserve"> tik pred to dobavo niso več izpolnjeni.</w:t>
      </w:r>
    </w:p>
    <w:p w14:paraId="6062C5E1" w14:textId="77777777" w:rsidR="00AA1EAA" w:rsidRPr="00862488" w:rsidRDefault="008862BE" w:rsidP="008862BE">
      <w:pPr>
        <w:spacing w:before="120" w:line="240" w:lineRule="auto"/>
        <w:ind w:firstLine="708"/>
        <w:jc w:val="both"/>
        <w:rPr>
          <w:rFonts w:cs="Arial"/>
          <w:color w:val="000000"/>
          <w:szCs w:val="20"/>
          <w:lang w:eastAsia="sl-SI"/>
        </w:rPr>
      </w:pPr>
      <w:r w:rsidRPr="00862488">
        <w:rPr>
          <w:rFonts w:cs="Arial"/>
          <w:color w:val="000000"/>
          <w:szCs w:val="20"/>
          <w:lang w:eastAsia="sl-SI"/>
        </w:rPr>
        <w:t>(</w:t>
      </w:r>
      <w:r w:rsidR="002505DA" w:rsidRPr="00862488">
        <w:rPr>
          <w:rFonts w:cs="Arial"/>
          <w:color w:val="000000"/>
          <w:szCs w:val="20"/>
          <w:lang w:eastAsia="sl-SI"/>
        </w:rPr>
        <w:t>9</w:t>
      </w:r>
      <w:r w:rsidRPr="00862488">
        <w:rPr>
          <w:rFonts w:cs="Arial"/>
          <w:color w:val="000000"/>
          <w:szCs w:val="20"/>
          <w:lang w:eastAsia="sl-SI"/>
        </w:rPr>
        <w:t xml:space="preserve">) </w:t>
      </w:r>
      <w:r w:rsidR="00AA1EAA" w:rsidRPr="00862488">
        <w:rPr>
          <w:rFonts w:cs="Arial"/>
          <w:color w:val="000000"/>
          <w:szCs w:val="20"/>
          <w:lang w:eastAsia="sl-SI"/>
        </w:rPr>
        <w:t xml:space="preserve">Če </w:t>
      </w:r>
      <w:r w:rsidR="002505DA" w:rsidRPr="00862488">
        <w:rPr>
          <w:rFonts w:cs="Arial"/>
          <w:color w:val="000000"/>
          <w:szCs w:val="20"/>
          <w:lang w:eastAsia="sl-SI"/>
        </w:rPr>
        <w:t xml:space="preserve">se </w:t>
      </w:r>
      <w:r w:rsidR="00AA1EAA" w:rsidRPr="00862488">
        <w:rPr>
          <w:rFonts w:cs="Arial"/>
          <w:color w:val="000000"/>
          <w:szCs w:val="20"/>
          <w:lang w:eastAsia="sl-SI"/>
        </w:rPr>
        <w:t xml:space="preserve">blago </w:t>
      </w:r>
      <w:r w:rsidR="002505DA" w:rsidRPr="00862488">
        <w:rPr>
          <w:rFonts w:cs="Arial"/>
          <w:color w:val="000000"/>
          <w:szCs w:val="20"/>
          <w:lang w:eastAsia="sl-SI"/>
        </w:rPr>
        <w:t xml:space="preserve">v </w:t>
      </w:r>
      <w:r w:rsidR="00B7041E" w:rsidRPr="00862488">
        <w:rPr>
          <w:rFonts w:cs="Arial"/>
          <w:color w:val="000000"/>
          <w:szCs w:val="20"/>
          <w:lang w:eastAsia="sl-SI"/>
        </w:rPr>
        <w:t>roku</w:t>
      </w:r>
      <w:r w:rsidR="002505DA" w:rsidRPr="00862488">
        <w:rPr>
          <w:rFonts w:cs="Arial"/>
          <w:color w:val="000000"/>
          <w:szCs w:val="20"/>
          <w:lang w:eastAsia="sl-SI"/>
        </w:rPr>
        <w:t xml:space="preserve"> iz </w:t>
      </w:r>
      <w:r w:rsidR="002F3EA3" w:rsidRPr="00862488">
        <w:rPr>
          <w:rFonts w:cs="Arial"/>
          <w:color w:val="000000"/>
          <w:szCs w:val="20"/>
          <w:lang w:eastAsia="sl-SI"/>
        </w:rPr>
        <w:t>četrtega</w:t>
      </w:r>
      <w:r w:rsidR="002505DA" w:rsidRPr="00862488">
        <w:rPr>
          <w:rFonts w:cs="Arial"/>
          <w:color w:val="000000"/>
          <w:szCs w:val="20"/>
          <w:lang w:eastAsia="sl-SI"/>
        </w:rPr>
        <w:t xml:space="preserve"> odstavka tega člena ne vrne v Slovenijo</w:t>
      </w:r>
      <w:r w:rsidR="004C2D07" w:rsidRPr="00862488">
        <w:rPr>
          <w:rFonts w:cs="Arial"/>
          <w:color w:val="000000"/>
          <w:szCs w:val="20"/>
          <w:lang w:eastAsia="sl-SI"/>
        </w:rPr>
        <w:t>,</w:t>
      </w:r>
      <w:r w:rsidR="002505DA" w:rsidRPr="00862488">
        <w:rPr>
          <w:rFonts w:cs="Arial"/>
          <w:color w:val="000000"/>
          <w:szCs w:val="20"/>
          <w:lang w:eastAsia="sl-SI"/>
        </w:rPr>
        <w:t xml:space="preserve"> ampak </w:t>
      </w:r>
      <w:r w:rsidR="00AA1EAA" w:rsidRPr="00862488">
        <w:rPr>
          <w:rFonts w:cs="Arial"/>
          <w:color w:val="000000"/>
          <w:szCs w:val="20"/>
          <w:lang w:eastAsia="sl-SI"/>
        </w:rPr>
        <w:t>odpo</w:t>
      </w:r>
      <w:r w:rsidR="002505DA" w:rsidRPr="00862488">
        <w:rPr>
          <w:rFonts w:cs="Arial"/>
          <w:color w:val="000000"/>
          <w:szCs w:val="20"/>
          <w:lang w:eastAsia="sl-SI"/>
        </w:rPr>
        <w:t>šlje</w:t>
      </w:r>
      <w:r w:rsidR="00AA1EAA" w:rsidRPr="00862488">
        <w:rPr>
          <w:rFonts w:cs="Arial"/>
          <w:color w:val="000000"/>
          <w:szCs w:val="20"/>
          <w:lang w:eastAsia="sl-SI"/>
        </w:rPr>
        <w:t xml:space="preserve"> ali odpelj</w:t>
      </w:r>
      <w:r w:rsidR="002505DA" w:rsidRPr="00862488">
        <w:rPr>
          <w:rFonts w:cs="Arial"/>
          <w:color w:val="000000"/>
          <w:szCs w:val="20"/>
          <w:lang w:eastAsia="sl-SI"/>
        </w:rPr>
        <w:t>e</w:t>
      </w:r>
      <w:r w:rsidR="00AA1EAA" w:rsidRPr="00862488">
        <w:rPr>
          <w:rFonts w:cs="Arial"/>
          <w:color w:val="000000"/>
          <w:szCs w:val="20"/>
          <w:lang w:eastAsia="sl-SI"/>
        </w:rPr>
        <w:t xml:space="preserve"> v</w:t>
      </w:r>
      <w:r w:rsidR="002505DA" w:rsidRPr="00862488">
        <w:rPr>
          <w:rFonts w:cs="Arial"/>
          <w:color w:val="000000"/>
          <w:szCs w:val="20"/>
          <w:lang w:eastAsia="sl-SI"/>
        </w:rPr>
        <w:t xml:space="preserve"> drugo </w:t>
      </w:r>
      <w:r w:rsidR="00AA1EAA" w:rsidRPr="00862488">
        <w:rPr>
          <w:rFonts w:cs="Arial"/>
          <w:color w:val="000000"/>
          <w:szCs w:val="20"/>
          <w:lang w:eastAsia="sl-SI"/>
        </w:rPr>
        <w:t xml:space="preserve">državo, se šteje, da pogoji iz </w:t>
      </w:r>
      <w:r w:rsidRPr="00862488">
        <w:rPr>
          <w:rFonts w:cs="Arial"/>
          <w:color w:val="000000"/>
          <w:szCs w:val="20"/>
          <w:lang w:eastAsia="sl-SI"/>
        </w:rPr>
        <w:t xml:space="preserve">drugega </w:t>
      </w:r>
      <w:r w:rsidR="003E70C3" w:rsidRPr="00862488">
        <w:rPr>
          <w:rFonts w:cs="Arial"/>
          <w:color w:val="000000"/>
          <w:szCs w:val="20"/>
          <w:lang w:eastAsia="sl-SI"/>
        </w:rPr>
        <w:t xml:space="preserve">oziroma </w:t>
      </w:r>
      <w:r w:rsidR="005171DA" w:rsidRPr="00862488">
        <w:rPr>
          <w:rFonts w:cs="Arial"/>
          <w:color w:val="000000"/>
          <w:szCs w:val="20"/>
          <w:lang w:eastAsia="sl-SI"/>
        </w:rPr>
        <w:t>šestega</w:t>
      </w:r>
      <w:r w:rsidRPr="00862488">
        <w:rPr>
          <w:rFonts w:cs="Arial"/>
          <w:color w:val="000000"/>
          <w:szCs w:val="20"/>
          <w:lang w:eastAsia="sl-SI"/>
        </w:rPr>
        <w:t xml:space="preserve"> </w:t>
      </w:r>
      <w:r w:rsidR="00AA1EAA" w:rsidRPr="00862488">
        <w:rPr>
          <w:rFonts w:cs="Arial"/>
          <w:color w:val="000000"/>
          <w:szCs w:val="20"/>
          <w:lang w:eastAsia="sl-SI"/>
        </w:rPr>
        <w:t>odstavk</w:t>
      </w:r>
      <w:r w:rsidRPr="00862488">
        <w:rPr>
          <w:rFonts w:cs="Arial"/>
          <w:color w:val="000000"/>
          <w:szCs w:val="20"/>
          <w:lang w:eastAsia="sl-SI"/>
        </w:rPr>
        <w:t>a tega člena</w:t>
      </w:r>
      <w:r w:rsidR="00AA1EAA" w:rsidRPr="00862488">
        <w:rPr>
          <w:rFonts w:cs="Arial"/>
          <w:color w:val="000000"/>
          <w:szCs w:val="20"/>
          <w:lang w:eastAsia="sl-SI"/>
        </w:rPr>
        <w:t>, tik preden se tako odpošiljanje ali prevoz začne, niso več izpolnjeni.</w:t>
      </w:r>
    </w:p>
    <w:p w14:paraId="6062C5E2" w14:textId="77777777" w:rsidR="002505DA" w:rsidRPr="00862488" w:rsidRDefault="008862BE" w:rsidP="008862BE">
      <w:pPr>
        <w:spacing w:before="120" w:line="240" w:lineRule="auto"/>
        <w:ind w:firstLine="708"/>
        <w:jc w:val="both"/>
        <w:rPr>
          <w:rFonts w:cs="Arial"/>
          <w:color w:val="000000"/>
          <w:szCs w:val="20"/>
          <w:lang w:eastAsia="sl-SI"/>
        </w:rPr>
      </w:pPr>
      <w:r w:rsidRPr="00862488">
        <w:rPr>
          <w:rFonts w:cs="Arial"/>
          <w:color w:val="000000"/>
          <w:szCs w:val="20"/>
          <w:lang w:eastAsia="sl-SI"/>
        </w:rPr>
        <w:t>(1</w:t>
      </w:r>
      <w:r w:rsidR="002505DA" w:rsidRPr="00862488">
        <w:rPr>
          <w:rFonts w:cs="Arial"/>
          <w:color w:val="000000"/>
          <w:szCs w:val="20"/>
          <w:lang w:eastAsia="sl-SI"/>
        </w:rPr>
        <w:t>0</w:t>
      </w:r>
      <w:r w:rsidRPr="00862488">
        <w:rPr>
          <w:rFonts w:cs="Arial"/>
          <w:color w:val="000000"/>
          <w:szCs w:val="20"/>
          <w:lang w:eastAsia="sl-SI"/>
        </w:rPr>
        <w:t xml:space="preserve">) </w:t>
      </w:r>
      <w:r w:rsidR="00AA1EAA" w:rsidRPr="00862488">
        <w:rPr>
          <w:rFonts w:cs="Arial"/>
          <w:color w:val="000000"/>
          <w:szCs w:val="20"/>
          <w:lang w:eastAsia="sl-SI"/>
        </w:rPr>
        <w:t xml:space="preserve">V primeru uničenja, izgube ali tatvine blaga se šteje, da pogoji iz </w:t>
      </w:r>
      <w:r w:rsidRPr="00862488">
        <w:rPr>
          <w:rFonts w:cs="Arial"/>
          <w:color w:val="000000"/>
          <w:szCs w:val="20"/>
          <w:lang w:eastAsia="sl-SI"/>
        </w:rPr>
        <w:t xml:space="preserve">drugega </w:t>
      </w:r>
      <w:r w:rsidR="003E70C3" w:rsidRPr="00862488">
        <w:rPr>
          <w:rFonts w:cs="Arial"/>
          <w:color w:val="000000"/>
          <w:szCs w:val="20"/>
          <w:lang w:eastAsia="sl-SI"/>
        </w:rPr>
        <w:t xml:space="preserve">oziroma </w:t>
      </w:r>
      <w:r w:rsidR="005171DA" w:rsidRPr="00862488">
        <w:rPr>
          <w:rFonts w:cs="Arial"/>
          <w:color w:val="000000"/>
          <w:szCs w:val="20"/>
          <w:lang w:eastAsia="sl-SI"/>
        </w:rPr>
        <w:t>šestega</w:t>
      </w:r>
      <w:r w:rsidRPr="00862488">
        <w:rPr>
          <w:rFonts w:cs="Arial"/>
          <w:color w:val="000000"/>
          <w:szCs w:val="20"/>
          <w:lang w:eastAsia="sl-SI"/>
        </w:rPr>
        <w:t xml:space="preserve"> </w:t>
      </w:r>
      <w:r w:rsidR="00AA1EAA" w:rsidRPr="00862488">
        <w:rPr>
          <w:rFonts w:cs="Arial"/>
          <w:color w:val="000000"/>
          <w:szCs w:val="20"/>
          <w:lang w:eastAsia="sl-SI"/>
        </w:rPr>
        <w:t>odstavk</w:t>
      </w:r>
      <w:r w:rsidRPr="00862488">
        <w:rPr>
          <w:rFonts w:cs="Arial"/>
          <w:color w:val="000000"/>
          <w:szCs w:val="20"/>
          <w:lang w:eastAsia="sl-SI"/>
        </w:rPr>
        <w:t xml:space="preserve">a tega člena </w:t>
      </w:r>
      <w:r w:rsidR="00AA1EAA" w:rsidRPr="00862488">
        <w:rPr>
          <w:rFonts w:cs="Arial"/>
          <w:color w:val="000000"/>
          <w:szCs w:val="20"/>
          <w:lang w:eastAsia="sl-SI"/>
        </w:rPr>
        <w:t xml:space="preserve">niso več izpolnjeni na </w:t>
      </w:r>
      <w:r w:rsidR="00831357" w:rsidRPr="00862488">
        <w:rPr>
          <w:rFonts w:cs="Arial"/>
          <w:color w:val="000000"/>
          <w:szCs w:val="20"/>
          <w:lang w:eastAsia="sl-SI"/>
        </w:rPr>
        <w:t>dan</w:t>
      </w:r>
      <w:r w:rsidR="00AA1EAA" w:rsidRPr="00862488">
        <w:rPr>
          <w:rFonts w:cs="Arial"/>
          <w:color w:val="000000"/>
          <w:szCs w:val="20"/>
          <w:lang w:eastAsia="sl-SI"/>
        </w:rPr>
        <w:t xml:space="preserve">, ko je bilo blago dejansko </w:t>
      </w:r>
      <w:r w:rsidR="00831357" w:rsidRPr="00862488">
        <w:rPr>
          <w:rFonts w:cs="Arial"/>
          <w:color w:val="000000"/>
          <w:szCs w:val="20"/>
          <w:lang w:eastAsia="sl-SI"/>
        </w:rPr>
        <w:t>uničeno, izgubljeno ali ukradeno</w:t>
      </w:r>
      <w:r w:rsidR="00AA1EAA" w:rsidRPr="00862488">
        <w:rPr>
          <w:rFonts w:cs="Arial"/>
          <w:color w:val="000000"/>
          <w:szCs w:val="20"/>
          <w:lang w:eastAsia="sl-SI"/>
        </w:rPr>
        <w:t xml:space="preserve">, če tega </w:t>
      </w:r>
      <w:r w:rsidR="00831357" w:rsidRPr="00862488">
        <w:rPr>
          <w:rFonts w:cs="Arial"/>
          <w:color w:val="000000"/>
          <w:szCs w:val="20"/>
          <w:lang w:eastAsia="sl-SI"/>
        </w:rPr>
        <w:t>dneva</w:t>
      </w:r>
      <w:r w:rsidR="00AA1EAA" w:rsidRPr="00862488">
        <w:rPr>
          <w:rFonts w:cs="Arial"/>
          <w:color w:val="000000"/>
          <w:szCs w:val="20"/>
          <w:lang w:eastAsia="sl-SI"/>
        </w:rPr>
        <w:t xml:space="preserve"> ni mogoče določiti, </w:t>
      </w:r>
      <w:r w:rsidR="004C2D07" w:rsidRPr="00862488">
        <w:rPr>
          <w:rFonts w:cs="Arial"/>
          <w:color w:val="000000"/>
          <w:szCs w:val="20"/>
          <w:lang w:eastAsia="sl-SI"/>
        </w:rPr>
        <w:t xml:space="preserve">pa </w:t>
      </w:r>
      <w:r w:rsidR="00AA1EAA" w:rsidRPr="00862488">
        <w:rPr>
          <w:rFonts w:cs="Arial"/>
          <w:color w:val="000000"/>
          <w:szCs w:val="20"/>
          <w:lang w:eastAsia="sl-SI"/>
        </w:rPr>
        <w:t xml:space="preserve">na </w:t>
      </w:r>
      <w:r w:rsidR="00831357" w:rsidRPr="00862488">
        <w:rPr>
          <w:rFonts w:cs="Arial"/>
          <w:color w:val="000000"/>
          <w:szCs w:val="20"/>
          <w:lang w:eastAsia="sl-SI"/>
        </w:rPr>
        <w:t>dan</w:t>
      </w:r>
      <w:r w:rsidR="00AA1EAA" w:rsidRPr="00862488">
        <w:rPr>
          <w:rFonts w:cs="Arial"/>
          <w:color w:val="000000"/>
          <w:szCs w:val="20"/>
          <w:lang w:eastAsia="sl-SI"/>
        </w:rPr>
        <w:t>, ko je bilo ugotovljeno, da j</w:t>
      </w:r>
      <w:r w:rsidR="00831357" w:rsidRPr="00862488">
        <w:rPr>
          <w:rFonts w:cs="Arial"/>
          <w:color w:val="000000"/>
          <w:szCs w:val="20"/>
          <w:lang w:eastAsia="sl-SI"/>
        </w:rPr>
        <w:t>e blago uničeno, izgubljeno ali ukradeno.</w:t>
      </w:r>
    </w:p>
    <w:p w14:paraId="6062C5E3" w14:textId="77777777" w:rsidR="00AA1EAA" w:rsidRPr="00862488" w:rsidRDefault="002505DA" w:rsidP="008862BE">
      <w:pPr>
        <w:spacing w:before="120" w:line="240" w:lineRule="auto"/>
        <w:ind w:firstLine="708"/>
        <w:jc w:val="both"/>
        <w:rPr>
          <w:rFonts w:cs="Arial"/>
          <w:color w:val="000000"/>
          <w:szCs w:val="20"/>
          <w:lang w:eastAsia="sl-SI"/>
        </w:rPr>
      </w:pPr>
      <w:r w:rsidRPr="00862488">
        <w:rPr>
          <w:rFonts w:cs="Arial"/>
          <w:color w:val="000000"/>
          <w:szCs w:val="20"/>
          <w:lang w:eastAsia="sl-SI"/>
        </w:rPr>
        <w:t>(11) Ta člen se smiselno uporablja tudi v primeru, če se ureditev skladiščenj</w:t>
      </w:r>
      <w:r w:rsidR="00BC41FF">
        <w:rPr>
          <w:rFonts w:cs="Arial"/>
          <w:color w:val="000000"/>
          <w:szCs w:val="20"/>
          <w:lang w:eastAsia="sl-SI"/>
        </w:rPr>
        <w:t>a</w:t>
      </w:r>
      <w:r w:rsidRPr="00862488">
        <w:rPr>
          <w:rFonts w:cs="Arial"/>
          <w:color w:val="000000"/>
          <w:szCs w:val="20"/>
          <w:lang w:eastAsia="sl-SI"/>
        </w:rPr>
        <w:t xml:space="preserve"> na odpoklic izvaja v Sloveniji in je davčni zavezanec – dobavitelj blaga oseba s sedežem v drugi državi članici, davčni zavezanec – prejemnik blaga pa davčni zavezanec s sedežem v Sloveniji.«</w:t>
      </w:r>
      <w:r w:rsidR="008C5786" w:rsidRPr="00862488">
        <w:rPr>
          <w:rFonts w:cs="Arial"/>
          <w:color w:val="000000"/>
          <w:szCs w:val="20"/>
          <w:lang w:eastAsia="sl-SI"/>
        </w:rPr>
        <w:t>.</w:t>
      </w:r>
    </w:p>
    <w:p w14:paraId="6062C5E4" w14:textId="77777777" w:rsidR="00CB7E8B" w:rsidRPr="00862488" w:rsidRDefault="00CB7E8B" w:rsidP="00CB7E8B">
      <w:pPr>
        <w:jc w:val="both"/>
        <w:rPr>
          <w:rFonts w:cs="Arial"/>
          <w:szCs w:val="20"/>
        </w:rPr>
      </w:pPr>
    </w:p>
    <w:p w14:paraId="6062C5E5" w14:textId="77777777" w:rsidR="001F64B7" w:rsidRPr="00862488" w:rsidRDefault="001F64B7" w:rsidP="00F31303">
      <w:pPr>
        <w:numPr>
          <w:ilvl w:val="0"/>
          <w:numId w:val="5"/>
        </w:numPr>
        <w:spacing w:line="240" w:lineRule="auto"/>
        <w:jc w:val="both"/>
        <w:rPr>
          <w:rFonts w:cs="Arial"/>
          <w:szCs w:val="20"/>
        </w:rPr>
      </w:pPr>
      <w:r w:rsidRPr="00862488">
        <w:rPr>
          <w:rFonts w:cs="Arial"/>
          <w:szCs w:val="20"/>
        </w:rPr>
        <w:t>člen</w:t>
      </w:r>
    </w:p>
    <w:p w14:paraId="6062C5E6" w14:textId="77777777" w:rsidR="001F64B7" w:rsidRPr="00862488" w:rsidRDefault="001F64B7" w:rsidP="001F64B7">
      <w:pPr>
        <w:spacing w:line="240" w:lineRule="auto"/>
        <w:jc w:val="both"/>
        <w:rPr>
          <w:rFonts w:cs="Arial"/>
          <w:szCs w:val="20"/>
        </w:rPr>
      </w:pPr>
    </w:p>
    <w:p w14:paraId="6062C5E7" w14:textId="77777777" w:rsidR="001F64B7" w:rsidRPr="00862488" w:rsidRDefault="002212D6" w:rsidP="00A12E0B">
      <w:pPr>
        <w:spacing w:line="240" w:lineRule="auto"/>
        <w:ind w:firstLine="708"/>
        <w:jc w:val="both"/>
        <w:rPr>
          <w:rFonts w:cs="Arial"/>
          <w:szCs w:val="20"/>
        </w:rPr>
      </w:pPr>
      <w:r w:rsidRPr="00862488">
        <w:rPr>
          <w:rFonts w:cs="Arial"/>
          <w:szCs w:val="20"/>
        </w:rPr>
        <w:t xml:space="preserve">V 20. členu se za </w:t>
      </w:r>
      <w:r w:rsidR="001D19A4">
        <w:rPr>
          <w:rFonts w:cs="Arial"/>
          <w:szCs w:val="20"/>
        </w:rPr>
        <w:t>desetim</w:t>
      </w:r>
      <w:r w:rsidRPr="00862488">
        <w:rPr>
          <w:rFonts w:cs="Arial"/>
          <w:szCs w:val="20"/>
        </w:rPr>
        <w:t xml:space="preserve"> odstavkom doda nov </w:t>
      </w:r>
      <w:r w:rsidR="001D19A4">
        <w:rPr>
          <w:rFonts w:cs="Arial"/>
          <w:szCs w:val="20"/>
        </w:rPr>
        <w:t>enajsti</w:t>
      </w:r>
      <w:r w:rsidRPr="00862488">
        <w:rPr>
          <w:rFonts w:cs="Arial"/>
          <w:szCs w:val="20"/>
        </w:rPr>
        <w:t xml:space="preserve"> odstavek, ki se glasi:</w:t>
      </w:r>
    </w:p>
    <w:p w14:paraId="6062C5E8" w14:textId="77777777" w:rsidR="002212D6" w:rsidRPr="00862488" w:rsidRDefault="002212D6" w:rsidP="001F64B7">
      <w:pPr>
        <w:spacing w:line="240" w:lineRule="auto"/>
        <w:jc w:val="both"/>
        <w:rPr>
          <w:rFonts w:cs="Arial"/>
          <w:szCs w:val="20"/>
        </w:rPr>
      </w:pPr>
    </w:p>
    <w:p w14:paraId="6062C5E9" w14:textId="5419826D" w:rsidR="002212D6" w:rsidRPr="00862488" w:rsidRDefault="002212D6" w:rsidP="001F64B7">
      <w:pPr>
        <w:spacing w:line="240" w:lineRule="auto"/>
        <w:jc w:val="both"/>
        <w:rPr>
          <w:rFonts w:cs="Arial"/>
          <w:szCs w:val="20"/>
        </w:rPr>
      </w:pPr>
      <w:r w:rsidRPr="00862488">
        <w:rPr>
          <w:rFonts w:cs="Arial"/>
          <w:szCs w:val="20"/>
        </w:rPr>
        <w:tab/>
        <w:t>»(1</w:t>
      </w:r>
      <w:r w:rsidR="001D19A4">
        <w:rPr>
          <w:rFonts w:cs="Arial"/>
          <w:szCs w:val="20"/>
        </w:rPr>
        <w:t>1</w:t>
      </w:r>
      <w:r w:rsidRPr="00862488">
        <w:rPr>
          <w:rFonts w:cs="Arial"/>
          <w:szCs w:val="20"/>
        </w:rPr>
        <w:t xml:space="preserve">) </w:t>
      </w:r>
      <w:r w:rsidR="008107A1" w:rsidRPr="008107A1">
        <w:rPr>
          <w:rFonts w:cs="Arial"/>
          <w:szCs w:val="20"/>
        </w:rPr>
        <w:t xml:space="preserve">Davčni zavezanec, ki opravlja dobave blaga v druge države članice, pri katerih se kraj dobave blaga določi v skladu z osmim odstavkom tega </w:t>
      </w:r>
      <w:r w:rsidR="000E4E36">
        <w:rPr>
          <w:rFonts w:cs="Arial"/>
          <w:szCs w:val="20"/>
        </w:rPr>
        <w:t>člena</w:t>
      </w:r>
      <w:r w:rsidR="008107A1" w:rsidRPr="008107A1">
        <w:rPr>
          <w:rFonts w:cs="Arial"/>
          <w:szCs w:val="20"/>
        </w:rPr>
        <w:t>, mora davčnemu organu najpozneje do 31. januarja leta po preteku leta, v katerem so opravljene te dobave, v elektronski obliki poročati o letnem prometu, ki ga je dosegel v posamezni državi članici, o obdobju poročanja in identifikacijski številki za DDV v namembni državi  članici ter o datumu začetka oziroma konca identifikacije za DDV v tej državi članici</w:t>
      </w:r>
      <w:r w:rsidR="00105103">
        <w:rPr>
          <w:rFonts w:cs="Arial"/>
          <w:szCs w:val="20"/>
        </w:rPr>
        <w:t>.</w:t>
      </w:r>
      <w:r w:rsidR="007546A9" w:rsidRPr="00862488">
        <w:rPr>
          <w:rFonts w:cs="Arial"/>
          <w:szCs w:val="20"/>
        </w:rPr>
        <w:t>«</w:t>
      </w:r>
      <w:r w:rsidR="00105103">
        <w:rPr>
          <w:rFonts w:cs="Arial"/>
          <w:szCs w:val="20"/>
        </w:rPr>
        <w:t>.</w:t>
      </w:r>
    </w:p>
    <w:p w14:paraId="6062C5EA" w14:textId="77777777" w:rsidR="0055499C" w:rsidRPr="00862488" w:rsidRDefault="00A12E0B" w:rsidP="001F64B7">
      <w:pPr>
        <w:spacing w:line="240" w:lineRule="auto"/>
        <w:jc w:val="both"/>
        <w:rPr>
          <w:rFonts w:cs="Arial"/>
          <w:szCs w:val="20"/>
        </w:rPr>
      </w:pPr>
      <w:r w:rsidRPr="00862488">
        <w:rPr>
          <w:rFonts w:cs="Arial"/>
          <w:szCs w:val="20"/>
        </w:rPr>
        <w:tab/>
      </w:r>
    </w:p>
    <w:p w14:paraId="6062C5EB" w14:textId="77777777" w:rsidR="00A12E0B" w:rsidRPr="00862488" w:rsidRDefault="00A12E0B" w:rsidP="001F64B7">
      <w:pPr>
        <w:spacing w:line="240" w:lineRule="auto"/>
        <w:jc w:val="both"/>
        <w:rPr>
          <w:rFonts w:cs="Arial"/>
          <w:szCs w:val="20"/>
        </w:rPr>
      </w:pPr>
    </w:p>
    <w:p w14:paraId="6062C5EC" w14:textId="77777777" w:rsidR="00D93F0D" w:rsidRPr="00862488" w:rsidRDefault="00D93F0D" w:rsidP="00F31303">
      <w:pPr>
        <w:numPr>
          <w:ilvl w:val="0"/>
          <w:numId w:val="5"/>
        </w:numPr>
        <w:spacing w:line="240" w:lineRule="auto"/>
        <w:jc w:val="both"/>
        <w:rPr>
          <w:rFonts w:cs="Arial"/>
          <w:szCs w:val="20"/>
        </w:rPr>
      </w:pPr>
      <w:r w:rsidRPr="00862488">
        <w:rPr>
          <w:rFonts w:cs="Arial"/>
          <w:szCs w:val="20"/>
        </w:rPr>
        <w:lastRenderedPageBreak/>
        <w:t>člen</w:t>
      </w:r>
    </w:p>
    <w:p w14:paraId="6062C5ED" w14:textId="77777777" w:rsidR="00D93F0D" w:rsidRPr="00862488" w:rsidRDefault="00D93F0D" w:rsidP="00D93F0D">
      <w:pPr>
        <w:spacing w:line="240" w:lineRule="auto"/>
        <w:ind w:left="4680"/>
        <w:jc w:val="both"/>
        <w:rPr>
          <w:rFonts w:cs="Arial"/>
          <w:szCs w:val="20"/>
        </w:rPr>
      </w:pPr>
    </w:p>
    <w:p w14:paraId="6062C5EE" w14:textId="77777777" w:rsidR="00D93F0D" w:rsidRPr="00862488" w:rsidRDefault="00CB7E8B" w:rsidP="00CB7E8B">
      <w:pPr>
        <w:spacing w:line="240" w:lineRule="auto"/>
        <w:jc w:val="both"/>
        <w:rPr>
          <w:rFonts w:cs="Arial"/>
          <w:szCs w:val="20"/>
        </w:rPr>
      </w:pPr>
      <w:r w:rsidRPr="00862488">
        <w:rPr>
          <w:rFonts w:cs="Arial"/>
          <w:szCs w:val="20"/>
        </w:rPr>
        <w:t>Za 20. členom se doda nov 20.a člen, ki se glasi:</w:t>
      </w:r>
    </w:p>
    <w:p w14:paraId="6062C5EF" w14:textId="77777777" w:rsidR="00424D3A" w:rsidRPr="00862488" w:rsidRDefault="00424D3A" w:rsidP="00CB7E8B">
      <w:pPr>
        <w:spacing w:line="240" w:lineRule="auto"/>
        <w:jc w:val="both"/>
        <w:rPr>
          <w:rFonts w:cs="Arial"/>
          <w:szCs w:val="20"/>
        </w:rPr>
      </w:pPr>
    </w:p>
    <w:p w14:paraId="6062C5F0" w14:textId="77777777" w:rsidR="00AA1EAA" w:rsidRPr="00862488" w:rsidRDefault="00424D3A" w:rsidP="00424D3A">
      <w:pPr>
        <w:pStyle w:val="ti-art"/>
        <w:spacing w:before="0" w:after="0"/>
        <w:rPr>
          <w:rFonts w:ascii="Arial" w:hAnsi="Arial" w:cs="Arial"/>
          <w:i w:val="0"/>
          <w:color w:val="000000"/>
          <w:sz w:val="20"/>
          <w:szCs w:val="20"/>
        </w:rPr>
      </w:pPr>
      <w:r w:rsidRPr="00862488">
        <w:rPr>
          <w:rFonts w:ascii="Arial" w:hAnsi="Arial" w:cs="Arial"/>
          <w:i w:val="0"/>
          <w:color w:val="000000"/>
          <w:sz w:val="20"/>
          <w:szCs w:val="20"/>
        </w:rPr>
        <w:t>»</w:t>
      </w:r>
      <w:r w:rsidR="00831357" w:rsidRPr="00862488">
        <w:rPr>
          <w:rFonts w:ascii="Arial" w:hAnsi="Arial" w:cs="Arial"/>
          <w:i w:val="0"/>
          <w:color w:val="000000"/>
          <w:sz w:val="20"/>
          <w:szCs w:val="20"/>
        </w:rPr>
        <w:t>20.a člen</w:t>
      </w:r>
    </w:p>
    <w:p w14:paraId="6062C5F1" w14:textId="77777777" w:rsidR="00831357" w:rsidRPr="00862488" w:rsidRDefault="00831357" w:rsidP="00424D3A">
      <w:pPr>
        <w:pStyle w:val="ti-art"/>
        <w:spacing w:before="0" w:after="0"/>
        <w:rPr>
          <w:rFonts w:ascii="Arial" w:hAnsi="Arial" w:cs="Arial"/>
          <w:i w:val="0"/>
          <w:color w:val="000000"/>
          <w:sz w:val="20"/>
          <w:szCs w:val="20"/>
        </w:rPr>
      </w:pPr>
      <w:r w:rsidRPr="00862488">
        <w:rPr>
          <w:rFonts w:ascii="Arial" w:hAnsi="Arial" w:cs="Arial"/>
          <w:i w:val="0"/>
          <w:color w:val="000000"/>
          <w:sz w:val="20"/>
          <w:szCs w:val="20"/>
        </w:rPr>
        <w:t>(zaporedne dobave)</w:t>
      </w:r>
    </w:p>
    <w:p w14:paraId="6062C5F2" w14:textId="77777777" w:rsidR="00AA1EAA" w:rsidRPr="00862488" w:rsidRDefault="00831357" w:rsidP="00831357">
      <w:pPr>
        <w:pStyle w:val="Normal1"/>
        <w:ind w:firstLine="708"/>
        <w:rPr>
          <w:rFonts w:ascii="Arial" w:hAnsi="Arial" w:cs="Arial"/>
          <w:color w:val="000000"/>
          <w:sz w:val="20"/>
          <w:szCs w:val="20"/>
        </w:rPr>
      </w:pPr>
      <w:r w:rsidRPr="00862488">
        <w:rPr>
          <w:rFonts w:ascii="Arial" w:hAnsi="Arial" w:cs="Arial"/>
          <w:color w:val="000000"/>
          <w:sz w:val="20"/>
          <w:szCs w:val="20"/>
        </w:rPr>
        <w:t xml:space="preserve">(1) </w:t>
      </w:r>
      <w:r w:rsidR="00AA1EAA" w:rsidRPr="00862488">
        <w:rPr>
          <w:rFonts w:ascii="Arial" w:hAnsi="Arial" w:cs="Arial"/>
          <w:color w:val="000000"/>
          <w:sz w:val="20"/>
          <w:szCs w:val="20"/>
        </w:rPr>
        <w:t xml:space="preserve">Če se </w:t>
      </w:r>
      <w:r w:rsidR="00BE195F" w:rsidRPr="00862488">
        <w:rPr>
          <w:rFonts w:ascii="Arial" w:hAnsi="Arial" w:cs="Arial"/>
          <w:color w:val="000000"/>
          <w:sz w:val="20"/>
          <w:szCs w:val="20"/>
        </w:rPr>
        <w:t>isto</w:t>
      </w:r>
      <w:r w:rsidR="00AA1EAA" w:rsidRPr="00862488">
        <w:rPr>
          <w:rFonts w:ascii="Arial" w:hAnsi="Arial" w:cs="Arial"/>
          <w:color w:val="000000"/>
          <w:sz w:val="20"/>
          <w:szCs w:val="20"/>
        </w:rPr>
        <w:t xml:space="preserve"> blago dobavlja zaporedno in je to blago iz </w:t>
      </w:r>
      <w:r w:rsidRPr="00862488">
        <w:rPr>
          <w:rFonts w:ascii="Arial" w:hAnsi="Arial" w:cs="Arial"/>
          <w:color w:val="000000"/>
          <w:sz w:val="20"/>
          <w:szCs w:val="20"/>
        </w:rPr>
        <w:t>Slovenije</w:t>
      </w:r>
      <w:r w:rsidR="00AA1EAA" w:rsidRPr="00862488">
        <w:rPr>
          <w:rFonts w:ascii="Arial" w:hAnsi="Arial" w:cs="Arial"/>
          <w:color w:val="000000"/>
          <w:sz w:val="20"/>
          <w:szCs w:val="20"/>
        </w:rPr>
        <w:t xml:space="preserve"> odposlano ali odpeljano v drugo državo članico</w:t>
      </w:r>
      <w:r w:rsidRPr="00862488">
        <w:rPr>
          <w:rFonts w:ascii="Arial" w:hAnsi="Arial" w:cs="Arial"/>
          <w:color w:val="000000"/>
          <w:sz w:val="20"/>
          <w:szCs w:val="20"/>
        </w:rPr>
        <w:t>, ali obratno,</w:t>
      </w:r>
      <w:r w:rsidR="00AA1EAA" w:rsidRPr="00862488">
        <w:rPr>
          <w:rFonts w:ascii="Arial" w:hAnsi="Arial" w:cs="Arial"/>
          <w:color w:val="000000"/>
          <w:sz w:val="20"/>
          <w:szCs w:val="20"/>
        </w:rPr>
        <w:t xml:space="preserve"> neposredno od prvega dobavitelja do zadnje stranke v verigi, se odpošiljanje ali prevoz </w:t>
      </w:r>
      <w:r w:rsidR="002D125C" w:rsidRPr="00862488">
        <w:rPr>
          <w:rFonts w:ascii="Arial" w:hAnsi="Arial" w:cs="Arial"/>
          <w:color w:val="000000"/>
          <w:sz w:val="20"/>
          <w:szCs w:val="20"/>
        </w:rPr>
        <w:t xml:space="preserve">za namene uveljavljanja oprostitve plačila DDV zaradi dobave v drugo državo članico </w:t>
      </w:r>
      <w:r w:rsidR="006F55E6" w:rsidRPr="00862488">
        <w:rPr>
          <w:rFonts w:ascii="Arial" w:hAnsi="Arial" w:cs="Arial"/>
          <w:color w:val="000000"/>
          <w:sz w:val="20"/>
          <w:szCs w:val="20"/>
        </w:rPr>
        <w:t>pripiše</w:t>
      </w:r>
      <w:r w:rsidR="002D125C" w:rsidRPr="00862488">
        <w:rPr>
          <w:rFonts w:ascii="Arial" w:hAnsi="Arial" w:cs="Arial"/>
          <w:color w:val="000000"/>
          <w:sz w:val="20"/>
          <w:szCs w:val="20"/>
        </w:rPr>
        <w:t xml:space="preserve"> </w:t>
      </w:r>
      <w:r w:rsidR="00AA1EAA" w:rsidRPr="00862488">
        <w:rPr>
          <w:rFonts w:ascii="Arial" w:hAnsi="Arial" w:cs="Arial"/>
          <w:color w:val="000000"/>
          <w:sz w:val="20"/>
          <w:szCs w:val="20"/>
        </w:rPr>
        <w:t>samo dobavi, ki se opravi vmesnemu subjektu.</w:t>
      </w:r>
    </w:p>
    <w:p w14:paraId="6062C5F3" w14:textId="77777777" w:rsidR="00AA1EAA" w:rsidRPr="00862488" w:rsidRDefault="00424D3A" w:rsidP="00424D3A">
      <w:pPr>
        <w:pStyle w:val="Normal1"/>
        <w:ind w:firstLine="708"/>
        <w:rPr>
          <w:rFonts w:ascii="Arial" w:hAnsi="Arial" w:cs="Arial"/>
          <w:color w:val="000000"/>
          <w:sz w:val="20"/>
          <w:szCs w:val="20"/>
        </w:rPr>
      </w:pPr>
      <w:r w:rsidRPr="00862488">
        <w:rPr>
          <w:rFonts w:ascii="Arial" w:hAnsi="Arial" w:cs="Arial"/>
          <w:color w:val="000000"/>
          <w:sz w:val="20"/>
          <w:szCs w:val="20"/>
        </w:rPr>
        <w:t xml:space="preserve">(2) Ne glede na prejšnji odstavek </w:t>
      </w:r>
      <w:r w:rsidR="00AA1EAA" w:rsidRPr="00862488">
        <w:rPr>
          <w:rFonts w:ascii="Arial" w:hAnsi="Arial" w:cs="Arial"/>
          <w:color w:val="000000"/>
          <w:sz w:val="20"/>
          <w:szCs w:val="20"/>
        </w:rPr>
        <w:t xml:space="preserve">se odpošiljanje ali prevoz </w:t>
      </w:r>
      <w:r w:rsidR="000317AC" w:rsidRPr="00862488">
        <w:rPr>
          <w:rFonts w:ascii="Arial" w:hAnsi="Arial" w:cs="Arial"/>
          <w:color w:val="000000"/>
          <w:sz w:val="20"/>
          <w:szCs w:val="20"/>
        </w:rPr>
        <w:t xml:space="preserve">za namene iz prejšnjega odstavka </w:t>
      </w:r>
      <w:r w:rsidR="006F55E6" w:rsidRPr="00862488">
        <w:rPr>
          <w:rFonts w:ascii="Arial" w:hAnsi="Arial" w:cs="Arial"/>
          <w:color w:val="000000"/>
          <w:sz w:val="20"/>
          <w:szCs w:val="20"/>
        </w:rPr>
        <w:t>pripiše</w:t>
      </w:r>
      <w:r w:rsidR="00AA1EAA" w:rsidRPr="00862488">
        <w:rPr>
          <w:rFonts w:ascii="Arial" w:hAnsi="Arial" w:cs="Arial"/>
          <w:color w:val="000000"/>
          <w:sz w:val="20"/>
          <w:szCs w:val="20"/>
        </w:rPr>
        <w:t xml:space="preserve"> dobavi blaga, ki jo opravi vmesni subjekt, če je vmesni subjekt </w:t>
      </w:r>
      <w:r w:rsidR="006F55E6" w:rsidRPr="00862488">
        <w:rPr>
          <w:rFonts w:ascii="Arial" w:hAnsi="Arial" w:cs="Arial"/>
          <w:color w:val="000000"/>
          <w:sz w:val="20"/>
          <w:szCs w:val="20"/>
        </w:rPr>
        <w:t xml:space="preserve">svojemu dobavitelju sporočil </w:t>
      </w:r>
      <w:r w:rsidR="00AA1EAA" w:rsidRPr="00862488">
        <w:rPr>
          <w:rFonts w:ascii="Arial" w:hAnsi="Arial" w:cs="Arial"/>
          <w:color w:val="000000"/>
          <w:sz w:val="20"/>
          <w:szCs w:val="20"/>
        </w:rPr>
        <w:t xml:space="preserve">identifikacijsko številko za DDV, ki mu jo je izdala </w:t>
      </w:r>
      <w:r w:rsidR="007546A9" w:rsidRPr="00862488">
        <w:rPr>
          <w:rFonts w:ascii="Arial" w:hAnsi="Arial" w:cs="Arial"/>
          <w:color w:val="000000"/>
          <w:sz w:val="20"/>
          <w:szCs w:val="20"/>
        </w:rPr>
        <w:t>Slovenija</w:t>
      </w:r>
      <w:r w:rsidR="00AA1EAA" w:rsidRPr="00862488">
        <w:rPr>
          <w:rFonts w:ascii="Arial" w:hAnsi="Arial" w:cs="Arial"/>
          <w:color w:val="000000"/>
          <w:sz w:val="20"/>
          <w:szCs w:val="20"/>
        </w:rPr>
        <w:t>.</w:t>
      </w:r>
    </w:p>
    <w:p w14:paraId="6062C5F4" w14:textId="77777777" w:rsidR="00AA1EAA" w:rsidRPr="00862488" w:rsidRDefault="00424D3A" w:rsidP="00424D3A">
      <w:pPr>
        <w:pStyle w:val="Normal1"/>
        <w:ind w:firstLine="708"/>
        <w:rPr>
          <w:rFonts w:ascii="Arial" w:hAnsi="Arial" w:cs="Arial"/>
          <w:color w:val="000000"/>
          <w:sz w:val="20"/>
          <w:szCs w:val="20"/>
        </w:rPr>
      </w:pPr>
      <w:r w:rsidRPr="00862488">
        <w:rPr>
          <w:rFonts w:ascii="Arial" w:hAnsi="Arial" w:cs="Arial"/>
          <w:color w:val="000000"/>
          <w:sz w:val="20"/>
          <w:szCs w:val="20"/>
        </w:rPr>
        <w:t xml:space="preserve">(3) </w:t>
      </w:r>
      <w:r w:rsidR="00AA1EAA" w:rsidRPr="00862488">
        <w:rPr>
          <w:rFonts w:ascii="Arial" w:hAnsi="Arial" w:cs="Arial"/>
          <w:color w:val="000000"/>
          <w:sz w:val="20"/>
          <w:szCs w:val="20"/>
        </w:rPr>
        <w:t xml:space="preserve">Za namene tega člena </w:t>
      </w:r>
      <w:r w:rsidR="00E70BAE" w:rsidRPr="00862488">
        <w:rPr>
          <w:rFonts w:cs="Arial"/>
          <w:szCs w:val="20"/>
        </w:rPr>
        <w:t>»</w:t>
      </w:r>
      <w:r w:rsidR="00AA1EAA" w:rsidRPr="00862488">
        <w:rPr>
          <w:rFonts w:ascii="Arial" w:hAnsi="Arial" w:cs="Arial"/>
          <w:color w:val="000000"/>
          <w:sz w:val="20"/>
          <w:szCs w:val="20"/>
        </w:rPr>
        <w:t>vmesni subjekt</w:t>
      </w:r>
      <w:r w:rsidR="00E70BAE" w:rsidRPr="00862488">
        <w:rPr>
          <w:szCs w:val="20"/>
        </w:rPr>
        <w:t>«</w:t>
      </w:r>
      <w:r w:rsidR="00AA1EAA" w:rsidRPr="00862488">
        <w:rPr>
          <w:rFonts w:ascii="Arial" w:hAnsi="Arial" w:cs="Arial"/>
          <w:color w:val="000000"/>
          <w:sz w:val="20"/>
          <w:szCs w:val="20"/>
        </w:rPr>
        <w:t xml:space="preserve"> pomeni dobavitelja v verigi, ki ni prvi dobavitelj in ki odpošilja ali prevaža blago</w:t>
      </w:r>
      <w:r w:rsidRPr="00862488">
        <w:rPr>
          <w:rFonts w:ascii="Arial" w:hAnsi="Arial" w:cs="Arial"/>
          <w:color w:val="000000"/>
          <w:sz w:val="20"/>
          <w:szCs w:val="20"/>
        </w:rPr>
        <w:t xml:space="preserve"> oziroma za račun katerega se blago odpošilja ali prevaža</w:t>
      </w:r>
      <w:r w:rsidR="00AA1EAA" w:rsidRPr="00862488">
        <w:rPr>
          <w:rFonts w:ascii="Arial" w:hAnsi="Arial" w:cs="Arial"/>
          <w:color w:val="000000"/>
          <w:sz w:val="20"/>
          <w:szCs w:val="20"/>
        </w:rPr>
        <w:t>.</w:t>
      </w:r>
      <w:r w:rsidR="00F622DA" w:rsidRPr="00862488">
        <w:rPr>
          <w:rFonts w:ascii="Arial" w:hAnsi="Arial" w:cs="Arial"/>
          <w:color w:val="000000"/>
          <w:sz w:val="20"/>
          <w:szCs w:val="20"/>
        </w:rPr>
        <w:t>«</w:t>
      </w:r>
      <w:r w:rsidR="00C325EF" w:rsidRPr="00862488">
        <w:rPr>
          <w:rFonts w:ascii="Arial" w:hAnsi="Arial" w:cs="Arial"/>
          <w:color w:val="000000"/>
          <w:sz w:val="20"/>
          <w:szCs w:val="20"/>
        </w:rPr>
        <w:t>.</w:t>
      </w:r>
    </w:p>
    <w:p w14:paraId="6062C5F5" w14:textId="77777777" w:rsidR="00CB7E8B" w:rsidRPr="00862488" w:rsidRDefault="00CB7E8B" w:rsidP="00CB7E8B">
      <w:pPr>
        <w:spacing w:line="240" w:lineRule="auto"/>
        <w:jc w:val="both"/>
        <w:rPr>
          <w:rFonts w:cs="Arial"/>
          <w:szCs w:val="20"/>
        </w:rPr>
      </w:pPr>
    </w:p>
    <w:p w14:paraId="6062C5FB" w14:textId="77777777" w:rsidR="00D93F0D" w:rsidRPr="00862488" w:rsidRDefault="00D93F0D" w:rsidP="00F31303">
      <w:pPr>
        <w:numPr>
          <w:ilvl w:val="0"/>
          <w:numId w:val="5"/>
        </w:numPr>
        <w:spacing w:line="240" w:lineRule="auto"/>
        <w:jc w:val="both"/>
        <w:rPr>
          <w:rFonts w:cs="Arial"/>
          <w:szCs w:val="20"/>
        </w:rPr>
      </w:pPr>
      <w:r w:rsidRPr="00862488">
        <w:rPr>
          <w:rFonts w:cs="Arial"/>
          <w:szCs w:val="20"/>
        </w:rPr>
        <w:t>člen</w:t>
      </w:r>
    </w:p>
    <w:p w14:paraId="6062C5FC" w14:textId="77777777" w:rsidR="00066BB8" w:rsidRPr="00862488" w:rsidRDefault="00066BB8" w:rsidP="00066BB8">
      <w:pPr>
        <w:spacing w:line="240" w:lineRule="auto"/>
        <w:jc w:val="both"/>
        <w:rPr>
          <w:rFonts w:cs="Arial"/>
          <w:szCs w:val="20"/>
        </w:rPr>
      </w:pPr>
    </w:p>
    <w:p w14:paraId="6062C5FD" w14:textId="4791DB06" w:rsidR="00066BB8" w:rsidRPr="00862488" w:rsidRDefault="00066BB8" w:rsidP="00066BB8">
      <w:pPr>
        <w:spacing w:line="240" w:lineRule="auto"/>
        <w:jc w:val="both"/>
        <w:rPr>
          <w:rFonts w:cs="Arial"/>
          <w:szCs w:val="20"/>
        </w:rPr>
      </w:pPr>
      <w:r w:rsidRPr="00862488">
        <w:rPr>
          <w:rFonts w:cs="Arial"/>
          <w:szCs w:val="20"/>
        </w:rPr>
        <w:t xml:space="preserve">V 46. členu se </w:t>
      </w:r>
      <w:r w:rsidR="003F353E" w:rsidRPr="00862488">
        <w:rPr>
          <w:rFonts w:cs="Arial"/>
          <w:szCs w:val="20"/>
        </w:rPr>
        <w:t>1. točk</w:t>
      </w:r>
      <w:r w:rsidR="000E4E36">
        <w:rPr>
          <w:rFonts w:cs="Arial"/>
          <w:szCs w:val="20"/>
        </w:rPr>
        <w:t>a</w:t>
      </w:r>
      <w:r w:rsidR="003F353E" w:rsidRPr="00862488">
        <w:rPr>
          <w:rFonts w:cs="Arial"/>
          <w:szCs w:val="20"/>
        </w:rPr>
        <w:t xml:space="preserve"> spremeni tako</w:t>
      </w:r>
      <w:r w:rsidR="00DB6B54" w:rsidRPr="00862488">
        <w:rPr>
          <w:rFonts w:cs="Arial"/>
          <w:szCs w:val="20"/>
        </w:rPr>
        <w:t>,</w:t>
      </w:r>
      <w:r w:rsidR="003F353E" w:rsidRPr="00862488">
        <w:rPr>
          <w:rFonts w:cs="Arial"/>
          <w:szCs w:val="20"/>
        </w:rPr>
        <w:t xml:space="preserve"> da se glasi:</w:t>
      </w:r>
    </w:p>
    <w:p w14:paraId="6062C5FE" w14:textId="77777777" w:rsidR="003F353E" w:rsidRPr="00862488" w:rsidRDefault="003F353E" w:rsidP="003F353E">
      <w:pPr>
        <w:spacing w:line="240" w:lineRule="auto"/>
        <w:ind w:left="360"/>
        <w:jc w:val="both"/>
        <w:rPr>
          <w:rFonts w:cs="Arial"/>
          <w:color w:val="000000"/>
          <w:szCs w:val="20"/>
          <w:lang w:eastAsia="sl-SI"/>
        </w:rPr>
      </w:pPr>
      <w:r w:rsidRPr="00862488">
        <w:rPr>
          <w:rFonts w:cs="Arial"/>
          <w:szCs w:val="20"/>
        </w:rPr>
        <w:t>»1.</w:t>
      </w:r>
      <w:r w:rsidRPr="00862488">
        <w:rPr>
          <w:rFonts w:cs="Arial"/>
          <w:szCs w:val="20"/>
        </w:rPr>
        <w:tab/>
      </w:r>
      <w:r w:rsidRPr="00862488">
        <w:rPr>
          <w:rFonts w:cs="Arial"/>
          <w:color w:val="000000"/>
          <w:szCs w:val="20"/>
          <w:lang w:eastAsia="sl-SI"/>
        </w:rPr>
        <w:t>dobave blaga, ki ga prodajalec ali oseba, ki pridobi blago</w:t>
      </w:r>
      <w:r w:rsidR="00DB6B54" w:rsidRPr="00862488">
        <w:rPr>
          <w:rFonts w:cs="Arial"/>
          <w:color w:val="000000"/>
          <w:szCs w:val="20"/>
          <w:lang w:eastAsia="sl-SI"/>
        </w:rPr>
        <w:t>,</w:t>
      </w:r>
      <w:r w:rsidRPr="00862488">
        <w:rPr>
          <w:rFonts w:cs="Arial"/>
          <w:color w:val="000000"/>
          <w:szCs w:val="20"/>
          <w:lang w:eastAsia="sl-SI"/>
        </w:rPr>
        <w:t xml:space="preserve"> ali druga oseba za njun</w:t>
      </w:r>
    </w:p>
    <w:p w14:paraId="6062C5FF" w14:textId="77777777" w:rsidR="003F353E" w:rsidRPr="00862488" w:rsidRDefault="003F353E" w:rsidP="003F353E">
      <w:pPr>
        <w:spacing w:line="240" w:lineRule="auto"/>
        <w:ind w:left="708"/>
        <w:jc w:val="both"/>
        <w:rPr>
          <w:rFonts w:cs="Arial"/>
          <w:color w:val="000000"/>
          <w:szCs w:val="20"/>
          <w:lang w:eastAsia="sl-SI"/>
        </w:rPr>
      </w:pPr>
      <w:r w:rsidRPr="00862488">
        <w:rPr>
          <w:rFonts w:cs="Arial"/>
          <w:color w:val="000000"/>
          <w:szCs w:val="20"/>
          <w:lang w:eastAsia="sl-SI"/>
        </w:rPr>
        <w:t>račun odpošlje ali odpelje z ozemlja Slovenije v drugo državo članico, če so izpolnjeni naslednji pogoji:</w:t>
      </w:r>
    </w:p>
    <w:p w14:paraId="6062C600" w14:textId="77777777" w:rsidR="003F353E" w:rsidRPr="00862488" w:rsidRDefault="003F353E" w:rsidP="0093282B">
      <w:pPr>
        <w:pStyle w:val="ListParagraph"/>
        <w:numPr>
          <w:ilvl w:val="0"/>
          <w:numId w:val="15"/>
        </w:numPr>
        <w:spacing w:line="240" w:lineRule="auto"/>
        <w:jc w:val="both"/>
        <w:rPr>
          <w:rFonts w:cs="Arial"/>
          <w:color w:val="000000"/>
          <w:szCs w:val="20"/>
          <w:lang w:eastAsia="sl-SI"/>
        </w:rPr>
      </w:pPr>
      <w:r w:rsidRPr="00862488">
        <w:rPr>
          <w:rFonts w:cs="Arial"/>
          <w:color w:val="000000"/>
          <w:szCs w:val="20"/>
          <w:lang w:eastAsia="sl-SI"/>
        </w:rPr>
        <w:t>blago se dobavi drugemu davčnemu zavezancu ali pravni osebi, ki ni davčni zavezanec, ki deluje kot taka v drugi državi članici</w:t>
      </w:r>
      <w:r w:rsidR="007546A9" w:rsidRPr="00862488">
        <w:rPr>
          <w:rFonts w:cs="Arial"/>
          <w:color w:val="000000"/>
          <w:szCs w:val="20"/>
          <w:lang w:eastAsia="sl-SI"/>
        </w:rPr>
        <w:t>,</w:t>
      </w:r>
      <w:r w:rsidR="007546A9" w:rsidRPr="00862488" w:rsidDel="007546A9">
        <w:rPr>
          <w:rFonts w:cs="Arial"/>
          <w:color w:val="000000"/>
          <w:szCs w:val="20"/>
          <w:lang w:eastAsia="sl-SI"/>
        </w:rPr>
        <w:t xml:space="preserve"> </w:t>
      </w:r>
    </w:p>
    <w:p w14:paraId="6062C601" w14:textId="77777777" w:rsidR="00263F32" w:rsidRPr="00862488" w:rsidRDefault="003F353E" w:rsidP="0093282B">
      <w:pPr>
        <w:pStyle w:val="ListParagraph"/>
        <w:numPr>
          <w:ilvl w:val="0"/>
          <w:numId w:val="15"/>
        </w:numPr>
        <w:spacing w:line="240" w:lineRule="auto"/>
        <w:jc w:val="both"/>
        <w:rPr>
          <w:rFonts w:cs="Arial"/>
          <w:color w:val="000000"/>
          <w:szCs w:val="20"/>
          <w:lang w:eastAsia="sl-SI"/>
        </w:rPr>
      </w:pPr>
      <w:r w:rsidRPr="00862488">
        <w:rPr>
          <w:rFonts w:cs="Arial"/>
          <w:color w:val="000000"/>
          <w:szCs w:val="20"/>
          <w:lang w:eastAsia="sl-SI"/>
        </w:rPr>
        <w:t xml:space="preserve">davčni zavezanec ali pravna oseba, ki ni davčni zavezanec, </w:t>
      </w:r>
      <w:r w:rsidR="00E3418D" w:rsidRPr="00862488">
        <w:rPr>
          <w:rFonts w:cs="Arial"/>
          <w:color w:val="000000"/>
          <w:szCs w:val="20"/>
          <w:lang w:eastAsia="sl-SI"/>
        </w:rPr>
        <w:t xml:space="preserve">kateremu </w:t>
      </w:r>
      <w:r w:rsidRPr="00862488">
        <w:rPr>
          <w:rFonts w:cs="Arial"/>
          <w:color w:val="000000"/>
          <w:szCs w:val="20"/>
          <w:lang w:eastAsia="sl-SI"/>
        </w:rPr>
        <w:t xml:space="preserve">se dobavi blago, je identificiran za DDV v </w:t>
      </w:r>
      <w:r w:rsidR="00415EA0" w:rsidRPr="00862488">
        <w:rPr>
          <w:rFonts w:cs="Arial"/>
          <w:color w:val="000000"/>
          <w:szCs w:val="20"/>
          <w:lang w:eastAsia="sl-SI"/>
        </w:rPr>
        <w:t xml:space="preserve">drugi </w:t>
      </w:r>
      <w:r w:rsidRPr="00862488">
        <w:rPr>
          <w:rFonts w:cs="Arial"/>
          <w:color w:val="000000"/>
          <w:szCs w:val="20"/>
          <w:lang w:eastAsia="sl-SI"/>
        </w:rPr>
        <w:t>državi članici in je to identifikacijsko številko za DDV sporo</w:t>
      </w:r>
      <w:r w:rsidR="00415EA0" w:rsidRPr="00862488">
        <w:rPr>
          <w:rFonts w:cs="Arial"/>
          <w:color w:val="000000"/>
          <w:szCs w:val="20"/>
          <w:lang w:eastAsia="sl-SI"/>
        </w:rPr>
        <w:t>čil</w:t>
      </w:r>
      <w:r w:rsidR="00263F32" w:rsidRPr="00862488">
        <w:rPr>
          <w:rFonts w:cs="Arial"/>
          <w:color w:val="000000"/>
          <w:szCs w:val="20"/>
          <w:lang w:eastAsia="sl-SI"/>
        </w:rPr>
        <w:t xml:space="preserve"> dobavitelju</w:t>
      </w:r>
      <w:r w:rsidR="007546A9" w:rsidRPr="00862488">
        <w:rPr>
          <w:rFonts w:cs="Arial"/>
          <w:color w:val="000000"/>
          <w:szCs w:val="20"/>
          <w:lang w:eastAsia="sl-SI"/>
        </w:rPr>
        <w:t>,</w:t>
      </w:r>
      <w:r w:rsidR="00BE146A" w:rsidRPr="00862488">
        <w:rPr>
          <w:rFonts w:cs="Arial"/>
          <w:color w:val="000000"/>
          <w:szCs w:val="20"/>
          <w:lang w:eastAsia="sl-SI"/>
        </w:rPr>
        <w:t xml:space="preserve"> in</w:t>
      </w:r>
    </w:p>
    <w:p w14:paraId="6062C602" w14:textId="77777777" w:rsidR="003F353E" w:rsidRPr="00862488" w:rsidRDefault="00263F32" w:rsidP="0093282B">
      <w:pPr>
        <w:pStyle w:val="ListParagraph"/>
        <w:numPr>
          <w:ilvl w:val="0"/>
          <w:numId w:val="15"/>
        </w:numPr>
        <w:spacing w:line="240" w:lineRule="auto"/>
        <w:jc w:val="both"/>
        <w:rPr>
          <w:rFonts w:cs="Arial"/>
          <w:szCs w:val="20"/>
        </w:rPr>
      </w:pPr>
      <w:r w:rsidRPr="00862488">
        <w:rPr>
          <w:rFonts w:cs="Arial"/>
          <w:color w:val="000000"/>
          <w:szCs w:val="20"/>
          <w:lang w:eastAsia="sl-SI"/>
        </w:rPr>
        <w:t>davčni zavezanec, ki je dobavil blago v drugo državo članico</w:t>
      </w:r>
      <w:r w:rsidR="00B41D8F" w:rsidRPr="00862488">
        <w:rPr>
          <w:rFonts w:cs="Arial"/>
          <w:color w:val="000000"/>
          <w:szCs w:val="20"/>
          <w:lang w:eastAsia="sl-SI"/>
        </w:rPr>
        <w:t>,</w:t>
      </w:r>
      <w:r w:rsidRPr="00862488">
        <w:rPr>
          <w:rFonts w:cs="Arial"/>
          <w:color w:val="000000"/>
          <w:szCs w:val="20"/>
          <w:lang w:eastAsia="sl-SI"/>
        </w:rPr>
        <w:t xml:space="preserve"> je predložil rekapitulacijsko poročilo v skladu </w:t>
      </w:r>
      <w:r w:rsidR="00904693" w:rsidRPr="00862488">
        <w:rPr>
          <w:rFonts w:cs="Arial"/>
          <w:color w:val="000000"/>
          <w:szCs w:val="20"/>
          <w:lang w:eastAsia="sl-SI"/>
        </w:rPr>
        <w:t xml:space="preserve">s prvim </w:t>
      </w:r>
      <w:r w:rsidR="007A123F" w:rsidRPr="00862488">
        <w:rPr>
          <w:rFonts w:cs="Arial"/>
          <w:color w:val="000000"/>
          <w:szCs w:val="20"/>
          <w:lang w:eastAsia="sl-SI"/>
        </w:rPr>
        <w:t>in četrtim odstavkom</w:t>
      </w:r>
      <w:r w:rsidRPr="00862488">
        <w:rPr>
          <w:rFonts w:cs="Arial"/>
          <w:color w:val="000000"/>
          <w:szCs w:val="20"/>
          <w:lang w:eastAsia="sl-SI"/>
        </w:rPr>
        <w:t xml:space="preserve"> 90.</w:t>
      </w:r>
      <w:r w:rsidR="00904693" w:rsidRPr="00862488">
        <w:rPr>
          <w:rFonts w:cs="Arial"/>
          <w:color w:val="000000"/>
          <w:szCs w:val="20"/>
          <w:lang w:eastAsia="sl-SI"/>
        </w:rPr>
        <w:t xml:space="preserve"> člena</w:t>
      </w:r>
      <w:r w:rsidRPr="00862488">
        <w:rPr>
          <w:rFonts w:cs="Arial"/>
          <w:color w:val="000000"/>
          <w:szCs w:val="20"/>
          <w:lang w:eastAsia="sl-SI"/>
        </w:rPr>
        <w:t xml:space="preserve"> </w:t>
      </w:r>
      <w:r w:rsidR="00A47AB5" w:rsidRPr="00862488">
        <w:rPr>
          <w:rFonts w:cs="Arial"/>
          <w:color w:val="000000"/>
          <w:szCs w:val="20"/>
          <w:lang w:eastAsia="sl-SI"/>
        </w:rPr>
        <w:t>in</w:t>
      </w:r>
      <w:r w:rsidRPr="00862488">
        <w:rPr>
          <w:rFonts w:cs="Arial"/>
          <w:color w:val="000000"/>
          <w:szCs w:val="20"/>
          <w:lang w:eastAsia="sl-SI"/>
        </w:rPr>
        <w:t xml:space="preserve"> 92</w:t>
      </w:r>
      <w:r w:rsidR="006F55E6" w:rsidRPr="00862488">
        <w:rPr>
          <w:rFonts w:cs="Arial"/>
          <w:color w:val="000000"/>
          <w:szCs w:val="20"/>
          <w:lang w:eastAsia="sl-SI"/>
        </w:rPr>
        <w:t>.</w:t>
      </w:r>
      <w:r w:rsidRPr="00862488">
        <w:rPr>
          <w:rFonts w:cs="Arial"/>
          <w:color w:val="000000"/>
          <w:szCs w:val="20"/>
          <w:lang w:eastAsia="sl-SI"/>
        </w:rPr>
        <w:t xml:space="preserve"> členom tega zakona, v katero je vključil tudi popolne in pravilne podatke </w:t>
      </w:r>
      <w:r w:rsidR="007C51EB" w:rsidRPr="00862488">
        <w:rPr>
          <w:rFonts w:cs="Arial"/>
          <w:color w:val="000000"/>
          <w:szCs w:val="20"/>
          <w:lang w:eastAsia="sl-SI"/>
        </w:rPr>
        <w:t xml:space="preserve">v skladu z drugim in tretjim odstavkom 90. člena tega zakona </w:t>
      </w:r>
      <w:r w:rsidRPr="00862488">
        <w:rPr>
          <w:rFonts w:cs="Arial"/>
          <w:color w:val="000000"/>
          <w:szCs w:val="20"/>
          <w:lang w:eastAsia="sl-SI"/>
        </w:rPr>
        <w:t>v zvezi z dobavo iz te točke. Izjemoma lahko davčni organ dovoli uveljavitev oprostitve tudi, če je davčni zavezanec opusti</w:t>
      </w:r>
      <w:r w:rsidR="00462586" w:rsidRPr="00862488">
        <w:rPr>
          <w:rFonts w:cs="Arial"/>
          <w:color w:val="000000"/>
          <w:szCs w:val="20"/>
          <w:lang w:eastAsia="sl-SI"/>
        </w:rPr>
        <w:t xml:space="preserve">l obveznost iz te </w:t>
      </w:r>
      <w:r w:rsidR="007546A9" w:rsidRPr="00862488">
        <w:rPr>
          <w:rFonts w:cs="Arial"/>
          <w:color w:val="000000"/>
          <w:szCs w:val="20"/>
          <w:lang w:eastAsia="sl-SI"/>
        </w:rPr>
        <w:t xml:space="preserve">alineje </w:t>
      </w:r>
      <w:r w:rsidR="00462586" w:rsidRPr="00862488">
        <w:rPr>
          <w:rFonts w:cs="Arial"/>
          <w:color w:val="000000"/>
          <w:szCs w:val="20"/>
          <w:lang w:eastAsia="sl-SI"/>
        </w:rPr>
        <w:t>in neizpolnjevanje oziroma zamudo pri izpolnitvi svoje obveznosti utemeljil z opravičljivimi razlogi, hkrati pa tudi predložil manjkajoče podatke oziroma dokumente.</w:t>
      </w:r>
      <w:r w:rsidR="003F353E" w:rsidRPr="00862488">
        <w:rPr>
          <w:rFonts w:cs="Arial"/>
          <w:color w:val="000000"/>
          <w:szCs w:val="20"/>
          <w:lang w:eastAsia="sl-SI"/>
        </w:rPr>
        <w:t>«</w:t>
      </w:r>
      <w:r w:rsidR="00C325EF" w:rsidRPr="00862488">
        <w:rPr>
          <w:rFonts w:cs="Arial"/>
          <w:color w:val="000000"/>
          <w:szCs w:val="20"/>
          <w:lang w:eastAsia="sl-SI"/>
        </w:rPr>
        <w:t>.</w:t>
      </w:r>
    </w:p>
    <w:p w14:paraId="6062C603" w14:textId="77777777" w:rsidR="00066BB8" w:rsidRPr="00862488" w:rsidRDefault="00066BB8" w:rsidP="00066BB8">
      <w:pPr>
        <w:spacing w:line="240" w:lineRule="auto"/>
        <w:jc w:val="both"/>
        <w:rPr>
          <w:rFonts w:cs="Arial"/>
          <w:szCs w:val="20"/>
        </w:rPr>
      </w:pPr>
    </w:p>
    <w:p w14:paraId="6062C604" w14:textId="77777777" w:rsidR="00A12E0B" w:rsidRPr="00862488" w:rsidRDefault="00A12E0B" w:rsidP="00F31303">
      <w:pPr>
        <w:numPr>
          <w:ilvl w:val="0"/>
          <w:numId w:val="5"/>
        </w:numPr>
        <w:spacing w:line="240" w:lineRule="auto"/>
        <w:jc w:val="both"/>
        <w:rPr>
          <w:rFonts w:cs="Arial"/>
        </w:rPr>
      </w:pPr>
      <w:r w:rsidRPr="00862488">
        <w:rPr>
          <w:rFonts w:cs="Arial"/>
        </w:rPr>
        <w:t>člen</w:t>
      </w:r>
    </w:p>
    <w:p w14:paraId="6062C605" w14:textId="77777777" w:rsidR="00A12E0B" w:rsidRPr="00862488" w:rsidRDefault="00A12E0B" w:rsidP="00A12E0B">
      <w:pPr>
        <w:spacing w:line="240" w:lineRule="auto"/>
        <w:ind w:left="708"/>
        <w:jc w:val="both"/>
        <w:rPr>
          <w:rFonts w:cs="Arial"/>
        </w:rPr>
      </w:pPr>
    </w:p>
    <w:p w14:paraId="6062C606" w14:textId="783F8BE9" w:rsidR="00A12E0B" w:rsidRPr="00862488" w:rsidRDefault="005F6597" w:rsidP="005F6597">
      <w:pPr>
        <w:spacing w:line="240" w:lineRule="auto"/>
        <w:ind w:firstLine="708"/>
        <w:jc w:val="both"/>
        <w:rPr>
          <w:rFonts w:cs="Arial"/>
        </w:rPr>
      </w:pPr>
      <w:r w:rsidRPr="00862488">
        <w:rPr>
          <w:rFonts w:cs="Arial"/>
        </w:rPr>
        <w:t xml:space="preserve">V 68. členu se v tretjem odstavku </w:t>
      </w:r>
      <w:r w:rsidR="002D2EAE" w:rsidRPr="00862488">
        <w:rPr>
          <w:rFonts w:cs="Arial"/>
        </w:rPr>
        <w:t>za besedo »uničenj</w:t>
      </w:r>
      <w:r w:rsidR="000E4E36">
        <w:rPr>
          <w:rFonts w:cs="Arial"/>
        </w:rPr>
        <w:t>a</w:t>
      </w:r>
      <w:r w:rsidR="002D2EAE" w:rsidRPr="00862488">
        <w:rPr>
          <w:rFonts w:cs="Arial"/>
        </w:rPr>
        <w:t xml:space="preserve">« </w:t>
      </w:r>
      <w:r w:rsidR="000E4E36">
        <w:rPr>
          <w:rFonts w:cs="Arial"/>
        </w:rPr>
        <w:t>doda</w:t>
      </w:r>
      <w:r w:rsidR="002D2EAE" w:rsidRPr="00862488">
        <w:rPr>
          <w:rFonts w:cs="Arial"/>
        </w:rPr>
        <w:t xml:space="preserve"> vejica, </w:t>
      </w:r>
      <w:r w:rsidRPr="00862488">
        <w:rPr>
          <w:rFonts w:cs="Arial"/>
        </w:rPr>
        <w:t xml:space="preserve">besedilo »ali izgube« </w:t>
      </w:r>
      <w:r w:rsidR="002D2EAE" w:rsidRPr="00862488">
        <w:rPr>
          <w:rFonts w:cs="Arial"/>
        </w:rPr>
        <w:t xml:space="preserve">pa </w:t>
      </w:r>
      <w:r w:rsidR="000E4E36">
        <w:rPr>
          <w:rFonts w:cs="Arial"/>
        </w:rPr>
        <w:t xml:space="preserve">se </w:t>
      </w:r>
      <w:r w:rsidRPr="00862488">
        <w:rPr>
          <w:rFonts w:cs="Arial"/>
        </w:rPr>
        <w:t xml:space="preserve">nadomesti z </w:t>
      </w:r>
      <w:r w:rsidR="00C325EF" w:rsidRPr="00862488">
        <w:rPr>
          <w:rFonts w:cs="Arial"/>
        </w:rPr>
        <w:t>besedilo</w:t>
      </w:r>
      <w:r w:rsidR="002D2EAE" w:rsidRPr="00862488">
        <w:rPr>
          <w:rFonts w:cs="Arial"/>
        </w:rPr>
        <w:t>m</w:t>
      </w:r>
      <w:r w:rsidR="00C325EF" w:rsidRPr="00862488">
        <w:rPr>
          <w:rFonts w:cs="Arial"/>
        </w:rPr>
        <w:t xml:space="preserve"> </w:t>
      </w:r>
      <w:r w:rsidR="00C325EF" w:rsidRPr="00862488">
        <w:rPr>
          <w:szCs w:val="20"/>
        </w:rPr>
        <w:t>»</w:t>
      </w:r>
      <w:r w:rsidRPr="00862488">
        <w:rPr>
          <w:rFonts w:cs="Arial"/>
        </w:rPr>
        <w:t>izgube ali tatvine premoženja«.</w:t>
      </w:r>
    </w:p>
    <w:p w14:paraId="6062C607" w14:textId="77777777" w:rsidR="005F6597" w:rsidRPr="00862488" w:rsidRDefault="005F6597" w:rsidP="005F6597">
      <w:pPr>
        <w:spacing w:line="240" w:lineRule="auto"/>
        <w:ind w:firstLine="708"/>
        <w:jc w:val="both"/>
        <w:rPr>
          <w:rFonts w:cs="Arial"/>
        </w:rPr>
      </w:pPr>
    </w:p>
    <w:p w14:paraId="6062C608" w14:textId="77777777" w:rsidR="00A12E0B" w:rsidRPr="00862488" w:rsidRDefault="00A12E0B" w:rsidP="00A12E0B">
      <w:pPr>
        <w:spacing w:line="240" w:lineRule="auto"/>
        <w:jc w:val="both"/>
        <w:rPr>
          <w:rFonts w:cs="Arial"/>
        </w:rPr>
      </w:pPr>
    </w:p>
    <w:p w14:paraId="6062C609" w14:textId="77777777" w:rsidR="00F235A0" w:rsidRPr="00862488" w:rsidRDefault="00F235A0" w:rsidP="00F31303">
      <w:pPr>
        <w:numPr>
          <w:ilvl w:val="0"/>
          <w:numId w:val="5"/>
        </w:numPr>
        <w:spacing w:line="240" w:lineRule="auto"/>
        <w:jc w:val="both"/>
        <w:rPr>
          <w:rFonts w:cs="Arial"/>
        </w:rPr>
      </w:pPr>
      <w:r w:rsidRPr="00862488">
        <w:rPr>
          <w:rFonts w:cs="Arial"/>
        </w:rPr>
        <w:t>člen</w:t>
      </w:r>
    </w:p>
    <w:p w14:paraId="6062C60A" w14:textId="77777777" w:rsidR="00F235A0" w:rsidRPr="00862488" w:rsidRDefault="00F235A0" w:rsidP="00F235A0">
      <w:pPr>
        <w:spacing w:line="240" w:lineRule="auto"/>
        <w:ind w:left="708"/>
        <w:jc w:val="both"/>
        <w:rPr>
          <w:rFonts w:cs="Arial"/>
        </w:rPr>
      </w:pPr>
    </w:p>
    <w:p w14:paraId="6062C60B" w14:textId="5E9BE909" w:rsidR="00F235A0" w:rsidRPr="00862488" w:rsidRDefault="00F235A0" w:rsidP="00C325EF">
      <w:pPr>
        <w:spacing w:line="240" w:lineRule="auto"/>
        <w:ind w:firstLine="708"/>
        <w:jc w:val="both"/>
        <w:rPr>
          <w:rFonts w:cs="Arial"/>
        </w:rPr>
      </w:pPr>
      <w:r w:rsidRPr="00862488">
        <w:rPr>
          <w:rFonts w:cs="Arial"/>
        </w:rPr>
        <w:t xml:space="preserve">V 74. </w:t>
      </w:r>
      <w:r w:rsidR="00C325EF" w:rsidRPr="00862488">
        <w:rPr>
          <w:rFonts w:cs="Arial"/>
        </w:rPr>
        <w:t>člen</w:t>
      </w:r>
      <w:r w:rsidR="009D6237">
        <w:rPr>
          <w:rFonts w:cs="Arial"/>
        </w:rPr>
        <w:t>u</w:t>
      </w:r>
      <w:r w:rsidR="00C325EF" w:rsidRPr="00862488">
        <w:rPr>
          <w:rFonts w:cs="Arial"/>
        </w:rPr>
        <w:t xml:space="preserve"> </w:t>
      </w:r>
      <w:r w:rsidRPr="00862488">
        <w:rPr>
          <w:rFonts w:cs="Arial"/>
        </w:rPr>
        <w:t xml:space="preserve">se </w:t>
      </w:r>
      <w:r w:rsidR="000E4E36">
        <w:rPr>
          <w:rFonts w:cs="Arial"/>
        </w:rPr>
        <w:t xml:space="preserve">v </w:t>
      </w:r>
      <w:r w:rsidR="000E4E36" w:rsidRPr="00862488">
        <w:rPr>
          <w:rFonts w:cs="Arial"/>
        </w:rPr>
        <w:t xml:space="preserve">prvem odstavku </w:t>
      </w:r>
      <w:r w:rsidRPr="00862488">
        <w:rPr>
          <w:rFonts w:cs="Arial"/>
        </w:rPr>
        <w:t xml:space="preserve">v </w:t>
      </w:r>
      <w:r w:rsidR="009D6237">
        <w:rPr>
          <w:rFonts w:cs="Arial"/>
        </w:rPr>
        <w:t xml:space="preserve">b) točki v </w:t>
      </w:r>
      <w:r w:rsidRPr="00862488">
        <w:rPr>
          <w:rFonts w:cs="Arial"/>
        </w:rPr>
        <w:t xml:space="preserve">prvi alineji </w:t>
      </w:r>
      <w:r w:rsidR="009D6237">
        <w:rPr>
          <w:rFonts w:cs="Arial"/>
        </w:rPr>
        <w:t>besedi</w:t>
      </w:r>
      <w:r w:rsidRPr="00862488">
        <w:rPr>
          <w:rFonts w:cs="Arial"/>
        </w:rPr>
        <w:t>lo »13</w:t>
      </w:r>
      <w:r w:rsidR="009D6237">
        <w:rPr>
          <w:rFonts w:cs="Arial"/>
        </w:rPr>
        <w:t>. točko</w:t>
      </w:r>
      <w:r w:rsidRPr="00862488">
        <w:rPr>
          <w:rFonts w:cs="Arial"/>
        </w:rPr>
        <w:t xml:space="preserve">« nadomesti </w:t>
      </w:r>
      <w:r w:rsidR="009D6237">
        <w:rPr>
          <w:rFonts w:cs="Arial"/>
        </w:rPr>
        <w:t>z besed</w:t>
      </w:r>
      <w:r w:rsidRPr="00862488">
        <w:rPr>
          <w:rFonts w:cs="Arial"/>
        </w:rPr>
        <w:t>ilom »12</w:t>
      </w:r>
      <w:r w:rsidR="009D6237">
        <w:rPr>
          <w:rFonts w:cs="Arial"/>
        </w:rPr>
        <w:t>. točko</w:t>
      </w:r>
      <w:r w:rsidRPr="00862488">
        <w:rPr>
          <w:rFonts w:cs="Arial"/>
        </w:rPr>
        <w:t>«.</w:t>
      </w:r>
    </w:p>
    <w:p w14:paraId="6062C60C" w14:textId="77777777" w:rsidR="00F235A0" w:rsidRPr="00862488" w:rsidRDefault="00F235A0" w:rsidP="00F235A0">
      <w:pPr>
        <w:spacing w:line="240" w:lineRule="auto"/>
        <w:ind w:left="708"/>
        <w:jc w:val="both"/>
        <w:rPr>
          <w:rFonts w:cs="Arial"/>
        </w:rPr>
      </w:pPr>
    </w:p>
    <w:p w14:paraId="6062C60D" w14:textId="77777777" w:rsidR="00F235A0" w:rsidRPr="00862488" w:rsidRDefault="00F235A0" w:rsidP="00F235A0">
      <w:pPr>
        <w:spacing w:line="240" w:lineRule="auto"/>
        <w:ind w:left="708"/>
        <w:jc w:val="both"/>
        <w:rPr>
          <w:rFonts w:cs="Arial"/>
        </w:rPr>
      </w:pPr>
    </w:p>
    <w:p w14:paraId="6062C60E" w14:textId="77777777" w:rsidR="00F235A0" w:rsidRPr="00862488" w:rsidRDefault="00F235A0" w:rsidP="00F31303">
      <w:pPr>
        <w:numPr>
          <w:ilvl w:val="0"/>
          <w:numId w:val="5"/>
        </w:numPr>
        <w:spacing w:line="240" w:lineRule="auto"/>
        <w:jc w:val="both"/>
        <w:rPr>
          <w:rFonts w:cs="Arial"/>
        </w:rPr>
      </w:pPr>
      <w:r w:rsidRPr="00862488">
        <w:rPr>
          <w:rFonts w:cs="Arial"/>
        </w:rPr>
        <w:t>člen</w:t>
      </w:r>
    </w:p>
    <w:p w14:paraId="6062C60F" w14:textId="77777777" w:rsidR="00F235A0" w:rsidRPr="00862488" w:rsidRDefault="00F235A0" w:rsidP="00F235A0">
      <w:pPr>
        <w:spacing w:line="240" w:lineRule="auto"/>
        <w:ind w:left="708"/>
        <w:jc w:val="both"/>
        <w:rPr>
          <w:rFonts w:cs="Arial"/>
        </w:rPr>
      </w:pPr>
    </w:p>
    <w:p w14:paraId="6062C610" w14:textId="303FDD2F" w:rsidR="00F235A0" w:rsidRPr="00862488" w:rsidRDefault="00F235A0" w:rsidP="00F235A0">
      <w:pPr>
        <w:spacing w:line="240" w:lineRule="auto"/>
        <w:ind w:firstLine="708"/>
        <w:jc w:val="both"/>
        <w:rPr>
          <w:rFonts w:cs="Arial"/>
        </w:rPr>
      </w:pPr>
      <w:r w:rsidRPr="00862488">
        <w:rPr>
          <w:rFonts w:cs="Arial"/>
        </w:rPr>
        <w:t xml:space="preserve">V 74.i </w:t>
      </w:r>
      <w:r w:rsidR="00644423" w:rsidRPr="00862488">
        <w:rPr>
          <w:rFonts w:cs="Arial"/>
        </w:rPr>
        <w:t>člen</w:t>
      </w:r>
      <w:r w:rsidR="009D6237">
        <w:rPr>
          <w:rFonts w:cs="Arial"/>
        </w:rPr>
        <w:t>u</w:t>
      </w:r>
      <w:r w:rsidR="00644423" w:rsidRPr="00862488">
        <w:rPr>
          <w:rFonts w:cs="Arial"/>
        </w:rPr>
        <w:t xml:space="preserve"> </w:t>
      </w:r>
      <w:r w:rsidRPr="00862488">
        <w:rPr>
          <w:rFonts w:cs="Arial"/>
        </w:rPr>
        <w:t xml:space="preserve">se v </w:t>
      </w:r>
      <w:r w:rsidR="009D6237">
        <w:rPr>
          <w:rFonts w:cs="Arial"/>
        </w:rPr>
        <w:t>drugem odstavku v a) točki v prvi alineji</w:t>
      </w:r>
      <w:r w:rsidRPr="00862488">
        <w:rPr>
          <w:rFonts w:cs="Arial"/>
        </w:rPr>
        <w:t xml:space="preserve"> </w:t>
      </w:r>
      <w:r w:rsidR="009D6237">
        <w:rPr>
          <w:rFonts w:cs="Arial"/>
        </w:rPr>
        <w:t>besed</w:t>
      </w:r>
      <w:r w:rsidRPr="00862488">
        <w:rPr>
          <w:rFonts w:cs="Arial"/>
        </w:rPr>
        <w:t>ilo »13</w:t>
      </w:r>
      <w:r w:rsidR="009D6237">
        <w:rPr>
          <w:rFonts w:cs="Arial"/>
        </w:rPr>
        <w:t>. točko</w:t>
      </w:r>
      <w:r w:rsidRPr="00862488">
        <w:rPr>
          <w:rFonts w:cs="Arial"/>
        </w:rPr>
        <w:t xml:space="preserve">« nadomesti </w:t>
      </w:r>
      <w:r w:rsidR="009D6237">
        <w:rPr>
          <w:rFonts w:cs="Arial"/>
        </w:rPr>
        <w:t>z besed</w:t>
      </w:r>
      <w:r w:rsidRPr="00862488">
        <w:rPr>
          <w:rFonts w:cs="Arial"/>
        </w:rPr>
        <w:t>ilom »12</w:t>
      </w:r>
      <w:r w:rsidR="009D6237">
        <w:rPr>
          <w:rFonts w:cs="Arial"/>
        </w:rPr>
        <w:t>. točko</w:t>
      </w:r>
      <w:r w:rsidRPr="00862488">
        <w:rPr>
          <w:rFonts w:cs="Arial"/>
        </w:rPr>
        <w:t>«.</w:t>
      </w:r>
    </w:p>
    <w:p w14:paraId="6062C611" w14:textId="77777777" w:rsidR="00F235A0" w:rsidRPr="00862488" w:rsidRDefault="00F235A0" w:rsidP="00F235A0">
      <w:pPr>
        <w:spacing w:line="240" w:lineRule="auto"/>
        <w:ind w:firstLine="708"/>
        <w:jc w:val="both"/>
        <w:rPr>
          <w:rFonts w:cs="Arial"/>
        </w:rPr>
      </w:pPr>
    </w:p>
    <w:p w14:paraId="6062C612" w14:textId="77777777" w:rsidR="00D93F0D" w:rsidRPr="00862488" w:rsidRDefault="00D93F0D" w:rsidP="00F31303">
      <w:pPr>
        <w:numPr>
          <w:ilvl w:val="0"/>
          <w:numId w:val="5"/>
        </w:numPr>
        <w:spacing w:line="240" w:lineRule="auto"/>
        <w:jc w:val="both"/>
        <w:rPr>
          <w:rFonts w:cs="Arial"/>
        </w:rPr>
      </w:pPr>
      <w:r w:rsidRPr="00862488">
        <w:rPr>
          <w:rFonts w:cs="Arial"/>
        </w:rPr>
        <w:t>člen</w:t>
      </w:r>
    </w:p>
    <w:p w14:paraId="6062C613" w14:textId="77777777" w:rsidR="00D93F0D" w:rsidRPr="00862488" w:rsidRDefault="00D93F0D" w:rsidP="00D93F0D">
      <w:pPr>
        <w:spacing w:line="240" w:lineRule="auto"/>
        <w:ind w:left="4680"/>
        <w:jc w:val="both"/>
        <w:rPr>
          <w:rFonts w:cs="Arial"/>
        </w:rPr>
      </w:pPr>
    </w:p>
    <w:p w14:paraId="6062C614" w14:textId="4BDECB9A" w:rsidR="00066BB8" w:rsidRPr="00862488" w:rsidRDefault="009D6237" w:rsidP="00CD4276">
      <w:pPr>
        <w:spacing w:line="240" w:lineRule="auto"/>
        <w:ind w:firstLine="708"/>
        <w:jc w:val="both"/>
        <w:rPr>
          <w:rFonts w:cs="Arial"/>
          <w:szCs w:val="20"/>
        </w:rPr>
      </w:pPr>
      <w:r>
        <w:rPr>
          <w:rFonts w:cs="Arial"/>
          <w:szCs w:val="20"/>
        </w:rPr>
        <w:t xml:space="preserve">V </w:t>
      </w:r>
      <w:r w:rsidR="00066BB8" w:rsidRPr="00862488">
        <w:rPr>
          <w:rFonts w:cs="Arial"/>
          <w:szCs w:val="20"/>
        </w:rPr>
        <w:t>85. člen</w:t>
      </w:r>
      <w:r>
        <w:rPr>
          <w:rFonts w:cs="Arial"/>
          <w:szCs w:val="20"/>
        </w:rPr>
        <w:t>u se za tretjim odstavkom</w:t>
      </w:r>
      <w:r w:rsidR="00CD4276" w:rsidRPr="00862488">
        <w:rPr>
          <w:rFonts w:cs="Arial"/>
          <w:szCs w:val="20"/>
        </w:rPr>
        <w:t xml:space="preserve"> dodata nova četrti in peti odstavek, ki se glasita:</w:t>
      </w:r>
    </w:p>
    <w:p w14:paraId="6062C615" w14:textId="77B012A4" w:rsidR="00CD4276" w:rsidRPr="00862488" w:rsidRDefault="00CD4276" w:rsidP="00CD4276">
      <w:pPr>
        <w:spacing w:line="240" w:lineRule="auto"/>
        <w:ind w:firstLine="708"/>
        <w:jc w:val="both"/>
        <w:rPr>
          <w:szCs w:val="20"/>
        </w:rPr>
      </w:pPr>
      <w:r w:rsidRPr="00862488">
        <w:rPr>
          <w:rFonts w:cs="Arial"/>
          <w:szCs w:val="20"/>
        </w:rPr>
        <w:t xml:space="preserve">»(4) Vsak </w:t>
      </w:r>
      <w:r w:rsidR="002F3EA3" w:rsidRPr="00862488">
        <w:rPr>
          <w:rFonts w:cs="Arial"/>
          <w:szCs w:val="20"/>
        </w:rPr>
        <w:t>davčni</w:t>
      </w:r>
      <w:r w:rsidRPr="00862488">
        <w:rPr>
          <w:rFonts w:cs="Arial"/>
          <w:szCs w:val="20"/>
        </w:rPr>
        <w:t xml:space="preserve"> zavezanec</w:t>
      </w:r>
      <w:r w:rsidR="00B12E24">
        <w:rPr>
          <w:rFonts w:cs="Arial"/>
          <w:szCs w:val="20"/>
        </w:rPr>
        <w:t xml:space="preserve"> -</w:t>
      </w:r>
      <w:r w:rsidR="00682D3A" w:rsidRPr="00862488">
        <w:rPr>
          <w:rFonts w:cs="Arial"/>
          <w:szCs w:val="20"/>
        </w:rPr>
        <w:t xml:space="preserve"> dobavitelj blaga</w:t>
      </w:r>
      <w:r w:rsidRPr="00862488">
        <w:rPr>
          <w:rFonts w:cs="Arial"/>
          <w:szCs w:val="20"/>
        </w:rPr>
        <w:t xml:space="preserve">, ki prenese blago </w:t>
      </w:r>
      <w:r w:rsidRPr="00862488">
        <w:rPr>
          <w:szCs w:val="20"/>
        </w:rPr>
        <w:t xml:space="preserve">v okviru ureditve skladiščenja na odpoklic v skladu z </w:t>
      </w:r>
      <w:r w:rsidR="00462586" w:rsidRPr="00862488">
        <w:rPr>
          <w:szCs w:val="20"/>
        </w:rPr>
        <w:t>9</w:t>
      </w:r>
      <w:r w:rsidRPr="00862488">
        <w:rPr>
          <w:szCs w:val="20"/>
        </w:rPr>
        <w:t>.</w:t>
      </w:r>
      <w:r w:rsidR="00462586" w:rsidRPr="00862488">
        <w:rPr>
          <w:szCs w:val="20"/>
        </w:rPr>
        <w:t>a</w:t>
      </w:r>
      <w:r w:rsidRPr="00862488">
        <w:rPr>
          <w:szCs w:val="20"/>
        </w:rPr>
        <w:t xml:space="preserve"> členom tega zakona, mora voditi evidenco, na podlagi katere lahko davčni </w:t>
      </w:r>
      <w:r w:rsidRPr="00862488">
        <w:rPr>
          <w:szCs w:val="20"/>
        </w:rPr>
        <w:lastRenderedPageBreak/>
        <w:t>organi preverijo skladnost prenosa in dobav z ureditvijo skladiščenja na odpoklic</w:t>
      </w:r>
      <w:r w:rsidR="002B73C0" w:rsidRPr="00862488">
        <w:rPr>
          <w:szCs w:val="20"/>
        </w:rPr>
        <w:t xml:space="preserve"> iz</w:t>
      </w:r>
      <w:r w:rsidR="00462586" w:rsidRPr="00862488">
        <w:rPr>
          <w:szCs w:val="20"/>
        </w:rPr>
        <w:t xml:space="preserve"> 9.a člen</w:t>
      </w:r>
      <w:r w:rsidR="008C2736" w:rsidRPr="00862488">
        <w:rPr>
          <w:szCs w:val="20"/>
        </w:rPr>
        <w:t>a</w:t>
      </w:r>
      <w:r w:rsidR="00462586" w:rsidRPr="00862488">
        <w:rPr>
          <w:szCs w:val="20"/>
        </w:rPr>
        <w:t xml:space="preserve"> tega </w:t>
      </w:r>
      <w:r w:rsidRPr="00862488">
        <w:rPr>
          <w:szCs w:val="20"/>
        </w:rPr>
        <w:t>zakon</w:t>
      </w:r>
      <w:r w:rsidR="00462586" w:rsidRPr="00862488">
        <w:rPr>
          <w:szCs w:val="20"/>
        </w:rPr>
        <w:t>a</w:t>
      </w:r>
      <w:r w:rsidRPr="00862488">
        <w:rPr>
          <w:szCs w:val="20"/>
        </w:rPr>
        <w:t>.</w:t>
      </w:r>
    </w:p>
    <w:p w14:paraId="6062C616" w14:textId="77777777" w:rsidR="00CD4276" w:rsidRPr="00862488" w:rsidRDefault="00EA765C" w:rsidP="00CD4276">
      <w:pPr>
        <w:spacing w:line="240" w:lineRule="auto"/>
        <w:ind w:firstLine="708"/>
        <w:jc w:val="both"/>
        <w:rPr>
          <w:szCs w:val="20"/>
        </w:rPr>
      </w:pPr>
      <w:r w:rsidRPr="00862488">
        <w:rPr>
          <w:szCs w:val="20"/>
        </w:rPr>
        <w:t>(5)</w:t>
      </w:r>
      <w:r w:rsidR="00CD4276" w:rsidRPr="00862488">
        <w:rPr>
          <w:szCs w:val="20"/>
        </w:rPr>
        <w:t xml:space="preserve"> Vsak davčni zavezanec</w:t>
      </w:r>
      <w:r w:rsidR="00682D3A" w:rsidRPr="00862488">
        <w:rPr>
          <w:szCs w:val="20"/>
        </w:rPr>
        <w:t xml:space="preserve"> – prejemnik blaga </w:t>
      </w:r>
      <w:r w:rsidR="00CD4276" w:rsidRPr="00862488">
        <w:rPr>
          <w:szCs w:val="20"/>
        </w:rPr>
        <w:t>v okviru ureditve skladiščenja na odpoklic</w:t>
      </w:r>
      <w:r w:rsidRPr="00862488">
        <w:rPr>
          <w:szCs w:val="20"/>
        </w:rPr>
        <w:t xml:space="preserve"> v skladu z </w:t>
      </w:r>
      <w:r w:rsidR="00462586" w:rsidRPr="00862488">
        <w:rPr>
          <w:szCs w:val="20"/>
        </w:rPr>
        <w:t xml:space="preserve">9.a </w:t>
      </w:r>
      <w:r w:rsidRPr="00862488">
        <w:rPr>
          <w:szCs w:val="20"/>
        </w:rPr>
        <w:t>členom tega zakona</w:t>
      </w:r>
      <w:r w:rsidR="00CD4276" w:rsidRPr="00862488">
        <w:rPr>
          <w:szCs w:val="20"/>
        </w:rPr>
        <w:t xml:space="preserve">, </w:t>
      </w:r>
      <w:r w:rsidRPr="00862488">
        <w:rPr>
          <w:szCs w:val="20"/>
        </w:rPr>
        <w:t xml:space="preserve">mora </w:t>
      </w:r>
      <w:r w:rsidR="00CD4276" w:rsidRPr="00862488">
        <w:rPr>
          <w:szCs w:val="20"/>
        </w:rPr>
        <w:t>vodi</w:t>
      </w:r>
      <w:r w:rsidRPr="00862488">
        <w:rPr>
          <w:szCs w:val="20"/>
        </w:rPr>
        <w:t>ti</w:t>
      </w:r>
      <w:r w:rsidR="00CD4276" w:rsidRPr="00862488">
        <w:rPr>
          <w:szCs w:val="20"/>
        </w:rPr>
        <w:t xml:space="preserve"> evidenco o </w:t>
      </w:r>
      <w:r w:rsidR="00462586" w:rsidRPr="00862488">
        <w:rPr>
          <w:szCs w:val="20"/>
        </w:rPr>
        <w:t xml:space="preserve">tem </w:t>
      </w:r>
      <w:r w:rsidR="00CD4276" w:rsidRPr="00862488">
        <w:rPr>
          <w:szCs w:val="20"/>
        </w:rPr>
        <w:t>blagu.</w:t>
      </w:r>
      <w:r w:rsidRPr="00862488">
        <w:rPr>
          <w:szCs w:val="20"/>
        </w:rPr>
        <w:t>«</w:t>
      </w:r>
      <w:r w:rsidR="00644423" w:rsidRPr="00862488">
        <w:rPr>
          <w:szCs w:val="20"/>
        </w:rPr>
        <w:t>.</w:t>
      </w:r>
    </w:p>
    <w:p w14:paraId="6062C617" w14:textId="77777777" w:rsidR="00EA765C" w:rsidRPr="00862488" w:rsidRDefault="00EA765C" w:rsidP="00CD4276">
      <w:pPr>
        <w:spacing w:line="240" w:lineRule="auto"/>
        <w:ind w:firstLine="708"/>
        <w:jc w:val="both"/>
        <w:rPr>
          <w:rFonts w:cs="Arial"/>
          <w:szCs w:val="20"/>
        </w:rPr>
      </w:pPr>
    </w:p>
    <w:p w14:paraId="6062C618" w14:textId="77777777" w:rsidR="00D93F0D" w:rsidRPr="00862488" w:rsidRDefault="00D93F0D" w:rsidP="00F31303">
      <w:pPr>
        <w:numPr>
          <w:ilvl w:val="0"/>
          <w:numId w:val="5"/>
        </w:numPr>
        <w:spacing w:line="240" w:lineRule="auto"/>
        <w:jc w:val="both"/>
        <w:rPr>
          <w:rFonts w:cs="Arial"/>
          <w:szCs w:val="20"/>
        </w:rPr>
      </w:pPr>
      <w:r w:rsidRPr="00862488">
        <w:rPr>
          <w:rFonts w:cs="Arial"/>
          <w:szCs w:val="20"/>
        </w:rPr>
        <w:t>člen</w:t>
      </w:r>
    </w:p>
    <w:p w14:paraId="6062C619" w14:textId="77777777" w:rsidR="00D93F0D" w:rsidRPr="00862488" w:rsidRDefault="00D93F0D" w:rsidP="00066BB8">
      <w:pPr>
        <w:jc w:val="both"/>
        <w:rPr>
          <w:rFonts w:cs="Arial"/>
          <w:szCs w:val="20"/>
        </w:rPr>
      </w:pPr>
    </w:p>
    <w:p w14:paraId="6062C61A" w14:textId="4BA3AB8D" w:rsidR="005601B8" w:rsidRPr="00862488" w:rsidRDefault="009D6237" w:rsidP="00CD4276">
      <w:pPr>
        <w:ind w:firstLine="708"/>
        <w:jc w:val="both"/>
        <w:rPr>
          <w:rFonts w:cs="Arial"/>
          <w:szCs w:val="20"/>
        </w:rPr>
      </w:pPr>
      <w:r>
        <w:rPr>
          <w:rFonts w:cs="Arial"/>
          <w:szCs w:val="20"/>
        </w:rPr>
        <w:t xml:space="preserve">V </w:t>
      </w:r>
      <w:r w:rsidR="00066BB8" w:rsidRPr="00862488">
        <w:rPr>
          <w:rFonts w:cs="Arial"/>
          <w:szCs w:val="20"/>
        </w:rPr>
        <w:t>90. člen</w:t>
      </w:r>
      <w:r>
        <w:rPr>
          <w:rFonts w:cs="Arial"/>
          <w:szCs w:val="20"/>
        </w:rPr>
        <w:t>u</w:t>
      </w:r>
      <w:r w:rsidR="00066BB8" w:rsidRPr="00862488">
        <w:rPr>
          <w:rFonts w:cs="Arial"/>
          <w:szCs w:val="20"/>
        </w:rPr>
        <w:t xml:space="preserve"> se</w:t>
      </w:r>
      <w:r w:rsidR="005601B8" w:rsidRPr="00862488">
        <w:rPr>
          <w:rFonts w:cs="Arial"/>
          <w:szCs w:val="20"/>
        </w:rPr>
        <w:t xml:space="preserve"> </w:t>
      </w:r>
      <w:r>
        <w:rPr>
          <w:rFonts w:cs="Arial"/>
          <w:szCs w:val="20"/>
        </w:rPr>
        <w:t xml:space="preserve">za tretjim odstavkom </w:t>
      </w:r>
      <w:r w:rsidR="005601B8" w:rsidRPr="00862488">
        <w:rPr>
          <w:rFonts w:cs="Arial"/>
          <w:szCs w:val="20"/>
        </w:rPr>
        <w:t xml:space="preserve">doda nov </w:t>
      </w:r>
      <w:r w:rsidR="009E304D" w:rsidRPr="00862488">
        <w:rPr>
          <w:rFonts w:cs="Arial"/>
          <w:szCs w:val="20"/>
        </w:rPr>
        <w:t>četrti</w:t>
      </w:r>
      <w:r w:rsidR="005601B8" w:rsidRPr="00862488">
        <w:rPr>
          <w:rFonts w:cs="Arial"/>
          <w:szCs w:val="20"/>
        </w:rPr>
        <w:t xml:space="preserve"> odstavek, ki se glasi:</w:t>
      </w:r>
    </w:p>
    <w:p w14:paraId="6062C61B" w14:textId="40FB3F9C" w:rsidR="005601B8" w:rsidRPr="00862488" w:rsidRDefault="005601B8" w:rsidP="00CD4276">
      <w:pPr>
        <w:ind w:firstLine="708"/>
        <w:jc w:val="both"/>
        <w:rPr>
          <w:szCs w:val="20"/>
        </w:rPr>
      </w:pPr>
      <w:r w:rsidRPr="00862488">
        <w:rPr>
          <w:rFonts w:cs="Arial"/>
          <w:szCs w:val="20"/>
        </w:rPr>
        <w:t>»(</w:t>
      </w:r>
      <w:r w:rsidR="009E304D" w:rsidRPr="00862488">
        <w:rPr>
          <w:rFonts w:cs="Arial"/>
          <w:szCs w:val="20"/>
        </w:rPr>
        <w:t>4</w:t>
      </w:r>
      <w:r w:rsidRPr="00862488">
        <w:rPr>
          <w:rFonts w:cs="Arial"/>
          <w:szCs w:val="20"/>
        </w:rPr>
        <w:t>)</w:t>
      </w:r>
      <w:r w:rsidR="00EA08A4" w:rsidRPr="00862488">
        <w:rPr>
          <w:rFonts w:cs="Arial"/>
          <w:szCs w:val="20"/>
        </w:rPr>
        <w:t xml:space="preserve"> P</w:t>
      </w:r>
      <w:r w:rsidRPr="00862488">
        <w:rPr>
          <w:rFonts w:cs="Arial"/>
          <w:szCs w:val="20"/>
        </w:rPr>
        <w:t xml:space="preserve">oleg </w:t>
      </w:r>
      <w:r w:rsidR="00CD4276" w:rsidRPr="00862488">
        <w:rPr>
          <w:rFonts w:cs="Arial"/>
          <w:szCs w:val="20"/>
        </w:rPr>
        <w:t>informacij</w:t>
      </w:r>
      <w:r w:rsidRPr="00862488">
        <w:rPr>
          <w:rFonts w:cs="Arial"/>
          <w:szCs w:val="20"/>
        </w:rPr>
        <w:t xml:space="preserve"> iz </w:t>
      </w:r>
      <w:r w:rsidR="009E304D" w:rsidRPr="00862488">
        <w:rPr>
          <w:rFonts w:cs="Arial"/>
          <w:szCs w:val="20"/>
        </w:rPr>
        <w:t xml:space="preserve">prvega in drugega </w:t>
      </w:r>
      <w:r w:rsidRPr="00862488">
        <w:rPr>
          <w:rFonts w:cs="Arial"/>
          <w:szCs w:val="20"/>
        </w:rPr>
        <w:t>odstavka</w:t>
      </w:r>
      <w:r w:rsidR="00CD4276" w:rsidRPr="00862488">
        <w:rPr>
          <w:rFonts w:cs="Arial"/>
          <w:szCs w:val="20"/>
        </w:rPr>
        <w:t xml:space="preserve"> </w:t>
      </w:r>
      <w:r w:rsidR="009E304D" w:rsidRPr="00862488">
        <w:rPr>
          <w:rFonts w:cs="Arial"/>
          <w:szCs w:val="20"/>
        </w:rPr>
        <w:t xml:space="preserve">tega člena </w:t>
      </w:r>
      <w:r w:rsidR="00CD4276" w:rsidRPr="00862488">
        <w:rPr>
          <w:rFonts w:cs="Arial"/>
          <w:szCs w:val="20"/>
        </w:rPr>
        <w:t xml:space="preserve">mora vsak davčni zavezanec </w:t>
      </w:r>
      <w:r w:rsidR="00B12E24">
        <w:rPr>
          <w:rFonts w:cs="Arial"/>
          <w:szCs w:val="20"/>
        </w:rPr>
        <w:t>– dobavitelj blaga</w:t>
      </w:r>
      <w:r w:rsidR="00CD4276" w:rsidRPr="00862488">
        <w:rPr>
          <w:rFonts w:cs="Arial"/>
          <w:szCs w:val="20"/>
        </w:rPr>
        <w:t xml:space="preserve"> </w:t>
      </w:r>
      <w:r w:rsidR="002D2EAE" w:rsidRPr="00862488">
        <w:rPr>
          <w:rFonts w:cs="Arial"/>
          <w:szCs w:val="20"/>
        </w:rPr>
        <w:t xml:space="preserve">v rekapitulacijsko poročilo vključiti  </w:t>
      </w:r>
      <w:r w:rsidR="00CD4276" w:rsidRPr="00862488">
        <w:rPr>
          <w:rFonts w:cs="Arial"/>
          <w:szCs w:val="20"/>
        </w:rPr>
        <w:t xml:space="preserve">tudi podatke o identifikacijski številki za DDV tistih davčnih zavezancev, ki </w:t>
      </w:r>
      <w:r w:rsidR="00CD4276" w:rsidRPr="00862488">
        <w:rPr>
          <w:szCs w:val="20"/>
        </w:rPr>
        <w:t xml:space="preserve">jim je namenjeno blago, ki se odpošlje ali odpelje v okviru ureditve skladiščenja na odpoklic v skladu z </w:t>
      </w:r>
      <w:r w:rsidR="00462586" w:rsidRPr="00862488">
        <w:rPr>
          <w:szCs w:val="20"/>
        </w:rPr>
        <w:t xml:space="preserve">9.a </w:t>
      </w:r>
      <w:r w:rsidR="00CD4276" w:rsidRPr="00862488">
        <w:rPr>
          <w:szCs w:val="20"/>
        </w:rPr>
        <w:t>člen</w:t>
      </w:r>
      <w:r w:rsidR="009E304D" w:rsidRPr="00862488">
        <w:rPr>
          <w:szCs w:val="20"/>
        </w:rPr>
        <w:t>om</w:t>
      </w:r>
      <w:r w:rsidR="00462586" w:rsidRPr="00862488">
        <w:rPr>
          <w:szCs w:val="20"/>
        </w:rPr>
        <w:t xml:space="preserve"> tega zakona</w:t>
      </w:r>
      <w:r w:rsidR="00CD4276" w:rsidRPr="00862488">
        <w:rPr>
          <w:szCs w:val="20"/>
        </w:rPr>
        <w:t xml:space="preserve">, </w:t>
      </w:r>
      <w:r w:rsidR="00DB6B54" w:rsidRPr="00862488">
        <w:rPr>
          <w:szCs w:val="20"/>
        </w:rPr>
        <w:t xml:space="preserve">in </w:t>
      </w:r>
      <w:r w:rsidR="00CD4276" w:rsidRPr="00862488">
        <w:rPr>
          <w:szCs w:val="20"/>
        </w:rPr>
        <w:t>o vseh spremembah predloženih informacij.«</w:t>
      </w:r>
      <w:r w:rsidR="00644423" w:rsidRPr="00862488">
        <w:rPr>
          <w:szCs w:val="20"/>
        </w:rPr>
        <w:t>.</w:t>
      </w:r>
    </w:p>
    <w:p w14:paraId="6062C61C" w14:textId="77777777" w:rsidR="00D93F0D" w:rsidRPr="00862488" w:rsidRDefault="00D93F0D" w:rsidP="00D93F0D">
      <w:pPr>
        <w:spacing w:line="240" w:lineRule="auto"/>
        <w:jc w:val="both"/>
        <w:rPr>
          <w:rFonts w:cs="Arial"/>
          <w:szCs w:val="20"/>
        </w:rPr>
      </w:pPr>
    </w:p>
    <w:p w14:paraId="6062C61D" w14:textId="77777777" w:rsidR="00D93F0D" w:rsidRPr="00862488" w:rsidRDefault="00D93F0D" w:rsidP="00F31303">
      <w:pPr>
        <w:numPr>
          <w:ilvl w:val="0"/>
          <w:numId w:val="5"/>
        </w:numPr>
        <w:spacing w:line="240" w:lineRule="auto"/>
        <w:jc w:val="both"/>
        <w:rPr>
          <w:rFonts w:cs="Arial"/>
          <w:szCs w:val="20"/>
        </w:rPr>
      </w:pPr>
      <w:r w:rsidRPr="00862488">
        <w:rPr>
          <w:rFonts w:cs="Arial"/>
          <w:szCs w:val="20"/>
        </w:rPr>
        <w:t>člen</w:t>
      </w:r>
    </w:p>
    <w:p w14:paraId="6062C61E" w14:textId="77777777" w:rsidR="00832999" w:rsidRPr="00862488" w:rsidRDefault="00832999" w:rsidP="0098232D">
      <w:pPr>
        <w:spacing w:line="240" w:lineRule="auto"/>
        <w:jc w:val="both"/>
        <w:rPr>
          <w:rFonts w:cs="Arial"/>
          <w:szCs w:val="20"/>
        </w:rPr>
      </w:pPr>
    </w:p>
    <w:p w14:paraId="6062C61F" w14:textId="77777777" w:rsidR="00832999" w:rsidRPr="00862488" w:rsidRDefault="00832999" w:rsidP="0098232D">
      <w:pPr>
        <w:spacing w:line="240" w:lineRule="auto"/>
        <w:jc w:val="both"/>
        <w:rPr>
          <w:rFonts w:cs="Arial"/>
          <w:szCs w:val="20"/>
        </w:rPr>
      </w:pPr>
      <w:r w:rsidRPr="00862488">
        <w:rPr>
          <w:rFonts w:cs="Arial"/>
          <w:szCs w:val="20"/>
        </w:rPr>
        <w:t>Za 93. členom se doda</w:t>
      </w:r>
      <w:r w:rsidR="009D6237">
        <w:rPr>
          <w:rFonts w:cs="Arial"/>
          <w:szCs w:val="20"/>
        </w:rPr>
        <w:t>ta</w:t>
      </w:r>
      <w:r w:rsidRPr="00862488">
        <w:rPr>
          <w:rFonts w:cs="Arial"/>
          <w:szCs w:val="20"/>
        </w:rPr>
        <w:t xml:space="preserve"> naslov novega 8</w:t>
      </w:r>
      <w:r w:rsidR="00F5734F" w:rsidRPr="00862488">
        <w:rPr>
          <w:rFonts w:cs="Arial"/>
          <w:szCs w:val="20"/>
        </w:rPr>
        <w:t>.</w:t>
      </w:r>
      <w:r w:rsidRPr="00862488">
        <w:rPr>
          <w:rFonts w:cs="Arial"/>
          <w:szCs w:val="20"/>
        </w:rPr>
        <w:t xml:space="preserve"> podpoglavja in nov 93.a člen, ki se glasita:</w:t>
      </w:r>
    </w:p>
    <w:p w14:paraId="6062C620" w14:textId="77777777" w:rsidR="00832999" w:rsidRPr="00862488" w:rsidRDefault="00832999" w:rsidP="0098232D">
      <w:pPr>
        <w:spacing w:line="240" w:lineRule="auto"/>
        <w:jc w:val="both"/>
        <w:rPr>
          <w:rFonts w:cs="Arial"/>
          <w:szCs w:val="20"/>
        </w:rPr>
      </w:pPr>
    </w:p>
    <w:p w14:paraId="6062C621" w14:textId="77777777" w:rsidR="00832999" w:rsidRPr="00862488" w:rsidRDefault="00832999" w:rsidP="0098232D">
      <w:pPr>
        <w:spacing w:line="240" w:lineRule="auto"/>
        <w:jc w:val="center"/>
        <w:rPr>
          <w:rFonts w:cs="Arial"/>
          <w:szCs w:val="20"/>
        </w:rPr>
      </w:pPr>
      <w:r w:rsidRPr="00862488">
        <w:rPr>
          <w:rFonts w:cs="Arial"/>
          <w:szCs w:val="20"/>
        </w:rPr>
        <w:t>»8. Obveznosti pri pridobitvi prevoznih sredstev</w:t>
      </w:r>
    </w:p>
    <w:p w14:paraId="6062C622" w14:textId="77777777" w:rsidR="00832999" w:rsidRPr="00862488" w:rsidRDefault="00832999" w:rsidP="0098232D">
      <w:pPr>
        <w:spacing w:line="240" w:lineRule="auto"/>
        <w:jc w:val="center"/>
        <w:rPr>
          <w:rFonts w:cs="Arial"/>
          <w:szCs w:val="20"/>
        </w:rPr>
      </w:pPr>
    </w:p>
    <w:p w14:paraId="6062C623" w14:textId="77777777" w:rsidR="00832999" w:rsidRPr="00862488" w:rsidRDefault="00832999" w:rsidP="0098232D">
      <w:pPr>
        <w:spacing w:line="240" w:lineRule="auto"/>
        <w:jc w:val="center"/>
        <w:rPr>
          <w:rFonts w:cs="Arial"/>
          <w:szCs w:val="20"/>
        </w:rPr>
      </w:pPr>
      <w:r w:rsidRPr="00862488">
        <w:rPr>
          <w:rFonts w:cs="Arial"/>
          <w:szCs w:val="20"/>
        </w:rPr>
        <w:t>93.a</w:t>
      </w:r>
      <w:r w:rsidR="009D6237">
        <w:rPr>
          <w:rFonts w:cs="Arial"/>
          <w:szCs w:val="20"/>
        </w:rPr>
        <w:t xml:space="preserve"> člen</w:t>
      </w:r>
      <w:r w:rsidRPr="00862488">
        <w:rPr>
          <w:rFonts w:cs="Arial"/>
          <w:szCs w:val="20"/>
        </w:rPr>
        <w:t xml:space="preserve"> </w:t>
      </w:r>
    </w:p>
    <w:p w14:paraId="6062C624" w14:textId="77777777" w:rsidR="00832999" w:rsidRPr="00862488" w:rsidRDefault="00832999" w:rsidP="0098232D">
      <w:pPr>
        <w:spacing w:line="240" w:lineRule="auto"/>
        <w:jc w:val="center"/>
        <w:rPr>
          <w:rFonts w:cs="Arial"/>
          <w:szCs w:val="20"/>
        </w:rPr>
      </w:pPr>
      <w:r w:rsidRPr="00862488">
        <w:rPr>
          <w:rFonts w:cs="Arial"/>
          <w:szCs w:val="20"/>
        </w:rPr>
        <w:t>(</w:t>
      </w:r>
      <w:r w:rsidR="00DB6B54" w:rsidRPr="00862488">
        <w:rPr>
          <w:rFonts w:cs="Arial"/>
          <w:szCs w:val="20"/>
        </w:rPr>
        <w:t>p</w:t>
      </w:r>
      <w:r w:rsidRPr="00862488">
        <w:rPr>
          <w:rFonts w:cs="Arial"/>
          <w:szCs w:val="20"/>
        </w:rPr>
        <w:t>ridobitev prevoznega sredstva)</w:t>
      </w:r>
    </w:p>
    <w:p w14:paraId="6062C625" w14:textId="77777777" w:rsidR="00832999" w:rsidRPr="00862488" w:rsidRDefault="00832999" w:rsidP="0098232D">
      <w:pPr>
        <w:spacing w:line="240" w:lineRule="auto"/>
        <w:jc w:val="center"/>
        <w:rPr>
          <w:rFonts w:cs="Arial"/>
          <w:szCs w:val="20"/>
        </w:rPr>
      </w:pPr>
    </w:p>
    <w:p w14:paraId="6062C626" w14:textId="77777777" w:rsidR="00832999" w:rsidRPr="00862488" w:rsidRDefault="00832999" w:rsidP="00832999">
      <w:pPr>
        <w:spacing w:line="240" w:lineRule="auto"/>
        <w:ind w:firstLine="708"/>
        <w:jc w:val="both"/>
        <w:rPr>
          <w:rFonts w:cs="Arial"/>
        </w:rPr>
      </w:pPr>
      <w:r w:rsidRPr="00862488">
        <w:rPr>
          <w:rFonts w:cs="Arial"/>
        </w:rPr>
        <w:t xml:space="preserve">(1) Pridobitev novega prevoznega sredstva iz tretjega odstavka 3. člena </w:t>
      </w:r>
      <w:r w:rsidR="009D6237">
        <w:rPr>
          <w:rFonts w:cs="Arial"/>
        </w:rPr>
        <w:t xml:space="preserve">tega zakona </w:t>
      </w:r>
      <w:r w:rsidRPr="00862488">
        <w:rPr>
          <w:rFonts w:cs="Arial"/>
        </w:rPr>
        <w:t>mora davčnemu organu v elektronski obliki v 15 dneh od pridobitve prijaviti:</w:t>
      </w:r>
    </w:p>
    <w:p w14:paraId="6062C627" w14:textId="77777777" w:rsidR="00832999" w:rsidRPr="00862488" w:rsidRDefault="00832999" w:rsidP="0093282B">
      <w:pPr>
        <w:pStyle w:val="ListParagraph"/>
        <w:numPr>
          <w:ilvl w:val="0"/>
          <w:numId w:val="27"/>
        </w:numPr>
        <w:tabs>
          <w:tab w:val="left" w:pos="284"/>
        </w:tabs>
        <w:spacing w:line="240" w:lineRule="auto"/>
        <w:ind w:left="0" w:firstLine="0"/>
        <w:jc w:val="both"/>
        <w:rPr>
          <w:rFonts w:cs="Arial"/>
        </w:rPr>
      </w:pPr>
      <w:r w:rsidRPr="00862488">
        <w:rPr>
          <w:rFonts w:cs="Arial"/>
        </w:rPr>
        <w:t>davčni zavezanec iz 2.</w:t>
      </w:r>
      <w:r w:rsidR="00B41D8F" w:rsidRPr="00862488">
        <w:rPr>
          <w:rFonts w:cs="Arial"/>
        </w:rPr>
        <w:t> </w:t>
      </w:r>
      <w:r w:rsidRPr="00862488">
        <w:rPr>
          <w:rFonts w:cs="Arial"/>
        </w:rPr>
        <w:t>a) točke prvega odstavka 3. člena</w:t>
      </w:r>
      <w:r w:rsidR="00DC68F4">
        <w:rPr>
          <w:rFonts w:cs="Arial"/>
        </w:rPr>
        <w:t xml:space="preserve"> tega zakona</w:t>
      </w:r>
      <w:r w:rsidRPr="00862488">
        <w:rPr>
          <w:rFonts w:cs="Arial"/>
        </w:rPr>
        <w:t>, ki novo prevozno registrira v Sloveniji;</w:t>
      </w:r>
    </w:p>
    <w:p w14:paraId="6062C628" w14:textId="77777777" w:rsidR="00832999" w:rsidRPr="00862488" w:rsidRDefault="00832999" w:rsidP="0093282B">
      <w:pPr>
        <w:pStyle w:val="ListParagraph"/>
        <w:numPr>
          <w:ilvl w:val="0"/>
          <w:numId w:val="27"/>
        </w:numPr>
        <w:tabs>
          <w:tab w:val="left" w:pos="284"/>
        </w:tabs>
        <w:spacing w:line="240" w:lineRule="auto"/>
        <w:ind w:left="0" w:firstLine="0"/>
        <w:jc w:val="both"/>
        <w:rPr>
          <w:rFonts w:cs="Arial"/>
        </w:rPr>
      </w:pPr>
      <w:r w:rsidRPr="00862488">
        <w:rPr>
          <w:rFonts w:cs="Arial"/>
        </w:rPr>
        <w:t>oseb</w:t>
      </w:r>
      <w:r w:rsidR="002D2EAE" w:rsidRPr="00862488">
        <w:rPr>
          <w:rFonts w:cs="Arial"/>
        </w:rPr>
        <w:t>a</w:t>
      </w:r>
      <w:r w:rsidRPr="00862488">
        <w:rPr>
          <w:rFonts w:cs="Arial"/>
        </w:rPr>
        <w:t xml:space="preserve"> iz 2.</w:t>
      </w:r>
      <w:r w:rsidR="00B41D8F" w:rsidRPr="00862488">
        <w:rPr>
          <w:rFonts w:cs="Arial"/>
        </w:rPr>
        <w:t> </w:t>
      </w:r>
      <w:r w:rsidRPr="00862488">
        <w:rPr>
          <w:rFonts w:cs="Arial"/>
        </w:rPr>
        <w:t>b) točke prvega odstavka 3. člena</w:t>
      </w:r>
      <w:r w:rsidR="00DC68F4">
        <w:rPr>
          <w:rFonts w:cs="Arial"/>
        </w:rPr>
        <w:t xml:space="preserve"> tega zakona</w:t>
      </w:r>
      <w:r w:rsidRPr="00862488">
        <w:rPr>
          <w:rFonts w:cs="Arial"/>
        </w:rPr>
        <w:t xml:space="preserve">, pri čemer DDV odmeri davčni organ. </w:t>
      </w:r>
    </w:p>
    <w:p w14:paraId="6062C629" w14:textId="77777777" w:rsidR="00832999" w:rsidRPr="00862488" w:rsidRDefault="00832999" w:rsidP="0098232D">
      <w:pPr>
        <w:spacing w:line="240" w:lineRule="auto"/>
        <w:jc w:val="both"/>
        <w:rPr>
          <w:rFonts w:cs="Arial"/>
        </w:rPr>
      </w:pPr>
      <w:r w:rsidRPr="00862488">
        <w:rPr>
          <w:rFonts w:cs="Arial"/>
        </w:rPr>
        <w:t>Organ, pristojen za registracijo</w:t>
      </w:r>
      <w:r w:rsidR="00B6637F" w:rsidRPr="00862488">
        <w:rPr>
          <w:rFonts w:cs="Arial"/>
        </w:rPr>
        <w:t>,</w:t>
      </w:r>
      <w:r w:rsidRPr="00862488">
        <w:rPr>
          <w:rFonts w:cs="Arial"/>
        </w:rPr>
        <w:t xml:space="preserve"> oziroma </w:t>
      </w:r>
      <w:r w:rsidR="002D2EAE" w:rsidRPr="00862488">
        <w:rPr>
          <w:rFonts w:cs="Arial"/>
        </w:rPr>
        <w:t xml:space="preserve">za registracijo vozil </w:t>
      </w:r>
      <w:r w:rsidRPr="00862488">
        <w:rPr>
          <w:rFonts w:cs="Arial"/>
        </w:rPr>
        <w:t xml:space="preserve">pooblaščena organizacija novega prevoznega sredstva iz prve alineje tega odstavka ne sme registrirati brez dokazila o prijavi pridobitve davčnemu organu oziroma novega prevoznega sredstva iz druge alineje tega odstavka </w:t>
      </w:r>
      <w:r w:rsidR="002D2EAE" w:rsidRPr="00862488">
        <w:rPr>
          <w:rFonts w:cs="Arial"/>
        </w:rPr>
        <w:t xml:space="preserve">ne sme registrirati </w:t>
      </w:r>
      <w:r w:rsidRPr="00862488">
        <w:rPr>
          <w:rFonts w:cs="Arial"/>
        </w:rPr>
        <w:t>brez dokazila o plačilu DDV.</w:t>
      </w:r>
    </w:p>
    <w:p w14:paraId="6062C62A" w14:textId="77777777" w:rsidR="00832999" w:rsidRPr="00862488" w:rsidRDefault="00832999" w:rsidP="00832999">
      <w:pPr>
        <w:spacing w:line="240" w:lineRule="auto"/>
        <w:ind w:firstLine="708"/>
        <w:jc w:val="both"/>
        <w:rPr>
          <w:rFonts w:cs="Arial"/>
        </w:rPr>
      </w:pPr>
    </w:p>
    <w:p w14:paraId="6062C62B" w14:textId="77777777" w:rsidR="00832999" w:rsidRDefault="00832999" w:rsidP="0098232D">
      <w:pPr>
        <w:spacing w:line="240" w:lineRule="auto"/>
        <w:ind w:firstLine="708"/>
        <w:jc w:val="both"/>
        <w:rPr>
          <w:rFonts w:cs="Arial"/>
        </w:rPr>
      </w:pPr>
      <w:r w:rsidRPr="00862488">
        <w:rPr>
          <w:rFonts w:cs="Arial"/>
        </w:rPr>
        <w:t xml:space="preserve">(2) Davčni zavezanec, identificiran za namene DDV v Sloveniji, ki pridobi rabljeno prevozno sredstvo in ga registrira v Sloveniji, od prodajalca, ki je rabljeno prevozno sredstvo dobavil pod pogoji, ki so enaki pogojem iz 1. točke 46. člena </w:t>
      </w:r>
      <w:r w:rsidR="00DC68F4">
        <w:rPr>
          <w:rFonts w:cs="Arial"/>
        </w:rPr>
        <w:t>tega zakona</w:t>
      </w:r>
      <w:r w:rsidRPr="00862488">
        <w:rPr>
          <w:rFonts w:cs="Arial"/>
        </w:rPr>
        <w:t>, mora davčnemu organu prijaviti v elektronski obliki pridobitev rabljenega prevoznega sredstva v 15 dneh od dneva pridobitve. Organ, pristojen za registracijo</w:t>
      </w:r>
      <w:r w:rsidR="00B6637F" w:rsidRPr="00862488">
        <w:rPr>
          <w:rFonts w:cs="Arial"/>
        </w:rPr>
        <w:t>,</w:t>
      </w:r>
      <w:r w:rsidRPr="00862488">
        <w:rPr>
          <w:rFonts w:cs="Arial"/>
        </w:rPr>
        <w:t xml:space="preserve"> oziroma </w:t>
      </w:r>
      <w:r w:rsidR="002D2EAE" w:rsidRPr="00862488">
        <w:rPr>
          <w:rFonts w:cs="Arial"/>
        </w:rPr>
        <w:t xml:space="preserve">za registracijo vozil </w:t>
      </w:r>
      <w:r w:rsidRPr="00862488">
        <w:rPr>
          <w:rFonts w:cs="Arial"/>
        </w:rPr>
        <w:t>pooblaščena organizacija rabljenega prevoznega sredstva brez dokazila o prijavi pridobitve davčnemu organu ne sme registrirati. Za rabljeno prevozno sredstvo se šteje prevozno sredstvo, ki ne šteje za novo prevozno sredstvo v skladu s tretjim odstavkom 3. člena</w:t>
      </w:r>
      <w:r w:rsidR="00DC68F4">
        <w:rPr>
          <w:rFonts w:cs="Arial"/>
        </w:rPr>
        <w:t xml:space="preserve"> tega zakona</w:t>
      </w:r>
      <w:r w:rsidRPr="00862488">
        <w:rPr>
          <w:rFonts w:cs="Arial"/>
        </w:rPr>
        <w:t>.</w:t>
      </w:r>
    </w:p>
    <w:p w14:paraId="6062C62C" w14:textId="77777777" w:rsidR="003562E0" w:rsidRDefault="003562E0" w:rsidP="0098232D">
      <w:pPr>
        <w:spacing w:line="240" w:lineRule="auto"/>
        <w:ind w:firstLine="708"/>
        <w:jc w:val="both"/>
        <w:rPr>
          <w:rFonts w:cs="Arial"/>
        </w:rPr>
      </w:pPr>
    </w:p>
    <w:p w14:paraId="6062C62D" w14:textId="77777777" w:rsidR="003562E0" w:rsidRPr="00862488" w:rsidRDefault="003562E0" w:rsidP="0098232D">
      <w:pPr>
        <w:spacing w:line="240" w:lineRule="auto"/>
        <w:ind w:firstLine="708"/>
        <w:jc w:val="both"/>
        <w:rPr>
          <w:rFonts w:cs="Arial"/>
        </w:rPr>
      </w:pPr>
      <w:r>
        <w:rPr>
          <w:rFonts w:cs="Arial"/>
        </w:rPr>
        <w:t xml:space="preserve">(3) Davčni zavezanec mora pred registracijo prevoznega sredstva, ki je bilo ob pridobitvi namenjeno nadaljnji prodaji, davčnemu organu prijaviti pridobitev prevoznega sredstva v elektronski obliki. Organ, pristojen za registracijo, oziroma za registracijo vozil pooblaščena organizacija pri registraciji </w:t>
      </w:r>
      <w:r w:rsidR="00CB5F64">
        <w:rPr>
          <w:rFonts w:cs="Arial"/>
        </w:rPr>
        <w:t>vozil</w:t>
      </w:r>
      <w:r>
        <w:rPr>
          <w:rFonts w:cs="Arial"/>
        </w:rPr>
        <w:t xml:space="preserve"> tega </w:t>
      </w:r>
      <w:r w:rsidR="00CB5F64">
        <w:rPr>
          <w:rFonts w:cs="Arial"/>
        </w:rPr>
        <w:t xml:space="preserve">prevoznega sredstva </w:t>
      </w:r>
      <w:r>
        <w:rPr>
          <w:rFonts w:cs="Arial"/>
        </w:rPr>
        <w:t xml:space="preserve">brez dokazila o prijavi pridobitve davčnemu organu ne sme registrirati. </w:t>
      </w:r>
    </w:p>
    <w:p w14:paraId="6062C62E" w14:textId="77777777" w:rsidR="00832999" w:rsidRPr="00862488" w:rsidRDefault="00832999" w:rsidP="00832999">
      <w:pPr>
        <w:spacing w:line="240" w:lineRule="auto"/>
        <w:ind w:firstLine="708"/>
        <w:jc w:val="both"/>
        <w:rPr>
          <w:rFonts w:cs="Arial"/>
        </w:rPr>
      </w:pPr>
    </w:p>
    <w:p w14:paraId="6062C62F" w14:textId="13873F62" w:rsidR="00832999" w:rsidRPr="00862488" w:rsidRDefault="00832999" w:rsidP="0098232D">
      <w:pPr>
        <w:ind w:firstLine="708"/>
        <w:jc w:val="both"/>
        <w:rPr>
          <w:rFonts w:cs="Arial"/>
        </w:rPr>
      </w:pPr>
      <w:r w:rsidRPr="00862488">
        <w:rPr>
          <w:rFonts w:cs="Arial"/>
        </w:rPr>
        <w:t>(</w:t>
      </w:r>
      <w:r w:rsidR="003562E0">
        <w:rPr>
          <w:rFonts w:cs="Arial"/>
        </w:rPr>
        <w:t>4</w:t>
      </w:r>
      <w:r w:rsidRPr="00862488">
        <w:rPr>
          <w:rFonts w:cs="Arial"/>
        </w:rPr>
        <w:t xml:space="preserve">) Minister, pristojen za finance, predpiše </w:t>
      </w:r>
      <w:r w:rsidR="001C3DD6">
        <w:rPr>
          <w:rFonts w:cs="Arial"/>
        </w:rPr>
        <w:t>podrobnejš</w:t>
      </w:r>
      <w:r w:rsidR="00AB6714">
        <w:rPr>
          <w:rFonts w:cs="Arial"/>
        </w:rPr>
        <w:t>e urejanje</w:t>
      </w:r>
      <w:r w:rsidR="001C3DD6">
        <w:rPr>
          <w:rFonts w:cs="Arial"/>
        </w:rPr>
        <w:t xml:space="preserve"> </w:t>
      </w:r>
      <w:r w:rsidRPr="00862488">
        <w:rPr>
          <w:rFonts w:cs="Arial"/>
        </w:rPr>
        <w:t>način</w:t>
      </w:r>
      <w:r w:rsidR="00EB1807">
        <w:rPr>
          <w:rFonts w:cs="Arial"/>
        </w:rPr>
        <w:t>a</w:t>
      </w:r>
      <w:r w:rsidRPr="00862488">
        <w:rPr>
          <w:rFonts w:cs="Arial"/>
        </w:rPr>
        <w:t xml:space="preserve"> prijave pridobitve prevoznega sredstva iz tega člena.</w:t>
      </w:r>
      <w:r w:rsidR="00F5734F" w:rsidRPr="00862488">
        <w:rPr>
          <w:rFonts w:cs="Arial"/>
        </w:rPr>
        <w:t>«</w:t>
      </w:r>
      <w:r w:rsidR="0098232D" w:rsidRPr="00862488">
        <w:rPr>
          <w:rFonts w:cs="Arial"/>
        </w:rPr>
        <w:t>.</w:t>
      </w:r>
      <w:r w:rsidRPr="00862488">
        <w:rPr>
          <w:rFonts w:cs="Arial"/>
        </w:rPr>
        <w:t xml:space="preserve">   </w:t>
      </w:r>
    </w:p>
    <w:p w14:paraId="6062C630" w14:textId="77777777" w:rsidR="00832999" w:rsidRPr="00862488" w:rsidRDefault="00832999" w:rsidP="0098232D">
      <w:pPr>
        <w:spacing w:line="240" w:lineRule="auto"/>
        <w:jc w:val="both"/>
        <w:rPr>
          <w:rFonts w:cs="Arial"/>
          <w:szCs w:val="20"/>
        </w:rPr>
      </w:pPr>
      <w:r w:rsidRPr="00862488">
        <w:rPr>
          <w:rFonts w:cs="Arial"/>
          <w:szCs w:val="20"/>
        </w:rPr>
        <w:t xml:space="preserve"> </w:t>
      </w:r>
    </w:p>
    <w:p w14:paraId="6062C631" w14:textId="77777777" w:rsidR="00832999" w:rsidRPr="00862488" w:rsidRDefault="00832999" w:rsidP="00F31303">
      <w:pPr>
        <w:numPr>
          <w:ilvl w:val="0"/>
          <w:numId w:val="5"/>
        </w:numPr>
        <w:spacing w:line="240" w:lineRule="auto"/>
        <w:jc w:val="both"/>
        <w:rPr>
          <w:rFonts w:cs="Arial"/>
          <w:szCs w:val="20"/>
        </w:rPr>
      </w:pPr>
      <w:r w:rsidRPr="00862488">
        <w:rPr>
          <w:rFonts w:cs="Arial"/>
          <w:szCs w:val="20"/>
        </w:rPr>
        <w:t>člen</w:t>
      </w:r>
    </w:p>
    <w:p w14:paraId="6062C632" w14:textId="77777777" w:rsidR="00D93F0D" w:rsidRPr="00862488" w:rsidRDefault="00D93F0D" w:rsidP="00764C36">
      <w:pPr>
        <w:spacing w:line="240" w:lineRule="auto"/>
        <w:jc w:val="both"/>
        <w:rPr>
          <w:rFonts w:cs="Arial"/>
          <w:szCs w:val="20"/>
        </w:rPr>
      </w:pPr>
    </w:p>
    <w:p w14:paraId="6062C633" w14:textId="544D621C" w:rsidR="007C6BA4" w:rsidRPr="00862488" w:rsidRDefault="007C6BA4" w:rsidP="00CD4276">
      <w:pPr>
        <w:pStyle w:val="Default"/>
        <w:ind w:firstLine="708"/>
        <w:jc w:val="both"/>
        <w:rPr>
          <w:sz w:val="20"/>
          <w:szCs w:val="20"/>
        </w:rPr>
      </w:pPr>
      <w:r w:rsidRPr="00862488">
        <w:rPr>
          <w:sz w:val="20"/>
          <w:szCs w:val="20"/>
        </w:rPr>
        <w:t>V 126. členu se v četrti alineji besedilo »</w:t>
      </w:r>
      <w:r w:rsidRPr="00862488">
        <w:rPr>
          <w:color w:val="000000" w:themeColor="text1"/>
          <w:sz w:val="20"/>
          <w:szCs w:val="20"/>
          <w:lang w:eastAsia="sl-SI"/>
        </w:rPr>
        <w:t xml:space="preserve">zadnjič spremenjeni z Izvedbeno uredbo Sveta (EU) št. 1042/2013 z dne 7. oktobra 2013 o spremembi Izvedbene uredbe (EU) št. 282/2011 glede kraja opravljanja storitev (UL L št. 284 z dne 26. 10. 2013, str. 1)« </w:t>
      </w:r>
      <w:r w:rsidR="009B39A1">
        <w:rPr>
          <w:color w:val="000000" w:themeColor="text1"/>
          <w:sz w:val="20"/>
          <w:szCs w:val="20"/>
          <w:lang w:eastAsia="sl-SI"/>
        </w:rPr>
        <w:t>nadomesti z besedilom</w:t>
      </w:r>
      <w:r w:rsidRPr="00862488">
        <w:rPr>
          <w:color w:val="000000" w:themeColor="text1"/>
          <w:sz w:val="20"/>
          <w:szCs w:val="20"/>
          <w:lang w:eastAsia="sl-SI"/>
        </w:rPr>
        <w:t>: »zadnjič spremenjeni z Izvedbeno uredbo Sveta (EU)</w:t>
      </w:r>
      <w:r w:rsidR="00764C36" w:rsidRPr="00862488">
        <w:rPr>
          <w:color w:val="000000" w:themeColor="text1"/>
          <w:sz w:val="20"/>
          <w:szCs w:val="20"/>
          <w:lang w:eastAsia="sl-SI"/>
        </w:rPr>
        <w:t xml:space="preserve"> 2018/1912 z dne 4. decembra 2018 o spremembi Izvedbene uredbe (EU) št. 282/2011 glede </w:t>
      </w:r>
      <w:r w:rsidR="00764C36" w:rsidRPr="00862488">
        <w:rPr>
          <w:bCs/>
          <w:sz w:val="20"/>
          <w:szCs w:val="20"/>
        </w:rPr>
        <w:t>nekaterih oprostitev za transakcije znotraj Skupnosti</w:t>
      </w:r>
      <w:r w:rsidR="00764C36" w:rsidRPr="00862488">
        <w:rPr>
          <w:sz w:val="20"/>
          <w:szCs w:val="20"/>
        </w:rPr>
        <w:t xml:space="preserve"> (UL L št. 311 z dne 7. 12. 2018, str. 10)«. </w:t>
      </w:r>
    </w:p>
    <w:p w14:paraId="6062C634" w14:textId="77777777" w:rsidR="003E250F" w:rsidRPr="00862488" w:rsidRDefault="003E250F" w:rsidP="003E250F">
      <w:pPr>
        <w:rPr>
          <w:rFonts w:cs="Arial"/>
        </w:rPr>
      </w:pPr>
    </w:p>
    <w:p w14:paraId="6062C635" w14:textId="77777777" w:rsidR="00AA1EAA" w:rsidRPr="00862488" w:rsidRDefault="00AA1EAA" w:rsidP="00F31303">
      <w:pPr>
        <w:pStyle w:val="ListParagraph"/>
        <w:numPr>
          <w:ilvl w:val="0"/>
          <w:numId w:val="5"/>
        </w:numPr>
        <w:rPr>
          <w:rFonts w:cs="Arial"/>
        </w:rPr>
      </w:pPr>
      <w:r w:rsidRPr="00862488">
        <w:rPr>
          <w:rFonts w:cs="Arial"/>
        </w:rPr>
        <w:t>člen</w:t>
      </w:r>
    </w:p>
    <w:p w14:paraId="6062C636" w14:textId="77777777" w:rsidR="00587965" w:rsidRPr="00862488" w:rsidRDefault="00587965" w:rsidP="004E6A62">
      <w:pPr>
        <w:spacing w:line="240" w:lineRule="auto"/>
        <w:rPr>
          <w:rFonts w:cs="Arial"/>
        </w:rPr>
      </w:pPr>
    </w:p>
    <w:p w14:paraId="6062C637" w14:textId="77777777" w:rsidR="004E6A62" w:rsidRPr="00862488" w:rsidRDefault="004E6A62" w:rsidP="00587965">
      <w:pPr>
        <w:spacing w:line="240" w:lineRule="auto"/>
        <w:ind w:firstLine="708"/>
        <w:rPr>
          <w:rFonts w:cs="Arial"/>
        </w:rPr>
      </w:pPr>
      <w:r w:rsidRPr="00862488">
        <w:rPr>
          <w:rFonts w:cs="Arial"/>
        </w:rPr>
        <w:t>140. člen se spremeni tako</w:t>
      </w:r>
      <w:r w:rsidR="00B6637F" w:rsidRPr="00862488">
        <w:rPr>
          <w:rFonts w:cs="Arial"/>
        </w:rPr>
        <w:t>,</w:t>
      </w:r>
      <w:r w:rsidRPr="00862488">
        <w:rPr>
          <w:rFonts w:cs="Arial"/>
        </w:rPr>
        <w:t xml:space="preserve"> da se glasi:</w:t>
      </w:r>
    </w:p>
    <w:p w14:paraId="6062C638" w14:textId="77777777" w:rsidR="00587965" w:rsidRPr="00862488" w:rsidRDefault="00587965" w:rsidP="00587965">
      <w:pPr>
        <w:spacing w:line="240" w:lineRule="auto"/>
        <w:ind w:firstLine="708"/>
        <w:rPr>
          <w:rFonts w:cs="Arial"/>
        </w:rPr>
      </w:pPr>
    </w:p>
    <w:p w14:paraId="6062C639" w14:textId="77777777" w:rsidR="004E6A62" w:rsidRPr="00862488" w:rsidRDefault="004E6A62" w:rsidP="004E6A62">
      <w:pPr>
        <w:spacing w:line="240" w:lineRule="auto"/>
        <w:jc w:val="center"/>
        <w:rPr>
          <w:rFonts w:cs="Arial"/>
        </w:rPr>
      </w:pPr>
      <w:r w:rsidRPr="00862488">
        <w:rPr>
          <w:rFonts w:cs="Arial"/>
        </w:rPr>
        <w:t>»140. člen</w:t>
      </w:r>
    </w:p>
    <w:p w14:paraId="6062C63A" w14:textId="77777777" w:rsidR="004E6A62" w:rsidRPr="00862488" w:rsidRDefault="004E6A62" w:rsidP="004E6A62">
      <w:pPr>
        <w:spacing w:line="240" w:lineRule="auto"/>
        <w:jc w:val="center"/>
        <w:rPr>
          <w:rFonts w:cs="Arial"/>
        </w:rPr>
      </w:pPr>
      <w:r w:rsidRPr="00862488">
        <w:rPr>
          <w:rFonts w:cs="Arial"/>
        </w:rPr>
        <w:t>(davčni prekrški)</w:t>
      </w:r>
    </w:p>
    <w:p w14:paraId="6062C63B" w14:textId="77777777" w:rsidR="004E6A62" w:rsidRPr="00862488" w:rsidRDefault="004E6A62" w:rsidP="004E6A62">
      <w:pPr>
        <w:pStyle w:val="Default"/>
        <w:jc w:val="both"/>
        <w:rPr>
          <w:color w:val="auto"/>
          <w:sz w:val="20"/>
          <w:szCs w:val="20"/>
        </w:rPr>
      </w:pPr>
    </w:p>
    <w:p w14:paraId="6062C63C" w14:textId="77777777" w:rsidR="004E6A62" w:rsidRPr="00862488" w:rsidRDefault="004E6A62" w:rsidP="00414C69">
      <w:pPr>
        <w:pStyle w:val="Default"/>
        <w:ind w:firstLine="540"/>
        <w:jc w:val="both"/>
        <w:rPr>
          <w:color w:val="auto"/>
          <w:sz w:val="20"/>
          <w:szCs w:val="20"/>
        </w:rPr>
      </w:pPr>
      <w:r w:rsidRPr="00862488">
        <w:rPr>
          <w:color w:val="auto"/>
          <w:sz w:val="20"/>
          <w:szCs w:val="20"/>
        </w:rPr>
        <w:t xml:space="preserve">(1) </w:t>
      </w:r>
      <w:r w:rsidR="00C321DD">
        <w:rPr>
          <w:color w:val="auto"/>
          <w:sz w:val="20"/>
          <w:szCs w:val="20"/>
        </w:rPr>
        <w:t>Z</w:t>
      </w:r>
      <w:r w:rsidRPr="00862488">
        <w:rPr>
          <w:color w:val="auto"/>
          <w:sz w:val="20"/>
          <w:szCs w:val="20"/>
        </w:rPr>
        <w:t xml:space="preserve"> globo od 1.200 do 15.000 eurov se kaznuje za prekršek pravna oseba, če </w:t>
      </w:r>
      <w:r w:rsidR="00C321DD">
        <w:rPr>
          <w:color w:val="auto"/>
          <w:sz w:val="20"/>
          <w:szCs w:val="20"/>
        </w:rPr>
        <w:t xml:space="preserve">pa </w:t>
      </w:r>
      <w:r w:rsidRPr="00862488">
        <w:rPr>
          <w:color w:val="auto"/>
          <w:sz w:val="20"/>
          <w:szCs w:val="20"/>
        </w:rPr>
        <w:t>se pravna oseba po zakonu, ki ureja gospodarske družbe, šteje za srednjo ali veliko gospodarsko družbo, pa z globo od 3.200 do 30.000 eurov, če:</w:t>
      </w:r>
    </w:p>
    <w:p w14:paraId="6062C63D" w14:textId="77777777"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 xml:space="preserve">ne </w:t>
      </w:r>
      <w:r w:rsidR="00424D95" w:rsidRPr="00862488">
        <w:rPr>
          <w:color w:val="000000"/>
          <w:w w:val="102"/>
          <w:sz w:val="20"/>
          <w:szCs w:val="20"/>
        </w:rPr>
        <w:t xml:space="preserve">poroča </w:t>
      </w:r>
      <w:r w:rsidRPr="00862488">
        <w:rPr>
          <w:color w:val="000000"/>
          <w:w w:val="102"/>
          <w:sz w:val="20"/>
          <w:szCs w:val="20"/>
        </w:rPr>
        <w:t xml:space="preserve">davčnemu organu o dobavah blaga na daljavo ali ne </w:t>
      </w:r>
      <w:r w:rsidR="00424D95" w:rsidRPr="00862488">
        <w:rPr>
          <w:color w:val="000000"/>
          <w:w w:val="102"/>
          <w:sz w:val="20"/>
          <w:szCs w:val="20"/>
        </w:rPr>
        <w:t xml:space="preserve">poroča o dobavah blaga </w:t>
      </w:r>
      <w:r w:rsidRPr="00862488">
        <w:rPr>
          <w:color w:val="000000"/>
          <w:w w:val="102"/>
          <w:sz w:val="20"/>
          <w:szCs w:val="20"/>
        </w:rPr>
        <w:t xml:space="preserve">v predpisanem roku ali ne </w:t>
      </w:r>
      <w:r w:rsidR="00424D95" w:rsidRPr="00862488">
        <w:rPr>
          <w:color w:val="000000"/>
          <w:w w:val="102"/>
          <w:sz w:val="20"/>
          <w:szCs w:val="20"/>
        </w:rPr>
        <w:t xml:space="preserve">poroča o dobavah blaga </w:t>
      </w:r>
      <w:r w:rsidRPr="00862488">
        <w:rPr>
          <w:color w:val="000000"/>
          <w:w w:val="102"/>
          <w:sz w:val="20"/>
          <w:szCs w:val="20"/>
        </w:rPr>
        <w:t xml:space="preserve">na predpisan način </w:t>
      </w:r>
      <w:r w:rsidR="00424D95" w:rsidRPr="00862488">
        <w:rPr>
          <w:color w:val="000000"/>
          <w:w w:val="102"/>
          <w:sz w:val="20"/>
          <w:szCs w:val="20"/>
        </w:rPr>
        <w:t xml:space="preserve">oziroma o dobavah blaga na daljavo poroča nepopolne, nepravilne ali neresnične podatke </w:t>
      </w:r>
      <w:r w:rsidRPr="00862488">
        <w:rPr>
          <w:color w:val="000000"/>
          <w:w w:val="102"/>
          <w:sz w:val="20"/>
          <w:szCs w:val="20"/>
        </w:rPr>
        <w:t>(</w:t>
      </w:r>
      <w:r w:rsidR="00D840F8">
        <w:rPr>
          <w:color w:val="000000"/>
          <w:w w:val="102"/>
          <w:sz w:val="20"/>
          <w:szCs w:val="20"/>
        </w:rPr>
        <w:t>enajsti</w:t>
      </w:r>
      <w:r w:rsidR="00E82752" w:rsidRPr="00862488">
        <w:rPr>
          <w:color w:val="000000"/>
          <w:w w:val="102"/>
          <w:sz w:val="20"/>
          <w:szCs w:val="20"/>
        </w:rPr>
        <w:t xml:space="preserve"> o</w:t>
      </w:r>
      <w:r w:rsidRPr="00862488">
        <w:rPr>
          <w:color w:val="000000"/>
          <w:w w:val="102"/>
          <w:sz w:val="20"/>
          <w:szCs w:val="20"/>
        </w:rPr>
        <w:t>dstavek 20. člena)</w:t>
      </w:r>
      <w:r w:rsidR="00424D95" w:rsidRPr="00862488">
        <w:rPr>
          <w:color w:val="000000"/>
          <w:w w:val="102"/>
          <w:sz w:val="20"/>
          <w:szCs w:val="20"/>
        </w:rPr>
        <w:t>;</w:t>
      </w:r>
    </w:p>
    <w:p w14:paraId="6062C63E" w14:textId="77777777"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 xml:space="preserve">ne predloži davčnemu organu poročila in izjave s podatki iz četrtega odstavka 30.c člena tega zakona ali ne predloži </w:t>
      </w:r>
      <w:r w:rsidR="00424D95" w:rsidRPr="00862488">
        <w:rPr>
          <w:color w:val="000000"/>
          <w:w w:val="102"/>
          <w:sz w:val="20"/>
          <w:szCs w:val="20"/>
        </w:rPr>
        <w:t xml:space="preserve">poročila in izjave </w:t>
      </w:r>
      <w:r w:rsidRPr="00862488">
        <w:rPr>
          <w:color w:val="000000"/>
          <w:w w:val="102"/>
          <w:sz w:val="20"/>
          <w:szCs w:val="20"/>
        </w:rPr>
        <w:t xml:space="preserve">v predpisanem roku ali ne predloži </w:t>
      </w:r>
      <w:r w:rsidR="00424D95" w:rsidRPr="00862488">
        <w:rPr>
          <w:color w:val="000000"/>
          <w:w w:val="102"/>
          <w:sz w:val="20"/>
          <w:szCs w:val="20"/>
        </w:rPr>
        <w:t xml:space="preserve">poročila in izjave </w:t>
      </w:r>
      <w:r w:rsidRPr="00862488">
        <w:rPr>
          <w:color w:val="000000"/>
          <w:w w:val="102"/>
          <w:sz w:val="20"/>
          <w:szCs w:val="20"/>
        </w:rPr>
        <w:t xml:space="preserve">na predpisan način oziroma v </w:t>
      </w:r>
      <w:r w:rsidR="00424D95" w:rsidRPr="00862488">
        <w:rPr>
          <w:color w:val="000000"/>
          <w:w w:val="102"/>
          <w:sz w:val="20"/>
          <w:szCs w:val="20"/>
        </w:rPr>
        <w:t xml:space="preserve">predloženem </w:t>
      </w:r>
      <w:r w:rsidRPr="00862488">
        <w:rPr>
          <w:color w:val="000000"/>
          <w:w w:val="102"/>
          <w:sz w:val="20"/>
          <w:szCs w:val="20"/>
        </w:rPr>
        <w:t xml:space="preserve">poročilu </w:t>
      </w:r>
      <w:r w:rsidR="00424D95" w:rsidRPr="00862488">
        <w:rPr>
          <w:color w:val="000000"/>
          <w:w w:val="102"/>
          <w:sz w:val="20"/>
          <w:szCs w:val="20"/>
        </w:rPr>
        <w:t xml:space="preserve">oziroma izjavi </w:t>
      </w:r>
      <w:r w:rsidRPr="00862488">
        <w:rPr>
          <w:color w:val="000000"/>
          <w:w w:val="102"/>
          <w:sz w:val="20"/>
          <w:szCs w:val="20"/>
        </w:rPr>
        <w:t xml:space="preserve">izkaže </w:t>
      </w:r>
      <w:r w:rsidR="00424D95" w:rsidRPr="00862488">
        <w:rPr>
          <w:color w:val="000000"/>
          <w:w w:val="102"/>
          <w:sz w:val="20"/>
          <w:szCs w:val="20"/>
        </w:rPr>
        <w:t>nepopolne, nepravilne ali neresnične podatke</w:t>
      </w:r>
      <w:r w:rsidRPr="00862488">
        <w:rPr>
          <w:color w:val="000000"/>
          <w:w w:val="102"/>
          <w:sz w:val="20"/>
          <w:szCs w:val="20"/>
        </w:rPr>
        <w:t xml:space="preserve"> (30.c člen)</w:t>
      </w:r>
      <w:r w:rsidR="00424D95" w:rsidRPr="00862488">
        <w:rPr>
          <w:color w:val="000000"/>
          <w:w w:val="102"/>
          <w:sz w:val="20"/>
          <w:szCs w:val="20"/>
        </w:rPr>
        <w:t>;</w:t>
      </w:r>
    </w:p>
    <w:p w14:paraId="6062C63F" w14:textId="77777777"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 xml:space="preserve">DDV ne obračuna </w:t>
      </w:r>
      <w:r w:rsidR="00424D95" w:rsidRPr="00862488">
        <w:rPr>
          <w:color w:val="000000"/>
          <w:w w:val="102"/>
          <w:sz w:val="20"/>
          <w:szCs w:val="20"/>
        </w:rPr>
        <w:t>oziroma ne obračuna DDV, ko nastane obveznost obračuna DDV (</w:t>
      </w:r>
      <w:r w:rsidRPr="00862488">
        <w:rPr>
          <w:color w:val="000000"/>
          <w:sz w:val="20"/>
          <w:szCs w:val="20"/>
        </w:rPr>
        <w:t>33., 33.a, 34., 35., 39., prvi odstav</w:t>
      </w:r>
      <w:r w:rsidR="00424D95" w:rsidRPr="00862488">
        <w:rPr>
          <w:color w:val="000000"/>
          <w:sz w:val="20"/>
          <w:szCs w:val="20"/>
        </w:rPr>
        <w:t>e</w:t>
      </w:r>
      <w:r w:rsidRPr="00862488">
        <w:rPr>
          <w:color w:val="000000"/>
          <w:sz w:val="20"/>
          <w:szCs w:val="20"/>
        </w:rPr>
        <w:t xml:space="preserve">k 61. </w:t>
      </w:r>
      <w:r w:rsidR="00424D95" w:rsidRPr="00862488">
        <w:rPr>
          <w:color w:val="000000"/>
          <w:sz w:val="20"/>
          <w:szCs w:val="20"/>
        </w:rPr>
        <w:t xml:space="preserve">in četrti odstavek </w:t>
      </w:r>
      <w:r w:rsidRPr="00862488">
        <w:rPr>
          <w:color w:val="000000"/>
          <w:sz w:val="20"/>
          <w:szCs w:val="20"/>
        </w:rPr>
        <w:t>131. člen</w:t>
      </w:r>
      <w:r w:rsidR="00424D95" w:rsidRPr="00862488">
        <w:rPr>
          <w:color w:val="000000"/>
          <w:sz w:val="20"/>
          <w:szCs w:val="20"/>
        </w:rPr>
        <w:t>a)</w:t>
      </w:r>
      <w:r w:rsidRPr="00862488">
        <w:rPr>
          <w:color w:val="000000"/>
          <w:w w:val="102"/>
          <w:sz w:val="20"/>
          <w:szCs w:val="20"/>
        </w:rPr>
        <w:t>;</w:t>
      </w:r>
    </w:p>
    <w:p w14:paraId="6062C640" w14:textId="77777777"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DDV obračuna po nepravilni stopnji (40., 41. člen)</w:t>
      </w:r>
      <w:r w:rsidR="0098232D" w:rsidRPr="00862488">
        <w:rPr>
          <w:color w:val="000000"/>
          <w:w w:val="102"/>
          <w:sz w:val="20"/>
          <w:szCs w:val="20"/>
        </w:rPr>
        <w:t>;</w:t>
      </w:r>
    </w:p>
    <w:p w14:paraId="6062C641" w14:textId="6DAF3038" w:rsidR="004E6A62" w:rsidRPr="00862488" w:rsidRDefault="004E6A62" w:rsidP="0093282B">
      <w:pPr>
        <w:pStyle w:val="tevilnatoka"/>
        <w:numPr>
          <w:ilvl w:val="0"/>
          <w:numId w:val="24"/>
        </w:numPr>
        <w:rPr>
          <w:color w:val="000000"/>
          <w:w w:val="102"/>
          <w:sz w:val="20"/>
        </w:rPr>
      </w:pPr>
      <w:r w:rsidRPr="00862488">
        <w:rPr>
          <w:color w:val="000000"/>
          <w:w w:val="102"/>
          <w:sz w:val="20"/>
          <w:szCs w:val="20"/>
        </w:rPr>
        <w:t>uveljavlja oprostitve DDV v nasprotju z 42. do 44. člen</w:t>
      </w:r>
      <w:r w:rsidR="00D95474">
        <w:rPr>
          <w:color w:val="000000"/>
          <w:w w:val="102"/>
          <w:sz w:val="20"/>
          <w:szCs w:val="20"/>
        </w:rPr>
        <w:t>om ter</w:t>
      </w:r>
      <w:r w:rsidRPr="00862488">
        <w:rPr>
          <w:color w:val="000000"/>
          <w:w w:val="102"/>
          <w:sz w:val="20"/>
          <w:szCs w:val="20"/>
        </w:rPr>
        <w:t xml:space="preserve"> 46. </w:t>
      </w:r>
      <w:r w:rsidRPr="00E9723C">
        <w:rPr>
          <w:color w:val="000000"/>
          <w:w w:val="102"/>
          <w:sz w:val="20"/>
          <w:szCs w:val="20"/>
        </w:rPr>
        <w:t>do 5</w:t>
      </w:r>
      <w:r w:rsidR="00ED1AA2" w:rsidRPr="00E9723C">
        <w:rPr>
          <w:color w:val="000000"/>
          <w:w w:val="102"/>
          <w:sz w:val="20"/>
          <w:szCs w:val="20"/>
        </w:rPr>
        <w:t>8</w:t>
      </w:r>
      <w:r w:rsidRPr="00E9723C">
        <w:rPr>
          <w:color w:val="000000"/>
          <w:w w:val="102"/>
          <w:sz w:val="20"/>
        </w:rPr>
        <w:t>. člen</w:t>
      </w:r>
      <w:r w:rsidR="00D95474" w:rsidRPr="00E9723C">
        <w:rPr>
          <w:color w:val="000000"/>
          <w:w w:val="102"/>
          <w:sz w:val="20"/>
        </w:rPr>
        <w:t>om</w:t>
      </w:r>
      <w:r w:rsidR="00D95474" w:rsidRPr="00E9723C">
        <w:rPr>
          <w:color w:val="000000"/>
          <w:w w:val="102"/>
          <w:sz w:val="20"/>
          <w:szCs w:val="20"/>
        </w:rPr>
        <w:t xml:space="preserve"> </w:t>
      </w:r>
      <w:r w:rsidR="00D148FF" w:rsidRPr="00E9723C">
        <w:rPr>
          <w:color w:val="000000"/>
          <w:w w:val="102"/>
          <w:sz w:val="20"/>
          <w:szCs w:val="20"/>
        </w:rPr>
        <w:t>tega</w:t>
      </w:r>
      <w:r w:rsidR="00D148FF">
        <w:rPr>
          <w:color w:val="000000"/>
          <w:w w:val="102"/>
          <w:sz w:val="20"/>
          <w:szCs w:val="20"/>
        </w:rPr>
        <w:t xml:space="preserve"> </w:t>
      </w:r>
      <w:r w:rsidR="00D95474">
        <w:rPr>
          <w:color w:val="000000"/>
          <w:w w:val="102"/>
          <w:sz w:val="20"/>
          <w:szCs w:val="20"/>
        </w:rPr>
        <w:t>zakona</w:t>
      </w:r>
      <w:r w:rsidRPr="00862488">
        <w:rPr>
          <w:color w:val="000000"/>
          <w:w w:val="102"/>
          <w:sz w:val="20"/>
          <w:szCs w:val="20"/>
        </w:rPr>
        <w:t>;</w:t>
      </w:r>
    </w:p>
    <w:p w14:paraId="6062C642" w14:textId="77777777" w:rsidR="00424D95" w:rsidRPr="00862488" w:rsidRDefault="00424D95" w:rsidP="0093282B">
      <w:pPr>
        <w:pStyle w:val="tevilnatoka"/>
        <w:numPr>
          <w:ilvl w:val="0"/>
          <w:numId w:val="24"/>
        </w:numPr>
        <w:rPr>
          <w:color w:val="000000"/>
          <w:w w:val="102"/>
          <w:sz w:val="20"/>
          <w:szCs w:val="20"/>
        </w:rPr>
      </w:pPr>
      <w:r w:rsidRPr="00862488">
        <w:rPr>
          <w:color w:val="000000"/>
          <w:w w:val="102"/>
          <w:sz w:val="20"/>
          <w:szCs w:val="20"/>
        </w:rPr>
        <w:t>uveljavlja vračilo DDV v potniškem prometu, čeprav niso izpolnjeni zakonski pogoji (75. člen);</w:t>
      </w:r>
    </w:p>
    <w:p w14:paraId="6062C643" w14:textId="1054A2F9" w:rsidR="004E6A62" w:rsidRPr="00862488" w:rsidRDefault="004E6A62" w:rsidP="0093282B">
      <w:pPr>
        <w:pStyle w:val="tevilnatoka"/>
        <w:numPr>
          <w:ilvl w:val="0"/>
          <w:numId w:val="24"/>
        </w:numPr>
        <w:rPr>
          <w:color w:val="000000"/>
          <w:w w:val="102"/>
          <w:sz w:val="20"/>
          <w:szCs w:val="20"/>
        </w:rPr>
      </w:pPr>
      <w:r w:rsidRPr="00862488">
        <w:rPr>
          <w:color w:val="000000"/>
          <w:sz w:val="20"/>
          <w:szCs w:val="20"/>
        </w:rPr>
        <w:t xml:space="preserve">na računu navede </w:t>
      </w:r>
      <w:r w:rsidR="00424D95" w:rsidRPr="00862488">
        <w:rPr>
          <w:color w:val="000000"/>
          <w:sz w:val="20"/>
          <w:szCs w:val="20"/>
        </w:rPr>
        <w:t xml:space="preserve">nepopolne, nepravilne ali neresnične podatke ali podatke, ki so v nasprotju </w:t>
      </w:r>
      <w:r w:rsidR="00D95474">
        <w:rPr>
          <w:color w:val="000000"/>
          <w:sz w:val="20"/>
          <w:szCs w:val="20"/>
        </w:rPr>
        <w:t xml:space="preserve">z </w:t>
      </w:r>
      <w:r w:rsidRPr="00862488">
        <w:rPr>
          <w:color w:val="000000"/>
          <w:sz w:val="20"/>
          <w:szCs w:val="20"/>
        </w:rPr>
        <w:t>82.</w:t>
      </w:r>
      <w:r w:rsidR="0066609B">
        <w:rPr>
          <w:color w:val="000000"/>
          <w:sz w:val="20"/>
          <w:szCs w:val="20"/>
        </w:rPr>
        <w:t xml:space="preserve"> </w:t>
      </w:r>
      <w:r w:rsidR="00D95474">
        <w:rPr>
          <w:color w:val="000000"/>
          <w:sz w:val="20"/>
          <w:szCs w:val="20"/>
        </w:rPr>
        <w:t>členom</w:t>
      </w:r>
      <w:r w:rsidRPr="00862488">
        <w:rPr>
          <w:color w:val="000000"/>
          <w:sz w:val="20"/>
          <w:szCs w:val="20"/>
        </w:rPr>
        <w:t>, drugi</w:t>
      </w:r>
      <w:r w:rsidR="00D95474">
        <w:rPr>
          <w:color w:val="000000"/>
          <w:sz w:val="20"/>
          <w:szCs w:val="20"/>
        </w:rPr>
        <w:t>m</w:t>
      </w:r>
      <w:r w:rsidRPr="00862488">
        <w:rPr>
          <w:color w:val="000000"/>
          <w:sz w:val="20"/>
          <w:szCs w:val="20"/>
        </w:rPr>
        <w:t xml:space="preserve"> in tretji</w:t>
      </w:r>
      <w:r w:rsidR="00D95474">
        <w:rPr>
          <w:color w:val="000000"/>
          <w:sz w:val="20"/>
          <w:szCs w:val="20"/>
        </w:rPr>
        <w:t>m</w:t>
      </w:r>
      <w:r w:rsidRPr="00862488">
        <w:rPr>
          <w:color w:val="000000"/>
          <w:sz w:val="20"/>
          <w:szCs w:val="20"/>
        </w:rPr>
        <w:t xml:space="preserve"> ter peti</w:t>
      </w:r>
      <w:r w:rsidR="00D95474">
        <w:rPr>
          <w:color w:val="000000"/>
          <w:sz w:val="20"/>
          <w:szCs w:val="20"/>
        </w:rPr>
        <w:t>m</w:t>
      </w:r>
      <w:r w:rsidRPr="00862488">
        <w:rPr>
          <w:color w:val="000000"/>
          <w:sz w:val="20"/>
          <w:szCs w:val="20"/>
        </w:rPr>
        <w:t xml:space="preserve"> do sedmi</w:t>
      </w:r>
      <w:r w:rsidR="00D95474">
        <w:rPr>
          <w:color w:val="000000"/>
          <w:sz w:val="20"/>
          <w:szCs w:val="20"/>
        </w:rPr>
        <w:t>m</w:t>
      </w:r>
      <w:r w:rsidRPr="00862488">
        <w:rPr>
          <w:color w:val="000000"/>
          <w:sz w:val="20"/>
          <w:szCs w:val="20"/>
        </w:rPr>
        <w:t xml:space="preserve"> odstavk</w:t>
      </w:r>
      <w:r w:rsidR="00D95474">
        <w:rPr>
          <w:color w:val="000000"/>
          <w:sz w:val="20"/>
          <w:szCs w:val="20"/>
        </w:rPr>
        <w:t>om</w:t>
      </w:r>
      <w:r w:rsidRPr="00862488">
        <w:rPr>
          <w:color w:val="000000"/>
          <w:sz w:val="20"/>
          <w:szCs w:val="20"/>
        </w:rPr>
        <w:t xml:space="preserve"> 83. člena, 84.a</w:t>
      </w:r>
      <w:r w:rsidR="002F609C">
        <w:rPr>
          <w:color w:val="000000"/>
          <w:sz w:val="20"/>
          <w:szCs w:val="20"/>
        </w:rPr>
        <w:t xml:space="preserve">, 110. </w:t>
      </w:r>
      <w:r w:rsidR="00D95474">
        <w:rPr>
          <w:color w:val="000000"/>
          <w:sz w:val="20"/>
          <w:szCs w:val="20"/>
        </w:rPr>
        <w:t xml:space="preserve">ali </w:t>
      </w:r>
      <w:r w:rsidRPr="00862488">
        <w:rPr>
          <w:color w:val="000000"/>
          <w:sz w:val="20"/>
          <w:szCs w:val="20"/>
        </w:rPr>
        <w:t>116. člen</w:t>
      </w:r>
      <w:r w:rsidR="00D95474">
        <w:rPr>
          <w:color w:val="000000"/>
          <w:sz w:val="20"/>
          <w:szCs w:val="20"/>
        </w:rPr>
        <w:t xml:space="preserve">om </w:t>
      </w:r>
      <w:r w:rsidR="00D148FF">
        <w:rPr>
          <w:color w:val="000000"/>
          <w:sz w:val="20"/>
          <w:szCs w:val="20"/>
        </w:rPr>
        <w:t xml:space="preserve">tega </w:t>
      </w:r>
      <w:r w:rsidR="00D95474">
        <w:rPr>
          <w:color w:val="000000"/>
          <w:sz w:val="20"/>
          <w:szCs w:val="20"/>
        </w:rPr>
        <w:t>zakona</w:t>
      </w:r>
      <w:r w:rsidRPr="00862488">
        <w:rPr>
          <w:color w:val="000000"/>
          <w:sz w:val="20"/>
          <w:szCs w:val="20"/>
        </w:rPr>
        <w:t>;</w:t>
      </w:r>
    </w:p>
    <w:p w14:paraId="6062C644" w14:textId="77777777"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ne obračuna ali nepravilno obračuna DDV za predpisano davčno obdobje (89., 134. in 135. člen);</w:t>
      </w:r>
    </w:p>
    <w:p w14:paraId="6062C645" w14:textId="77777777" w:rsidR="00F5734F" w:rsidRPr="00862488" w:rsidRDefault="00F5734F" w:rsidP="0093282B">
      <w:pPr>
        <w:pStyle w:val="tevilnatoka"/>
        <w:numPr>
          <w:ilvl w:val="0"/>
          <w:numId w:val="24"/>
        </w:numPr>
        <w:rPr>
          <w:color w:val="000000"/>
          <w:w w:val="102"/>
          <w:sz w:val="20"/>
          <w:szCs w:val="20"/>
        </w:rPr>
      </w:pPr>
      <w:r w:rsidRPr="00862488">
        <w:rPr>
          <w:color w:val="000000"/>
          <w:w w:val="102"/>
          <w:sz w:val="20"/>
          <w:szCs w:val="20"/>
        </w:rPr>
        <w:t>ne prijavi davčnemu organu pridobitve prevoznega sredstva ali ne prijavi pridobitve prevoznega sredstva v predpisanem roku ali ne prijavi pridobitve prevoznega sredstva na predpisan način (93.a člen);</w:t>
      </w:r>
    </w:p>
    <w:p w14:paraId="6062C646" w14:textId="77777777" w:rsidR="00F5734F" w:rsidRPr="00862488" w:rsidRDefault="00F5734F" w:rsidP="0093282B">
      <w:pPr>
        <w:pStyle w:val="tevilnatoka"/>
        <w:numPr>
          <w:ilvl w:val="0"/>
          <w:numId w:val="24"/>
        </w:numPr>
        <w:rPr>
          <w:color w:val="000000"/>
          <w:w w:val="102"/>
          <w:sz w:val="20"/>
          <w:szCs w:val="20"/>
        </w:rPr>
      </w:pPr>
      <w:r w:rsidRPr="00862488">
        <w:rPr>
          <w:color w:val="000000"/>
          <w:w w:val="102"/>
          <w:sz w:val="20"/>
          <w:szCs w:val="20"/>
        </w:rPr>
        <w:t>registrira prevozno sredstvo v nasprotju s 93.a členom tega zakona;</w:t>
      </w:r>
    </w:p>
    <w:p w14:paraId="6062C647" w14:textId="5F299757" w:rsidR="004E6A62" w:rsidRPr="00862488" w:rsidRDefault="004E6A62" w:rsidP="0093282B">
      <w:pPr>
        <w:pStyle w:val="tevilnatoka"/>
        <w:numPr>
          <w:ilvl w:val="0"/>
          <w:numId w:val="24"/>
        </w:numPr>
        <w:rPr>
          <w:color w:val="000000"/>
          <w:w w:val="102"/>
          <w:sz w:val="20"/>
          <w:szCs w:val="20"/>
        </w:rPr>
      </w:pPr>
      <w:r w:rsidRPr="00FB10DC">
        <w:rPr>
          <w:sz w:val="20"/>
          <w:szCs w:val="20"/>
        </w:rPr>
        <w:t xml:space="preserve">davčnemu organu </w:t>
      </w:r>
      <w:r w:rsidR="003305D4" w:rsidRPr="00FB10DC">
        <w:rPr>
          <w:sz w:val="20"/>
          <w:szCs w:val="20"/>
        </w:rPr>
        <w:t>ne predloži prijave</w:t>
      </w:r>
      <w:r w:rsidRPr="00FB10DC">
        <w:rPr>
          <w:sz w:val="20"/>
          <w:szCs w:val="20"/>
        </w:rPr>
        <w:t>, kdaj se njegova dejavnost</w:t>
      </w:r>
      <w:r w:rsidR="00ED1AA2" w:rsidRPr="00FB10DC">
        <w:rPr>
          <w:sz w:val="20"/>
          <w:szCs w:val="20"/>
        </w:rPr>
        <w:t xml:space="preserve"> iz 6.a oziroma 6.b podpoglavja XI. poglavja tega zakona</w:t>
      </w:r>
      <w:r w:rsidRPr="00FB10DC">
        <w:rPr>
          <w:sz w:val="20"/>
        </w:rPr>
        <w:t>,</w:t>
      </w:r>
      <w:r w:rsidRPr="00FB10DC">
        <w:rPr>
          <w:sz w:val="20"/>
          <w:szCs w:val="20"/>
        </w:rPr>
        <w:t xml:space="preserve"> ki jo opravlja</w:t>
      </w:r>
      <w:r w:rsidRPr="00862488">
        <w:rPr>
          <w:sz w:val="20"/>
          <w:szCs w:val="20"/>
        </w:rPr>
        <w:t xml:space="preserve"> kot davčni zavezanec</w:t>
      </w:r>
      <w:r w:rsidR="003B6712" w:rsidRPr="00862488">
        <w:rPr>
          <w:sz w:val="20"/>
          <w:szCs w:val="20"/>
        </w:rPr>
        <w:t>,</w:t>
      </w:r>
      <w:r w:rsidRPr="00862488">
        <w:rPr>
          <w:sz w:val="20"/>
          <w:szCs w:val="20"/>
        </w:rPr>
        <w:t xml:space="preserve"> začne, spremeni ali preneha </w:t>
      </w:r>
      <w:r w:rsidR="003305D4" w:rsidRPr="00862488">
        <w:rPr>
          <w:sz w:val="20"/>
          <w:szCs w:val="20"/>
        </w:rPr>
        <w:t xml:space="preserve">ali ne predloži prijave na predpisan način ali v predloženi prijavi navede nepopolne, nepravilne ali neresnične podatke oziroma ne sporoči sprememb posredovanih podatkov </w:t>
      </w:r>
      <w:r w:rsidRPr="00862488">
        <w:rPr>
          <w:sz w:val="20"/>
          <w:szCs w:val="20"/>
        </w:rPr>
        <w:t>(prvi odstavek 125. člena in prvi odstavek 130.c člena);</w:t>
      </w:r>
    </w:p>
    <w:p w14:paraId="6062C648" w14:textId="77777777" w:rsidR="004E6A62" w:rsidRPr="00862488" w:rsidRDefault="004E6A62" w:rsidP="0093282B">
      <w:pPr>
        <w:pStyle w:val="tevilnatoka"/>
        <w:numPr>
          <w:ilvl w:val="0"/>
          <w:numId w:val="24"/>
        </w:numPr>
        <w:rPr>
          <w:color w:val="000000"/>
          <w:w w:val="102"/>
          <w:sz w:val="20"/>
          <w:szCs w:val="20"/>
        </w:rPr>
      </w:pPr>
      <w:r w:rsidRPr="00862488">
        <w:rPr>
          <w:color w:val="000000"/>
          <w:w w:val="102"/>
          <w:sz w:val="20"/>
          <w:szCs w:val="20"/>
        </w:rPr>
        <w:t>davčnemu organu ne poroča o izdanih in neplačanih računih oziroma popisa neplačanih računov ne predloži v zahtevanem roku (drugi odstavek 136. člena);</w:t>
      </w:r>
      <w:r w:rsidR="00414C69" w:rsidRPr="00862488">
        <w:rPr>
          <w:color w:val="000000"/>
          <w:w w:val="102"/>
          <w:sz w:val="20"/>
          <w:szCs w:val="20"/>
        </w:rPr>
        <w:t xml:space="preserve"> </w:t>
      </w:r>
    </w:p>
    <w:p w14:paraId="6062C649" w14:textId="77777777" w:rsidR="004E6A62" w:rsidRPr="00862488" w:rsidRDefault="004E6A62" w:rsidP="0093282B">
      <w:pPr>
        <w:pStyle w:val="tevilnatoka"/>
        <w:numPr>
          <w:ilvl w:val="0"/>
          <w:numId w:val="24"/>
        </w:numPr>
        <w:rPr>
          <w:color w:val="000000"/>
          <w:w w:val="102"/>
          <w:sz w:val="20"/>
          <w:szCs w:val="20"/>
        </w:rPr>
      </w:pPr>
      <w:r w:rsidRPr="00862488">
        <w:rPr>
          <w:sz w:val="20"/>
          <w:szCs w:val="20"/>
        </w:rPr>
        <w:t xml:space="preserve">ne predloži zahtevka za izdajo identifikacijske številke za DDV </w:t>
      </w:r>
      <w:r w:rsidR="003305D4" w:rsidRPr="00862488">
        <w:rPr>
          <w:sz w:val="20"/>
          <w:szCs w:val="20"/>
        </w:rPr>
        <w:t>ali</w:t>
      </w:r>
      <w:r w:rsidRPr="00862488">
        <w:rPr>
          <w:sz w:val="20"/>
          <w:szCs w:val="20"/>
        </w:rPr>
        <w:t xml:space="preserve"> ne predloži </w:t>
      </w:r>
      <w:r w:rsidR="003305D4" w:rsidRPr="00862488">
        <w:rPr>
          <w:sz w:val="20"/>
          <w:szCs w:val="20"/>
        </w:rPr>
        <w:t xml:space="preserve">zahtevka </w:t>
      </w:r>
      <w:r w:rsidRPr="00862488">
        <w:rPr>
          <w:sz w:val="20"/>
          <w:szCs w:val="20"/>
        </w:rPr>
        <w:t xml:space="preserve">na predpisan način </w:t>
      </w:r>
      <w:r w:rsidR="003305D4" w:rsidRPr="00862488">
        <w:rPr>
          <w:sz w:val="20"/>
          <w:szCs w:val="20"/>
        </w:rPr>
        <w:t xml:space="preserve">ali v predloženem zahtevku navede nepopolne, nepravilne ali neresnične podatke oziroma ne obvesti davčnega organa o spremembah podatkov iz zahtevka </w:t>
      </w:r>
      <w:r w:rsidRPr="00862488">
        <w:rPr>
          <w:sz w:val="20"/>
          <w:szCs w:val="20"/>
        </w:rPr>
        <w:t>(prvi, drugi</w:t>
      </w:r>
      <w:r w:rsidR="003305D4" w:rsidRPr="00862488">
        <w:rPr>
          <w:sz w:val="20"/>
          <w:szCs w:val="20"/>
        </w:rPr>
        <w:t xml:space="preserve">, </w:t>
      </w:r>
      <w:r w:rsidRPr="00862488">
        <w:rPr>
          <w:sz w:val="20"/>
          <w:szCs w:val="20"/>
        </w:rPr>
        <w:t xml:space="preserve">tretji </w:t>
      </w:r>
      <w:r w:rsidR="003305D4" w:rsidRPr="00862488">
        <w:rPr>
          <w:sz w:val="20"/>
          <w:szCs w:val="20"/>
        </w:rPr>
        <w:t xml:space="preserve">in četrti </w:t>
      </w:r>
      <w:r w:rsidRPr="00862488">
        <w:rPr>
          <w:sz w:val="20"/>
          <w:szCs w:val="20"/>
        </w:rPr>
        <w:t>odstavek 137.b člena);</w:t>
      </w:r>
    </w:p>
    <w:p w14:paraId="6062C64A" w14:textId="77777777" w:rsidR="004E6A62" w:rsidRPr="00862488" w:rsidRDefault="004E6A62" w:rsidP="0093282B">
      <w:pPr>
        <w:pStyle w:val="tevilnatoka"/>
        <w:numPr>
          <w:ilvl w:val="0"/>
          <w:numId w:val="24"/>
        </w:numPr>
        <w:rPr>
          <w:color w:val="000000"/>
          <w:w w:val="102"/>
          <w:sz w:val="20"/>
          <w:szCs w:val="20"/>
        </w:rPr>
      </w:pPr>
      <w:r w:rsidRPr="00862488">
        <w:rPr>
          <w:sz w:val="20"/>
          <w:szCs w:val="20"/>
        </w:rPr>
        <w:t xml:space="preserve">ne obvesti davčnega organa o predvidenem opravljanju prevoza </w:t>
      </w:r>
      <w:r w:rsidR="003305D4" w:rsidRPr="00862488">
        <w:rPr>
          <w:sz w:val="20"/>
          <w:szCs w:val="20"/>
        </w:rPr>
        <w:t xml:space="preserve">ali ga ne obvesti na predpisan način </w:t>
      </w:r>
      <w:r w:rsidRPr="00862488">
        <w:rPr>
          <w:sz w:val="20"/>
          <w:szCs w:val="20"/>
        </w:rPr>
        <w:t>(137.d člen)</w:t>
      </w:r>
      <w:r w:rsidR="003305D4" w:rsidRPr="00862488">
        <w:rPr>
          <w:sz w:val="20"/>
          <w:szCs w:val="20"/>
        </w:rPr>
        <w:t>.</w:t>
      </w:r>
      <w:r w:rsidR="003B6712" w:rsidRPr="00862488">
        <w:rPr>
          <w:sz w:val="20"/>
          <w:szCs w:val="20"/>
        </w:rPr>
        <w:t xml:space="preserve"> </w:t>
      </w:r>
    </w:p>
    <w:p w14:paraId="6062C64B" w14:textId="77777777" w:rsidR="004E6A62" w:rsidRPr="00862488" w:rsidRDefault="004E6A62" w:rsidP="004E6A62">
      <w:pPr>
        <w:pStyle w:val="Default"/>
        <w:jc w:val="both"/>
        <w:rPr>
          <w:color w:val="auto"/>
          <w:sz w:val="20"/>
          <w:szCs w:val="20"/>
        </w:rPr>
      </w:pPr>
    </w:p>
    <w:p w14:paraId="6062C64C" w14:textId="77777777" w:rsidR="00C321DD" w:rsidRDefault="004E6A62" w:rsidP="00414C69">
      <w:pPr>
        <w:pStyle w:val="Default"/>
        <w:ind w:firstLine="540"/>
        <w:jc w:val="both"/>
        <w:rPr>
          <w:color w:val="auto"/>
          <w:sz w:val="20"/>
          <w:szCs w:val="20"/>
        </w:rPr>
      </w:pPr>
      <w:r w:rsidRPr="00862488">
        <w:rPr>
          <w:color w:val="auto"/>
          <w:sz w:val="20"/>
          <w:szCs w:val="20"/>
        </w:rPr>
        <w:t xml:space="preserve">(2) </w:t>
      </w:r>
      <w:r w:rsidR="00C321DD" w:rsidRPr="00862488">
        <w:rPr>
          <w:color w:val="auto"/>
          <w:sz w:val="20"/>
          <w:szCs w:val="20"/>
        </w:rPr>
        <w:t xml:space="preserve">Z globo od 800 do 10.000 eurov se kaznuje za prekršek </w:t>
      </w:r>
      <w:r w:rsidR="00C321DD">
        <w:rPr>
          <w:color w:val="auto"/>
          <w:sz w:val="20"/>
          <w:szCs w:val="20"/>
        </w:rPr>
        <w:t xml:space="preserve">iz prejšnjega odstavka kaznuje </w:t>
      </w:r>
      <w:r w:rsidR="00C321DD" w:rsidRPr="00862488">
        <w:rPr>
          <w:color w:val="auto"/>
          <w:sz w:val="20"/>
          <w:szCs w:val="20"/>
        </w:rPr>
        <w:t xml:space="preserve">samostojni podjetnik posameznik ali posameznik, ki samostojno </w:t>
      </w:r>
      <w:r w:rsidR="00C321DD">
        <w:rPr>
          <w:color w:val="auto"/>
          <w:sz w:val="20"/>
          <w:szCs w:val="20"/>
        </w:rPr>
        <w:t>opravlja dejavnost.</w:t>
      </w:r>
    </w:p>
    <w:p w14:paraId="6062C64D" w14:textId="77777777" w:rsidR="00C321DD" w:rsidRDefault="00C321DD" w:rsidP="00414C69">
      <w:pPr>
        <w:pStyle w:val="Default"/>
        <w:ind w:firstLine="540"/>
        <w:jc w:val="both"/>
        <w:rPr>
          <w:color w:val="auto"/>
          <w:sz w:val="20"/>
          <w:szCs w:val="20"/>
        </w:rPr>
      </w:pPr>
    </w:p>
    <w:p w14:paraId="6062C64E" w14:textId="77777777" w:rsidR="004E6A62" w:rsidRPr="00862488" w:rsidRDefault="004E6A62" w:rsidP="00414C69">
      <w:pPr>
        <w:pStyle w:val="Default"/>
        <w:ind w:firstLine="540"/>
        <w:jc w:val="both"/>
        <w:rPr>
          <w:color w:val="auto"/>
          <w:sz w:val="20"/>
          <w:szCs w:val="20"/>
        </w:rPr>
      </w:pPr>
      <w:r w:rsidRPr="00862488">
        <w:rPr>
          <w:color w:val="auto"/>
          <w:sz w:val="20"/>
          <w:szCs w:val="20"/>
        </w:rPr>
        <w:t>(3) Z globo od 600 do 4.000 eurov se za prekrš</w:t>
      </w:r>
      <w:r w:rsidR="00C321DD">
        <w:rPr>
          <w:color w:val="auto"/>
          <w:sz w:val="20"/>
          <w:szCs w:val="20"/>
        </w:rPr>
        <w:t>e</w:t>
      </w:r>
      <w:r w:rsidRPr="00862488">
        <w:rPr>
          <w:color w:val="auto"/>
          <w:sz w:val="20"/>
          <w:szCs w:val="20"/>
        </w:rPr>
        <w:t xml:space="preserve">k iz prvega odstavka tega člena kaznuje odgovorna oseba pravne osebe, če se pravna oseba po zakonu, ki ureja gospodarske družbe, šteje za srednjo ali veliko gospodarsko družbo, pa se odgovorna oseba pravne osebe kaznuje z globo </w:t>
      </w:r>
      <w:r w:rsidR="00AE032D" w:rsidRPr="00862488">
        <w:rPr>
          <w:color w:val="auto"/>
          <w:sz w:val="20"/>
          <w:szCs w:val="20"/>
        </w:rPr>
        <w:t xml:space="preserve">od </w:t>
      </w:r>
      <w:r w:rsidRPr="00862488">
        <w:rPr>
          <w:color w:val="auto"/>
          <w:sz w:val="20"/>
          <w:szCs w:val="20"/>
        </w:rPr>
        <w:t>800 do 4.000 eurov.</w:t>
      </w:r>
    </w:p>
    <w:p w14:paraId="6062C64F" w14:textId="77777777" w:rsidR="00C321DD" w:rsidRDefault="00C321DD" w:rsidP="00C321DD">
      <w:pPr>
        <w:pStyle w:val="Default"/>
        <w:ind w:firstLine="540"/>
        <w:jc w:val="both"/>
        <w:rPr>
          <w:color w:val="auto"/>
          <w:sz w:val="20"/>
          <w:szCs w:val="20"/>
        </w:rPr>
      </w:pPr>
    </w:p>
    <w:p w14:paraId="6062C650" w14:textId="77777777" w:rsidR="00C321DD" w:rsidRPr="00862488" w:rsidRDefault="00C321DD" w:rsidP="00C321DD">
      <w:pPr>
        <w:pStyle w:val="Default"/>
        <w:ind w:firstLine="540"/>
        <w:jc w:val="both"/>
        <w:rPr>
          <w:color w:val="auto"/>
          <w:sz w:val="20"/>
          <w:szCs w:val="20"/>
        </w:rPr>
      </w:pPr>
      <w:r>
        <w:rPr>
          <w:color w:val="auto"/>
          <w:sz w:val="20"/>
          <w:szCs w:val="20"/>
        </w:rPr>
        <w:t xml:space="preserve">(4) </w:t>
      </w:r>
      <w:r w:rsidRPr="00862488">
        <w:rPr>
          <w:color w:val="auto"/>
          <w:sz w:val="20"/>
          <w:szCs w:val="20"/>
        </w:rPr>
        <w:t>Z globo od 400 do 4.000 eurov se za prekrš</w:t>
      </w:r>
      <w:r>
        <w:rPr>
          <w:color w:val="auto"/>
          <w:sz w:val="20"/>
          <w:szCs w:val="20"/>
        </w:rPr>
        <w:t>e</w:t>
      </w:r>
      <w:r w:rsidRPr="00862488">
        <w:rPr>
          <w:color w:val="auto"/>
          <w:sz w:val="20"/>
          <w:szCs w:val="20"/>
        </w:rPr>
        <w:t>k iz pr</w:t>
      </w:r>
      <w:r>
        <w:rPr>
          <w:color w:val="auto"/>
          <w:sz w:val="20"/>
          <w:szCs w:val="20"/>
        </w:rPr>
        <w:t>vega</w:t>
      </w:r>
      <w:r w:rsidRPr="00862488">
        <w:rPr>
          <w:color w:val="auto"/>
          <w:sz w:val="20"/>
          <w:szCs w:val="20"/>
        </w:rPr>
        <w:t xml:space="preserve"> odstavka </w:t>
      </w:r>
      <w:r>
        <w:rPr>
          <w:color w:val="auto"/>
          <w:sz w:val="20"/>
          <w:szCs w:val="20"/>
        </w:rPr>
        <w:t xml:space="preserve">tega člena </w:t>
      </w:r>
      <w:r w:rsidRPr="00862488">
        <w:rPr>
          <w:color w:val="auto"/>
          <w:sz w:val="20"/>
          <w:szCs w:val="20"/>
        </w:rPr>
        <w:t xml:space="preserve">kaznuje  odgovorna oseba samostojnega podjetnika posameznika ali odgovorna oseba posameznika, ki samostojno opravlja dejavnost. </w:t>
      </w:r>
    </w:p>
    <w:p w14:paraId="6062C651" w14:textId="77777777" w:rsidR="004E6A62" w:rsidRPr="00862488" w:rsidRDefault="004E6A62" w:rsidP="004E6A62">
      <w:pPr>
        <w:pStyle w:val="Default"/>
        <w:jc w:val="both"/>
        <w:rPr>
          <w:color w:val="auto"/>
          <w:sz w:val="20"/>
          <w:szCs w:val="20"/>
        </w:rPr>
      </w:pPr>
    </w:p>
    <w:p w14:paraId="6062C652" w14:textId="77777777" w:rsidR="004E6A62" w:rsidRPr="00862488" w:rsidRDefault="004E6A62" w:rsidP="00414C69">
      <w:pPr>
        <w:pStyle w:val="Default"/>
        <w:ind w:firstLine="540"/>
        <w:jc w:val="both"/>
        <w:rPr>
          <w:color w:val="auto"/>
          <w:sz w:val="20"/>
          <w:szCs w:val="20"/>
        </w:rPr>
      </w:pPr>
      <w:r w:rsidRPr="00862488">
        <w:rPr>
          <w:color w:val="auto"/>
          <w:sz w:val="20"/>
          <w:szCs w:val="20"/>
        </w:rPr>
        <w:t>(</w:t>
      </w:r>
      <w:r w:rsidR="00C321DD">
        <w:rPr>
          <w:color w:val="auto"/>
          <w:sz w:val="20"/>
          <w:szCs w:val="20"/>
        </w:rPr>
        <w:t>5</w:t>
      </w:r>
      <w:r w:rsidRPr="00862488">
        <w:rPr>
          <w:color w:val="auto"/>
          <w:sz w:val="20"/>
          <w:szCs w:val="20"/>
        </w:rPr>
        <w:t xml:space="preserve">) </w:t>
      </w:r>
      <w:r w:rsidR="00C321DD">
        <w:rPr>
          <w:color w:val="auto"/>
          <w:sz w:val="20"/>
          <w:szCs w:val="20"/>
        </w:rPr>
        <w:t>Z</w:t>
      </w:r>
      <w:r w:rsidRPr="00862488">
        <w:rPr>
          <w:w w:val="102"/>
          <w:sz w:val="20"/>
          <w:szCs w:val="20"/>
        </w:rPr>
        <w:t xml:space="preserve"> globo od 200 do 1.200 eurov</w:t>
      </w:r>
      <w:r w:rsidR="00C321DD">
        <w:rPr>
          <w:w w:val="102"/>
          <w:sz w:val="20"/>
          <w:szCs w:val="20"/>
        </w:rPr>
        <w:t xml:space="preserve"> se za prekršek kaznuje posameznik – imetnik dovoljenja za pavšalno nadomestilo</w:t>
      </w:r>
      <w:r w:rsidRPr="00862488">
        <w:rPr>
          <w:w w:val="102"/>
          <w:sz w:val="20"/>
          <w:szCs w:val="20"/>
        </w:rPr>
        <w:t xml:space="preserve">, če ne </w:t>
      </w:r>
      <w:r w:rsidR="003305D4" w:rsidRPr="00862488">
        <w:rPr>
          <w:w w:val="102"/>
          <w:sz w:val="20"/>
          <w:szCs w:val="20"/>
        </w:rPr>
        <w:t xml:space="preserve">predloži davčnemu organu </w:t>
      </w:r>
      <w:r w:rsidRPr="00862488">
        <w:rPr>
          <w:w w:val="102"/>
          <w:sz w:val="20"/>
          <w:szCs w:val="20"/>
        </w:rPr>
        <w:t xml:space="preserve">obračuna pavšalnega nadomestila </w:t>
      </w:r>
      <w:r w:rsidR="003305D4" w:rsidRPr="00862488">
        <w:rPr>
          <w:w w:val="102"/>
          <w:sz w:val="20"/>
          <w:szCs w:val="20"/>
        </w:rPr>
        <w:t xml:space="preserve">ali </w:t>
      </w:r>
      <w:r w:rsidR="002F3EA3" w:rsidRPr="00862488">
        <w:rPr>
          <w:w w:val="102"/>
          <w:sz w:val="20"/>
          <w:szCs w:val="20"/>
        </w:rPr>
        <w:t>obračuna</w:t>
      </w:r>
      <w:r w:rsidR="003305D4" w:rsidRPr="00862488">
        <w:rPr>
          <w:w w:val="102"/>
          <w:sz w:val="20"/>
          <w:szCs w:val="20"/>
        </w:rPr>
        <w:t xml:space="preserve"> </w:t>
      </w:r>
      <w:r w:rsidRPr="00862488">
        <w:rPr>
          <w:w w:val="102"/>
          <w:sz w:val="20"/>
          <w:szCs w:val="20"/>
        </w:rPr>
        <w:t xml:space="preserve">ne predloži v predpisanem roku </w:t>
      </w:r>
      <w:r w:rsidR="003305D4" w:rsidRPr="00862488">
        <w:rPr>
          <w:sz w:val="20"/>
          <w:szCs w:val="20"/>
        </w:rPr>
        <w:t>ali obračuna ne predloži na predpisan način ali v predloženem obračunu navede nepopolne, nepravilne ali neresnične podatke</w:t>
      </w:r>
      <w:r w:rsidR="0026046E">
        <w:rPr>
          <w:sz w:val="20"/>
          <w:szCs w:val="20"/>
        </w:rPr>
        <w:t xml:space="preserve"> (peti odstavek 95. člena)</w:t>
      </w:r>
      <w:r w:rsidRPr="00862488">
        <w:rPr>
          <w:w w:val="102"/>
          <w:sz w:val="20"/>
          <w:szCs w:val="20"/>
        </w:rPr>
        <w:t>.</w:t>
      </w:r>
    </w:p>
    <w:p w14:paraId="6062C653" w14:textId="77777777" w:rsidR="004E6A62" w:rsidRPr="00862488" w:rsidRDefault="004E6A62" w:rsidP="004E6A62">
      <w:pPr>
        <w:pStyle w:val="Default"/>
        <w:jc w:val="both"/>
        <w:rPr>
          <w:color w:val="auto"/>
          <w:sz w:val="20"/>
          <w:szCs w:val="20"/>
        </w:rPr>
      </w:pPr>
    </w:p>
    <w:p w14:paraId="6062C654" w14:textId="77777777" w:rsidR="00C321DD" w:rsidRDefault="004E6A62" w:rsidP="00414C69">
      <w:pPr>
        <w:pStyle w:val="Default"/>
        <w:ind w:firstLine="540"/>
        <w:jc w:val="both"/>
        <w:rPr>
          <w:sz w:val="20"/>
          <w:szCs w:val="20"/>
        </w:rPr>
      </w:pPr>
      <w:r w:rsidRPr="00862488">
        <w:rPr>
          <w:color w:val="auto"/>
          <w:sz w:val="20"/>
          <w:szCs w:val="20"/>
        </w:rPr>
        <w:t>(</w:t>
      </w:r>
      <w:r w:rsidR="00C321DD">
        <w:rPr>
          <w:color w:val="auto"/>
          <w:sz w:val="20"/>
          <w:szCs w:val="20"/>
        </w:rPr>
        <w:t>6</w:t>
      </w:r>
      <w:r w:rsidRPr="00862488">
        <w:rPr>
          <w:color w:val="auto"/>
          <w:sz w:val="20"/>
          <w:szCs w:val="20"/>
        </w:rPr>
        <w:t>)</w:t>
      </w:r>
      <w:r w:rsidRPr="00862488">
        <w:rPr>
          <w:sz w:val="20"/>
          <w:szCs w:val="20"/>
        </w:rPr>
        <w:t xml:space="preserve"> Z globo od 250 do 400 eurov se kaznuje za prekršek posameznik, ki</w:t>
      </w:r>
      <w:r w:rsidR="00C321DD">
        <w:rPr>
          <w:sz w:val="20"/>
          <w:szCs w:val="20"/>
        </w:rPr>
        <w:t>:</w:t>
      </w:r>
    </w:p>
    <w:p w14:paraId="6062C655" w14:textId="77777777" w:rsidR="00C321DD" w:rsidRDefault="00C321DD" w:rsidP="00414C69">
      <w:pPr>
        <w:pStyle w:val="Default"/>
        <w:ind w:firstLine="540"/>
        <w:jc w:val="both"/>
        <w:rPr>
          <w:sz w:val="20"/>
          <w:szCs w:val="20"/>
        </w:rPr>
      </w:pPr>
      <w:r>
        <w:rPr>
          <w:sz w:val="20"/>
          <w:szCs w:val="20"/>
        </w:rPr>
        <w:t xml:space="preserve">1. </w:t>
      </w:r>
      <w:r w:rsidR="004E6A62" w:rsidRPr="00862488">
        <w:rPr>
          <w:sz w:val="20"/>
          <w:szCs w:val="20"/>
        </w:rPr>
        <w:t>stori prekršek iz prvega odstavka tega člena</w:t>
      </w:r>
      <w:r>
        <w:rPr>
          <w:sz w:val="20"/>
          <w:szCs w:val="20"/>
        </w:rPr>
        <w:t>;</w:t>
      </w:r>
    </w:p>
    <w:p w14:paraId="6062C656" w14:textId="77777777" w:rsidR="004E6A62" w:rsidRPr="00862488" w:rsidRDefault="00C321DD" w:rsidP="00C321DD">
      <w:pPr>
        <w:pStyle w:val="Default"/>
        <w:ind w:firstLine="540"/>
        <w:jc w:val="both"/>
        <w:rPr>
          <w:color w:val="auto"/>
          <w:sz w:val="20"/>
          <w:szCs w:val="20"/>
        </w:rPr>
      </w:pPr>
      <w:r>
        <w:rPr>
          <w:sz w:val="20"/>
          <w:szCs w:val="20"/>
        </w:rPr>
        <w:t xml:space="preserve">2. </w:t>
      </w:r>
      <w:r w:rsidR="0026046E">
        <w:rPr>
          <w:sz w:val="20"/>
          <w:szCs w:val="20"/>
        </w:rPr>
        <w:t xml:space="preserve">pri </w:t>
      </w:r>
      <w:r w:rsidR="009A5E70">
        <w:rPr>
          <w:sz w:val="20"/>
          <w:szCs w:val="20"/>
        </w:rPr>
        <w:t>izvozu</w:t>
      </w:r>
      <w:r w:rsidR="0026046E">
        <w:rPr>
          <w:sz w:val="20"/>
          <w:szCs w:val="20"/>
        </w:rPr>
        <w:t xml:space="preserve"> blaga v potniškem prometu </w:t>
      </w:r>
      <w:r>
        <w:rPr>
          <w:sz w:val="20"/>
          <w:szCs w:val="20"/>
        </w:rPr>
        <w:t xml:space="preserve">uveljavlja </w:t>
      </w:r>
      <w:r w:rsidR="00801EA8" w:rsidRPr="00862488">
        <w:rPr>
          <w:sz w:val="20"/>
          <w:szCs w:val="20"/>
        </w:rPr>
        <w:t>oprostitev plačila DDV na podlagi nepopolnih, nepravilnih ali neresničnih podatkov ali uveljavlja oprostitev plačila DDV za blago, ki ga ne iznese iz Unije</w:t>
      </w:r>
      <w:r w:rsidR="0026046E">
        <w:rPr>
          <w:sz w:val="20"/>
          <w:szCs w:val="20"/>
        </w:rPr>
        <w:t xml:space="preserve"> (prvi odstavek 75. člena)</w:t>
      </w:r>
      <w:r w:rsidR="00801EA8" w:rsidRPr="00862488">
        <w:rPr>
          <w:sz w:val="20"/>
          <w:szCs w:val="20"/>
        </w:rPr>
        <w:t>.</w:t>
      </w:r>
      <w:r w:rsidR="00801EA8">
        <w:rPr>
          <w:sz w:val="20"/>
          <w:szCs w:val="20"/>
        </w:rPr>
        <w:t>«</w:t>
      </w:r>
      <w:r w:rsidR="00801EA8" w:rsidRPr="00862488" w:rsidDel="00801EA8">
        <w:rPr>
          <w:color w:val="auto"/>
          <w:sz w:val="20"/>
          <w:szCs w:val="20"/>
        </w:rPr>
        <w:t xml:space="preserve"> </w:t>
      </w:r>
    </w:p>
    <w:p w14:paraId="6062C657" w14:textId="77777777" w:rsidR="004E6A62" w:rsidRPr="00862488" w:rsidRDefault="004E6A62" w:rsidP="004E6A62">
      <w:pPr>
        <w:spacing w:line="240" w:lineRule="auto"/>
        <w:rPr>
          <w:rFonts w:cs="Arial"/>
          <w:szCs w:val="20"/>
        </w:rPr>
      </w:pPr>
    </w:p>
    <w:p w14:paraId="6062C658" w14:textId="77777777" w:rsidR="004E6A62" w:rsidRPr="00862488" w:rsidRDefault="004E6A62" w:rsidP="004E6A62">
      <w:pPr>
        <w:pStyle w:val="ListParagraph"/>
        <w:numPr>
          <w:ilvl w:val="0"/>
          <w:numId w:val="5"/>
        </w:numPr>
        <w:rPr>
          <w:rFonts w:cs="Arial"/>
          <w:szCs w:val="20"/>
        </w:rPr>
      </w:pPr>
      <w:r w:rsidRPr="00862488">
        <w:rPr>
          <w:rFonts w:cs="Arial"/>
          <w:szCs w:val="20"/>
        </w:rPr>
        <w:t>člen</w:t>
      </w:r>
    </w:p>
    <w:p w14:paraId="6062C659" w14:textId="77777777" w:rsidR="00587965" w:rsidRPr="00862488" w:rsidRDefault="00587965" w:rsidP="004E6A62">
      <w:pPr>
        <w:spacing w:line="240" w:lineRule="auto"/>
        <w:rPr>
          <w:rFonts w:cs="Arial"/>
          <w:szCs w:val="20"/>
        </w:rPr>
      </w:pPr>
    </w:p>
    <w:p w14:paraId="6062C65A" w14:textId="77777777" w:rsidR="004E6A62" w:rsidRPr="00862488" w:rsidRDefault="004E6A62" w:rsidP="00587965">
      <w:pPr>
        <w:spacing w:line="240" w:lineRule="auto"/>
        <w:ind w:firstLine="708"/>
        <w:rPr>
          <w:rFonts w:cs="Arial"/>
          <w:szCs w:val="20"/>
        </w:rPr>
      </w:pPr>
      <w:r w:rsidRPr="00862488">
        <w:rPr>
          <w:rFonts w:cs="Arial"/>
          <w:szCs w:val="20"/>
        </w:rPr>
        <w:t>141. člen se spremeni tako, da se glasi:</w:t>
      </w:r>
    </w:p>
    <w:p w14:paraId="6062C65B" w14:textId="77777777" w:rsidR="00587965" w:rsidRPr="00862488" w:rsidRDefault="00587965" w:rsidP="004E6A62">
      <w:pPr>
        <w:spacing w:line="240" w:lineRule="auto"/>
        <w:jc w:val="center"/>
        <w:rPr>
          <w:rFonts w:cs="Arial"/>
          <w:szCs w:val="20"/>
        </w:rPr>
      </w:pPr>
    </w:p>
    <w:p w14:paraId="6062C65C" w14:textId="77777777" w:rsidR="004E6A62" w:rsidRPr="00862488" w:rsidRDefault="004E6A62" w:rsidP="004E6A62">
      <w:pPr>
        <w:spacing w:line="240" w:lineRule="auto"/>
        <w:jc w:val="center"/>
        <w:rPr>
          <w:rFonts w:cs="Arial"/>
          <w:szCs w:val="20"/>
        </w:rPr>
      </w:pPr>
      <w:r w:rsidRPr="00862488">
        <w:rPr>
          <w:rFonts w:cs="Arial"/>
          <w:szCs w:val="20"/>
        </w:rPr>
        <w:t>»141. člen</w:t>
      </w:r>
    </w:p>
    <w:p w14:paraId="6062C65D" w14:textId="77777777" w:rsidR="004E6A62" w:rsidRPr="00862488" w:rsidRDefault="004E6A62" w:rsidP="004E6A62">
      <w:pPr>
        <w:spacing w:line="240" w:lineRule="auto"/>
        <w:jc w:val="center"/>
        <w:rPr>
          <w:rFonts w:cs="Arial"/>
          <w:szCs w:val="20"/>
        </w:rPr>
      </w:pPr>
      <w:r w:rsidRPr="00862488">
        <w:rPr>
          <w:rFonts w:cs="Arial"/>
          <w:szCs w:val="20"/>
        </w:rPr>
        <w:t>(hujši davčni prekrški)</w:t>
      </w:r>
    </w:p>
    <w:p w14:paraId="6062C65E" w14:textId="77777777" w:rsidR="004E6A62" w:rsidRPr="00862488" w:rsidRDefault="004E6A62" w:rsidP="004E6A62">
      <w:pPr>
        <w:spacing w:line="240" w:lineRule="auto"/>
        <w:jc w:val="both"/>
        <w:rPr>
          <w:rFonts w:cs="Arial"/>
          <w:szCs w:val="20"/>
        </w:rPr>
      </w:pPr>
    </w:p>
    <w:p w14:paraId="6062C65F" w14:textId="77777777" w:rsidR="004E6A62" w:rsidRPr="00862488" w:rsidRDefault="004E6A62" w:rsidP="00414C69">
      <w:pPr>
        <w:spacing w:line="240" w:lineRule="auto"/>
        <w:ind w:firstLine="540"/>
        <w:jc w:val="both"/>
      </w:pPr>
      <w:r w:rsidRPr="00862488">
        <w:t xml:space="preserve">(1) </w:t>
      </w:r>
      <w:r w:rsidR="00801EA8">
        <w:t>Z</w:t>
      </w:r>
      <w:r w:rsidRPr="00862488">
        <w:t xml:space="preserve"> globo od 4.000 do 75.000 eurov se za prekršek </w:t>
      </w:r>
      <w:r w:rsidR="00801EA8">
        <w:t xml:space="preserve">kaznuje </w:t>
      </w:r>
      <w:r w:rsidRPr="00862488">
        <w:t>pravna oseba, če se pravna oseba po zakonu, ki ureja gospodarske družbe, šteje za srednjo ali veliko gospodarsko družbo, pa z globo od 10.000 do 125.000 eurov, če:</w:t>
      </w:r>
    </w:p>
    <w:p w14:paraId="6062C660" w14:textId="77777777" w:rsidR="00414C69" w:rsidRPr="00862488" w:rsidRDefault="004E6A62" w:rsidP="0093282B">
      <w:pPr>
        <w:pStyle w:val="tevilnatoka"/>
        <w:numPr>
          <w:ilvl w:val="0"/>
          <w:numId w:val="26"/>
        </w:numPr>
        <w:tabs>
          <w:tab w:val="clear" w:pos="900"/>
          <w:tab w:val="left" w:pos="709"/>
        </w:tabs>
        <w:rPr>
          <w:color w:val="000000"/>
          <w:w w:val="102"/>
          <w:sz w:val="20"/>
          <w:szCs w:val="20"/>
        </w:rPr>
      </w:pPr>
      <w:r w:rsidRPr="00862488">
        <w:rPr>
          <w:color w:val="000000"/>
          <w:w w:val="102"/>
          <w:sz w:val="20"/>
        </w:rPr>
        <w:t xml:space="preserve">določi davčno osnovo v nasprotju </w:t>
      </w:r>
      <w:r w:rsidR="00D95474">
        <w:rPr>
          <w:color w:val="000000"/>
          <w:w w:val="102"/>
          <w:sz w:val="20"/>
        </w:rPr>
        <w:t>s</w:t>
      </w:r>
      <w:r w:rsidR="009322D9">
        <w:rPr>
          <w:color w:val="000000"/>
          <w:w w:val="102"/>
          <w:sz w:val="20"/>
        </w:rPr>
        <w:t xml:space="preserve"> </w:t>
      </w:r>
      <w:r w:rsidRPr="00862488">
        <w:rPr>
          <w:color w:val="000000"/>
          <w:w w:val="102"/>
          <w:sz w:val="20"/>
        </w:rPr>
        <w:t xml:space="preserve">36., 36.a, 37., 38. </w:t>
      </w:r>
      <w:r w:rsidR="00D95474">
        <w:rPr>
          <w:color w:val="000000"/>
          <w:w w:val="102"/>
          <w:sz w:val="20"/>
        </w:rPr>
        <w:t>ali</w:t>
      </w:r>
      <w:r w:rsidRPr="00862488">
        <w:rPr>
          <w:color w:val="000000"/>
          <w:w w:val="102"/>
          <w:sz w:val="20"/>
        </w:rPr>
        <w:t xml:space="preserve"> 39. člen</w:t>
      </w:r>
      <w:r w:rsidR="00D95474">
        <w:rPr>
          <w:color w:val="000000"/>
          <w:w w:val="102"/>
          <w:sz w:val="20"/>
        </w:rPr>
        <w:t xml:space="preserve">om </w:t>
      </w:r>
      <w:r w:rsidR="009322D9">
        <w:rPr>
          <w:color w:val="000000"/>
          <w:w w:val="102"/>
          <w:sz w:val="20"/>
        </w:rPr>
        <w:t xml:space="preserve">tega </w:t>
      </w:r>
      <w:r w:rsidR="00D95474">
        <w:rPr>
          <w:color w:val="000000"/>
          <w:w w:val="102"/>
          <w:sz w:val="20"/>
        </w:rPr>
        <w:t>zakona</w:t>
      </w:r>
      <w:r w:rsidR="009322D9">
        <w:rPr>
          <w:color w:val="000000"/>
          <w:w w:val="102"/>
          <w:sz w:val="20"/>
        </w:rPr>
        <w:t>;</w:t>
      </w:r>
    </w:p>
    <w:p w14:paraId="6062C661" w14:textId="79216F9A" w:rsidR="003305D4" w:rsidRPr="00862488" w:rsidRDefault="00414C69" w:rsidP="0093282B">
      <w:pPr>
        <w:pStyle w:val="tevilnatoka"/>
        <w:numPr>
          <w:ilvl w:val="0"/>
          <w:numId w:val="26"/>
        </w:numPr>
        <w:tabs>
          <w:tab w:val="clear" w:pos="900"/>
          <w:tab w:val="left" w:pos="709"/>
        </w:tabs>
        <w:rPr>
          <w:color w:val="000000"/>
          <w:w w:val="102"/>
          <w:sz w:val="20"/>
          <w:szCs w:val="20"/>
        </w:rPr>
      </w:pPr>
      <w:r w:rsidRPr="00862488">
        <w:rPr>
          <w:color w:val="000000"/>
          <w:w w:val="102"/>
          <w:sz w:val="20"/>
        </w:rPr>
        <w:t>ne predloži davčnemu organu obračuna DDV ali ne predloži obračuna DDV v predpisanem roku ali ne predloži obračuna DDV na predpisan način ali v predloženem obračunu DDV navede nepopolne, nepravilne ali neresnične podatke ali podatke, ki so v nasprotju s 63. do 70., 87., 88., 88.a., 127., 130.e</w:t>
      </w:r>
      <w:r w:rsidR="00D95474">
        <w:rPr>
          <w:color w:val="000000"/>
          <w:w w:val="102"/>
          <w:sz w:val="20"/>
        </w:rPr>
        <w:t xml:space="preserve"> ali</w:t>
      </w:r>
      <w:r w:rsidRPr="00862488">
        <w:rPr>
          <w:color w:val="000000"/>
          <w:w w:val="102"/>
          <w:sz w:val="20"/>
        </w:rPr>
        <w:t xml:space="preserve"> 137.e člen</w:t>
      </w:r>
      <w:r w:rsidR="00D95474">
        <w:rPr>
          <w:color w:val="000000"/>
          <w:w w:val="102"/>
          <w:sz w:val="20"/>
        </w:rPr>
        <w:t>om</w:t>
      </w:r>
      <w:r w:rsidR="009A5E70">
        <w:rPr>
          <w:color w:val="000000"/>
          <w:w w:val="102"/>
          <w:sz w:val="20"/>
        </w:rPr>
        <w:t xml:space="preserve"> </w:t>
      </w:r>
      <w:r w:rsidR="009322D9">
        <w:rPr>
          <w:color w:val="000000"/>
          <w:w w:val="102"/>
          <w:sz w:val="20"/>
        </w:rPr>
        <w:t xml:space="preserve">tega </w:t>
      </w:r>
      <w:r w:rsidR="009A5E70">
        <w:rPr>
          <w:color w:val="000000"/>
          <w:w w:val="102"/>
          <w:sz w:val="20"/>
        </w:rPr>
        <w:t>zakona</w:t>
      </w:r>
      <w:r w:rsidRPr="00862488">
        <w:rPr>
          <w:color w:val="000000"/>
          <w:w w:val="102"/>
          <w:sz w:val="20"/>
        </w:rPr>
        <w:t>;</w:t>
      </w:r>
    </w:p>
    <w:p w14:paraId="6062C662" w14:textId="77777777" w:rsidR="003305D4" w:rsidRPr="00862488" w:rsidRDefault="003305D4" w:rsidP="00674B7E">
      <w:pPr>
        <w:pStyle w:val="tevilnatoka"/>
        <w:rPr>
          <w:w w:val="102"/>
          <w:sz w:val="20"/>
          <w:szCs w:val="20"/>
        </w:rPr>
      </w:pPr>
      <w:r w:rsidRPr="00862488">
        <w:rPr>
          <w:w w:val="102"/>
          <w:sz w:val="20"/>
          <w:szCs w:val="20"/>
        </w:rPr>
        <w:t>ne plača DDV ali ne plača DDV v predpisanem roku ali ne plača DDV na predpisan način (77., 128., 130.f, 137.f člen);</w:t>
      </w:r>
    </w:p>
    <w:p w14:paraId="6062C663" w14:textId="77777777" w:rsidR="003305D4" w:rsidRPr="00862488" w:rsidRDefault="003305D4" w:rsidP="0093282B">
      <w:pPr>
        <w:pStyle w:val="tevilnatoka"/>
        <w:numPr>
          <w:ilvl w:val="0"/>
          <w:numId w:val="24"/>
        </w:numPr>
        <w:rPr>
          <w:color w:val="000000"/>
          <w:w w:val="102"/>
          <w:sz w:val="20"/>
          <w:szCs w:val="20"/>
        </w:rPr>
      </w:pPr>
      <w:r w:rsidRPr="00862488">
        <w:rPr>
          <w:color w:val="000000"/>
          <w:w w:val="102"/>
          <w:sz w:val="20"/>
          <w:szCs w:val="20"/>
        </w:rPr>
        <w:t xml:space="preserve">ne izpolni obveznosti v zvezi s prijavo, spremembo ali prenehanjem opravljanja dejavnosti oziroma davčnemu organu ne predloži zahtevka za izdajo identifikacijske številke za DDV </w:t>
      </w:r>
      <w:r w:rsidRPr="00862488">
        <w:rPr>
          <w:color w:val="000000"/>
          <w:sz w:val="20"/>
          <w:szCs w:val="20"/>
        </w:rPr>
        <w:t>ali zahtevka ne predloži v predpisanem roku ali na predpisan način</w:t>
      </w:r>
      <w:r w:rsidRPr="00862488">
        <w:rPr>
          <w:color w:val="000000"/>
          <w:w w:val="102"/>
          <w:sz w:val="20"/>
          <w:szCs w:val="20"/>
        </w:rPr>
        <w:t xml:space="preserve"> (78. člen);</w:t>
      </w:r>
    </w:p>
    <w:p w14:paraId="6062C664" w14:textId="77777777" w:rsidR="00674B7E" w:rsidRPr="00862488" w:rsidRDefault="003305D4" w:rsidP="0093282B">
      <w:pPr>
        <w:pStyle w:val="tevilnatoka"/>
        <w:numPr>
          <w:ilvl w:val="0"/>
          <w:numId w:val="24"/>
        </w:numPr>
        <w:rPr>
          <w:color w:val="000000"/>
          <w:w w:val="102"/>
          <w:sz w:val="20"/>
          <w:szCs w:val="20"/>
        </w:rPr>
      </w:pPr>
      <w:r w:rsidRPr="00862488">
        <w:rPr>
          <w:w w:val="102"/>
          <w:sz w:val="20"/>
          <w:szCs w:val="20"/>
        </w:rPr>
        <w:t>ne zagotovi, da je račun izdan ali izda račun v nasprotju z 81., prvi</w:t>
      </w:r>
      <w:r w:rsidR="00D95474">
        <w:rPr>
          <w:w w:val="102"/>
          <w:sz w:val="20"/>
          <w:szCs w:val="20"/>
        </w:rPr>
        <w:t>m</w:t>
      </w:r>
      <w:r w:rsidRPr="00862488">
        <w:rPr>
          <w:w w:val="102"/>
          <w:sz w:val="20"/>
          <w:szCs w:val="20"/>
        </w:rPr>
        <w:t xml:space="preserve"> in četrti</w:t>
      </w:r>
      <w:r w:rsidR="00D95474">
        <w:rPr>
          <w:w w:val="102"/>
          <w:sz w:val="20"/>
          <w:szCs w:val="20"/>
        </w:rPr>
        <w:t>m</w:t>
      </w:r>
      <w:r w:rsidRPr="00862488">
        <w:rPr>
          <w:w w:val="102"/>
          <w:sz w:val="20"/>
          <w:szCs w:val="20"/>
        </w:rPr>
        <w:t xml:space="preserve"> odstavk</w:t>
      </w:r>
      <w:r w:rsidR="00D95474">
        <w:rPr>
          <w:w w:val="102"/>
          <w:sz w:val="20"/>
          <w:szCs w:val="20"/>
        </w:rPr>
        <w:t>om</w:t>
      </w:r>
      <w:r w:rsidRPr="00862488">
        <w:rPr>
          <w:w w:val="102"/>
          <w:sz w:val="20"/>
          <w:szCs w:val="20"/>
        </w:rPr>
        <w:t xml:space="preserve"> 83.</w:t>
      </w:r>
      <w:r w:rsidR="00D95474">
        <w:rPr>
          <w:w w:val="102"/>
          <w:sz w:val="20"/>
          <w:szCs w:val="20"/>
        </w:rPr>
        <w:t xml:space="preserve"> člena</w:t>
      </w:r>
      <w:r w:rsidRPr="00862488">
        <w:rPr>
          <w:w w:val="102"/>
          <w:sz w:val="20"/>
          <w:szCs w:val="20"/>
        </w:rPr>
        <w:t>, prvi</w:t>
      </w:r>
      <w:r w:rsidR="00D95474">
        <w:rPr>
          <w:w w:val="102"/>
          <w:sz w:val="20"/>
          <w:szCs w:val="20"/>
        </w:rPr>
        <w:t>m</w:t>
      </w:r>
      <w:r w:rsidRPr="00862488">
        <w:rPr>
          <w:w w:val="102"/>
          <w:sz w:val="20"/>
          <w:szCs w:val="20"/>
        </w:rPr>
        <w:t xml:space="preserve"> do tretji</w:t>
      </w:r>
      <w:r w:rsidR="00D95474">
        <w:rPr>
          <w:w w:val="102"/>
          <w:sz w:val="20"/>
          <w:szCs w:val="20"/>
        </w:rPr>
        <w:t>m</w:t>
      </w:r>
      <w:r w:rsidRPr="00862488">
        <w:rPr>
          <w:w w:val="102"/>
          <w:sz w:val="20"/>
          <w:szCs w:val="20"/>
        </w:rPr>
        <w:t xml:space="preserve"> odstavk</w:t>
      </w:r>
      <w:r w:rsidR="00D95474">
        <w:rPr>
          <w:w w:val="102"/>
          <w:sz w:val="20"/>
          <w:szCs w:val="20"/>
        </w:rPr>
        <w:t>om</w:t>
      </w:r>
      <w:r w:rsidRPr="00862488">
        <w:rPr>
          <w:w w:val="102"/>
          <w:sz w:val="20"/>
          <w:szCs w:val="20"/>
        </w:rPr>
        <w:t xml:space="preserve"> 84. člena </w:t>
      </w:r>
      <w:r w:rsidR="00D95474">
        <w:rPr>
          <w:w w:val="102"/>
          <w:sz w:val="20"/>
          <w:szCs w:val="20"/>
        </w:rPr>
        <w:t>ali</w:t>
      </w:r>
      <w:r w:rsidRPr="00862488">
        <w:rPr>
          <w:w w:val="102"/>
          <w:sz w:val="20"/>
          <w:szCs w:val="20"/>
        </w:rPr>
        <w:t xml:space="preserve"> 116. člen</w:t>
      </w:r>
      <w:r w:rsidR="00D95474">
        <w:rPr>
          <w:w w:val="102"/>
          <w:sz w:val="20"/>
          <w:szCs w:val="20"/>
        </w:rPr>
        <w:t xml:space="preserve">om </w:t>
      </w:r>
      <w:r w:rsidR="009322D9">
        <w:rPr>
          <w:w w:val="102"/>
          <w:sz w:val="20"/>
          <w:szCs w:val="20"/>
        </w:rPr>
        <w:t xml:space="preserve">tega </w:t>
      </w:r>
      <w:r w:rsidR="00D95474">
        <w:rPr>
          <w:w w:val="102"/>
          <w:sz w:val="20"/>
          <w:szCs w:val="20"/>
        </w:rPr>
        <w:t>zakona</w:t>
      </w:r>
      <w:r w:rsidRPr="00862488">
        <w:rPr>
          <w:w w:val="102"/>
          <w:sz w:val="20"/>
          <w:szCs w:val="20"/>
        </w:rPr>
        <w:t>;</w:t>
      </w:r>
    </w:p>
    <w:p w14:paraId="6062C665" w14:textId="77777777" w:rsidR="003305D4" w:rsidRPr="00862488" w:rsidRDefault="003305D4" w:rsidP="0093282B">
      <w:pPr>
        <w:pStyle w:val="tevilnatoka"/>
        <w:numPr>
          <w:ilvl w:val="0"/>
          <w:numId w:val="24"/>
        </w:numPr>
        <w:rPr>
          <w:w w:val="102"/>
          <w:sz w:val="20"/>
          <w:szCs w:val="20"/>
        </w:rPr>
      </w:pPr>
      <w:r w:rsidRPr="00862488">
        <w:rPr>
          <w:color w:val="000000"/>
          <w:w w:val="102"/>
          <w:sz w:val="20"/>
          <w:szCs w:val="20"/>
        </w:rPr>
        <w:t>ne zagotovi v svojem knjigovodstvu predpisanih podatkov ali podatkov v knjigovodstvu ne zagotovi za predpisano obdobje ali podatki knjigovodstva niso dovolj podrobni za pravilno obračunavanje DDV oziroma za nadzor davčnega organa (prvi in tretji odstavek 85. člena in 115. člen);</w:t>
      </w:r>
    </w:p>
    <w:p w14:paraId="6062C666" w14:textId="77777777" w:rsidR="003305D4" w:rsidRPr="00862488" w:rsidRDefault="003305D4" w:rsidP="0093282B">
      <w:pPr>
        <w:pStyle w:val="tevilnatoka"/>
        <w:numPr>
          <w:ilvl w:val="0"/>
          <w:numId w:val="24"/>
        </w:numPr>
        <w:rPr>
          <w:sz w:val="20"/>
          <w:szCs w:val="20"/>
        </w:rPr>
      </w:pPr>
      <w:r w:rsidRPr="00862488">
        <w:rPr>
          <w:color w:val="000000"/>
          <w:w w:val="102"/>
          <w:sz w:val="20"/>
          <w:szCs w:val="20"/>
        </w:rPr>
        <w:t>ne vodi predpisane evidence ali je vodena evidenca nepopolna ali ne zagotovi hrambe dokumentacije v predpisanem roku (drugi odstavek 85., 122., 130, 130.h, 137.g člen);</w:t>
      </w:r>
    </w:p>
    <w:p w14:paraId="6062C667" w14:textId="77777777" w:rsidR="00674B7E" w:rsidRPr="00862488" w:rsidRDefault="003305D4" w:rsidP="0093282B">
      <w:pPr>
        <w:pStyle w:val="tevilnatoka"/>
        <w:numPr>
          <w:ilvl w:val="0"/>
          <w:numId w:val="24"/>
        </w:numPr>
        <w:rPr>
          <w:color w:val="000000"/>
          <w:w w:val="102"/>
          <w:sz w:val="20"/>
          <w:szCs w:val="20"/>
        </w:rPr>
      </w:pPr>
      <w:r w:rsidRPr="00862488">
        <w:rPr>
          <w:color w:val="000000"/>
          <w:sz w:val="20"/>
          <w:szCs w:val="20"/>
        </w:rPr>
        <w:t>ne zagotovi hrambe računov ali kopij računov ali dokazil o opravljenih plačilih v skladu z zakonom ali davčnemu organu v postopku nadzora ne omogoči dostopa do računov, njihovega prenosa ali uporabe (86. člen, četrti odstavek 84. člena, prvi odstavek 136. člena);</w:t>
      </w:r>
    </w:p>
    <w:p w14:paraId="6062C668" w14:textId="77777777" w:rsidR="003305D4" w:rsidRPr="00862488" w:rsidRDefault="003305D4" w:rsidP="0093282B">
      <w:pPr>
        <w:pStyle w:val="tevilnatoka"/>
        <w:numPr>
          <w:ilvl w:val="0"/>
          <w:numId w:val="24"/>
        </w:numPr>
        <w:rPr>
          <w:color w:val="000000"/>
          <w:w w:val="102"/>
          <w:sz w:val="20"/>
          <w:szCs w:val="20"/>
        </w:rPr>
      </w:pPr>
      <w:r w:rsidRPr="00862488">
        <w:rPr>
          <w:color w:val="000000"/>
          <w:sz w:val="20"/>
          <w:szCs w:val="20"/>
        </w:rPr>
        <w:t xml:space="preserve">ne predloži davčnemu organu rekapitulacijskega poročila o dobavah blaga </w:t>
      </w:r>
      <w:r w:rsidR="002F609C">
        <w:rPr>
          <w:color w:val="000000"/>
          <w:sz w:val="20"/>
          <w:szCs w:val="20"/>
        </w:rPr>
        <w:t xml:space="preserve">in storitev </w:t>
      </w:r>
      <w:r w:rsidRPr="00862488">
        <w:rPr>
          <w:color w:val="000000"/>
          <w:sz w:val="20"/>
          <w:szCs w:val="20"/>
        </w:rPr>
        <w:t xml:space="preserve">znotraj Unije </w:t>
      </w:r>
      <w:r w:rsidR="002F609C">
        <w:rPr>
          <w:color w:val="000000"/>
          <w:sz w:val="20"/>
          <w:szCs w:val="20"/>
        </w:rPr>
        <w:t xml:space="preserve">oziroma o prenosu blaga znotraj Unije v okviru ureditve skladiščenja na odpoklic </w:t>
      </w:r>
      <w:r w:rsidRPr="00862488">
        <w:rPr>
          <w:color w:val="000000"/>
          <w:sz w:val="20"/>
          <w:szCs w:val="20"/>
        </w:rPr>
        <w:t xml:space="preserve">ali ne predloži rekapitulacijskega poročila v predpisanem roku ali ne predloži rekapitulacijskega poročila na predpisan način ali v predloženem poročilu </w:t>
      </w:r>
      <w:r w:rsidRPr="00862488">
        <w:rPr>
          <w:color w:val="000000"/>
          <w:w w:val="102"/>
          <w:sz w:val="20"/>
          <w:szCs w:val="20"/>
        </w:rPr>
        <w:t xml:space="preserve">navede </w:t>
      </w:r>
      <w:r w:rsidRPr="00862488">
        <w:rPr>
          <w:color w:val="000000"/>
          <w:sz w:val="20"/>
          <w:szCs w:val="20"/>
        </w:rPr>
        <w:t>nepopolne, nepravilne ali neresnične podatke ali podatke, ki so v nasprotju s prvi</w:t>
      </w:r>
      <w:r w:rsidR="00D95474">
        <w:rPr>
          <w:color w:val="000000"/>
          <w:sz w:val="20"/>
          <w:szCs w:val="20"/>
        </w:rPr>
        <w:t>m</w:t>
      </w:r>
      <w:r w:rsidRPr="00862488">
        <w:rPr>
          <w:color w:val="000000"/>
          <w:sz w:val="20"/>
          <w:szCs w:val="20"/>
        </w:rPr>
        <w:t xml:space="preserve"> in drugi</w:t>
      </w:r>
      <w:r w:rsidR="00D95474">
        <w:rPr>
          <w:color w:val="000000"/>
          <w:sz w:val="20"/>
          <w:szCs w:val="20"/>
        </w:rPr>
        <w:t>m</w:t>
      </w:r>
      <w:r w:rsidRPr="00862488">
        <w:rPr>
          <w:color w:val="000000"/>
          <w:sz w:val="20"/>
          <w:szCs w:val="20"/>
        </w:rPr>
        <w:t xml:space="preserve"> odstavk</w:t>
      </w:r>
      <w:r w:rsidR="00D95474">
        <w:rPr>
          <w:color w:val="000000"/>
          <w:sz w:val="20"/>
          <w:szCs w:val="20"/>
        </w:rPr>
        <w:t>om</w:t>
      </w:r>
      <w:r w:rsidRPr="00862488">
        <w:rPr>
          <w:color w:val="000000"/>
          <w:sz w:val="20"/>
          <w:szCs w:val="20"/>
        </w:rPr>
        <w:t xml:space="preserve"> 90. člena, prvi</w:t>
      </w:r>
      <w:r w:rsidR="009322D9">
        <w:rPr>
          <w:color w:val="000000"/>
          <w:sz w:val="20"/>
          <w:szCs w:val="20"/>
        </w:rPr>
        <w:t>m</w:t>
      </w:r>
      <w:r w:rsidRPr="00862488">
        <w:rPr>
          <w:color w:val="000000"/>
          <w:sz w:val="20"/>
          <w:szCs w:val="20"/>
        </w:rPr>
        <w:t xml:space="preserve"> odstavk</w:t>
      </w:r>
      <w:r w:rsidR="00D95474">
        <w:rPr>
          <w:color w:val="000000"/>
          <w:sz w:val="20"/>
          <w:szCs w:val="20"/>
        </w:rPr>
        <w:t>om</w:t>
      </w:r>
      <w:r w:rsidRPr="00862488">
        <w:rPr>
          <w:color w:val="000000"/>
          <w:sz w:val="20"/>
          <w:szCs w:val="20"/>
        </w:rPr>
        <w:t xml:space="preserve"> 91. člena</w:t>
      </w:r>
      <w:r w:rsidR="00D95474">
        <w:rPr>
          <w:color w:val="000000"/>
          <w:sz w:val="20"/>
          <w:szCs w:val="20"/>
        </w:rPr>
        <w:t xml:space="preserve"> ali</w:t>
      </w:r>
      <w:r w:rsidRPr="00862488">
        <w:rPr>
          <w:color w:val="000000"/>
          <w:sz w:val="20"/>
          <w:szCs w:val="20"/>
        </w:rPr>
        <w:t xml:space="preserve"> 92. člen</w:t>
      </w:r>
      <w:r w:rsidR="00D95474">
        <w:rPr>
          <w:color w:val="000000"/>
          <w:sz w:val="20"/>
          <w:szCs w:val="20"/>
        </w:rPr>
        <w:t xml:space="preserve">om </w:t>
      </w:r>
      <w:r w:rsidR="009322D9">
        <w:rPr>
          <w:color w:val="000000"/>
          <w:sz w:val="20"/>
          <w:szCs w:val="20"/>
        </w:rPr>
        <w:t xml:space="preserve">tega </w:t>
      </w:r>
      <w:r w:rsidR="00D95474">
        <w:rPr>
          <w:color w:val="000000"/>
          <w:sz w:val="20"/>
          <w:szCs w:val="20"/>
        </w:rPr>
        <w:t>zakona</w:t>
      </w:r>
      <w:r w:rsidRPr="00862488">
        <w:rPr>
          <w:color w:val="000000"/>
          <w:sz w:val="20"/>
          <w:szCs w:val="20"/>
        </w:rPr>
        <w:t>;</w:t>
      </w:r>
    </w:p>
    <w:p w14:paraId="6062C669" w14:textId="77777777" w:rsidR="00BE6EFE" w:rsidRPr="00862488" w:rsidRDefault="003305D4" w:rsidP="0093282B">
      <w:pPr>
        <w:pStyle w:val="tevilnatoka"/>
        <w:numPr>
          <w:ilvl w:val="0"/>
          <w:numId w:val="24"/>
        </w:numPr>
        <w:rPr>
          <w:color w:val="000000"/>
          <w:w w:val="102"/>
          <w:sz w:val="20"/>
          <w:szCs w:val="20"/>
        </w:rPr>
      </w:pPr>
      <w:r w:rsidRPr="00862488">
        <w:rPr>
          <w:color w:val="000000"/>
          <w:sz w:val="20"/>
          <w:szCs w:val="20"/>
        </w:rPr>
        <w:t xml:space="preserve">ne predloži davčnemu organu poročila o dobavah blaga ali storitev po 76.a členu </w:t>
      </w:r>
      <w:r w:rsidR="009322D9">
        <w:rPr>
          <w:color w:val="000000"/>
          <w:sz w:val="20"/>
          <w:szCs w:val="20"/>
        </w:rPr>
        <w:t>tega</w:t>
      </w:r>
      <w:r w:rsidRPr="00862488">
        <w:rPr>
          <w:color w:val="000000"/>
          <w:sz w:val="20"/>
          <w:szCs w:val="20"/>
        </w:rPr>
        <w:t xml:space="preserve"> zakona ali ne predloži poročila</w:t>
      </w:r>
      <w:r w:rsidR="00A47173" w:rsidRPr="00862488">
        <w:rPr>
          <w:color w:val="000000"/>
          <w:sz w:val="20"/>
          <w:szCs w:val="20"/>
        </w:rPr>
        <w:t xml:space="preserve"> </w:t>
      </w:r>
      <w:r w:rsidRPr="00862488">
        <w:rPr>
          <w:color w:val="000000"/>
          <w:sz w:val="20"/>
          <w:szCs w:val="20"/>
        </w:rPr>
        <w:t>v predpisanem roku ali ne predloži poročila na predpisan način ali v predloženem poročilu navede nepopolne, nepravilne ali neresnične podatke (92.a člen);</w:t>
      </w:r>
    </w:p>
    <w:p w14:paraId="6062C66A" w14:textId="77777777" w:rsidR="003305D4" w:rsidRPr="00862488" w:rsidRDefault="003305D4" w:rsidP="0093282B">
      <w:pPr>
        <w:pStyle w:val="tevilnatoka"/>
        <w:numPr>
          <w:ilvl w:val="0"/>
          <w:numId w:val="24"/>
        </w:numPr>
        <w:rPr>
          <w:color w:val="000000"/>
          <w:w w:val="102"/>
          <w:sz w:val="20"/>
          <w:szCs w:val="20"/>
        </w:rPr>
      </w:pPr>
      <w:r w:rsidRPr="00862488">
        <w:rPr>
          <w:color w:val="000000"/>
          <w:w w:val="102"/>
          <w:sz w:val="20"/>
          <w:szCs w:val="20"/>
        </w:rPr>
        <w:t xml:space="preserve">obračunava DDV, na računih izkazuje DDV oziroma odbija DDV v nasprotju s 94. členom  </w:t>
      </w:r>
      <w:r w:rsidR="009322D9">
        <w:rPr>
          <w:color w:val="000000"/>
          <w:w w:val="102"/>
          <w:sz w:val="20"/>
          <w:szCs w:val="20"/>
        </w:rPr>
        <w:t xml:space="preserve">tega </w:t>
      </w:r>
      <w:r w:rsidRPr="00862488">
        <w:rPr>
          <w:color w:val="000000"/>
          <w:w w:val="102"/>
          <w:sz w:val="20"/>
          <w:szCs w:val="20"/>
        </w:rPr>
        <w:t>zakona;</w:t>
      </w:r>
    </w:p>
    <w:p w14:paraId="6062C66B" w14:textId="77777777" w:rsidR="003305D4" w:rsidRPr="00862488" w:rsidRDefault="003305D4" w:rsidP="0093282B">
      <w:pPr>
        <w:pStyle w:val="tevilnatoka"/>
        <w:numPr>
          <w:ilvl w:val="0"/>
          <w:numId w:val="24"/>
        </w:numPr>
        <w:rPr>
          <w:color w:val="000000"/>
          <w:w w:val="102"/>
          <w:sz w:val="20"/>
          <w:szCs w:val="20"/>
        </w:rPr>
      </w:pPr>
      <w:r w:rsidRPr="00862488">
        <w:rPr>
          <w:color w:val="000000"/>
          <w:w w:val="102"/>
          <w:sz w:val="20"/>
          <w:szCs w:val="20"/>
        </w:rPr>
        <w:t>ne izda naročniku prodaje obračuna ali v izdanem obračunu navede nepopolne, nepravilne ali neresnične podatke (117. člen);</w:t>
      </w:r>
    </w:p>
    <w:p w14:paraId="6062C66C" w14:textId="77777777" w:rsidR="003305D4" w:rsidRPr="00862488" w:rsidRDefault="003305D4" w:rsidP="0093282B">
      <w:pPr>
        <w:pStyle w:val="tevilnatoka"/>
        <w:numPr>
          <w:ilvl w:val="0"/>
          <w:numId w:val="24"/>
        </w:numPr>
        <w:rPr>
          <w:color w:val="000000"/>
          <w:w w:val="102"/>
          <w:sz w:val="20"/>
          <w:szCs w:val="20"/>
        </w:rPr>
      </w:pPr>
      <w:r w:rsidRPr="00862488">
        <w:rPr>
          <w:color w:val="000000"/>
          <w:w w:val="102"/>
          <w:sz w:val="20"/>
          <w:szCs w:val="20"/>
        </w:rPr>
        <w:lastRenderedPageBreak/>
        <w:t>davčnemu organu predloži napačne ali nepopolne podatke o izpolnjevanju pogojev iz 133. člena</w:t>
      </w:r>
      <w:r w:rsidR="009322D9">
        <w:rPr>
          <w:color w:val="000000"/>
          <w:w w:val="102"/>
          <w:sz w:val="20"/>
          <w:szCs w:val="20"/>
        </w:rPr>
        <w:t xml:space="preserve"> tega zakona</w:t>
      </w:r>
      <w:r w:rsidRPr="00862488">
        <w:rPr>
          <w:color w:val="000000"/>
          <w:w w:val="102"/>
          <w:sz w:val="20"/>
          <w:szCs w:val="20"/>
        </w:rPr>
        <w:t>;</w:t>
      </w:r>
    </w:p>
    <w:p w14:paraId="6062C66D" w14:textId="24FB8F75" w:rsidR="003305D4" w:rsidRPr="00FB10DC" w:rsidRDefault="00ED1AA2" w:rsidP="0093282B">
      <w:pPr>
        <w:pStyle w:val="tevilnatoka"/>
        <w:numPr>
          <w:ilvl w:val="0"/>
          <w:numId w:val="24"/>
        </w:numPr>
        <w:rPr>
          <w:color w:val="000000"/>
          <w:w w:val="102"/>
          <w:sz w:val="20"/>
          <w:szCs w:val="20"/>
        </w:rPr>
      </w:pPr>
      <w:r w:rsidRPr="00FB10DC">
        <w:rPr>
          <w:color w:val="000000"/>
          <w:w w:val="102"/>
          <w:sz w:val="20"/>
          <w:szCs w:val="20"/>
        </w:rPr>
        <w:t xml:space="preserve">uporablja posebno ureditev po plačani realizaciji, ne da bi izpolnjeval predpisane pogoje, oziroma </w:t>
      </w:r>
      <w:r w:rsidR="003305D4" w:rsidRPr="00FB10DC">
        <w:rPr>
          <w:color w:val="000000"/>
          <w:w w:val="102"/>
          <w:sz w:val="20"/>
          <w:szCs w:val="20"/>
        </w:rPr>
        <w:t xml:space="preserve">začne uporabljati </w:t>
      </w:r>
      <w:r w:rsidR="003305D4" w:rsidRPr="00FB10DC">
        <w:rPr>
          <w:color w:val="000000"/>
          <w:w w:val="102"/>
          <w:sz w:val="20"/>
        </w:rPr>
        <w:t xml:space="preserve">posebno ureditev </w:t>
      </w:r>
      <w:r w:rsidR="003305D4" w:rsidRPr="00FB10DC">
        <w:rPr>
          <w:color w:val="000000"/>
          <w:w w:val="102"/>
          <w:sz w:val="20"/>
          <w:szCs w:val="20"/>
        </w:rPr>
        <w:t xml:space="preserve">pred začetkom davčnega obdobja, ki ga je navedel v obvestilu davčnemu organu, oziroma uporablja </w:t>
      </w:r>
      <w:r w:rsidR="002B4B55">
        <w:rPr>
          <w:color w:val="000000"/>
          <w:w w:val="102"/>
          <w:sz w:val="20"/>
          <w:szCs w:val="20"/>
        </w:rPr>
        <w:t xml:space="preserve">posebno </w:t>
      </w:r>
      <w:r w:rsidR="003305D4" w:rsidRPr="00FB10DC">
        <w:rPr>
          <w:color w:val="000000"/>
          <w:w w:val="102"/>
          <w:sz w:val="20"/>
          <w:szCs w:val="20"/>
        </w:rPr>
        <w:t>ureditev tudi potem, ko ne izpolnjuje več pogojev za njeno uporabo (</w:t>
      </w:r>
      <w:r w:rsidRPr="00FB10DC">
        <w:rPr>
          <w:color w:val="000000"/>
          <w:w w:val="102"/>
          <w:sz w:val="20"/>
          <w:szCs w:val="20"/>
        </w:rPr>
        <w:t xml:space="preserve">133. in </w:t>
      </w:r>
      <w:r w:rsidR="003305D4" w:rsidRPr="00FB10DC">
        <w:rPr>
          <w:color w:val="000000"/>
          <w:w w:val="102"/>
          <w:sz w:val="20"/>
          <w:szCs w:val="20"/>
        </w:rPr>
        <w:t>134. člen).</w:t>
      </w:r>
    </w:p>
    <w:p w14:paraId="6062C66E" w14:textId="77777777" w:rsidR="004E6A62" w:rsidRPr="00862488" w:rsidRDefault="004E6A62" w:rsidP="004E6A62">
      <w:pPr>
        <w:spacing w:line="240" w:lineRule="auto"/>
        <w:jc w:val="both"/>
        <w:rPr>
          <w:rFonts w:cs="Arial"/>
          <w:szCs w:val="20"/>
        </w:rPr>
      </w:pPr>
    </w:p>
    <w:p w14:paraId="6062C66F" w14:textId="77777777" w:rsidR="00801EA8" w:rsidRDefault="00801EA8" w:rsidP="00BE6EFE">
      <w:pPr>
        <w:spacing w:line="240" w:lineRule="auto"/>
        <w:ind w:firstLine="540"/>
        <w:jc w:val="both"/>
      </w:pPr>
      <w:r>
        <w:rPr>
          <w:rFonts w:cs="Arial"/>
          <w:szCs w:val="20"/>
        </w:rPr>
        <w:t xml:space="preserve">(2) </w:t>
      </w:r>
      <w:r w:rsidRPr="00862488">
        <w:t xml:space="preserve">Z globo od 3.000 do 50.000 eurov se za prekršek </w:t>
      </w:r>
      <w:r>
        <w:t xml:space="preserve">iz prejšnjega odstavka kaznuje </w:t>
      </w:r>
      <w:r w:rsidRPr="00862488">
        <w:t>samostojni podjetnik posameznik ali posameznik, ki samostojno opravlja dejavnost</w:t>
      </w:r>
      <w:r>
        <w:t>.</w:t>
      </w:r>
    </w:p>
    <w:p w14:paraId="6062C670" w14:textId="77777777" w:rsidR="00801EA8" w:rsidRDefault="00801EA8" w:rsidP="00BE6EFE">
      <w:pPr>
        <w:spacing w:line="240" w:lineRule="auto"/>
        <w:ind w:firstLine="540"/>
        <w:jc w:val="both"/>
        <w:rPr>
          <w:rFonts w:cs="Arial"/>
          <w:szCs w:val="20"/>
        </w:rPr>
      </w:pPr>
    </w:p>
    <w:p w14:paraId="6062C672" w14:textId="77777777" w:rsidR="004E6A62" w:rsidRPr="00862488" w:rsidRDefault="004E6A62" w:rsidP="00BE6EFE">
      <w:pPr>
        <w:spacing w:line="240" w:lineRule="auto"/>
        <w:ind w:firstLine="540"/>
        <w:jc w:val="both"/>
        <w:rPr>
          <w:rFonts w:cs="Arial"/>
          <w:szCs w:val="20"/>
        </w:rPr>
      </w:pPr>
      <w:r w:rsidRPr="00862488">
        <w:rPr>
          <w:rFonts w:cs="Arial"/>
          <w:szCs w:val="20"/>
        </w:rPr>
        <w:t>(3) Z globo od 1.000 do 10.000 eurov se za prekrš</w:t>
      </w:r>
      <w:r w:rsidR="00801EA8">
        <w:rPr>
          <w:rFonts w:cs="Arial"/>
          <w:szCs w:val="20"/>
        </w:rPr>
        <w:t>e</w:t>
      </w:r>
      <w:r w:rsidRPr="00862488">
        <w:rPr>
          <w:rFonts w:cs="Arial"/>
          <w:szCs w:val="20"/>
        </w:rPr>
        <w:t xml:space="preserve">k iz prvega odstavka tega člena kaznuje  odgovorna oseba pravne osebe, če se pravna oseba po zakonu, ki ureja gospodarske družbe, šteje za srednjo ali veliko gospodarsko družbo, pa se odgovorna oseba pravne osebe za prekrške iz prvega odstavka tega člena kaznuje z globo </w:t>
      </w:r>
      <w:r w:rsidR="00647F98" w:rsidRPr="00862488">
        <w:rPr>
          <w:rFonts w:cs="Arial"/>
          <w:szCs w:val="20"/>
        </w:rPr>
        <w:t xml:space="preserve">od </w:t>
      </w:r>
      <w:r w:rsidRPr="00862488">
        <w:rPr>
          <w:rFonts w:cs="Arial"/>
          <w:szCs w:val="20"/>
        </w:rPr>
        <w:t xml:space="preserve">1.200 do 10.000 eurov. </w:t>
      </w:r>
    </w:p>
    <w:p w14:paraId="6062C673" w14:textId="77777777" w:rsidR="00801EA8" w:rsidRDefault="00801EA8" w:rsidP="00801EA8">
      <w:pPr>
        <w:spacing w:line="240" w:lineRule="auto"/>
        <w:ind w:firstLine="540"/>
        <w:jc w:val="both"/>
        <w:rPr>
          <w:rFonts w:cs="Arial"/>
          <w:szCs w:val="20"/>
        </w:rPr>
      </w:pPr>
    </w:p>
    <w:p w14:paraId="6062C674" w14:textId="77777777" w:rsidR="00801EA8" w:rsidRPr="00862488" w:rsidRDefault="00801EA8" w:rsidP="00801EA8">
      <w:pPr>
        <w:spacing w:line="240" w:lineRule="auto"/>
        <w:ind w:firstLine="540"/>
        <w:jc w:val="both"/>
        <w:rPr>
          <w:rFonts w:cs="Arial"/>
          <w:szCs w:val="20"/>
        </w:rPr>
      </w:pPr>
      <w:r w:rsidRPr="00862488">
        <w:rPr>
          <w:rFonts w:cs="Arial"/>
          <w:szCs w:val="20"/>
        </w:rPr>
        <w:t>(</w:t>
      </w:r>
      <w:r>
        <w:rPr>
          <w:rFonts w:cs="Arial"/>
          <w:szCs w:val="20"/>
        </w:rPr>
        <w:t>4</w:t>
      </w:r>
      <w:r w:rsidRPr="00862488">
        <w:rPr>
          <w:rFonts w:cs="Arial"/>
          <w:szCs w:val="20"/>
        </w:rPr>
        <w:t>) Z globo v višini od 800 do 10.000 eurov se za prekrš</w:t>
      </w:r>
      <w:r>
        <w:rPr>
          <w:rFonts w:cs="Arial"/>
          <w:szCs w:val="20"/>
        </w:rPr>
        <w:t>e</w:t>
      </w:r>
      <w:r w:rsidRPr="00862488">
        <w:rPr>
          <w:rFonts w:cs="Arial"/>
          <w:szCs w:val="20"/>
        </w:rPr>
        <w:t>k iz pr</w:t>
      </w:r>
      <w:r>
        <w:rPr>
          <w:rFonts w:cs="Arial"/>
          <w:szCs w:val="20"/>
        </w:rPr>
        <w:t xml:space="preserve">vega </w:t>
      </w:r>
      <w:r w:rsidRPr="00862488">
        <w:rPr>
          <w:rFonts w:cs="Arial"/>
          <w:szCs w:val="20"/>
        </w:rPr>
        <w:t xml:space="preserve">odstavka </w:t>
      </w:r>
      <w:r>
        <w:rPr>
          <w:rFonts w:cs="Arial"/>
          <w:szCs w:val="20"/>
        </w:rPr>
        <w:t xml:space="preserve">tega člena </w:t>
      </w:r>
      <w:r w:rsidRPr="00862488">
        <w:rPr>
          <w:rFonts w:cs="Arial"/>
          <w:szCs w:val="20"/>
        </w:rPr>
        <w:t xml:space="preserve">kaznuje odgovorna oseba samostojnega podjetnika posameznika ali odgovorna oseba posameznika, ki samostojno opravlja dejavnost. </w:t>
      </w:r>
    </w:p>
    <w:p w14:paraId="6062C675" w14:textId="77777777" w:rsidR="002E28E2" w:rsidRPr="00862488" w:rsidRDefault="002E28E2" w:rsidP="004E6A62">
      <w:pPr>
        <w:jc w:val="both"/>
        <w:rPr>
          <w:rFonts w:cs="Arial"/>
          <w:szCs w:val="20"/>
        </w:rPr>
      </w:pPr>
    </w:p>
    <w:p w14:paraId="6062C676" w14:textId="49FE7A2E" w:rsidR="004E6A62" w:rsidRPr="00862488" w:rsidRDefault="004E6A62" w:rsidP="00F2660D">
      <w:pPr>
        <w:ind w:firstLine="540"/>
        <w:jc w:val="both"/>
        <w:rPr>
          <w:rFonts w:cs="Arial"/>
          <w:szCs w:val="20"/>
        </w:rPr>
      </w:pPr>
      <w:r w:rsidRPr="00862488">
        <w:rPr>
          <w:rFonts w:cs="Arial"/>
          <w:szCs w:val="20"/>
        </w:rPr>
        <w:t>(</w:t>
      </w:r>
      <w:r w:rsidR="00801EA8">
        <w:rPr>
          <w:rFonts w:cs="Arial"/>
          <w:szCs w:val="20"/>
        </w:rPr>
        <w:t>5</w:t>
      </w:r>
      <w:r w:rsidRPr="00862488">
        <w:rPr>
          <w:rFonts w:cs="Arial"/>
          <w:szCs w:val="20"/>
        </w:rPr>
        <w:t xml:space="preserve">) Z globo od 400 do 5.000 eurov se za prekršek </w:t>
      </w:r>
      <w:r w:rsidR="00801EA8">
        <w:rPr>
          <w:rFonts w:cs="Arial"/>
          <w:szCs w:val="20"/>
        </w:rPr>
        <w:t xml:space="preserve">iz prvega odstavka tega člena </w:t>
      </w:r>
      <w:r w:rsidR="002B4B55">
        <w:rPr>
          <w:rFonts w:cs="Arial"/>
          <w:szCs w:val="20"/>
        </w:rPr>
        <w:t xml:space="preserve">kaznuje </w:t>
      </w:r>
      <w:r w:rsidRPr="00862488">
        <w:rPr>
          <w:rFonts w:cs="Arial"/>
          <w:szCs w:val="20"/>
        </w:rPr>
        <w:t>posameznik.«</w:t>
      </w:r>
      <w:r w:rsidR="00587965" w:rsidRPr="00862488">
        <w:rPr>
          <w:rFonts w:cs="Arial"/>
          <w:szCs w:val="20"/>
        </w:rPr>
        <w:t>.</w:t>
      </w:r>
    </w:p>
    <w:p w14:paraId="6062C677" w14:textId="77777777" w:rsidR="004E6A62" w:rsidRPr="00862488" w:rsidRDefault="004E6A62" w:rsidP="004E6A62">
      <w:pPr>
        <w:jc w:val="both"/>
        <w:rPr>
          <w:rFonts w:cs="Arial"/>
          <w:szCs w:val="20"/>
        </w:rPr>
      </w:pPr>
    </w:p>
    <w:p w14:paraId="6062C678" w14:textId="77777777" w:rsidR="004E6A62" w:rsidRPr="00862488" w:rsidRDefault="004E6A62" w:rsidP="004E6A62">
      <w:pPr>
        <w:pStyle w:val="ListParagraph"/>
        <w:numPr>
          <w:ilvl w:val="0"/>
          <w:numId w:val="5"/>
        </w:numPr>
        <w:rPr>
          <w:rFonts w:cs="Arial"/>
          <w:szCs w:val="20"/>
        </w:rPr>
      </w:pPr>
      <w:r w:rsidRPr="00862488">
        <w:rPr>
          <w:rFonts w:cs="Arial"/>
          <w:szCs w:val="20"/>
        </w:rPr>
        <w:t>člen</w:t>
      </w:r>
    </w:p>
    <w:p w14:paraId="6062C679" w14:textId="77777777" w:rsidR="00587965" w:rsidRPr="00862488" w:rsidRDefault="00587965" w:rsidP="004E6A62">
      <w:pPr>
        <w:rPr>
          <w:rFonts w:cs="Arial"/>
          <w:szCs w:val="20"/>
        </w:rPr>
      </w:pPr>
    </w:p>
    <w:p w14:paraId="6062C67A" w14:textId="77777777" w:rsidR="004E6A62" w:rsidRPr="00862488" w:rsidRDefault="004E6A62" w:rsidP="00587965">
      <w:pPr>
        <w:ind w:firstLine="708"/>
        <w:rPr>
          <w:rFonts w:cs="Arial"/>
          <w:szCs w:val="20"/>
        </w:rPr>
      </w:pPr>
      <w:r w:rsidRPr="00862488">
        <w:rPr>
          <w:rFonts w:cs="Arial"/>
          <w:szCs w:val="20"/>
        </w:rPr>
        <w:t>141.a člen se spremeni tako, da se glasi:</w:t>
      </w:r>
    </w:p>
    <w:p w14:paraId="6062C67B" w14:textId="77777777" w:rsidR="00587965" w:rsidRPr="00862488" w:rsidRDefault="00587965" w:rsidP="004E6A62">
      <w:pPr>
        <w:ind w:firstLine="708"/>
        <w:jc w:val="center"/>
        <w:rPr>
          <w:rFonts w:cs="Arial"/>
          <w:bCs/>
          <w:color w:val="000000"/>
          <w:szCs w:val="20"/>
          <w:lang w:eastAsia="sl-SI"/>
        </w:rPr>
      </w:pPr>
    </w:p>
    <w:p w14:paraId="6062C67C" w14:textId="77777777" w:rsidR="004E6A62" w:rsidRPr="00862488" w:rsidRDefault="004E6A62" w:rsidP="004E6A62">
      <w:pPr>
        <w:ind w:firstLine="708"/>
        <w:jc w:val="center"/>
        <w:rPr>
          <w:rFonts w:cs="Arial"/>
          <w:bCs/>
          <w:color w:val="626060"/>
          <w:szCs w:val="20"/>
          <w:lang w:eastAsia="sl-SI"/>
        </w:rPr>
      </w:pPr>
      <w:r w:rsidRPr="00862488">
        <w:rPr>
          <w:rFonts w:cs="Arial"/>
          <w:bCs/>
          <w:color w:val="000000"/>
          <w:szCs w:val="20"/>
          <w:lang w:eastAsia="sl-SI"/>
        </w:rPr>
        <w:t>»141.a člen</w:t>
      </w:r>
    </w:p>
    <w:p w14:paraId="6062C67D" w14:textId="77777777" w:rsidR="004E6A62" w:rsidRPr="00862488" w:rsidRDefault="004E6A62" w:rsidP="004E6A62">
      <w:pPr>
        <w:jc w:val="center"/>
        <w:rPr>
          <w:color w:val="626060"/>
          <w:lang w:eastAsia="sl-SI"/>
        </w:rPr>
      </w:pPr>
      <w:r w:rsidRPr="00862488">
        <w:rPr>
          <w:color w:val="000000"/>
          <w:lang w:eastAsia="sl-SI"/>
        </w:rPr>
        <w:t>(izjema od prekrška pri predložitvi obračuna DDV)</w:t>
      </w:r>
    </w:p>
    <w:p w14:paraId="6062C67E" w14:textId="61BB4BAD" w:rsidR="004E6A62" w:rsidRPr="00862488" w:rsidRDefault="004E6A62" w:rsidP="004E6A62">
      <w:pPr>
        <w:spacing w:before="240"/>
        <w:ind w:firstLine="1021"/>
        <w:jc w:val="both"/>
        <w:rPr>
          <w:rFonts w:cs="Arial"/>
          <w:color w:val="000000"/>
          <w:szCs w:val="20"/>
          <w:lang w:eastAsia="sl-SI"/>
        </w:rPr>
      </w:pPr>
      <w:r w:rsidRPr="00862488">
        <w:rPr>
          <w:color w:val="000000"/>
          <w:lang w:eastAsia="sl-SI"/>
        </w:rPr>
        <w:t>Ne glede</w:t>
      </w:r>
      <w:r w:rsidRPr="00862488">
        <w:rPr>
          <w:rFonts w:cs="Arial"/>
          <w:color w:val="000000"/>
          <w:szCs w:val="20"/>
          <w:lang w:eastAsia="sl-SI"/>
        </w:rPr>
        <w:t xml:space="preserve"> na </w:t>
      </w:r>
      <w:r w:rsidR="009015B1" w:rsidRPr="00862488">
        <w:rPr>
          <w:rFonts w:cs="Arial"/>
          <w:color w:val="000000"/>
          <w:szCs w:val="20"/>
          <w:lang w:eastAsia="sl-SI"/>
        </w:rPr>
        <w:t>3</w:t>
      </w:r>
      <w:r w:rsidRPr="00862488">
        <w:rPr>
          <w:rFonts w:cs="Arial"/>
          <w:color w:val="000000"/>
          <w:szCs w:val="20"/>
          <w:lang w:eastAsia="sl-SI"/>
        </w:rPr>
        <w:t xml:space="preserve">., </w:t>
      </w:r>
      <w:r w:rsidR="009015B1" w:rsidRPr="00862488">
        <w:rPr>
          <w:rFonts w:cs="Arial"/>
          <w:color w:val="000000"/>
          <w:szCs w:val="20"/>
          <w:lang w:eastAsia="sl-SI"/>
        </w:rPr>
        <w:t>4</w:t>
      </w:r>
      <w:r w:rsidRPr="00862488">
        <w:rPr>
          <w:rFonts w:cs="Arial"/>
          <w:color w:val="000000"/>
          <w:szCs w:val="20"/>
          <w:lang w:eastAsia="sl-SI"/>
        </w:rPr>
        <w:t xml:space="preserve">., </w:t>
      </w:r>
      <w:r w:rsidR="009015B1" w:rsidRPr="00862488">
        <w:rPr>
          <w:rFonts w:cs="Arial"/>
          <w:color w:val="000000"/>
          <w:szCs w:val="20"/>
          <w:lang w:eastAsia="sl-SI"/>
        </w:rPr>
        <w:t>5</w:t>
      </w:r>
      <w:r w:rsidRPr="00862488">
        <w:rPr>
          <w:rFonts w:cs="Arial"/>
          <w:color w:val="000000"/>
          <w:szCs w:val="20"/>
          <w:lang w:eastAsia="sl-SI"/>
        </w:rPr>
        <w:t xml:space="preserve">., in </w:t>
      </w:r>
      <w:r w:rsidR="009015B1" w:rsidRPr="00862488">
        <w:rPr>
          <w:rFonts w:cs="Arial"/>
          <w:color w:val="000000"/>
          <w:szCs w:val="20"/>
          <w:lang w:eastAsia="sl-SI"/>
        </w:rPr>
        <w:t>8</w:t>
      </w:r>
      <w:r w:rsidRPr="00862488">
        <w:rPr>
          <w:rFonts w:cs="Arial"/>
          <w:color w:val="000000"/>
          <w:szCs w:val="20"/>
          <w:lang w:eastAsia="sl-SI"/>
        </w:rPr>
        <w:t xml:space="preserve">. točko </w:t>
      </w:r>
      <w:r w:rsidR="001C3EA2" w:rsidRPr="00862488">
        <w:rPr>
          <w:rFonts w:cs="Arial"/>
          <w:color w:val="000000"/>
          <w:szCs w:val="20"/>
          <w:lang w:eastAsia="sl-SI"/>
        </w:rPr>
        <w:t xml:space="preserve">prvega odstavka </w:t>
      </w:r>
      <w:r w:rsidRPr="00862488">
        <w:rPr>
          <w:rFonts w:cs="Arial"/>
          <w:color w:val="000000"/>
          <w:szCs w:val="20"/>
          <w:lang w:eastAsia="sl-SI"/>
        </w:rPr>
        <w:t xml:space="preserve">140. člena in 1., 2., </w:t>
      </w:r>
      <w:r w:rsidR="00986F69" w:rsidRPr="00862488">
        <w:rPr>
          <w:rFonts w:cs="Arial"/>
          <w:color w:val="000000"/>
          <w:szCs w:val="20"/>
          <w:lang w:eastAsia="sl-SI"/>
        </w:rPr>
        <w:t>in</w:t>
      </w:r>
      <w:r w:rsidRPr="00862488">
        <w:rPr>
          <w:rFonts w:cs="Arial"/>
          <w:color w:val="000000"/>
          <w:szCs w:val="20"/>
          <w:lang w:eastAsia="sl-SI"/>
        </w:rPr>
        <w:t xml:space="preserve"> 12. točko </w:t>
      </w:r>
      <w:r w:rsidR="001C3EA2" w:rsidRPr="00862488">
        <w:rPr>
          <w:rFonts w:cs="Arial"/>
          <w:color w:val="000000"/>
          <w:szCs w:val="20"/>
          <w:lang w:eastAsia="sl-SI"/>
        </w:rPr>
        <w:t xml:space="preserve">prvega odstavka </w:t>
      </w:r>
      <w:r w:rsidRPr="00862488">
        <w:rPr>
          <w:rFonts w:cs="Arial"/>
          <w:color w:val="000000"/>
          <w:szCs w:val="20"/>
          <w:lang w:eastAsia="sl-SI"/>
        </w:rPr>
        <w:t xml:space="preserve">141. člena tega zakona se za prekršek ne kaznujejo pravna oseba, samostojni podjetnik posameznik ali posameznik, ki samostojno opravlja dejavnost, in odgovorne osebe teh oseb, če predložijo obračun DDV v skladu z 88.b ali 88.c členom tega zakona ali če predložijo obračun DDV v okviru davčnega inšpekcijskega </w:t>
      </w:r>
      <w:r w:rsidR="002B4B55">
        <w:rPr>
          <w:rFonts w:cs="Arial"/>
          <w:color w:val="000000"/>
          <w:szCs w:val="20"/>
          <w:lang w:eastAsia="sl-SI"/>
        </w:rPr>
        <w:t>nadzora</w:t>
      </w:r>
      <w:r w:rsidR="002B4B55" w:rsidRPr="00862488">
        <w:rPr>
          <w:rFonts w:cs="Arial"/>
          <w:color w:val="000000"/>
          <w:szCs w:val="20"/>
          <w:lang w:eastAsia="sl-SI"/>
        </w:rPr>
        <w:t xml:space="preserve"> </w:t>
      </w:r>
      <w:r w:rsidRPr="00862488">
        <w:rPr>
          <w:rFonts w:cs="Arial"/>
          <w:color w:val="000000"/>
          <w:szCs w:val="20"/>
          <w:lang w:eastAsia="sl-SI"/>
        </w:rPr>
        <w:t>v skladu s 140.a členom Zakona o davčnem postopku (Uradni list RS,</w:t>
      </w:r>
      <w:r w:rsidRPr="00862488">
        <w:rPr>
          <w:rFonts w:cs="Arial"/>
          <w:szCs w:val="20"/>
          <w:lang w:eastAsia="sl-SI"/>
        </w:rPr>
        <w:t xml:space="preserve"> št. </w:t>
      </w:r>
      <w:hyperlink r:id="rId18" w:tgtFrame="_blank" w:tooltip="Zakon o davčnem postopku (uradno prečiščeno besedilo)" w:history="1">
        <w:r w:rsidRPr="00862488">
          <w:rPr>
            <w:rFonts w:cs="Arial"/>
            <w:bCs/>
            <w:szCs w:val="20"/>
          </w:rPr>
          <w:t>13/11</w:t>
        </w:r>
      </w:hyperlink>
      <w:r w:rsidRPr="00862488">
        <w:rPr>
          <w:rFonts w:cs="Arial"/>
          <w:bCs/>
          <w:szCs w:val="20"/>
        </w:rPr>
        <w:t xml:space="preserve"> – uradno prečiščeno besedilo, </w:t>
      </w:r>
      <w:hyperlink r:id="rId19" w:tgtFrame="_blank" w:tooltip="Zakon o spremembah in dopolnitvah Zakona o davčnem postopku" w:history="1">
        <w:r w:rsidRPr="00862488">
          <w:rPr>
            <w:rFonts w:cs="Arial"/>
            <w:bCs/>
            <w:szCs w:val="20"/>
          </w:rPr>
          <w:t>32/12</w:t>
        </w:r>
      </w:hyperlink>
      <w:r w:rsidRPr="00862488">
        <w:rPr>
          <w:rFonts w:cs="Arial"/>
          <w:bCs/>
          <w:szCs w:val="20"/>
        </w:rPr>
        <w:t xml:space="preserve">, </w:t>
      </w:r>
      <w:hyperlink r:id="rId20" w:tgtFrame="_blank" w:tooltip="Zakon o spremembah in dopolnitvah Zakona o davčnem postopku" w:history="1">
        <w:r w:rsidRPr="00862488">
          <w:rPr>
            <w:rFonts w:cs="Arial"/>
            <w:bCs/>
            <w:szCs w:val="20"/>
          </w:rPr>
          <w:t>94/12</w:t>
        </w:r>
      </w:hyperlink>
      <w:r w:rsidRPr="00862488">
        <w:rPr>
          <w:rFonts w:cs="Arial"/>
          <w:bCs/>
          <w:szCs w:val="20"/>
        </w:rPr>
        <w:t xml:space="preserve">, </w:t>
      </w:r>
      <w:hyperlink r:id="rId21" w:tgtFrame="_blank" w:tooltip="Zakon o davku na nepremičnine" w:history="1">
        <w:r w:rsidRPr="00862488">
          <w:rPr>
            <w:rFonts w:cs="Arial"/>
            <w:bCs/>
            <w:szCs w:val="20"/>
          </w:rPr>
          <w:t>101/13</w:t>
        </w:r>
      </w:hyperlink>
      <w:r w:rsidRPr="00862488">
        <w:rPr>
          <w:rFonts w:cs="Arial"/>
          <w:bCs/>
          <w:szCs w:val="20"/>
        </w:rPr>
        <w:t xml:space="preserve"> – ZDavNepr, </w:t>
      </w:r>
      <w:hyperlink r:id="rId22" w:tgtFrame="_blank" w:tooltip="Zakon o spremembah in dopolnitvah Zakona o davčnem postopku" w:history="1">
        <w:r w:rsidRPr="00862488">
          <w:rPr>
            <w:rFonts w:cs="Arial"/>
            <w:bCs/>
            <w:szCs w:val="20"/>
          </w:rPr>
          <w:t>111/13</w:t>
        </w:r>
      </w:hyperlink>
      <w:r w:rsidRPr="00862488">
        <w:rPr>
          <w:rFonts w:cs="Arial"/>
          <w:bCs/>
          <w:szCs w:val="20"/>
        </w:rPr>
        <w:t xml:space="preserve">, </w:t>
      </w:r>
      <w:r w:rsidR="009322D9">
        <w:rPr>
          <w:rFonts w:cs="Arial"/>
          <w:bCs/>
          <w:szCs w:val="20"/>
        </w:rPr>
        <w:t xml:space="preserve">22/14 – odl. US, </w:t>
      </w:r>
      <w:hyperlink r:id="rId23" w:tgtFrame="_blank" w:tooltip="Zakon o finančni upravi" w:history="1">
        <w:r w:rsidRPr="00862488">
          <w:rPr>
            <w:rFonts w:cs="Arial"/>
            <w:bCs/>
            <w:szCs w:val="20"/>
          </w:rPr>
          <w:t>25/14</w:t>
        </w:r>
      </w:hyperlink>
      <w:r w:rsidRPr="00862488">
        <w:rPr>
          <w:rFonts w:cs="Arial"/>
          <w:bCs/>
          <w:szCs w:val="20"/>
        </w:rPr>
        <w:t xml:space="preserve"> – ZFU, </w:t>
      </w:r>
      <w:hyperlink r:id="rId24" w:tgtFrame="_blank" w:tooltip="Zakon o spremembah in dopolnitvah Zakona o inšpekcijskem nadzoru" w:history="1">
        <w:r w:rsidRPr="00862488">
          <w:rPr>
            <w:rFonts w:cs="Arial"/>
            <w:bCs/>
            <w:szCs w:val="20"/>
          </w:rPr>
          <w:t>40/14</w:t>
        </w:r>
      </w:hyperlink>
      <w:r w:rsidRPr="00862488">
        <w:rPr>
          <w:rFonts w:cs="Arial"/>
          <w:bCs/>
          <w:szCs w:val="20"/>
        </w:rPr>
        <w:t xml:space="preserve"> – ZIN-B, </w:t>
      </w:r>
      <w:hyperlink r:id="rId25" w:tgtFrame="_blank" w:tooltip="Zakon o spremembah in dopolnitvah Zakona o davčnem postopku" w:history="1">
        <w:r w:rsidRPr="00862488">
          <w:rPr>
            <w:rFonts w:cs="Arial"/>
            <w:bCs/>
            <w:szCs w:val="20"/>
          </w:rPr>
          <w:t>90/14</w:t>
        </w:r>
      </w:hyperlink>
      <w:r w:rsidRPr="00862488">
        <w:rPr>
          <w:rFonts w:cs="Arial"/>
          <w:bCs/>
          <w:szCs w:val="20"/>
        </w:rPr>
        <w:t xml:space="preserve">, </w:t>
      </w:r>
      <w:hyperlink r:id="rId26" w:tgtFrame="_blank" w:tooltip="Zakon o spremembah in dopolnitvah Zakona o davčnem postopku" w:history="1">
        <w:r w:rsidRPr="00862488">
          <w:rPr>
            <w:rFonts w:cs="Arial"/>
            <w:bCs/>
            <w:szCs w:val="20"/>
          </w:rPr>
          <w:t>91/15</w:t>
        </w:r>
      </w:hyperlink>
      <w:r w:rsidRPr="00862488">
        <w:rPr>
          <w:rFonts w:cs="Arial"/>
          <w:bCs/>
          <w:szCs w:val="20"/>
        </w:rPr>
        <w:t xml:space="preserve">, </w:t>
      </w:r>
      <w:hyperlink r:id="rId27" w:tgtFrame="_blank" w:tooltip="Zakon o spremembah in dopolnitvah Zakona o davčnem postopku" w:history="1">
        <w:r w:rsidRPr="00862488">
          <w:rPr>
            <w:rFonts w:cs="Arial"/>
            <w:bCs/>
            <w:szCs w:val="20"/>
          </w:rPr>
          <w:t>63/16</w:t>
        </w:r>
      </w:hyperlink>
      <w:r w:rsidRPr="00862488">
        <w:rPr>
          <w:rFonts w:cs="Arial"/>
          <w:bCs/>
          <w:szCs w:val="20"/>
        </w:rPr>
        <w:t xml:space="preserve">, </w:t>
      </w:r>
      <w:hyperlink r:id="rId28" w:tgtFrame="_blank" w:tooltip="Zakon o spremembah in dopolnitvah Zakona o davčnem postopku" w:history="1">
        <w:r w:rsidRPr="00862488">
          <w:rPr>
            <w:rFonts w:cs="Arial"/>
            <w:bCs/>
            <w:szCs w:val="20"/>
          </w:rPr>
          <w:t>69/17</w:t>
        </w:r>
      </w:hyperlink>
      <w:r w:rsidRPr="00862488">
        <w:rPr>
          <w:rFonts w:cs="Arial"/>
          <w:bCs/>
          <w:szCs w:val="20"/>
        </w:rPr>
        <w:t xml:space="preserve"> in </w:t>
      </w:r>
      <w:hyperlink r:id="rId29" w:tgtFrame="_blank" w:tooltip="Zakon o spremembah in dopolnitvah Zakona o javnih financah" w:history="1">
        <w:r w:rsidRPr="00862488">
          <w:rPr>
            <w:rFonts w:cs="Arial"/>
            <w:bCs/>
            <w:szCs w:val="20"/>
          </w:rPr>
          <w:t>13/18</w:t>
        </w:r>
      </w:hyperlink>
      <w:r w:rsidRPr="00862488">
        <w:rPr>
          <w:rFonts w:cs="Arial"/>
          <w:bCs/>
          <w:szCs w:val="20"/>
        </w:rPr>
        <w:t xml:space="preserve"> – ZJF-H)</w:t>
      </w:r>
      <w:r w:rsidRPr="00862488">
        <w:rPr>
          <w:rFonts w:cs="Arial"/>
          <w:szCs w:val="20"/>
          <w:lang w:eastAsia="sl-SI"/>
        </w:rPr>
        <w:t>.«.</w:t>
      </w:r>
    </w:p>
    <w:p w14:paraId="6062C67F" w14:textId="77777777" w:rsidR="004E6A62" w:rsidRPr="00862488" w:rsidRDefault="004E6A62" w:rsidP="004E6A62">
      <w:pPr>
        <w:jc w:val="center"/>
        <w:rPr>
          <w:rFonts w:cs="Arial"/>
          <w:b/>
          <w:szCs w:val="20"/>
        </w:rPr>
      </w:pPr>
    </w:p>
    <w:p w14:paraId="6062C680" w14:textId="77777777" w:rsidR="004E6A62" w:rsidRPr="00862488" w:rsidRDefault="004E6A62" w:rsidP="003C32D2">
      <w:pPr>
        <w:pStyle w:val="ListParagraph"/>
        <w:numPr>
          <w:ilvl w:val="0"/>
          <w:numId w:val="5"/>
        </w:numPr>
        <w:rPr>
          <w:rFonts w:cs="Arial"/>
          <w:szCs w:val="20"/>
        </w:rPr>
      </w:pPr>
      <w:r w:rsidRPr="00862488">
        <w:rPr>
          <w:rFonts w:cs="Arial"/>
          <w:szCs w:val="20"/>
        </w:rPr>
        <w:t>člen</w:t>
      </w:r>
    </w:p>
    <w:p w14:paraId="6062C681" w14:textId="77777777" w:rsidR="004E6A62" w:rsidRPr="00862488" w:rsidRDefault="004E6A62" w:rsidP="00587965">
      <w:pPr>
        <w:pStyle w:val="Odstavek"/>
        <w:spacing w:line="276" w:lineRule="auto"/>
        <w:ind w:firstLine="708"/>
        <w:rPr>
          <w:sz w:val="20"/>
          <w:szCs w:val="20"/>
        </w:rPr>
      </w:pPr>
      <w:r w:rsidRPr="00862488">
        <w:rPr>
          <w:sz w:val="20"/>
          <w:szCs w:val="20"/>
        </w:rPr>
        <w:t>142. člen se spremeni tako, da se glasi:</w:t>
      </w:r>
    </w:p>
    <w:p w14:paraId="6062C682" w14:textId="77777777" w:rsidR="004E6A62" w:rsidRPr="00862488" w:rsidRDefault="004E6A62" w:rsidP="004E6A62">
      <w:pPr>
        <w:pStyle w:val="Odstavek"/>
        <w:spacing w:before="0" w:line="276" w:lineRule="auto"/>
        <w:ind w:firstLine="0"/>
        <w:rPr>
          <w:sz w:val="20"/>
          <w:szCs w:val="20"/>
        </w:rPr>
      </w:pPr>
    </w:p>
    <w:p w14:paraId="6062C683" w14:textId="77777777" w:rsidR="004E6A62" w:rsidRPr="00862488" w:rsidRDefault="004E6A62" w:rsidP="004E6A62">
      <w:pPr>
        <w:pStyle w:val="Odstavek"/>
        <w:spacing w:before="0" w:line="276" w:lineRule="auto"/>
        <w:ind w:firstLine="0"/>
        <w:jc w:val="center"/>
        <w:rPr>
          <w:sz w:val="20"/>
          <w:szCs w:val="20"/>
        </w:rPr>
      </w:pPr>
      <w:r w:rsidRPr="00862488">
        <w:rPr>
          <w:sz w:val="20"/>
          <w:szCs w:val="20"/>
        </w:rPr>
        <w:t>»142. člen</w:t>
      </w:r>
    </w:p>
    <w:p w14:paraId="6062C684" w14:textId="77777777" w:rsidR="004E6A62" w:rsidRPr="00862488" w:rsidRDefault="004E6A62" w:rsidP="004E6A62">
      <w:pPr>
        <w:pStyle w:val="Odstavek"/>
        <w:spacing w:before="0" w:line="276" w:lineRule="auto"/>
        <w:ind w:firstLine="0"/>
        <w:jc w:val="center"/>
        <w:rPr>
          <w:sz w:val="20"/>
          <w:szCs w:val="20"/>
        </w:rPr>
      </w:pPr>
      <w:r w:rsidRPr="00862488">
        <w:rPr>
          <w:sz w:val="20"/>
          <w:szCs w:val="20"/>
        </w:rPr>
        <w:t>(globa v primerih, ko je narava prekrška posebno huda)</w:t>
      </w:r>
    </w:p>
    <w:p w14:paraId="6062C685" w14:textId="77777777" w:rsidR="004E6A62" w:rsidRPr="00862488" w:rsidRDefault="004E6A62" w:rsidP="004E6A62">
      <w:pPr>
        <w:pStyle w:val="Odstavek"/>
        <w:spacing w:line="276" w:lineRule="auto"/>
        <w:rPr>
          <w:sz w:val="20"/>
          <w:szCs w:val="20"/>
        </w:rPr>
      </w:pPr>
      <w:r w:rsidRPr="00862488">
        <w:rPr>
          <w:sz w:val="20"/>
          <w:szCs w:val="20"/>
        </w:rPr>
        <w:t>(1) V primerih, ko je narava prekrška iz 141. člena tega zakona posebno huda zaradi višine povzročene škode oziroma višine pridobljene protipravne premoženjske koristi ali zaradi storilčevega naklepa oziroma njegovega namena koristoljubnosti, se z globo od 2.500 do 15.000 eurov za prekršek kaznuje posameznik, z globo od 3.500 do 75.000 eurov se za prekršek kaznuje samostojni podjetnik posameznik ali posameznik, ki samostojno opravlja dejavnost, z globo od 4.500 do 100.000 eurov se kaznuje za prekršek pravna oseba, če se pravna oseba po zakonu, ki ureja gospodarske družbe, šteje za srednjo ali veliko gospodarsko družbo, pa se za prekršek kaznuje z globo od 10.500 do 150.000 eurov.</w:t>
      </w:r>
    </w:p>
    <w:p w14:paraId="6062C686" w14:textId="77777777" w:rsidR="004E6A62" w:rsidRPr="00862488" w:rsidRDefault="004E6A62" w:rsidP="004E6A62">
      <w:pPr>
        <w:pStyle w:val="Odstavek"/>
        <w:spacing w:line="276" w:lineRule="auto"/>
        <w:rPr>
          <w:sz w:val="20"/>
          <w:szCs w:val="20"/>
        </w:rPr>
      </w:pPr>
      <w:r w:rsidRPr="00862488">
        <w:rPr>
          <w:sz w:val="20"/>
          <w:szCs w:val="20"/>
        </w:rPr>
        <w:lastRenderedPageBreak/>
        <w:t>(2) Z globo v višini od 1.000 do 20.000 eurov se za prekršek iz prejšnjega odstavka kaznuje tudi odgovorna oseba samostojnega podjetnika posameznika oziroma odgovorna oseba posameznika, ki samostojno opravlja dejavnost.</w:t>
      </w:r>
    </w:p>
    <w:p w14:paraId="6062C687" w14:textId="77777777" w:rsidR="004E6A62" w:rsidRPr="00862488" w:rsidRDefault="004E6A62" w:rsidP="004E6A62">
      <w:pPr>
        <w:pStyle w:val="Odstavek"/>
        <w:spacing w:line="276" w:lineRule="auto"/>
        <w:rPr>
          <w:sz w:val="20"/>
          <w:szCs w:val="20"/>
        </w:rPr>
      </w:pPr>
      <w:r w:rsidRPr="00862488">
        <w:rPr>
          <w:sz w:val="20"/>
          <w:szCs w:val="20"/>
        </w:rPr>
        <w:t>(3) Z globo v višini od 1.200 do 20.000 eurov se za prekršek iz prvega odstavka tega člena kaznuje tudi odgovorna oseba pravne osebe, če se pravna oseba po zakonu, ki ureja gospodarske družbe, šteje za srednjo ali veliko gospodarsko družbo, pa se odgovorna oseba pravne osebe za prekršek iz prvega odstavka tega člena kaznuje z globo od 1.400 do 20.000 eurov.</w:t>
      </w:r>
    </w:p>
    <w:p w14:paraId="6062C688" w14:textId="77777777" w:rsidR="004E6A62" w:rsidRPr="00862488" w:rsidRDefault="004E6A62" w:rsidP="004E6A62">
      <w:pPr>
        <w:pStyle w:val="Odstavek"/>
        <w:spacing w:line="276" w:lineRule="auto"/>
        <w:rPr>
          <w:sz w:val="20"/>
          <w:szCs w:val="20"/>
        </w:rPr>
      </w:pPr>
      <w:r w:rsidRPr="00862488">
        <w:rPr>
          <w:sz w:val="20"/>
          <w:szCs w:val="20"/>
        </w:rPr>
        <w:t>(4) Za potrebe tega člena se šteje, da je narava prekrška posebno huda zaradi višine pridobljene protipravne premoženjske koristi, če se s prekrškom iz 141. člena tega zakona povzroči ali bi se lahko povzročilo neplačilo DDV, ki v primeru storitve prekrška s strani posameznika presega 5.000 eurov, v primeru storitve prekrška s strani samostojnega podjetnika posameznika ali posameznika, ki samostojno opravlja dejavnost, presega 8.000 eurov, v primeru storitve prekrška s strani pravne osebe presega 10.000 eurov in v primeru storitve prekrška s strani pravne osebe, ki se po zakonu, ki ureja gospodarske družbe, šteje za srednjo ali veliko gospodarsko družbo, presega 25.000 eurov.«</w:t>
      </w:r>
      <w:r w:rsidR="00587965" w:rsidRPr="00862488">
        <w:rPr>
          <w:sz w:val="20"/>
          <w:szCs w:val="20"/>
        </w:rPr>
        <w:t>.</w:t>
      </w:r>
    </w:p>
    <w:p w14:paraId="6062C689" w14:textId="77777777" w:rsidR="004E6A62" w:rsidRPr="00862488" w:rsidRDefault="004E6A62" w:rsidP="004E6A62">
      <w:pPr>
        <w:rPr>
          <w:rFonts w:cs="Arial"/>
          <w:b/>
          <w:szCs w:val="20"/>
        </w:rPr>
      </w:pPr>
    </w:p>
    <w:p w14:paraId="6062C68A" w14:textId="77777777" w:rsidR="004E6A62" w:rsidRPr="00862488" w:rsidRDefault="004E6A62" w:rsidP="004E6A62">
      <w:pPr>
        <w:pStyle w:val="ListParagraph"/>
        <w:numPr>
          <w:ilvl w:val="0"/>
          <w:numId w:val="5"/>
        </w:numPr>
        <w:jc w:val="both"/>
        <w:rPr>
          <w:rFonts w:cs="Arial"/>
          <w:szCs w:val="20"/>
        </w:rPr>
      </w:pPr>
      <w:r w:rsidRPr="00862488">
        <w:rPr>
          <w:rFonts w:cs="Arial"/>
          <w:szCs w:val="20"/>
        </w:rPr>
        <w:t>člen</w:t>
      </w:r>
    </w:p>
    <w:p w14:paraId="6062C68B" w14:textId="77777777" w:rsidR="004E6A62" w:rsidRPr="00862488" w:rsidRDefault="004E6A62" w:rsidP="004E6A62">
      <w:pPr>
        <w:jc w:val="both"/>
        <w:rPr>
          <w:rFonts w:cs="Arial"/>
          <w:szCs w:val="20"/>
        </w:rPr>
      </w:pPr>
    </w:p>
    <w:p w14:paraId="6062C68C" w14:textId="77777777" w:rsidR="004E6A62" w:rsidRPr="00862488" w:rsidRDefault="004E6A62" w:rsidP="004E6A62">
      <w:pPr>
        <w:jc w:val="both"/>
        <w:rPr>
          <w:rFonts w:cs="Arial"/>
          <w:szCs w:val="20"/>
        </w:rPr>
      </w:pPr>
      <w:r w:rsidRPr="00862488">
        <w:rPr>
          <w:rFonts w:cs="Arial"/>
          <w:szCs w:val="20"/>
        </w:rPr>
        <w:t>143. člen se spremeni tako, da se glasi:</w:t>
      </w:r>
    </w:p>
    <w:p w14:paraId="6062C68D" w14:textId="77777777" w:rsidR="004E6A62" w:rsidRPr="00862488" w:rsidRDefault="004E6A62" w:rsidP="004E6A62">
      <w:pPr>
        <w:jc w:val="center"/>
        <w:rPr>
          <w:rFonts w:cs="Arial"/>
          <w:szCs w:val="20"/>
        </w:rPr>
      </w:pPr>
      <w:r w:rsidRPr="00862488">
        <w:rPr>
          <w:rFonts w:cs="Arial"/>
          <w:szCs w:val="20"/>
        </w:rPr>
        <w:t>»143. člen</w:t>
      </w:r>
    </w:p>
    <w:p w14:paraId="6062C68E" w14:textId="77777777" w:rsidR="004E6A62" w:rsidRPr="00862488" w:rsidRDefault="004E6A62" w:rsidP="004E6A62">
      <w:pPr>
        <w:jc w:val="center"/>
        <w:rPr>
          <w:rFonts w:cs="Arial"/>
          <w:szCs w:val="20"/>
        </w:rPr>
      </w:pPr>
      <w:r w:rsidRPr="00862488">
        <w:rPr>
          <w:rFonts w:cs="Arial"/>
          <w:szCs w:val="20"/>
        </w:rPr>
        <w:t>(pooblastilo za izrek globe v razponu)</w:t>
      </w:r>
    </w:p>
    <w:p w14:paraId="6062C68F" w14:textId="77777777" w:rsidR="004E6A62" w:rsidRPr="00862488" w:rsidRDefault="004E6A62" w:rsidP="004E6A62">
      <w:pPr>
        <w:jc w:val="both"/>
      </w:pPr>
    </w:p>
    <w:p w14:paraId="6062C690" w14:textId="77777777" w:rsidR="004E6A62" w:rsidRPr="00862488" w:rsidRDefault="004E6A62" w:rsidP="004E6A62">
      <w:pPr>
        <w:ind w:firstLine="708"/>
        <w:jc w:val="both"/>
      </w:pPr>
      <w:r w:rsidRPr="00862488">
        <w:t>Za prekrške iz tega zakona se sme v hitrem postopku o prekršku izreči globa tudi v znesku, ki je višji od najnižje predpisane globe, določene s tem zakonom.</w:t>
      </w:r>
      <w:r w:rsidR="00801EA8">
        <w:t>«.</w:t>
      </w:r>
    </w:p>
    <w:p w14:paraId="6062C691" w14:textId="77777777" w:rsidR="00F2660D" w:rsidRPr="00862488" w:rsidRDefault="00F2660D" w:rsidP="004E6A62">
      <w:pPr>
        <w:ind w:firstLine="708"/>
        <w:jc w:val="both"/>
      </w:pPr>
    </w:p>
    <w:p w14:paraId="6062C692" w14:textId="77777777" w:rsidR="004E6A62" w:rsidRPr="00862488" w:rsidRDefault="004E6A62" w:rsidP="004E6A62">
      <w:pPr>
        <w:pStyle w:val="odstavek1"/>
        <w:spacing w:line="276" w:lineRule="auto"/>
        <w:rPr>
          <w:sz w:val="20"/>
          <w:szCs w:val="20"/>
        </w:rPr>
      </w:pPr>
      <w:r w:rsidRPr="00862488">
        <w:rPr>
          <w:sz w:val="20"/>
          <w:szCs w:val="20"/>
        </w:rPr>
        <w:t xml:space="preserve"> </w:t>
      </w:r>
    </w:p>
    <w:p w14:paraId="6062C693" w14:textId="77777777" w:rsidR="004E6A62" w:rsidRPr="00862488" w:rsidRDefault="004E6A62" w:rsidP="004E6A62">
      <w:pPr>
        <w:jc w:val="both"/>
        <w:rPr>
          <w:rFonts w:cs="Arial"/>
          <w:szCs w:val="20"/>
        </w:rPr>
      </w:pPr>
    </w:p>
    <w:p w14:paraId="6062C694" w14:textId="77777777" w:rsidR="004E6A62" w:rsidRPr="00862488" w:rsidRDefault="004E6A62" w:rsidP="003C32D2">
      <w:pPr>
        <w:pStyle w:val="ListParagraph"/>
        <w:numPr>
          <w:ilvl w:val="0"/>
          <w:numId w:val="5"/>
        </w:numPr>
        <w:rPr>
          <w:rFonts w:cs="Arial"/>
          <w:szCs w:val="20"/>
        </w:rPr>
      </w:pPr>
      <w:r w:rsidRPr="00862488">
        <w:rPr>
          <w:rFonts w:cs="Arial"/>
          <w:szCs w:val="20"/>
        </w:rPr>
        <w:t>člen</w:t>
      </w:r>
    </w:p>
    <w:p w14:paraId="6062C695" w14:textId="77777777" w:rsidR="004E6A62" w:rsidRPr="00862488" w:rsidRDefault="004E6A62" w:rsidP="004E6A62">
      <w:pPr>
        <w:jc w:val="both"/>
        <w:rPr>
          <w:rFonts w:cs="Arial"/>
          <w:szCs w:val="20"/>
        </w:rPr>
      </w:pPr>
    </w:p>
    <w:p w14:paraId="6062C696" w14:textId="77777777" w:rsidR="004E6A62" w:rsidRPr="00862488" w:rsidRDefault="004E6A62" w:rsidP="00587965">
      <w:pPr>
        <w:ind w:firstLine="708"/>
        <w:jc w:val="both"/>
        <w:rPr>
          <w:rFonts w:cs="Arial"/>
          <w:szCs w:val="20"/>
        </w:rPr>
      </w:pPr>
      <w:r w:rsidRPr="00862488">
        <w:rPr>
          <w:rFonts w:cs="Arial"/>
          <w:szCs w:val="20"/>
        </w:rPr>
        <w:t>144. člen se črta.</w:t>
      </w:r>
    </w:p>
    <w:p w14:paraId="6062C697" w14:textId="77777777" w:rsidR="004E6A62" w:rsidRPr="00862488" w:rsidRDefault="004E6A62" w:rsidP="004E6A62">
      <w:pPr>
        <w:pStyle w:val="ListParagraph"/>
        <w:ind w:left="4680"/>
        <w:rPr>
          <w:rFonts w:cs="Arial"/>
        </w:rPr>
      </w:pPr>
    </w:p>
    <w:p w14:paraId="6062C698" w14:textId="77777777" w:rsidR="001F5DD3" w:rsidRPr="00862488" w:rsidRDefault="004E6A62" w:rsidP="004E6A62">
      <w:pPr>
        <w:pStyle w:val="ListParagraph"/>
        <w:numPr>
          <w:ilvl w:val="0"/>
          <w:numId w:val="5"/>
        </w:numPr>
        <w:rPr>
          <w:rFonts w:cs="Arial"/>
        </w:rPr>
      </w:pPr>
      <w:r w:rsidRPr="00862488">
        <w:rPr>
          <w:rFonts w:cs="Arial"/>
        </w:rPr>
        <w:t>člen</w:t>
      </w:r>
    </w:p>
    <w:p w14:paraId="6062C699" w14:textId="77777777" w:rsidR="005F0FCE" w:rsidRPr="00862488" w:rsidRDefault="005F0FCE" w:rsidP="005F0FCE">
      <w:pPr>
        <w:ind w:left="708"/>
        <w:rPr>
          <w:rFonts w:cs="Arial"/>
        </w:rPr>
      </w:pPr>
    </w:p>
    <w:p w14:paraId="6062C69A" w14:textId="77777777" w:rsidR="003E250F" w:rsidRPr="00862488" w:rsidRDefault="003E250F" w:rsidP="00587965">
      <w:pPr>
        <w:ind w:firstLine="708"/>
        <w:jc w:val="both"/>
      </w:pPr>
      <w:r w:rsidRPr="00862488">
        <w:t>V Prilogi I se točka (6) spremeni tako, da se glasi:</w:t>
      </w:r>
    </w:p>
    <w:p w14:paraId="6062C69B" w14:textId="77777777" w:rsidR="003E250F" w:rsidRPr="00862488" w:rsidRDefault="003E250F" w:rsidP="003E250F">
      <w:pPr>
        <w:jc w:val="both"/>
        <w:rPr>
          <w:rFonts w:cs="Arial"/>
        </w:rPr>
      </w:pPr>
      <w:r w:rsidRPr="00862488">
        <w:rPr>
          <w:rFonts w:cs="Arial"/>
        </w:rPr>
        <w:t xml:space="preserve">»(6) dobava, vključno s knjižnično izposojo, knjig, časopisov in periodičnih publikacij na fizičnih nosilcih ali dobavljenih elektronsko ali oboje (vključno z brošurami, letaki in podobnim </w:t>
      </w:r>
      <w:r w:rsidR="002E28E2" w:rsidRPr="00862488">
        <w:rPr>
          <w:rFonts w:cs="Arial"/>
        </w:rPr>
        <w:t>gradivom</w:t>
      </w:r>
      <w:r w:rsidRPr="00862488">
        <w:rPr>
          <w:rFonts w:cs="Arial"/>
        </w:rPr>
        <w:t>, otroškimi slikanicami, knjigami za risanje ali pobarvankami, glasbenimi deli, tiskanimi ali v rokopisu, zemljevidi in hidrografskimi ali podobnimi kartami), razen gradiv, ki so v celoti ali v pretežnem delu namenjen</w:t>
      </w:r>
      <w:r w:rsidR="00CA086D" w:rsidRPr="00862488">
        <w:rPr>
          <w:rFonts w:cs="Arial"/>
        </w:rPr>
        <w:t>a</w:t>
      </w:r>
      <w:r w:rsidRPr="00862488">
        <w:rPr>
          <w:rFonts w:cs="Arial"/>
        </w:rPr>
        <w:t xml:space="preserve"> oglaševanju </w:t>
      </w:r>
      <w:r w:rsidR="00CA086D" w:rsidRPr="00862488">
        <w:rPr>
          <w:rFonts w:cs="Arial"/>
        </w:rPr>
        <w:t>oziroma</w:t>
      </w:r>
      <w:r w:rsidRPr="00862488">
        <w:rPr>
          <w:rFonts w:cs="Arial"/>
        </w:rPr>
        <w:t xml:space="preserve"> ki jih v celoti ali v pretežnem delu tvorijo video vsebine ali avdio glasbene vsebine;«.</w:t>
      </w:r>
    </w:p>
    <w:p w14:paraId="6062C69C" w14:textId="77777777" w:rsidR="00AA1EAA" w:rsidRPr="00862488" w:rsidRDefault="00AA1EAA" w:rsidP="001F5DD3">
      <w:pPr>
        <w:jc w:val="center"/>
        <w:rPr>
          <w:rFonts w:cs="Arial"/>
        </w:rPr>
      </w:pPr>
    </w:p>
    <w:p w14:paraId="6062C69D" w14:textId="77777777" w:rsidR="001F5DD3" w:rsidRPr="00862488" w:rsidRDefault="001F5DD3" w:rsidP="00D93F0D">
      <w:pPr>
        <w:jc w:val="center"/>
        <w:rPr>
          <w:rFonts w:cs="Arial"/>
        </w:rPr>
      </w:pPr>
    </w:p>
    <w:p w14:paraId="6062C69E" w14:textId="77777777" w:rsidR="00D93F0D" w:rsidRPr="00862488" w:rsidRDefault="00D93F0D" w:rsidP="00D93F0D">
      <w:pPr>
        <w:jc w:val="center"/>
        <w:rPr>
          <w:rFonts w:cs="Arial"/>
        </w:rPr>
      </w:pPr>
      <w:r w:rsidRPr="00862488">
        <w:rPr>
          <w:rFonts w:cs="Arial"/>
        </w:rPr>
        <w:t>KONČN</w:t>
      </w:r>
      <w:r w:rsidR="00DD386C" w:rsidRPr="00862488">
        <w:rPr>
          <w:rFonts w:cs="Arial"/>
        </w:rPr>
        <w:t>A</w:t>
      </w:r>
      <w:r w:rsidRPr="00862488">
        <w:rPr>
          <w:rFonts w:cs="Arial"/>
        </w:rPr>
        <w:t xml:space="preserve"> DOLOČB</w:t>
      </w:r>
      <w:r w:rsidR="00DD386C" w:rsidRPr="00862488">
        <w:rPr>
          <w:rFonts w:cs="Arial"/>
        </w:rPr>
        <w:t>A</w:t>
      </w:r>
    </w:p>
    <w:p w14:paraId="6062C69F" w14:textId="77777777" w:rsidR="00D93F0D" w:rsidRPr="00862488" w:rsidRDefault="00D93F0D" w:rsidP="00D93F0D">
      <w:pPr>
        <w:spacing w:line="240" w:lineRule="auto"/>
        <w:jc w:val="both"/>
        <w:rPr>
          <w:rFonts w:cs="Arial"/>
        </w:rPr>
      </w:pPr>
    </w:p>
    <w:p w14:paraId="6062C6A0" w14:textId="77777777" w:rsidR="00D93F0D" w:rsidRPr="00862488" w:rsidRDefault="00D93F0D" w:rsidP="003C32D2">
      <w:pPr>
        <w:numPr>
          <w:ilvl w:val="0"/>
          <w:numId w:val="5"/>
        </w:numPr>
        <w:spacing w:line="240" w:lineRule="auto"/>
        <w:jc w:val="both"/>
        <w:rPr>
          <w:rFonts w:cs="Arial"/>
        </w:rPr>
      </w:pPr>
      <w:r w:rsidRPr="00862488">
        <w:rPr>
          <w:rFonts w:cs="Arial"/>
        </w:rPr>
        <w:t>člen</w:t>
      </w:r>
    </w:p>
    <w:p w14:paraId="6062C6A1" w14:textId="37B9A7E3" w:rsidR="00D93F0D" w:rsidRPr="00862488" w:rsidRDefault="000754BB" w:rsidP="00D93F0D">
      <w:pPr>
        <w:jc w:val="center"/>
        <w:rPr>
          <w:rFonts w:cs="Arial"/>
        </w:rPr>
      </w:pPr>
      <w:r w:rsidRPr="00862488">
        <w:rPr>
          <w:rFonts w:cs="Arial"/>
        </w:rPr>
        <w:t>(začetek veljavnosti in uporabe)</w:t>
      </w:r>
    </w:p>
    <w:p w14:paraId="6062C6A2" w14:textId="77777777" w:rsidR="00D35EB0" w:rsidRPr="00862488" w:rsidRDefault="00D35EB0" w:rsidP="00D93F0D">
      <w:pPr>
        <w:jc w:val="center"/>
        <w:rPr>
          <w:rFonts w:cs="Arial"/>
        </w:rPr>
      </w:pPr>
    </w:p>
    <w:p w14:paraId="6062C6A3" w14:textId="77777777" w:rsidR="00D93F0D" w:rsidRPr="00862488" w:rsidRDefault="008E2455" w:rsidP="00D93F0D">
      <w:pPr>
        <w:ind w:firstLine="720"/>
        <w:jc w:val="both"/>
        <w:rPr>
          <w:rFonts w:cs="Arial"/>
        </w:rPr>
      </w:pPr>
      <w:r w:rsidRPr="00862488">
        <w:rPr>
          <w:rFonts w:cs="Arial"/>
        </w:rPr>
        <w:t xml:space="preserve">(1) </w:t>
      </w:r>
      <w:r w:rsidR="00D93F0D" w:rsidRPr="00862488">
        <w:rPr>
          <w:rFonts w:cs="Arial"/>
        </w:rPr>
        <w:t xml:space="preserve">Ta zakon začne veljati </w:t>
      </w:r>
      <w:r w:rsidR="000D78FA" w:rsidRPr="00862488">
        <w:rPr>
          <w:rFonts w:cs="Arial"/>
        </w:rPr>
        <w:t>petnajsti</w:t>
      </w:r>
      <w:r w:rsidR="006F55E6" w:rsidRPr="00862488">
        <w:rPr>
          <w:rFonts w:cs="Arial"/>
        </w:rPr>
        <w:t xml:space="preserve"> dan po objavi v Uradnem listu Republike Slovenije, uporablja</w:t>
      </w:r>
      <w:r w:rsidR="000D78FA" w:rsidRPr="00862488">
        <w:rPr>
          <w:rFonts w:cs="Arial"/>
        </w:rPr>
        <w:t>ti</w:t>
      </w:r>
      <w:r w:rsidR="006F55E6" w:rsidRPr="00862488">
        <w:rPr>
          <w:rFonts w:cs="Arial"/>
        </w:rPr>
        <w:t xml:space="preserve"> pa se </w:t>
      </w:r>
      <w:r w:rsidR="000D78FA" w:rsidRPr="00862488">
        <w:rPr>
          <w:rFonts w:cs="Arial"/>
        </w:rPr>
        <w:t>začne</w:t>
      </w:r>
      <w:r w:rsidR="006F55E6" w:rsidRPr="00862488">
        <w:rPr>
          <w:rFonts w:cs="Arial"/>
        </w:rPr>
        <w:t xml:space="preserve"> </w:t>
      </w:r>
      <w:r w:rsidR="00D93F0D" w:rsidRPr="00862488">
        <w:rPr>
          <w:rFonts w:cs="Arial"/>
        </w:rPr>
        <w:t>1. januarja 20</w:t>
      </w:r>
      <w:r w:rsidR="00764C36" w:rsidRPr="00862488">
        <w:rPr>
          <w:rFonts w:cs="Arial"/>
        </w:rPr>
        <w:t>20</w:t>
      </w:r>
      <w:r w:rsidR="002A1B76" w:rsidRPr="00862488">
        <w:rPr>
          <w:rFonts w:cs="Arial"/>
        </w:rPr>
        <w:t xml:space="preserve">, razen spremenjenega tretjega odstavka 68. člena, </w:t>
      </w:r>
      <w:r w:rsidR="002A1B76" w:rsidRPr="00862488">
        <w:rPr>
          <w:rFonts w:cs="Arial"/>
        </w:rPr>
        <w:lastRenderedPageBreak/>
        <w:t>spremenjenega drugega odstavka 74. člena in spremenjenega drugega odstavka 74.i člena</w:t>
      </w:r>
      <w:r w:rsidR="003F57FB">
        <w:rPr>
          <w:rFonts w:cs="Arial"/>
        </w:rPr>
        <w:t xml:space="preserve"> zakona</w:t>
      </w:r>
      <w:r w:rsidR="002A1B76" w:rsidRPr="00862488">
        <w:rPr>
          <w:rFonts w:cs="Arial"/>
        </w:rPr>
        <w:t>, ki se uporabljajo od dneva uveljavitve tega zakona</w:t>
      </w:r>
      <w:r w:rsidR="00D93F0D" w:rsidRPr="00862488">
        <w:rPr>
          <w:rFonts w:cs="Arial"/>
        </w:rPr>
        <w:t>.</w:t>
      </w:r>
    </w:p>
    <w:p w14:paraId="6062C6A4" w14:textId="77777777" w:rsidR="00BA461D" w:rsidRPr="00862488" w:rsidRDefault="00BA461D" w:rsidP="00D93F0D">
      <w:pPr>
        <w:ind w:firstLine="720"/>
        <w:jc w:val="both"/>
        <w:rPr>
          <w:rFonts w:cs="Arial"/>
        </w:rPr>
      </w:pPr>
    </w:p>
    <w:p w14:paraId="6062C6A5" w14:textId="3B8FD2AF" w:rsidR="00587965" w:rsidRPr="00862488" w:rsidRDefault="00C52FB7" w:rsidP="00BA461D">
      <w:pPr>
        <w:ind w:firstLine="708"/>
        <w:jc w:val="both"/>
      </w:pPr>
      <w:r w:rsidRPr="00862488">
        <w:rPr>
          <w:rFonts w:cs="Arial"/>
        </w:rPr>
        <w:t xml:space="preserve">(2) Določbe </w:t>
      </w:r>
      <w:r w:rsidR="002A1B76" w:rsidRPr="00862488">
        <w:rPr>
          <w:rFonts w:cs="Arial"/>
        </w:rPr>
        <w:t>prvega in drugega odstavka 1</w:t>
      </w:r>
      <w:r w:rsidRPr="00862488">
        <w:rPr>
          <w:rFonts w:cs="Arial"/>
        </w:rPr>
        <w:t>.</w:t>
      </w:r>
      <w:r w:rsidR="002A1B76" w:rsidRPr="00862488">
        <w:rPr>
          <w:rFonts w:cs="Arial"/>
        </w:rPr>
        <w:t xml:space="preserve"> </w:t>
      </w:r>
      <w:r w:rsidRPr="00862488">
        <w:rPr>
          <w:rFonts w:cs="Arial"/>
        </w:rPr>
        <w:t>člen</w:t>
      </w:r>
      <w:r w:rsidR="00A23197" w:rsidRPr="00862488">
        <w:rPr>
          <w:rFonts w:cs="Arial"/>
        </w:rPr>
        <w:t>a</w:t>
      </w:r>
      <w:r w:rsidR="002A1B76" w:rsidRPr="00862488">
        <w:rPr>
          <w:rFonts w:cs="Arial"/>
        </w:rPr>
        <w:t xml:space="preserve">, </w:t>
      </w:r>
      <w:r w:rsidR="00A8033F">
        <w:rPr>
          <w:rFonts w:cs="Arial"/>
        </w:rPr>
        <w:t xml:space="preserve">20. člena, </w:t>
      </w:r>
      <w:r w:rsidR="002A1B76" w:rsidRPr="00862488">
        <w:rPr>
          <w:rFonts w:cs="Arial"/>
        </w:rPr>
        <w:t xml:space="preserve">16. točke prvega odstavka 42. člena, 1. točke 46. člena, </w:t>
      </w:r>
      <w:r w:rsidR="00A8033F">
        <w:rPr>
          <w:rFonts w:cs="Arial"/>
        </w:rPr>
        <w:t xml:space="preserve">85. in 90. člena, </w:t>
      </w:r>
      <w:r w:rsidR="002A1B76" w:rsidRPr="00862488">
        <w:rPr>
          <w:rFonts w:cs="Arial"/>
        </w:rPr>
        <w:t>četrte alineje 126. člena, 140.</w:t>
      </w:r>
      <w:r w:rsidR="003B480D">
        <w:rPr>
          <w:rFonts w:cs="Arial"/>
        </w:rPr>
        <w:t>, 141.a, 142., 143. in</w:t>
      </w:r>
      <w:r w:rsidR="002A1B76" w:rsidRPr="00862488">
        <w:rPr>
          <w:rFonts w:cs="Arial"/>
        </w:rPr>
        <w:t xml:space="preserve"> 144. člena </w:t>
      </w:r>
      <w:r w:rsidR="003B480D">
        <w:rPr>
          <w:rFonts w:cs="Arial"/>
        </w:rPr>
        <w:t>ter</w:t>
      </w:r>
      <w:r w:rsidR="002A1B76" w:rsidRPr="00862488">
        <w:rPr>
          <w:rFonts w:cs="Arial"/>
        </w:rPr>
        <w:t xml:space="preserve"> točke (6) Priloge I</w:t>
      </w:r>
      <w:r w:rsidR="00A23197" w:rsidRPr="00862488">
        <w:rPr>
          <w:rFonts w:cs="Arial"/>
        </w:rPr>
        <w:t xml:space="preserve"> </w:t>
      </w:r>
      <w:r w:rsidRPr="00862488">
        <w:rPr>
          <w:rFonts w:cs="Arial"/>
        </w:rPr>
        <w:t xml:space="preserve">Zakona o davku na dodano vrednost </w:t>
      </w:r>
      <w:r w:rsidRPr="00862488">
        <w:rPr>
          <w:szCs w:val="20"/>
        </w:rPr>
        <w:t xml:space="preserve">(Uradni list RS, št. 13/11 – uradno prečiščeno besedilo, 18/11, 78/11, 38/12, 83/12, </w:t>
      </w:r>
      <w:r w:rsidRPr="00862488">
        <w:rPr>
          <w:rFonts w:cs="Arial"/>
          <w:szCs w:val="20"/>
        </w:rPr>
        <w:t>86/14, 90/15 in 77/18</w:t>
      </w:r>
      <w:r w:rsidRPr="00862488">
        <w:rPr>
          <w:rFonts w:cs="Arial"/>
        </w:rPr>
        <w:t>) se uporabljajo do 31. decembra 201</w:t>
      </w:r>
      <w:r w:rsidR="004E51DB" w:rsidRPr="00862488">
        <w:rPr>
          <w:rFonts w:cs="Arial"/>
        </w:rPr>
        <w:t>9</w:t>
      </w:r>
      <w:r w:rsidRPr="00862488">
        <w:rPr>
          <w:rFonts w:cs="Arial"/>
        </w:rPr>
        <w:t>.</w:t>
      </w:r>
      <w:r w:rsidR="00587965" w:rsidRPr="00862488">
        <w:rPr>
          <w:b/>
        </w:rPr>
        <w:br w:type="page"/>
      </w:r>
    </w:p>
    <w:tbl>
      <w:tblPr>
        <w:tblW w:w="0" w:type="auto"/>
        <w:tblLook w:val="04A0" w:firstRow="1" w:lastRow="0" w:firstColumn="1" w:lastColumn="0" w:noHBand="0" w:noVBand="1"/>
      </w:tblPr>
      <w:tblGrid>
        <w:gridCol w:w="9213"/>
      </w:tblGrid>
      <w:tr w:rsidR="00D93F0D" w:rsidRPr="00862488" w14:paraId="6062C6A7" w14:textId="77777777" w:rsidTr="00997E5A">
        <w:tc>
          <w:tcPr>
            <w:tcW w:w="9213" w:type="dxa"/>
          </w:tcPr>
          <w:p w14:paraId="6062C6A6" w14:textId="77777777" w:rsidR="00D93F0D" w:rsidRPr="00862488" w:rsidRDefault="00606188" w:rsidP="00997E5A">
            <w:pPr>
              <w:pStyle w:val="Poglavje"/>
              <w:spacing w:before="0" w:after="0" w:line="260" w:lineRule="exact"/>
              <w:jc w:val="left"/>
              <w:rPr>
                <w:sz w:val="20"/>
                <w:szCs w:val="20"/>
              </w:rPr>
            </w:pPr>
            <w:r w:rsidRPr="00862488">
              <w:lastRenderedPageBreak/>
              <w:br w:type="page"/>
            </w:r>
            <w:r w:rsidR="00D93F0D" w:rsidRPr="00862488">
              <w:rPr>
                <w:sz w:val="20"/>
                <w:szCs w:val="20"/>
              </w:rPr>
              <w:t>III. OBRAZLOŽITEV</w:t>
            </w:r>
          </w:p>
        </w:tc>
      </w:tr>
      <w:tr w:rsidR="00D93F0D" w:rsidRPr="00862488" w14:paraId="6062C6A9" w14:textId="77777777" w:rsidTr="00997E5A">
        <w:tc>
          <w:tcPr>
            <w:tcW w:w="9213" w:type="dxa"/>
          </w:tcPr>
          <w:p w14:paraId="6062C6A8" w14:textId="77777777" w:rsidR="00D93F0D" w:rsidRPr="00862488" w:rsidRDefault="00D93F0D" w:rsidP="00997E5A">
            <w:pPr>
              <w:pStyle w:val="Neotevilenodstavek"/>
              <w:spacing w:before="0" w:after="0" w:line="260" w:lineRule="exact"/>
              <w:rPr>
                <w:sz w:val="20"/>
                <w:szCs w:val="20"/>
              </w:rPr>
            </w:pPr>
          </w:p>
        </w:tc>
      </w:tr>
    </w:tbl>
    <w:p w14:paraId="6062C6AA" w14:textId="77777777" w:rsidR="00D93F0D" w:rsidRPr="00862488" w:rsidRDefault="00D93F0D" w:rsidP="00D93F0D">
      <w:pPr>
        <w:rPr>
          <w:b/>
        </w:rPr>
      </w:pPr>
    </w:p>
    <w:p w14:paraId="6062C6AB" w14:textId="77777777" w:rsidR="00D93F0D" w:rsidRPr="00862488" w:rsidRDefault="00D93F0D" w:rsidP="00D93F0D">
      <w:pPr>
        <w:rPr>
          <w:u w:val="single"/>
        </w:rPr>
      </w:pPr>
      <w:r w:rsidRPr="00862488">
        <w:rPr>
          <w:u w:val="single"/>
        </w:rPr>
        <w:t>K 1. členu:</w:t>
      </w:r>
      <w:r w:rsidRPr="00862488">
        <w:rPr>
          <w:color w:val="000000"/>
          <w:szCs w:val="20"/>
        </w:rPr>
        <w:t xml:space="preserve"> </w:t>
      </w:r>
      <w:r w:rsidR="00E466E9" w:rsidRPr="00862488">
        <w:rPr>
          <w:color w:val="000000"/>
          <w:szCs w:val="20"/>
        </w:rPr>
        <w:t>(1. člen ZDDV-1)</w:t>
      </w:r>
    </w:p>
    <w:p w14:paraId="6062C6AC" w14:textId="77777777" w:rsidR="00BB7F90" w:rsidRPr="00862488" w:rsidRDefault="00BB7F90" w:rsidP="00D93F0D">
      <w:pPr>
        <w:pStyle w:val="p"/>
        <w:spacing w:before="0" w:after="0"/>
        <w:ind w:left="0" w:right="0" w:firstLine="0"/>
        <w:outlineLvl w:val="0"/>
        <w:rPr>
          <w:sz w:val="20"/>
          <w:szCs w:val="20"/>
        </w:rPr>
      </w:pPr>
    </w:p>
    <w:p w14:paraId="6062C6AD" w14:textId="612D28FE" w:rsidR="00AB5A53" w:rsidRPr="00862488" w:rsidRDefault="002D6F74" w:rsidP="00BA461D">
      <w:pPr>
        <w:pStyle w:val="p"/>
        <w:spacing w:before="0" w:after="0"/>
        <w:ind w:left="0" w:right="0" w:firstLine="0"/>
        <w:outlineLvl w:val="0"/>
        <w:rPr>
          <w:sz w:val="20"/>
          <w:szCs w:val="20"/>
        </w:rPr>
      </w:pPr>
      <w:r w:rsidRPr="002D6F74">
        <w:rPr>
          <w:sz w:val="20"/>
          <w:szCs w:val="20"/>
        </w:rPr>
        <w:t xml:space="preserve">V 1. členu Zakona o davku na dodano vrednost (Uradni list RS, št. </w:t>
      </w:r>
      <w:r w:rsidR="00BC0CC6" w:rsidRPr="00052BE7">
        <w:rPr>
          <w:sz w:val="20"/>
          <w:szCs w:val="20"/>
        </w:rPr>
        <w:t>13/11 – uradno prečiščeno besedilo, 18/11, 78/11, 38/12, 83/12, 86/14, 90/15 in 77/18</w:t>
      </w:r>
      <w:r>
        <w:rPr>
          <w:sz w:val="20"/>
          <w:szCs w:val="20"/>
        </w:rPr>
        <w:t>; v nadaljnjem besedilu: ZDDV-1) se dopolnjuje navedba direktiv</w:t>
      </w:r>
      <w:r w:rsidR="00D93F0D" w:rsidRPr="00862488">
        <w:rPr>
          <w:sz w:val="20"/>
          <w:szCs w:val="20"/>
        </w:rPr>
        <w:t xml:space="preserve"> EU, </w:t>
      </w:r>
      <w:r w:rsidR="002505DA" w:rsidRPr="00862488">
        <w:rPr>
          <w:sz w:val="20"/>
          <w:szCs w:val="20"/>
        </w:rPr>
        <w:t>ki se z ZDDV-1 prenaša</w:t>
      </w:r>
      <w:r>
        <w:rPr>
          <w:sz w:val="20"/>
          <w:szCs w:val="20"/>
        </w:rPr>
        <w:t>jo</w:t>
      </w:r>
      <w:r w:rsidR="002505DA" w:rsidRPr="00862488">
        <w:rPr>
          <w:sz w:val="20"/>
          <w:szCs w:val="20"/>
        </w:rPr>
        <w:t xml:space="preserve"> v slovensk</w:t>
      </w:r>
      <w:r>
        <w:rPr>
          <w:sz w:val="20"/>
          <w:szCs w:val="20"/>
        </w:rPr>
        <w:t>i pravni red</w:t>
      </w:r>
      <w:r w:rsidR="00DB2C64" w:rsidRPr="00862488">
        <w:rPr>
          <w:sz w:val="20"/>
          <w:szCs w:val="20"/>
        </w:rPr>
        <w:t>,</w:t>
      </w:r>
      <w:r w:rsidR="002505DA" w:rsidRPr="00862488">
        <w:rPr>
          <w:sz w:val="20"/>
          <w:szCs w:val="20"/>
        </w:rPr>
        <w:t xml:space="preserve"> </w:t>
      </w:r>
      <w:r w:rsidR="00D93F0D" w:rsidRPr="00862488">
        <w:rPr>
          <w:sz w:val="20"/>
          <w:szCs w:val="20"/>
        </w:rPr>
        <w:t xml:space="preserve">in sicer </w:t>
      </w:r>
      <w:r w:rsidR="002505DA" w:rsidRPr="00862488">
        <w:rPr>
          <w:sz w:val="20"/>
          <w:szCs w:val="20"/>
        </w:rPr>
        <w:t xml:space="preserve">se </w:t>
      </w:r>
      <w:r w:rsidR="00D93F0D" w:rsidRPr="00862488">
        <w:rPr>
          <w:sz w:val="20"/>
          <w:szCs w:val="20"/>
        </w:rPr>
        <w:t xml:space="preserve">vključi </w:t>
      </w:r>
      <w:r w:rsidR="00AB5A53" w:rsidRPr="00862488">
        <w:rPr>
          <w:sz w:val="20"/>
          <w:szCs w:val="20"/>
        </w:rPr>
        <w:t>zadnj</w:t>
      </w:r>
      <w:r w:rsidR="00F65693" w:rsidRPr="00862488">
        <w:rPr>
          <w:sz w:val="20"/>
          <w:szCs w:val="20"/>
        </w:rPr>
        <w:t>a</w:t>
      </w:r>
      <w:r w:rsidR="00AB5A53" w:rsidRPr="00862488">
        <w:rPr>
          <w:sz w:val="20"/>
          <w:szCs w:val="20"/>
        </w:rPr>
        <w:t xml:space="preserve"> sprememb</w:t>
      </w:r>
      <w:r w:rsidR="00F65693" w:rsidRPr="00862488">
        <w:rPr>
          <w:sz w:val="20"/>
          <w:szCs w:val="20"/>
        </w:rPr>
        <w:t>a</w:t>
      </w:r>
      <w:r w:rsidR="00AB5A53" w:rsidRPr="00862488">
        <w:rPr>
          <w:sz w:val="20"/>
          <w:szCs w:val="20"/>
        </w:rPr>
        <w:t xml:space="preserve"> Direktive </w:t>
      </w:r>
      <w:r w:rsidR="00BA461D" w:rsidRPr="00862488">
        <w:rPr>
          <w:sz w:val="20"/>
          <w:szCs w:val="20"/>
        </w:rPr>
        <w:t>2006/</w:t>
      </w:r>
      <w:r w:rsidR="00AB5A53" w:rsidRPr="00862488">
        <w:rPr>
          <w:sz w:val="20"/>
          <w:szCs w:val="20"/>
        </w:rPr>
        <w:t xml:space="preserve">112, tj. </w:t>
      </w:r>
      <w:r w:rsidR="00AB5A53" w:rsidRPr="00862488">
        <w:rPr>
          <w:color w:val="auto"/>
          <w:sz w:val="20"/>
          <w:szCs w:val="20"/>
        </w:rPr>
        <w:t>Direktiv</w:t>
      </w:r>
      <w:r w:rsidR="00F65693" w:rsidRPr="00862488">
        <w:rPr>
          <w:color w:val="auto"/>
          <w:sz w:val="20"/>
          <w:szCs w:val="20"/>
        </w:rPr>
        <w:t>a</w:t>
      </w:r>
      <w:r w:rsidR="00AB5A53" w:rsidRPr="00862488">
        <w:rPr>
          <w:color w:val="auto"/>
          <w:sz w:val="20"/>
          <w:szCs w:val="20"/>
        </w:rPr>
        <w:t xml:space="preserve"> Sveta (EU) 2019/</w:t>
      </w:r>
      <w:r w:rsidR="0036415E" w:rsidRPr="00862488">
        <w:rPr>
          <w:color w:val="auto"/>
          <w:sz w:val="20"/>
          <w:szCs w:val="20"/>
        </w:rPr>
        <w:t xml:space="preserve">475 </w:t>
      </w:r>
      <w:r w:rsidR="00AB5A53" w:rsidRPr="00862488">
        <w:rPr>
          <w:color w:val="auto"/>
          <w:sz w:val="20"/>
          <w:szCs w:val="20"/>
        </w:rPr>
        <w:t xml:space="preserve">o spremembi direktiv 2006/112/ES in 2008/118/ES glede vključitve italijanske občine </w:t>
      </w:r>
      <w:r w:rsidR="00AB5A53" w:rsidRPr="0066609B">
        <w:rPr>
          <w:color w:val="auto"/>
          <w:sz w:val="20"/>
          <w:szCs w:val="20"/>
        </w:rPr>
        <w:t>Campione d'Italia</w:t>
      </w:r>
      <w:r w:rsidR="00AB5A53" w:rsidRPr="00862488">
        <w:rPr>
          <w:color w:val="auto"/>
          <w:sz w:val="20"/>
          <w:szCs w:val="20"/>
        </w:rPr>
        <w:t xml:space="preserve"> in italijanskih voda Luganskega jezera v carinsko območje Unije in v ozemeljsko uporabo Direktive 2008/118/ES.</w:t>
      </w:r>
    </w:p>
    <w:p w14:paraId="6062C6AE" w14:textId="77777777" w:rsidR="00D93F0D" w:rsidRPr="00862488" w:rsidRDefault="00D93F0D" w:rsidP="00D93F0D">
      <w:pPr>
        <w:pStyle w:val="p"/>
        <w:spacing w:before="0" w:after="0"/>
        <w:ind w:left="0" w:right="0" w:firstLine="0"/>
        <w:outlineLvl w:val="0"/>
      </w:pPr>
    </w:p>
    <w:p w14:paraId="6062C6AF" w14:textId="77777777" w:rsidR="00E466E9" w:rsidRPr="00862488" w:rsidRDefault="00E466E9" w:rsidP="00D93F0D">
      <w:pPr>
        <w:jc w:val="both"/>
      </w:pPr>
      <w:r w:rsidRPr="00862488">
        <w:t xml:space="preserve">S spremembo drugega odstavka, v katerem so podane temeljne definicije, ki omogočajo določitev ozemelj oziroma območij, za katera veljajo posamezna pravila o obdavčevanju blaga in storitev z DDV, se opredelitvi ozemelj, ki so del carinskega območja Unije, za katere se Direktiva </w:t>
      </w:r>
      <w:r w:rsidRPr="00862488">
        <w:rPr>
          <w:w w:val="102"/>
        </w:rPr>
        <w:t>2016/112/ES ne uporablja in kot taka štejejo za »tretje ozemlje«, to je del državnega ozemlja posamezne države članice, ki pa ni njen sestavni del, kot je definiran v predpisih Unije, dodata italijanska občina Campione d'Italia in italijanske vode Luganskega jezera, ki do te spremembe nista bili del carinskega območja Unije.</w:t>
      </w:r>
    </w:p>
    <w:p w14:paraId="6062C6B0" w14:textId="77777777" w:rsidR="00E466E9" w:rsidRPr="00862488" w:rsidRDefault="00E466E9" w:rsidP="00D93F0D">
      <w:pPr>
        <w:jc w:val="both"/>
      </w:pPr>
    </w:p>
    <w:p w14:paraId="6062C6B1" w14:textId="77777777" w:rsidR="00D93F0D" w:rsidRPr="00862488" w:rsidRDefault="00D93F0D" w:rsidP="00D93F0D">
      <w:pPr>
        <w:jc w:val="both"/>
        <w:rPr>
          <w:u w:val="single"/>
        </w:rPr>
      </w:pPr>
      <w:r w:rsidRPr="00862488">
        <w:rPr>
          <w:u w:val="single"/>
        </w:rPr>
        <w:t xml:space="preserve">K </w:t>
      </w:r>
      <w:r w:rsidR="001D19A4">
        <w:rPr>
          <w:u w:val="single"/>
        </w:rPr>
        <w:t>2</w:t>
      </w:r>
      <w:r w:rsidRPr="00862488">
        <w:rPr>
          <w:u w:val="single"/>
        </w:rPr>
        <w:t xml:space="preserve">. členu: </w:t>
      </w:r>
      <w:r w:rsidR="000E4025" w:rsidRPr="00862488">
        <w:rPr>
          <w:color w:val="000000"/>
          <w:szCs w:val="20"/>
        </w:rPr>
        <w:t>(nov 9.a člen ZDDV-1)</w:t>
      </w:r>
    </w:p>
    <w:p w14:paraId="6062C6B2" w14:textId="77777777" w:rsidR="00BB7F90" w:rsidRPr="00862488" w:rsidRDefault="00BB7F90" w:rsidP="00D93F0D">
      <w:pPr>
        <w:jc w:val="both"/>
      </w:pPr>
    </w:p>
    <w:p w14:paraId="6062C6B3" w14:textId="28E00B92" w:rsidR="00D93F0D" w:rsidRPr="00862488" w:rsidRDefault="00EB16B1" w:rsidP="00D93F0D">
      <w:pPr>
        <w:jc w:val="both"/>
      </w:pPr>
      <w:r w:rsidRPr="00862488">
        <w:t>S tem členom se v poglavj</w:t>
      </w:r>
      <w:r w:rsidR="002D6F74">
        <w:t>u ZDDV-1</w:t>
      </w:r>
      <w:r w:rsidRPr="00862488">
        <w:t>, ki določa pojem dobav v okviru obdavčljivih transakcij</w:t>
      </w:r>
      <w:r w:rsidR="00EF7E39" w:rsidRPr="00862488">
        <w:t>,</w:t>
      </w:r>
      <w:r w:rsidRPr="00862488">
        <w:t xml:space="preserve"> </w:t>
      </w:r>
      <w:r w:rsidR="002D6F74">
        <w:t>na novo uredi</w:t>
      </w:r>
      <w:r w:rsidRPr="00862488">
        <w:t xml:space="preserve"> dobava blaga v okviru ureditve skladiščenja na odpoklic. Gre za </w:t>
      </w:r>
      <w:r w:rsidR="00F2438F" w:rsidRPr="00862488">
        <w:t>ureditev</w:t>
      </w:r>
      <w:r w:rsidRPr="00862488">
        <w:t>, po kateri zavezanec iz ene države članice odpošlje ali odpremi blago v drugo državo članico</w:t>
      </w:r>
      <w:r w:rsidR="003A5D21" w:rsidRPr="00862488">
        <w:t xml:space="preserve"> znanemu prejemniku blaga</w:t>
      </w:r>
      <w:r w:rsidRPr="00862488">
        <w:t xml:space="preserve"> z namenom, da to blago tam skladišči in ga v skladu </w:t>
      </w:r>
      <w:r w:rsidR="009E7A88" w:rsidRPr="00862488">
        <w:t>s</w:t>
      </w:r>
      <w:r w:rsidRPr="00862488">
        <w:t xml:space="preserve"> časovnico, dogovorjeno s prejemnikom blaga, postopno dobavlja prejemniku blaga, ki je zavezanec za DDV v tej državi članici. V skladu s predlagano ureditvijo se sam prenos blaga v drugo državo članico ne šteje za dobavo</w:t>
      </w:r>
      <w:r w:rsidR="009E7A88" w:rsidRPr="00862488">
        <w:t xml:space="preserve"> blaga znotraj Unije</w:t>
      </w:r>
      <w:r w:rsidRPr="00862488">
        <w:t>; dobava</w:t>
      </w:r>
      <w:r w:rsidR="009E7A88" w:rsidRPr="00862488">
        <w:t xml:space="preserve"> blaga</w:t>
      </w:r>
      <w:r w:rsidRPr="00862488">
        <w:t xml:space="preserve"> bo opravljena šele, ko bo blago dejansko dobavljeno davčnemu zavezancu v tej državi članici. Za namene izvajanja te </w:t>
      </w:r>
      <w:r w:rsidR="00F2438F" w:rsidRPr="00862488">
        <w:t>ureditve</w:t>
      </w:r>
      <w:r w:rsidRPr="00862488">
        <w:t xml:space="preserve"> se davčnemu zavezancu – dobavitelju</w:t>
      </w:r>
      <w:r w:rsidR="008748D5">
        <w:t xml:space="preserve"> blaga</w:t>
      </w:r>
      <w:r w:rsidRPr="00862488">
        <w:t xml:space="preserve"> ni treba </w:t>
      </w:r>
      <w:r w:rsidR="009E7A88" w:rsidRPr="00862488">
        <w:t>identificirati</w:t>
      </w:r>
      <w:r w:rsidRPr="00862488">
        <w:t xml:space="preserve"> za namene DDV v državi članici, kjer se blago skladišči na odpoklic, mora pa  v rekapitulacijsko poročilo v trenutku</w:t>
      </w:r>
      <w:r w:rsidR="00CF4584" w:rsidRPr="00862488">
        <w:t xml:space="preserve"> prenosa blaga v drugo državo članico </w:t>
      </w:r>
      <w:r w:rsidR="00EA3EC1" w:rsidRPr="00862488">
        <w:t xml:space="preserve">navesti </w:t>
      </w:r>
      <w:r w:rsidR="00E066EB" w:rsidRPr="00862488">
        <w:t xml:space="preserve">identiteto in identifikacijsko številko </w:t>
      </w:r>
      <w:r w:rsidR="00F2438F" w:rsidRPr="00862488">
        <w:t>prejemnika</w:t>
      </w:r>
      <w:r w:rsidR="00E066EB" w:rsidRPr="00862488">
        <w:t>, kateremu je blago namenjeno.</w:t>
      </w:r>
    </w:p>
    <w:p w14:paraId="6062C6B4" w14:textId="77777777" w:rsidR="00EB16B1" w:rsidRPr="00862488" w:rsidRDefault="00EB16B1" w:rsidP="00D93F0D">
      <w:pPr>
        <w:jc w:val="both"/>
      </w:pPr>
    </w:p>
    <w:p w14:paraId="6062C6B5" w14:textId="77777777" w:rsidR="00EB16B1" w:rsidRPr="00862488" w:rsidRDefault="00EB16B1" w:rsidP="00D93F0D">
      <w:pPr>
        <w:jc w:val="both"/>
      </w:pPr>
      <w:r w:rsidRPr="00862488">
        <w:t>Za</w:t>
      </w:r>
      <w:r w:rsidR="007955CB" w:rsidRPr="00862488">
        <w:t xml:space="preserve"> uporabo te </w:t>
      </w:r>
      <w:r w:rsidR="00F2438F" w:rsidRPr="00862488">
        <w:t>ureditve</w:t>
      </w:r>
      <w:r w:rsidR="007955CB" w:rsidRPr="00862488">
        <w:t xml:space="preserve"> </w:t>
      </w:r>
      <w:r w:rsidRPr="00862488">
        <w:t xml:space="preserve">morajo biti </w:t>
      </w:r>
      <w:r w:rsidR="002D2EAE" w:rsidRPr="00862488">
        <w:t>kumulativno</w:t>
      </w:r>
      <w:r w:rsidR="00862488" w:rsidRPr="00862488">
        <w:t xml:space="preserve"> </w:t>
      </w:r>
      <w:r w:rsidRPr="00862488">
        <w:t>izpolnjeni naslednji pogoji:</w:t>
      </w:r>
    </w:p>
    <w:p w14:paraId="6062C6B6" w14:textId="77777777" w:rsidR="00EB16B1" w:rsidRPr="00862488" w:rsidRDefault="00EB16B1" w:rsidP="00EB16B1">
      <w:pPr>
        <w:pStyle w:val="ListParagraph"/>
        <w:numPr>
          <w:ilvl w:val="0"/>
          <w:numId w:val="9"/>
        </w:numPr>
        <w:jc w:val="both"/>
      </w:pPr>
      <w:r w:rsidRPr="00862488">
        <w:t xml:space="preserve">že v času, ko se </w:t>
      </w:r>
      <w:r w:rsidR="00717B8D" w:rsidRPr="00862488">
        <w:t xml:space="preserve">odpošiljanje ali prevoz </w:t>
      </w:r>
      <w:r w:rsidRPr="00862488">
        <w:t>blag</w:t>
      </w:r>
      <w:r w:rsidR="00717B8D" w:rsidRPr="00862488">
        <w:t>a</w:t>
      </w:r>
      <w:r w:rsidRPr="00862488">
        <w:t xml:space="preserve"> v drugo državo članico</w:t>
      </w:r>
      <w:r w:rsidR="00717B8D" w:rsidRPr="00862488">
        <w:t xml:space="preserve"> začne</w:t>
      </w:r>
      <w:r w:rsidR="007955CB" w:rsidRPr="00862488">
        <w:t>,</w:t>
      </w:r>
      <w:r w:rsidRPr="00862488">
        <w:t xml:space="preserve"> mora biti dobavitelju znano, kdo bo prejemnik tega blaga</w:t>
      </w:r>
      <w:r w:rsidR="00F872F3" w:rsidRPr="00862488">
        <w:t>,</w:t>
      </w:r>
    </w:p>
    <w:p w14:paraId="6062C6B7" w14:textId="77777777" w:rsidR="00EB16B1" w:rsidRPr="00862488" w:rsidRDefault="00EB16B1" w:rsidP="00EB16B1">
      <w:pPr>
        <w:pStyle w:val="ListParagraph"/>
        <w:numPr>
          <w:ilvl w:val="0"/>
          <w:numId w:val="9"/>
        </w:numPr>
        <w:jc w:val="both"/>
      </w:pPr>
      <w:r w:rsidRPr="00862488">
        <w:t xml:space="preserve">tako dobavitelj kot prejemnik morata biti </w:t>
      </w:r>
      <w:r w:rsidR="00717B8D" w:rsidRPr="00862488">
        <w:t xml:space="preserve">davčna zavezanca za DDV, </w:t>
      </w:r>
      <w:r w:rsidR="00104E19" w:rsidRPr="00862488">
        <w:t xml:space="preserve">prejemnik pa mora biti </w:t>
      </w:r>
      <w:r w:rsidR="00717B8D" w:rsidRPr="00862488">
        <w:t>identificiran za namene DDV v državi članici, v kater</w:t>
      </w:r>
      <w:r w:rsidR="002D2EAE" w:rsidRPr="00862488">
        <w:t>o</w:t>
      </w:r>
      <w:r w:rsidR="00717B8D" w:rsidRPr="00862488">
        <w:t xml:space="preserve"> </w:t>
      </w:r>
      <w:r w:rsidR="00104E19" w:rsidRPr="00862488">
        <w:t xml:space="preserve">je </w:t>
      </w:r>
      <w:r w:rsidR="00717B8D" w:rsidRPr="00862488">
        <w:t xml:space="preserve">blago </w:t>
      </w:r>
      <w:r w:rsidR="00104E19" w:rsidRPr="00862488">
        <w:t>poslano</w:t>
      </w:r>
      <w:r w:rsidR="00F872F3" w:rsidRPr="00862488">
        <w:t>,</w:t>
      </w:r>
    </w:p>
    <w:p w14:paraId="6062C6B8" w14:textId="77777777" w:rsidR="00F872F3" w:rsidRPr="00862488" w:rsidRDefault="00F872F3" w:rsidP="00EB16B1">
      <w:pPr>
        <w:pStyle w:val="ListParagraph"/>
        <w:numPr>
          <w:ilvl w:val="0"/>
          <w:numId w:val="9"/>
        </w:numPr>
        <w:jc w:val="both"/>
      </w:pPr>
      <w:r w:rsidRPr="00862488">
        <w:t>davčni zavezanec – dobavitelj ne sme imeti v državi članici, kjer se blago skladišči na odpoklic</w:t>
      </w:r>
      <w:r w:rsidR="009E7A88" w:rsidRPr="00862488">
        <w:t>,</w:t>
      </w:r>
      <w:r w:rsidRPr="00862488">
        <w:t xml:space="preserve"> sedeža svoje dejavnosti niti stalne poslovne enote,</w:t>
      </w:r>
    </w:p>
    <w:p w14:paraId="6062C6B9" w14:textId="77777777" w:rsidR="00F872F3" w:rsidRPr="00862488" w:rsidRDefault="00F872F3" w:rsidP="00EB16B1">
      <w:pPr>
        <w:pStyle w:val="ListParagraph"/>
        <w:numPr>
          <w:ilvl w:val="0"/>
          <w:numId w:val="9"/>
        </w:numPr>
        <w:jc w:val="both"/>
      </w:pPr>
      <w:r w:rsidRPr="00862488">
        <w:t>dejanska dobava mora biti opravljena v 12 mesecih po tem, ko se je blago preneslo v skladišče v drugo državo članico</w:t>
      </w:r>
      <w:r w:rsidR="007955CB" w:rsidRPr="00862488">
        <w:t>,</w:t>
      </w:r>
      <w:r w:rsidRPr="00862488">
        <w:t xml:space="preserve"> </w:t>
      </w:r>
    </w:p>
    <w:p w14:paraId="6062C6BA" w14:textId="77777777" w:rsidR="004E75F1" w:rsidRPr="00862488" w:rsidRDefault="00F872F3" w:rsidP="00EB16B1">
      <w:pPr>
        <w:pStyle w:val="ListParagraph"/>
        <w:numPr>
          <w:ilvl w:val="0"/>
          <w:numId w:val="9"/>
        </w:numPr>
        <w:jc w:val="both"/>
      </w:pPr>
      <w:r w:rsidRPr="00862488">
        <w:t>prenos blaga v drugo državo članico mora biti pri dobavitelju evidentiran</w:t>
      </w:r>
      <w:r w:rsidR="005F4E27" w:rsidRPr="00862488">
        <w:t xml:space="preserve"> v evidenci, ki jo mora dobavitelj voditi za potrebe skladiščenja na odpoklic (četrti odstavek 85. člena </w:t>
      </w:r>
      <w:r w:rsidR="00104E19" w:rsidRPr="00862488">
        <w:t>ZDDV-1</w:t>
      </w:r>
      <w:r w:rsidR="005F4E27" w:rsidRPr="00862488">
        <w:t>); podatk</w:t>
      </w:r>
      <w:r w:rsidR="00D814DD" w:rsidRPr="00862488">
        <w:t>e</w:t>
      </w:r>
      <w:r w:rsidR="005F4E27" w:rsidRPr="00862488">
        <w:t xml:space="preserve"> o </w:t>
      </w:r>
      <w:r w:rsidR="00D814DD" w:rsidRPr="00862488">
        <w:t>identifikacijski številki za DDV tistih davčnih zavezancev, ki jim je namenjeno blago v okviru posebne ureditve skladiščenj</w:t>
      </w:r>
      <w:r w:rsidR="00BC41FF">
        <w:t>a</w:t>
      </w:r>
      <w:r w:rsidR="00D814DD" w:rsidRPr="00862488">
        <w:t xml:space="preserve"> na odpoklic</w:t>
      </w:r>
      <w:r w:rsidR="007955CB" w:rsidRPr="00862488">
        <w:t>,</w:t>
      </w:r>
      <w:r w:rsidR="00D814DD" w:rsidRPr="00862488">
        <w:t xml:space="preserve"> pa mora dobavitelj navesti </w:t>
      </w:r>
      <w:r w:rsidR="005F4E27" w:rsidRPr="00862488">
        <w:t>v rekapitulacijsk</w:t>
      </w:r>
      <w:r w:rsidR="00D814DD" w:rsidRPr="00862488">
        <w:t>em</w:t>
      </w:r>
      <w:r w:rsidR="005F4E27" w:rsidRPr="00862488">
        <w:t xml:space="preserve"> poročil</w:t>
      </w:r>
      <w:r w:rsidR="00D814DD" w:rsidRPr="00862488">
        <w:t xml:space="preserve">u (četrti odstavek 90. člena </w:t>
      </w:r>
      <w:r w:rsidR="007C50DD" w:rsidRPr="00862488">
        <w:t>ZDDV-1</w:t>
      </w:r>
      <w:r w:rsidR="00D814DD" w:rsidRPr="00862488">
        <w:t>)</w:t>
      </w:r>
      <w:r w:rsidR="004E75F1" w:rsidRPr="00862488">
        <w:t>,</w:t>
      </w:r>
    </w:p>
    <w:p w14:paraId="6062C6BB" w14:textId="77777777" w:rsidR="004E75F1" w:rsidRPr="00862488" w:rsidRDefault="004E75F1" w:rsidP="00EB16B1">
      <w:pPr>
        <w:pStyle w:val="ListParagraph"/>
        <w:numPr>
          <w:ilvl w:val="0"/>
          <w:numId w:val="9"/>
        </w:numPr>
        <w:jc w:val="both"/>
      </w:pPr>
      <w:r w:rsidRPr="00862488">
        <w:t>blago se prevaža iz ene države članice v drugo državo članico, iz te ureditve so izključeni  uvoz, izvoz in dobave znotraj ene države članice, in</w:t>
      </w:r>
    </w:p>
    <w:p w14:paraId="6062C6BC" w14:textId="77777777" w:rsidR="00F872F3" w:rsidRPr="00862488" w:rsidRDefault="004E75F1" w:rsidP="00EB16B1">
      <w:pPr>
        <w:pStyle w:val="ListParagraph"/>
        <w:numPr>
          <w:ilvl w:val="0"/>
          <w:numId w:val="9"/>
        </w:numPr>
        <w:jc w:val="both"/>
      </w:pPr>
      <w:r w:rsidRPr="00862488">
        <w:t>blago se dobavi kasneje, po prihodu v državo članico, kjer se skladišči na odpoklic</w:t>
      </w:r>
      <w:r w:rsidR="00F872F3" w:rsidRPr="00862488">
        <w:t xml:space="preserve">. </w:t>
      </w:r>
    </w:p>
    <w:p w14:paraId="6062C6BD" w14:textId="77777777" w:rsidR="00F872F3" w:rsidRPr="00862488" w:rsidRDefault="00F872F3" w:rsidP="00F872F3">
      <w:pPr>
        <w:jc w:val="both"/>
      </w:pPr>
    </w:p>
    <w:p w14:paraId="6062C6BE" w14:textId="77777777" w:rsidR="00F872F3" w:rsidRPr="00862488" w:rsidRDefault="00F872F3" w:rsidP="00F872F3">
      <w:pPr>
        <w:jc w:val="both"/>
      </w:pPr>
      <w:r w:rsidRPr="00862488">
        <w:t xml:space="preserve">Prejemnik blaga mora </w:t>
      </w:r>
      <w:r w:rsidR="003962FC" w:rsidRPr="00862488">
        <w:t>voditi evidenco blaga, ki se mu dobavi v okviru ureditve skladiščenja na odpoklic</w:t>
      </w:r>
      <w:r w:rsidR="00104E19" w:rsidRPr="00862488">
        <w:t xml:space="preserve"> (peti odstavek 85. člena ZDDV-1)</w:t>
      </w:r>
      <w:r w:rsidRPr="00862488">
        <w:t>.</w:t>
      </w:r>
    </w:p>
    <w:p w14:paraId="6062C6BF" w14:textId="77777777" w:rsidR="00F872F3" w:rsidRPr="00862488" w:rsidRDefault="00F872F3" w:rsidP="00F872F3">
      <w:pPr>
        <w:jc w:val="both"/>
      </w:pPr>
    </w:p>
    <w:p w14:paraId="6062C6C0" w14:textId="77777777" w:rsidR="000D79BC" w:rsidRPr="00862488" w:rsidRDefault="00145EBE" w:rsidP="00F872F3">
      <w:pPr>
        <w:jc w:val="both"/>
      </w:pPr>
      <w:r w:rsidRPr="00862488">
        <w:t>Če blago v 12 mesecih ni dobavljeno prejemniku blaga, kateremu je bilo prvotno namenjeno in je</w:t>
      </w:r>
      <w:r w:rsidR="00EA5FC6" w:rsidRPr="00862488">
        <w:t xml:space="preserve"> </w:t>
      </w:r>
      <w:r w:rsidRPr="00862488">
        <w:t>bilo v tem roku vrnjeno v Slovenijo, se šteje, da prenos v skladu z 9. členom ZDDV-1 ni bil opravljen, če dobavitelj vračilo blaga ustrezno evidentira v svoji evidenci iz četrtega odstavka 85. člena ZDDV-1 in navede svojo identifikacijsko številko za DDV v rekapitulacijskem poročilu</w:t>
      </w:r>
      <w:r w:rsidR="00EA5FC6" w:rsidRPr="00862488">
        <w:t xml:space="preserve"> (sprememba predloženih informacij v skladu s četrtim odstavkom 90. člena ZDDV-1). Evidence mora ustrezno prilagoditi tudi prejemnik, kateremu je bilo blago prvotno namenjeno.</w:t>
      </w:r>
      <w:r w:rsidRPr="00862488">
        <w:t xml:space="preserve"> </w:t>
      </w:r>
    </w:p>
    <w:p w14:paraId="6062C6C1" w14:textId="77777777" w:rsidR="000D79BC" w:rsidRPr="00862488" w:rsidRDefault="000D79BC" w:rsidP="00F872F3">
      <w:pPr>
        <w:jc w:val="both"/>
      </w:pPr>
    </w:p>
    <w:p w14:paraId="6062C6C2" w14:textId="77777777" w:rsidR="00F872F3" w:rsidRPr="00862488" w:rsidRDefault="00F872F3" w:rsidP="00F872F3">
      <w:pPr>
        <w:jc w:val="both"/>
      </w:pPr>
      <w:r w:rsidRPr="00862488">
        <w:t>Če blago v 12 mesec</w:t>
      </w:r>
      <w:r w:rsidR="007955CB" w:rsidRPr="00862488">
        <w:t>ih</w:t>
      </w:r>
      <w:r w:rsidRPr="00862488">
        <w:t xml:space="preserve"> ni dobavljeno prejemniku blaga, kateremu je bilo prvotno namenjeno</w:t>
      </w:r>
      <w:r w:rsidR="00853AEA" w:rsidRPr="00862488">
        <w:t xml:space="preserve"> in v tem roku tudi ni bilo vrnjeno v Slovenijo, se šteje, da je davčni zavezanec – dobavitelj blaga</w:t>
      </w:r>
      <w:r w:rsidR="00EF7E39" w:rsidRPr="00862488">
        <w:t xml:space="preserve"> </w:t>
      </w:r>
      <w:r w:rsidR="00853AEA" w:rsidRPr="00862488">
        <w:t>opravil prenos oziroma dobavo blaga v skladu z 9. členom ZDDV-1</w:t>
      </w:r>
      <w:r w:rsidR="009D16E2" w:rsidRPr="00862488">
        <w:t xml:space="preserve"> hkrati pa v državi članici, kjer je blago skladiščeno opravi pridobitev blaga, zato mora biti v tej državi članici identificiran za namene DDV</w:t>
      </w:r>
      <w:r w:rsidR="00853AEA" w:rsidRPr="00862488">
        <w:t>.</w:t>
      </w:r>
      <w:r w:rsidR="009D16E2" w:rsidRPr="00862488">
        <w:t xml:space="preserve"> Dobavitelj mora temu ustrezno prilagoditi evidence.</w:t>
      </w:r>
      <w:r w:rsidRPr="00862488">
        <w:t xml:space="preserve"> </w:t>
      </w:r>
    </w:p>
    <w:p w14:paraId="6062C6C3" w14:textId="77777777" w:rsidR="00F872F3" w:rsidRPr="00862488" w:rsidRDefault="00F872F3" w:rsidP="00F872F3">
      <w:pPr>
        <w:jc w:val="both"/>
      </w:pPr>
    </w:p>
    <w:p w14:paraId="6062C6C4" w14:textId="0BCFB679" w:rsidR="00651CC8" w:rsidRPr="00862488" w:rsidRDefault="00651CC8" w:rsidP="00F872F3">
      <w:pPr>
        <w:jc w:val="both"/>
      </w:pPr>
      <w:r w:rsidRPr="00862488">
        <w:t>Če blago v 12 mesec</w:t>
      </w:r>
      <w:r w:rsidR="007955CB" w:rsidRPr="00862488">
        <w:t>ih</w:t>
      </w:r>
      <w:r w:rsidRPr="00862488">
        <w:t xml:space="preserve"> ni dobavljeno prejemniku, kateremu je bilo prvotno namenjeno, dobavitelj pa uspe najti drugega kupca</w:t>
      </w:r>
      <w:r w:rsidR="00853AEA" w:rsidRPr="00862488">
        <w:t xml:space="preserve"> v tej državi članici</w:t>
      </w:r>
      <w:r w:rsidRPr="00862488">
        <w:t>, ki nadomesti prvotnega prejemnika, se posebna ureditev skladiščenj</w:t>
      </w:r>
      <w:r w:rsidR="00BC41FF">
        <w:t>a</w:t>
      </w:r>
      <w:r w:rsidRPr="00862488">
        <w:t xml:space="preserve"> na odpoklic uporabi za novega kupca</w:t>
      </w:r>
      <w:r w:rsidR="005D25B5" w:rsidRPr="00862488">
        <w:t xml:space="preserve">. Da pri zamenjavi kupca prenos oziroma  dobava blaga ni opravljena, je nujno, da je v trenutku, ko je preklicana pogodba za skladiščenje </w:t>
      </w:r>
      <w:r w:rsidR="007C50DD" w:rsidRPr="00862488">
        <w:t xml:space="preserve">na odpoklic </w:t>
      </w:r>
      <w:r w:rsidR="005D25B5" w:rsidRPr="00862488">
        <w:t>s prvim kupcem</w:t>
      </w:r>
      <w:r w:rsidRPr="00862488">
        <w:t xml:space="preserve">, </w:t>
      </w:r>
      <w:r w:rsidR="005D25B5" w:rsidRPr="00862488">
        <w:t xml:space="preserve">sklenjena pogodba za skladiščenje na odpoklic z novim kupcem. V trenutku preklica naročila prvotnega kupca morajo biti pri novem kupcu izpolnjeni vsi pogoji za uporabo ureditve skladiščenja na odpoklic. </w:t>
      </w:r>
      <w:r w:rsidR="007C50DD" w:rsidRPr="00862488">
        <w:t>Dobavitelj mora zamenjavo prvotnega kupca z novim kupcem</w:t>
      </w:r>
      <w:r w:rsidRPr="00862488">
        <w:t xml:space="preserve"> ustrezno evidentira</w:t>
      </w:r>
      <w:r w:rsidR="007C50DD" w:rsidRPr="00862488">
        <w:t>ti</w:t>
      </w:r>
      <w:r w:rsidRPr="00862488">
        <w:t xml:space="preserve"> v evidencah in </w:t>
      </w:r>
      <w:r w:rsidR="00635474">
        <w:t>vključiti</w:t>
      </w:r>
      <w:r w:rsidRPr="00862488">
        <w:t xml:space="preserve"> v rekapitulacijsko poročilo</w:t>
      </w:r>
      <w:r w:rsidR="00D96BEE" w:rsidRPr="00862488">
        <w:t xml:space="preserve">, saj mora skladno z novim četrtim odstavkom 90. člena </w:t>
      </w:r>
      <w:r w:rsidR="007C50DD" w:rsidRPr="00862488">
        <w:t>ZDDV-1</w:t>
      </w:r>
      <w:r w:rsidR="00D96BEE" w:rsidRPr="00862488">
        <w:t xml:space="preserve"> predložiti tudi podatke o vseh spremembah predloženih informacij</w:t>
      </w:r>
      <w:r w:rsidRPr="00862488">
        <w:t>.</w:t>
      </w:r>
      <w:r w:rsidR="00F00087" w:rsidRPr="00862488">
        <w:t xml:space="preserve"> V kolikor pa dobavitelj v trenutku preklica naročila s prvotnim kupcem nima sklenjene pogodbe za skladiščenje na odpoklic z novim kupcem, </w:t>
      </w:r>
      <w:r w:rsidR="002D2EAE" w:rsidRPr="00862488">
        <w:t xml:space="preserve">blaga pa ni vrnil v Slovenijo, </w:t>
      </w:r>
      <w:r w:rsidR="00F00087" w:rsidRPr="00862488">
        <w:t>se šteje, da je dobavitelj opravil oproščeno dobavo blaga znotraj Unije</w:t>
      </w:r>
      <w:r w:rsidR="000D56EC" w:rsidRPr="00862488">
        <w:t>.</w:t>
      </w:r>
      <w:r w:rsidR="00F00087" w:rsidRPr="00862488">
        <w:t xml:space="preserve"> </w:t>
      </w:r>
      <w:r w:rsidR="002D2EAE" w:rsidRPr="00862488">
        <w:t>Hkrati v</w:t>
      </w:r>
      <w:r w:rsidR="00F00087" w:rsidRPr="00862488">
        <w:t xml:space="preserve"> državi članici, kjer je blago skladiščeno, opravi pridobitev blaga in mora biti v tej državi članici </w:t>
      </w:r>
      <w:r w:rsidR="000D56EC" w:rsidRPr="00862488">
        <w:t xml:space="preserve">tudi </w:t>
      </w:r>
      <w:r w:rsidR="00F00087" w:rsidRPr="00862488">
        <w:t>identificiran za namene DDV.</w:t>
      </w:r>
      <w:r w:rsidR="000D56EC" w:rsidRPr="00862488">
        <w:t xml:space="preserve"> Dobava novemu kupcu je obdavčena v državi članici, na ozemlju katere je blago dobavljeno novemu kupcu. </w:t>
      </w:r>
      <w:r w:rsidR="00F00087" w:rsidRPr="00862488">
        <w:t xml:space="preserve"> </w:t>
      </w:r>
      <w:r w:rsidRPr="00862488">
        <w:t xml:space="preserve"> </w:t>
      </w:r>
    </w:p>
    <w:p w14:paraId="6062C6C5" w14:textId="77777777" w:rsidR="00651CC8" w:rsidRPr="00862488" w:rsidRDefault="00651CC8" w:rsidP="00F872F3">
      <w:pPr>
        <w:jc w:val="both"/>
      </w:pPr>
    </w:p>
    <w:p w14:paraId="6062C6C6" w14:textId="77777777" w:rsidR="00F872F3" w:rsidRPr="00862488" w:rsidRDefault="00853AEA" w:rsidP="00F872F3">
      <w:pPr>
        <w:jc w:val="both"/>
      </w:pPr>
      <w:r w:rsidRPr="00862488">
        <w:t>Če blago v 12 mesec</w:t>
      </w:r>
      <w:r w:rsidR="007955CB" w:rsidRPr="00862488">
        <w:t>ih</w:t>
      </w:r>
      <w:r w:rsidRPr="00862488">
        <w:t xml:space="preserve"> ni dobavljeno prejemniku blaga, kateremu je bilo prvotno namenjeno, in dobavitelj tudi ni uspel najti drugega kupca v tej državi članici, ki nadomesti prejemnika, ampak </w:t>
      </w:r>
      <w:r w:rsidR="00F872F3" w:rsidRPr="00862488">
        <w:t>se dobavi v povsem drugo državo – državo članico ali tretjo državo</w:t>
      </w:r>
      <w:r w:rsidR="009E3E74" w:rsidRPr="00862488">
        <w:t>,</w:t>
      </w:r>
      <w:r w:rsidR="00F872F3" w:rsidRPr="00862488">
        <w:t xml:space="preserve"> posebna pravila ureditve  skladiščenj</w:t>
      </w:r>
      <w:r w:rsidR="00BC41FF">
        <w:t>a</w:t>
      </w:r>
      <w:r w:rsidR="00F872F3" w:rsidRPr="00862488">
        <w:t xml:space="preserve"> na odpoklic </w:t>
      </w:r>
      <w:r w:rsidR="003341BF" w:rsidRPr="00862488">
        <w:t>v trenutku</w:t>
      </w:r>
      <w:r w:rsidR="00B46CFE" w:rsidRPr="00862488">
        <w:t>,</w:t>
      </w:r>
      <w:r w:rsidR="003341BF" w:rsidRPr="00862488">
        <w:t xml:space="preserve"> ko se blago dobavi</w:t>
      </w:r>
      <w:r w:rsidR="009E3E74" w:rsidRPr="00862488">
        <w:t>,</w:t>
      </w:r>
      <w:r w:rsidR="003341BF" w:rsidRPr="00862488">
        <w:t xml:space="preserve"> </w:t>
      </w:r>
      <w:r w:rsidR="00F872F3" w:rsidRPr="00862488">
        <w:t>ne veljajo več in se uporabijo splošna pravila obračuna DDV za dobavo blaga v drugo državo članico ali za izvoz blaga, odvisno od konkretnih okoliščin posameznega primera.</w:t>
      </w:r>
      <w:r w:rsidR="00B20073" w:rsidRPr="00862488">
        <w:t xml:space="preserve"> Dobavitelj mora biti praviloma identificiran v državi članici, v kateri je blago skladiščeno na odpoklic, preden je od tam odposlano v drugo državo članico ali tretjo državo.  </w:t>
      </w:r>
    </w:p>
    <w:p w14:paraId="6062C6C7" w14:textId="77777777" w:rsidR="00F872F3" w:rsidRPr="00862488" w:rsidRDefault="00F872F3" w:rsidP="00F872F3">
      <w:pPr>
        <w:jc w:val="both"/>
      </w:pPr>
    </w:p>
    <w:p w14:paraId="6062C6C8" w14:textId="77777777" w:rsidR="00EA5FC6" w:rsidRPr="00862488" w:rsidRDefault="00EA5FC6" w:rsidP="00F872F3">
      <w:pPr>
        <w:jc w:val="both"/>
      </w:pPr>
      <w:r w:rsidRPr="00862488">
        <w:t>V primeru uničenja, izgube ali tatvine blaga, se šteje, da pogoji za skladiščenje na odpoklic niso več izpolnjeni in je bilo opravljen prenos blaga v</w:t>
      </w:r>
      <w:r w:rsidR="003834C2" w:rsidRPr="00862488">
        <w:t xml:space="preserve"> drugo državo članico v skladu z 9. členom ZDDV-1. Dobavitelj se mora v teh primerih identificirati </w:t>
      </w:r>
      <w:r w:rsidR="00570677" w:rsidRPr="00862488">
        <w:t xml:space="preserve">za namene DDV </w:t>
      </w:r>
      <w:r w:rsidR="003834C2" w:rsidRPr="00862488">
        <w:t>v tej drugi državi članici</w:t>
      </w:r>
      <w:r w:rsidR="00570677" w:rsidRPr="00862488">
        <w:t>, šteje se, da je bilo blago dobavljeno v to državo članico</w:t>
      </w:r>
      <w:r w:rsidR="00682D3A" w:rsidRPr="00862488">
        <w:t xml:space="preserve">, kjer ta zavezanec sam sebi opravi pridobitev blaga in obračuna DDV od pridobitve od davčne osnove, ki je nabavna ali lastna cena blaga. Hkrati se lahko po splošnih pravilih, ki veljajo v državi članici, kjer je bila opravljena pridobitev in ob upoštevanju 185. člena DDV direktive, upošteva popravek zaradi tatvine, uničenja ali izgube blaga. </w:t>
      </w:r>
    </w:p>
    <w:p w14:paraId="6062C6C9" w14:textId="77777777" w:rsidR="00EA5FC6" w:rsidRPr="00862488" w:rsidRDefault="00EA5FC6" w:rsidP="00F872F3">
      <w:pPr>
        <w:jc w:val="both"/>
      </w:pPr>
    </w:p>
    <w:p w14:paraId="6062C6CA" w14:textId="77777777" w:rsidR="00F872F3" w:rsidRPr="00862488" w:rsidRDefault="00B46CFE" w:rsidP="00F872F3">
      <w:pPr>
        <w:jc w:val="both"/>
      </w:pPr>
      <w:r w:rsidRPr="00862488">
        <w:t xml:space="preserve">Če je </w:t>
      </w:r>
      <w:r w:rsidR="00F872F3" w:rsidRPr="00862488">
        <w:t>skladišče</w:t>
      </w:r>
      <w:r w:rsidR="009E3E74" w:rsidRPr="00862488">
        <w:t>,</w:t>
      </w:r>
      <w:r w:rsidR="00F872F3" w:rsidRPr="00862488">
        <w:t xml:space="preserve"> iz katerega se blago dobavlja na odpoklic</w:t>
      </w:r>
      <w:r w:rsidR="009E3E74" w:rsidRPr="00862488">
        <w:t>,</w:t>
      </w:r>
      <w:r w:rsidR="00F872F3" w:rsidRPr="00862488">
        <w:t xml:space="preserve"> v Sloveniji, se določba uporablja</w:t>
      </w:r>
      <w:r w:rsidR="00AB5A53" w:rsidRPr="00862488">
        <w:t xml:space="preserve"> smiselno</w:t>
      </w:r>
      <w:r w:rsidR="00F872F3" w:rsidRPr="00862488">
        <w:t>. Slovenski davčni zavezanec, ki je prejemnik blaga, bo evidentiral pridobitev blaga iz druge države članice in obračunal DDV v skladu s splošnimi pravili</w:t>
      </w:r>
      <w:r w:rsidR="009E3E74" w:rsidRPr="00862488">
        <w:t>, ko mu bo blago dobavljeno</w:t>
      </w:r>
      <w:r w:rsidR="00F872F3" w:rsidRPr="00862488">
        <w:t xml:space="preserve">. </w:t>
      </w:r>
    </w:p>
    <w:p w14:paraId="6062C6CB" w14:textId="77777777" w:rsidR="00CF319B" w:rsidRPr="00862488" w:rsidRDefault="00CF319B" w:rsidP="00F872F3">
      <w:pPr>
        <w:jc w:val="both"/>
      </w:pPr>
    </w:p>
    <w:p w14:paraId="6062C6CC" w14:textId="28DA7388" w:rsidR="00CF319B" w:rsidRPr="00862488" w:rsidRDefault="00CF319B" w:rsidP="00F872F3">
      <w:pPr>
        <w:jc w:val="both"/>
      </w:pPr>
      <w:r w:rsidRPr="00862488">
        <w:t>Določba je</w:t>
      </w:r>
      <w:r w:rsidR="003341BF" w:rsidRPr="00862488">
        <w:t xml:space="preserve"> vsebinsko</w:t>
      </w:r>
      <w:r w:rsidRPr="00862488">
        <w:t xml:space="preserve"> povezana </w:t>
      </w:r>
      <w:r w:rsidR="00AB5A53" w:rsidRPr="00862488">
        <w:t>z</w:t>
      </w:r>
      <w:r w:rsidRPr="00862488">
        <w:t xml:space="preserve"> </w:t>
      </w:r>
      <w:r w:rsidR="00E9723C">
        <w:t>9</w:t>
      </w:r>
      <w:r w:rsidRPr="00862488">
        <w:t xml:space="preserve">. in </w:t>
      </w:r>
      <w:r w:rsidR="001D19A4">
        <w:t>1</w:t>
      </w:r>
      <w:r w:rsidR="00E9723C">
        <w:t>0</w:t>
      </w:r>
      <w:r w:rsidRPr="00862488">
        <w:t>. členom predloga zakona (spremembo 85. in 90. člena ZDDV-1).</w:t>
      </w:r>
    </w:p>
    <w:p w14:paraId="6062C6CD" w14:textId="77777777" w:rsidR="00D93F0D" w:rsidRPr="00862488" w:rsidRDefault="00D93F0D" w:rsidP="00D93F0D">
      <w:pPr>
        <w:jc w:val="both"/>
      </w:pPr>
    </w:p>
    <w:p w14:paraId="6062C6CE" w14:textId="77777777" w:rsidR="00E8522C" w:rsidRPr="00862488" w:rsidRDefault="00E8522C" w:rsidP="00D93F0D">
      <w:pPr>
        <w:jc w:val="both"/>
      </w:pPr>
      <w:r w:rsidRPr="00862488">
        <w:rPr>
          <w:u w:val="single"/>
        </w:rPr>
        <w:t xml:space="preserve">K </w:t>
      </w:r>
      <w:r w:rsidR="001D19A4">
        <w:rPr>
          <w:u w:val="single"/>
        </w:rPr>
        <w:t>3</w:t>
      </w:r>
      <w:r w:rsidRPr="00862488">
        <w:rPr>
          <w:u w:val="single"/>
        </w:rPr>
        <w:t>. členu</w:t>
      </w:r>
      <w:r w:rsidRPr="00862488">
        <w:t xml:space="preserve"> </w:t>
      </w:r>
      <w:r w:rsidR="00415872" w:rsidRPr="00862488">
        <w:rPr>
          <w:color w:val="000000"/>
          <w:szCs w:val="20"/>
        </w:rPr>
        <w:t>(20. člen ZDDV-1)</w:t>
      </w:r>
      <w:r w:rsidR="00415872" w:rsidRPr="00862488">
        <w:t xml:space="preserve"> </w:t>
      </w:r>
    </w:p>
    <w:p w14:paraId="6062C6CF" w14:textId="77777777" w:rsidR="00E8522C" w:rsidRPr="00862488" w:rsidRDefault="00E8522C" w:rsidP="00D93F0D">
      <w:pPr>
        <w:jc w:val="both"/>
      </w:pPr>
    </w:p>
    <w:p w14:paraId="6062C6D0" w14:textId="24237BB0" w:rsidR="00E8522C" w:rsidRPr="00862488" w:rsidRDefault="002D6F74" w:rsidP="00D93F0D">
      <w:pPr>
        <w:jc w:val="both"/>
      </w:pPr>
      <w:r>
        <w:t>Z</w:t>
      </w:r>
      <w:r w:rsidR="004D157A" w:rsidRPr="00862488">
        <w:t xml:space="preserve"> novim </w:t>
      </w:r>
      <w:r w:rsidR="001D19A4">
        <w:t>enajstim</w:t>
      </w:r>
      <w:r w:rsidR="004D157A" w:rsidRPr="00862488">
        <w:t xml:space="preserve"> odstavkom 20. člena ZDDV-1 </w:t>
      </w:r>
      <w:r>
        <w:t xml:space="preserve">se </w:t>
      </w:r>
      <w:r w:rsidR="00E8522C" w:rsidRPr="00862488">
        <w:t>določa obveznost poročanja za davčne zavezance, ki opravljajo dobave blaga na daljavo</w:t>
      </w:r>
      <w:r w:rsidR="006F63C7" w:rsidRPr="00862488">
        <w:t xml:space="preserve"> (tj. dobave blaga v druge države članice, pri </w:t>
      </w:r>
      <w:r w:rsidR="002F3EA3" w:rsidRPr="00862488">
        <w:t>katerih</w:t>
      </w:r>
      <w:r w:rsidR="006F63C7" w:rsidRPr="00862488">
        <w:t xml:space="preserve"> se v skladu z 20. </w:t>
      </w:r>
      <w:r w:rsidR="002F3EA3" w:rsidRPr="00862488">
        <w:t>členom ZDDV-1 šteje, da je kraj opravljene dobave tam, kjer se odpošiljanje oziroma prevoz konča) v primerih, ko presežejo vrednosti limit, nad katerim se šteje, da je kraj opravljanja teh dobav v drugi državi članici</w:t>
      </w:r>
      <w:r w:rsidR="00000D12" w:rsidRPr="00862488">
        <w:t>,</w:t>
      </w:r>
      <w:r w:rsidR="002F3EA3" w:rsidRPr="00862488">
        <w:t xml:space="preserve"> in v primerih, ko vrednostni limit v drugi državi članici za te dobave ni presežen, pa se davčni zavezanec prostovoljno odloči za identifikacijo in izpolnjevanje davčnih obveznosti v tej drugi državi članici. </w:t>
      </w:r>
      <w:r w:rsidR="00631686" w:rsidRPr="00862488">
        <w:t xml:space="preserve">V obeh primerih mora davčni zavezanec davčnemu organu najpozneje do 31. januarja leta po preteku leta, v katerem so bile dobave opravljene, v elektronski obliki poročati o letnem prometu, ki ga je dosegel v posamezni državi članici, o obdobju poročanja in identifikacijski številki za DDV v namembni državi članici ter o datumu začetka oziroma konca identifikacije </w:t>
      </w:r>
      <w:r w:rsidR="00F2698F" w:rsidRPr="00862488">
        <w:t xml:space="preserve">za DDV </w:t>
      </w:r>
      <w:r w:rsidR="00631686" w:rsidRPr="00862488">
        <w:t>v tej d</w:t>
      </w:r>
      <w:r w:rsidR="0055687A" w:rsidRPr="00862488">
        <w:t>ržavi članici.</w:t>
      </w:r>
      <w:r w:rsidR="00631686" w:rsidRPr="00862488">
        <w:t xml:space="preserve"> </w:t>
      </w:r>
      <w:r w:rsidR="0055687A" w:rsidRPr="00862488">
        <w:t>Obveznost poročanja ni novost, saj ta obve</w:t>
      </w:r>
      <w:r w:rsidR="00415872" w:rsidRPr="00862488">
        <w:t>z</w:t>
      </w:r>
      <w:r w:rsidR="0055687A" w:rsidRPr="00862488">
        <w:t xml:space="preserve">nost izhaja že iz </w:t>
      </w:r>
      <w:r w:rsidR="00000D12" w:rsidRPr="00862488">
        <w:t xml:space="preserve">sedanje </w:t>
      </w:r>
      <w:r w:rsidR="0055687A" w:rsidRPr="00862488">
        <w:t xml:space="preserve">določbe 135. člena Pravilnika o izvajanju Zakona o davku na dodano vrednost, bo pa po novem neizpolnjevanje teh obveznosti </w:t>
      </w:r>
      <w:r w:rsidR="00F2698F" w:rsidRPr="00862488">
        <w:t>opredeljeno kot prekršek</w:t>
      </w:r>
      <w:r w:rsidR="0055687A" w:rsidRPr="00862488">
        <w:t xml:space="preserve">. </w:t>
      </w:r>
      <w:r w:rsidR="00682D3A" w:rsidRPr="00862488">
        <w:t>Sprememba v načinu obravnave obveznosti poročanja o prodajah blaga na daljavo, kadar je kraj obdavčitve druga država članica je pomembna z vidika zagotavljanja učinkovitega upravnega sodelovanja med državami članicami pri preprečevanju zlorab in izogibanja plačilu DDV pri tovrstnih dobavah.</w:t>
      </w:r>
      <w:r w:rsidR="00960457">
        <w:t xml:space="preserve"> Dodatno se redakcijsko popravlja sklic na šesti in osmi odstavek 20. člena ZDDV-1.</w:t>
      </w:r>
    </w:p>
    <w:p w14:paraId="6062C6D1" w14:textId="77777777" w:rsidR="00E8522C" w:rsidRPr="00862488" w:rsidRDefault="00E8522C" w:rsidP="00D93F0D">
      <w:pPr>
        <w:jc w:val="both"/>
      </w:pPr>
    </w:p>
    <w:p w14:paraId="6062C6D2" w14:textId="77777777" w:rsidR="00D93F0D" w:rsidRPr="00862488" w:rsidRDefault="00D93F0D" w:rsidP="00D93F0D">
      <w:pPr>
        <w:jc w:val="both"/>
        <w:rPr>
          <w:color w:val="A6A6A6" w:themeColor="background1" w:themeShade="A6"/>
        </w:rPr>
      </w:pPr>
      <w:r w:rsidRPr="00862488">
        <w:rPr>
          <w:u w:val="single"/>
        </w:rPr>
        <w:t xml:space="preserve">K </w:t>
      </w:r>
      <w:r w:rsidR="001D19A4">
        <w:rPr>
          <w:u w:val="single"/>
        </w:rPr>
        <w:t>4</w:t>
      </w:r>
      <w:r w:rsidRPr="00862488">
        <w:rPr>
          <w:u w:val="single"/>
        </w:rPr>
        <w:t>. členu</w:t>
      </w:r>
      <w:r w:rsidR="000E4025" w:rsidRPr="00862488">
        <w:rPr>
          <w:u w:val="single"/>
        </w:rPr>
        <w:t>:</w:t>
      </w:r>
      <w:r w:rsidRPr="00862488">
        <w:t xml:space="preserve"> </w:t>
      </w:r>
      <w:r w:rsidR="000E4025" w:rsidRPr="00862488">
        <w:rPr>
          <w:color w:val="000000"/>
          <w:szCs w:val="20"/>
        </w:rPr>
        <w:t>(nov 20.a člen ZDDV-1)</w:t>
      </w:r>
    </w:p>
    <w:p w14:paraId="6062C6D3" w14:textId="77777777" w:rsidR="00BB7F90" w:rsidRPr="00862488" w:rsidRDefault="00BB7F90" w:rsidP="00D93F0D">
      <w:pPr>
        <w:jc w:val="both"/>
      </w:pPr>
    </w:p>
    <w:p w14:paraId="6062C6D4" w14:textId="68A9E4D4" w:rsidR="00F2438F" w:rsidRPr="00862488" w:rsidRDefault="002D6F74" w:rsidP="003341BF">
      <w:pPr>
        <w:jc w:val="both"/>
      </w:pPr>
      <w:r>
        <w:t>Z novim 20.a členom ZDDV-1</w:t>
      </w:r>
      <w:r w:rsidR="003341BF" w:rsidRPr="00862488">
        <w:t xml:space="preserve"> se v poglavje </w:t>
      </w:r>
      <w:r>
        <w:t>ZDDV-1</w:t>
      </w:r>
      <w:r w:rsidR="003341BF" w:rsidRPr="00862488">
        <w:t>, v katerem se urejajo pravila za določitev kraja, kjer se šteje, da je bila izvedena obdavčljiva transakcija</w:t>
      </w:r>
      <w:r w:rsidR="00000D12" w:rsidRPr="00862488">
        <w:t>,</w:t>
      </w:r>
      <w:r w:rsidR="003341BF" w:rsidRPr="00862488">
        <w:t xml:space="preserve"> vključi posebno </w:t>
      </w:r>
      <w:r w:rsidR="00CF319B" w:rsidRPr="00862488">
        <w:t xml:space="preserve">pravilo glede </w:t>
      </w:r>
      <w:r w:rsidR="003341BF" w:rsidRPr="00862488">
        <w:t xml:space="preserve">obračuna DDV v primeru </w:t>
      </w:r>
      <w:r w:rsidR="00CF319B" w:rsidRPr="00862488">
        <w:t xml:space="preserve">dobave blaga </w:t>
      </w:r>
      <w:r w:rsidR="003341BF" w:rsidRPr="00862488">
        <w:t xml:space="preserve">pri </w:t>
      </w:r>
      <w:r w:rsidR="00CF319B" w:rsidRPr="00862488">
        <w:t>t. i. zaporednih ali verižnih dobav</w:t>
      </w:r>
      <w:r w:rsidR="003341BF" w:rsidRPr="00862488">
        <w:t>ah</w:t>
      </w:r>
      <w:r w:rsidR="00CF319B" w:rsidRPr="00862488">
        <w:t xml:space="preserve">. Gre za primere, ko </w:t>
      </w:r>
      <w:r w:rsidR="003341BF" w:rsidRPr="00862488">
        <w:t>je isto</w:t>
      </w:r>
      <w:r w:rsidR="00CF319B" w:rsidRPr="00862488">
        <w:t xml:space="preserve"> blago </w:t>
      </w:r>
      <w:r w:rsidR="003341BF" w:rsidRPr="00862488">
        <w:t xml:space="preserve">predmet </w:t>
      </w:r>
      <w:r w:rsidR="00000D12" w:rsidRPr="00862488">
        <w:t xml:space="preserve">več </w:t>
      </w:r>
      <w:r w:rsidR="003341BF" w:rsidRPr="00862488">
        <w:t xml:space="preserve">zaporednih dobav, vendar pa je blago le enkrat prepeljano iz ene države članice v drugo državo članico. </w:t>
      </w:r>
    </w:p>
    <w:p w14:paraId="6062C6D5" w14:textId="77777777" w:rsidR="00F2438F" w:rsidRPr="00862488" w:rsidRDefault="00F2438F" w:rsidP="003341BF">
      <w:pPr>
        <w:jc w:val="both"/>
      </w:pPr>
    </w:p>
    <w:p w14:paraId="6062C6D6" w14:textId="77777777" w:rsidR="00F2438F" w:rsidRPr="00862488" w:rsidRDefault="00BA431B" w:rsidP="003341BF">
      <w:pPr>
        <w:jc w:val="both"/>
      </w:pPr>
      <w:r w:rsidRPr="00862488">
        <w:t xml:space="preserve">V primeru </w:t>
      </w:r>
      <w:r w:rsidR="00AA1A61" w:rsidRPr="00862488">
        <w:t>verižnih dobav</w:t>
      </w:r>
      <w:r w:rsidRPr="00862488">
        <w:t xml:space="preserve">, ki vključujejo različne prevoze znotraj Unije, je potrebno analizirati, katere transakcije se obravnavajo po posebnem pravilu iz 20.a člena ZDDV-1 in katere je potrebno obravnavati ločeno od tega pravila. </w:t>
      </w:r>
      <w:r w:rsidR="00F2438F" w:rsidRPr="00862488">
        <w:t>Za uporabo ureditve</w:t>
      </w:r>
      <w:r w:rsidR="00AA1A61" w:rsidRPr="00862488">
        <w:t xml:space="preserve"> iz 20.a člena ZDDV-1</w:t>
      </w:r>
      <w:r w:rsidR="00570677" w:rsidRPr="00862488">
        <w:t xml:space="preserve"> morajo biti kumulativno </w:t>
      </w:r>
      <w:r w:rsidR="005154E9">
        <w:t>i</w:t>
      </w:r>
      <w:r w:rsidR="00F2438F" w:rsidRPr="00862488">
        <w:t>zpolnjeni naslednji pogoji:</w:t>
      </w:r>
    </w:p>
    <w:p w14:paraId="6062C6D7" w14:textId="77777777" w:rsidR="00F2438F" w:rsidRPr="00862488" w:rsidRDefault="00112041" w:rsidP="00F2438F">
      <w:pPr>
        <w:pStyle w:val="ListParagraph"/>
        <w:numPr>
          <w:ilvl w:val="0"/>
          <w:numId w:val="12"/>
        </w:numPr>
        <w:jc w:val="both"/>
      </w:pPr>
      <w:r w:rsidRPr="00862488">
        <w:t>b</w:t>
      </w:r>
      <w:r w:rsidR="00F2438F" w:rsidRPr="00862488">
        <w:t>lago se mora dobavljati zapore</w:t>
      </w:r>
      <w:r w:rsidRPr="00862488">
        <w:t>d</w:t>
      </w:r>
      <w:r w:rsidR="006C12EB" w:rsidRPr="00862488">
        <w:t>no</w:t>
      </w:r>
      <w:r w:rsidRPr="00862488">
        <w:t>;</w:t>
      </w:r>
      <w:r w:rsidR="00F2438F" w:rsidRPr="00862488">
        <w:t xml:space="preserve"> </w:t>
      </w:r>
      <w:r w:rsidRPr="00862488">
        <w:t>v</w:t>
      </w:r>
      <w:r w:rsidR="00F2438F" w:rsidRPr="00862488">
        <w:t xml:space="preserve">saj tri osebe morajo biti vključene v verižne transakcije, pri čemer pa ni treba da so vse tri osebe davčni zavezanci (zadnja oseba </w:t>
      </w:r>
      <w:r w:rsidRPr="00862488">
        <w:t xml:space="preserve">je lahko tudi </w:t>
      </w:r>
      <w:r w:rsidR="00F2438F" w:rsidRPr="00862488">
        <w:t>oseba, ki ni davčni zavezanec oziroma končni potrošnik)</w:t>
      </w:r>
      <w:r w:rsidRPr="00862488">
        <w:t>,</w:t>
      </w:r>
    </w:p>
    <w:p w14:paraId="6062C6D8" w14:textId="77777777" w:rsidR="00112041" w:rsidRPr="00862488" w:rsidRDefault="00112041" w:rsidP="00F2438F">
      <w:pPr>
        <w:pStyle w:val="ListParagraph"/>
        <w:numPr>
          <w:ilvl w:val="0"/>
          <w:numId w:val="12"/>
        </w:numPr>
        <w:jc w:val="both"/>
      </w:pPr>
      <w:r w:rsidRPr="00862488">
        <w:t>blago se odpošilja iz ene države članice v drugo državo članico; verižne transakcije, ki vključujejo uvoz, izvoz ali samo dobave znotraj ozemlja države članice, so izključene iz te ureditve,</w:t>
      </w:r>
    </w:p>
    <w:p w14:paraId="6062C6D9" w14:textId="77777777" w:rsidR="00112041" w:rsidRPr="00862488" w:rsidRDefault="00112041" w:rsidP="00F2438F">
      <w:pPr>
        <w:pStyle w:val="ListParagraph"/>
        <w:numPr>
          <w:ilvl w:val="0"/>
          <w:numId w:val="12"/>
        </w:numPr>
        <w:jc w:val="both"/>
      </w:pPr>
      <w:r w:rsidRPr="00862488">
        <w:t>blago se mora odposlati ali odpeljati neposredno od prvega dobavitelja do končnega kupca v verigi.</w:t>
      </w:r>
    </w:p>
    <w:p w14:paraId="6062C6DA" w14:textId="77777777" w:rsidR="00F2438F" w:rsidRPr="00862488" w:rsidRDefault="00F2438F" w:rsidP="003341BF">
      <w:pPr>
        <w:jc w:val="both"/>
      </w:pPr>
    </w:p>
    <w:p w14:paraId="6062C6DB" w14:textId="77777777" w:rsidR="00CF319B" w:rsidRPr="00862488" w:rsidRDefault="0042485A" w:rsidP="003341BF">
      <w:pPr>
        <w:jc w:val="both"/>
      </w:pPr>
      <w:r w:rsidRPr="00862488">
        <w:t>Upoštevaje novo posebno pravilo</w:t>
      </w:r>
      <w:r w:rsidR="009E3E74" w:rsidRPr="00862488">
        <w:t>, ki sledi tudi odločitvam Sodišča EU,</w:t>
      </w:r>
      <w:r w:rsidRPr="00862488">
        <w:t xml:space="preserve"> </w:t>
      </w:r>
      <w:r w:rsidR="003341BF" w:rsidRPr="00862488">
        <w:t>se lahko za to blago le enkrat uveljavi oprostitev plačila DDV z</w:t>
      </w:r>
      <w:r w:rsidRPr="00862488">
        <w:t>aradi dobave blaga v drugo državo članico</w:t>
      </w:r>
      <w:r w:rsidR="009E3E74" w:rsidRPr="00862488">
        <w:t>,</w:t>
      </w:r>
      <w:r w:rsidRPr="00862488">
        <w:t xml:space="preserve"> in sicer pri tisti dobavi, pri kateri se upošteva tudi prevoz blaga</w:t>
      </w:r>
      <w:r w:rsidR="00D94536" w:rsidRPr="00862488">
        <w:t xml:space="preserve"> in le</w:t>
      </w:r>
      <w:r w:rsidR="00000D12" w:rsidRPr="00862488">
        <w:t>-</w:t>
      </w:r>
      <w:r w:rsidR="00D94536" w:rsidRPr="00862488">
        <w:t xml:space="preserve">ta šteje za dobavo blaga s prevozom, pri čemer za kraj dobave blaga šteje kraj, kjer se blago nahaja, ko se začne </w:t>
      </w:r>
      <w:r w:rsidR="00C17079" w:rsidRPr="00862488">
        <w:t>odpošiljanje ali prevoz blaga</w:t>
      </w:r>
      <w:r w:rsidRPr="00862488">
        <w:t xml:space="preserve">. Vse druge dobave </w:t>
      </w:r>
      <w:r w:rsidR="00C138CA" w:rsidRPr="00862488">
        <w:t>se za namene določitve kraja nastanka davčne obveznosti štejejo kot dobave brez prevoza</w:t>
      </w:r>
      <w:r w:rsidR="00C17079" w:rsidRPr="00862488">
        <w:t>, pri čemer je kraj dobave blaga kraj, kjer se blago nahaja, ko se opravi dobava blaga</w:t>
      </w:r>
      <w:r w:rsidRPr="00862488">
        <w:t>.</w:t>
      </w:r>
    </w:p>
    <w:p w14:paraId="6062C6DC" w14:textId="77777777" w:rsidR="0042485A" w:rsidRPr="00862488" w:rsidRDefault="0042485A" w:rsidP="003341BF">
      <w:pPr>
        <w:jc w:val="both"/>
      </w:pPr>
    </w:p>
    <w:p w14:paraId="6062C6DE" w14:textId="77777777" w:rsidR="00823D4C" w:rsidRPr="00862488" w:rsidRDefault="003112F6" w:rsidP="003341BF">
      <w:pPr>
        <w:jc w:val="both"/>
      </w:pPr>
      <w:r w:rsidRPr="00862488">
        <w:t xml:space="preserve">Prvi odstavek </w:t>
      </w:r>
      <w:r w:rsidR="0042485A" w:rsidRPr="00862488">
        <w:t xml:space="preserve">novega 20.a člena ZDDV-1 </w:t>
      </w:r>
      <w:r w:rsidRPr="00862488">
        <w:t xml:space="preserve">določa splošno pravilo, po katerem </w:t>
      </w:r>
      <w:r w:rsidR="0042485A" w:rsidRPr="00862488">
        <w:t xml:space="preserve">se bo prevoz blaga </w:t>
      </w:r>
      <w:r w:rsidRPr="00862488">
        <w:t>pripiše dobavi, ki se opravi vmesnemu subjektu. P</w:t>
      </w:r>
      <w:r w:rsidR="0042485A" w:rsidRPr="00862488">
        <w:t xml:space="preserve">ravica do oprostitve plačila DDV zaradi dobave blaga v drugo državo članico </w:t>
      </w:r>
      <w:r w:rsidRPr="00862488">
        <w:t xml:space="preserve">se bo </w:t>
      </w:r>
      <w:r w:rsidR="0042485A" w:rsidRPr="00862488">
        <w:t>upošteval</w:t>
      </w:r>
      <w:r w:rsidRPr="00862488">
        <w:t>a</w:t>
      </w:r>
      <w:r w:rsidR="0042485A" w:rsidRPr="00862488">
        <w:t xml:space="preserve"> praviloma pri transakciji, ki jo dobavitelj opravi prvemu vmesnemu subjektu (torej njegovi pogodbeni stranki)</w:t>
      </w:r>
      <w:r w:rsidR="0090104C" w:rsidRPr="00862488">
        <w:t>, ostale dobave pa se obravnavajo kot dobave blaga brez prevoza in so opredeljene kot domače dobave, ali v državi članici odhoda blaga ali v državi članici prihoda blaga</w:t>
      </w:r>
      <w:r w:rsidR="0042485A" w:rsidRPr="00862488">
        <w:t xml:space="preserve">. </w:t>
      </w:r>
      <w:r w:rsidR="00B252A9" w:rsidRPr="00862488">
        <w:t xml:space="preserve">Vmesni subjekt organizira prevoz in pomeni dobavitelja v verigi, ki ni </w:t>
      </w:r>
      <w:r w:rsidR="004907F0" w:rsidRPr="00862488">
        <w:t xml:space="preserve">niti prva niti </w:t>
      </w:r>
      <w:r w:rsidR="004907F0" w:rsidRPr="00862488">
        <w:lastRenderedPageBreak/>
        <w:t>zadnja oseba v verigi dobav, kar nadalje pomeni, da je dejansko vključen v dve dobavi znotraj verige</w:t>
      </w:r>
      <w:r w:rsidR="00DB2C64" w:rsidRPr="00862488">
        <w:t>,</w:t>
      </w:r>
      <w:r w:rsidR="004907F0" w:rsidRPr="00862488">
        <w:t xml:space="preserve"> in sicer prvič kot kupec blaga in drugič kot dobavitelj blaga</w:t>
      </w:r>
      <w:r w:rsidR="00B252A9" w:rsidRPr="00862488">
        <w:t>.</w:t>
      </w:r>
      <w:r w:rsidR="004907F0" w:rsidRPr="00862488">
        <w:t xml:space="preserve"> Če imamo v verigi npr. pet strank, imamo potencialno tri vmesne subjekte, vendar pa se po novih pravilih kot vmesni subjekt šteje le tisti, ki tudi organizira prevoz</w:t>
      </w:r>
      <w:r w:rsidR="0090104C" w:rsidRPr="00862488">
        <w:t>, sam ali prek tretje osebe za njegov račun, pri čemer mora razpolagati z ustreznimi dokazili</w:t>
      </w:r>
      <w:r w:rsidR="004907F0" w:rsidRPr="00862488">
        <w:t>. Če nobeden v verigi ne organizira prevoza, ne gre za verižne dobave.</w:t>
      </w:r>
      <w:r w:rsidR="00B252A9" w:rsidRPr="00862488">
        <w:t xml:space="preserve"> </w:t>
      </w:r>
    </w:p>
    <w:p w14:paraId="6062C6DF" w14:textId="77777777" w:rsidR="00823D4C" w:rsidRPr="00862488" w:rsidRDefault="00823D4C" w:rsidP="003341BF">
      <w:pPr>
        <w:jc w:val="both"/>
      </w:pPr>
    </w:p>
    <w:p w14:paraId="6062C6E0" w14:textId="77777777" w:rsidR="00A20B31" w:rsidRPr="00862488" w:rsidRDefault="00823D4C" w:rsidP="003341BF">
      <w:pPr>
        <w:jc w:val="both"/>
      </w:pPr>
      <w:r w:rsidRPr="00862488">
        <w:t>Drugi odstavek novega 20.a člena ZDDV-1 pa določa izjemo od splošnega pravila. V</w:t>
      </w:r>
      <w:r w:rsidR="0042485A" w:rsidRPr="00862488">
        <w:t xml:space="preserve"> primeru, če vmesni subjekt </w:t>
      </w:r>
      <w:r w:rsidRPr="00862488">
        <w:t xml:space="preserve">svojemu </w:t>
      </w:r>
      <w:r w:rsidR="0042485A" w:rsidRPr="00862488">
        <w:t>dobavitelju</w:t>
      </w:r>
      <w:r w:rsidRPr="00862488">
        <w:t xml:space="preserve"> predloži</w:t>
      </w:r>
      <w:r w:rsidR="0042485A" w:rsidRPr="00862488">
        <w:t xml:space="preserve"> DDV identifikacijsko številko, ki jo je izdala država, v kateri se začne odpošiljanje blaga</w:t>
      </w:r>
      <w:r w:rsidR="00570677" w:rsidRPr="00862488">
        <w:t xml:space="preserve"> (za potrebe slovenskega zakona torej Slovenija)</w:t>
      </w:r>
      <w:r w:rsidR="0042485A" w:rsidRPr="00862488">
        <w:t>, se lahko prevoz blaga in s tem pravica do oprostitve plačila DDV zaradi dobave blaga v drugo državo članico pripiše transakciji</w:t>
      </w:r>
      <w:r w:rsidRPr="00862488">
        <w:t>, ki jo opravi ta</w:t>
      </w:r>
      <w:r w:rsidR="0042485A" w:rsidRPr="00862488">
        <w:t xml:space="preserve"> vmesni subjekt.</w:t>
      </w:r>
      <w:r w:rsidR="00191196" w:rsidRPr="00862488">
        <w:t xml:space="preserve"> </w:t>
      </w:r>
      <w:r w:rsidR="00CB2CF2" w:rsidRPr="00862488">
        <w:t>To nadalje pomeni, da dobava od dobavitelja do tega vmesnega subjekta šteje za domačo dobavo v državi članici, v kateri se prevoz blaga začne.</w:t>
      </w:r>
      <w:r w:rsidR="00A20B31" w:rsidRPr="00862488">
        <w:t xml:space="preserve"> </w:t>
      </w:r>
      <w:r w:rsidR="00CB2CF2" w:rsidRPr="00862488">
        <w:t xml:space="preserve"> </w:t>
      </w:r>
    </w:p>
    <w:p w14:paraId="6062C6E1" w14:textId="77777777" w:rsidR="00A20B31" w:rsidRPr="00862488" w:rsidRDefault="00A20B31" w:rsidP="003341BF">
      <w:pPr>
        <w:jc w:val="both"/>
      </w:pPr>
    </w:p>
    <w:p w14:paraId="6062C6E2" w14:textId="77777777" w:rsidR="0042485A" w:rsidRPr="00862488" w:rsidRDefault="00191196" w:rsidP="003341BF">
      <w:pPr>
        <w:jc w:val="both"/>
      </w:pPr>
      <w:r w:rsidRPr="00862488">
        <w:t>Navedeno pomeni, da bo obdavčitev odvisna od tega, katero identifikacijsko številko za DDV predloži vmesni subjekt, pri čemer pa ni pomembno</w:t>
      </w:r>
      <w:r w:rsidR="00000D12" w:rsidRPr="00862488">
        <w:t>,</w:t>
      </w:r>
      <w:r w:rsidRPr="00862488">
        <w:t xml:space="preserve"> kdaj in kje se je prenesla pravica do razpolaganja z blago</w:t>
      </w:r>
      <w:r w:rsidR="00D94536" w:rsidRPr="00862488">
        <w:t>m</w:t>
      </w:r>
      <w:r w:rsidRPr="00862488">
        <w:t xml:space="preserve"> kot lastnik.</w:t>
      </w:r>
      <w:r w:rsidR="00B252A9" w:rsidRPr="00862488">
        <w:t xml:space="preserve"> </w:t>
      </w:r>
      <w:r w:rsidRPr="00862488">
        <w:t>D</w:t>
      </w:r>
      <w:r w:rsidR="00B252A9" w:rsidRPr="00862488">
        <w:t xml:space="preserve">oločbe </w:t>
      </w:r>
      <w:r w:rsidRPr="00862488">
        <w:t xml:space="preserve">za zaporedne dobave </w:t>
      </w:r>
      <w:r w:rsidR="00B252A9" w:rsidRPr="00862488">
        <w:t xml:space="preserve">pa se ne uporabijo, če prevoz organizira prva oseba v verigi, saj je v tem primeru jasno, da je prva dobava tista, ki se ji pripiše prevoz in se uporabi splošno pravilo. </w:t>
      </w:r>
      <w:r w:rsidR="00A20B31" w:rsidRPr="00862488">
        <w:t>Te določbe se ne uporabijo tudi v primeru, ko prevoz organizira zadnja oseba v verigi, ki je dejansko prejemnik blaga</w:t>
      </w:r>
      <w:r w:rsidR="009E7A1C" w:rsidRPr="00862488">
        <w:t>,</w:t>
      </w:r>
      <w:r w:rsidR="00A20B31" w:rsidRPr="00862488">
        <w:t xml:space="preserve"> zato pogoj, da je oseba, ki organizira prevoz tudi dobavitelj v verigi</w:t>
      </w:r>
      <w:r w:rsidR="009E7A1C" w:rsidRPr="00862488">
        <w:t>,</w:t>
      </w:r>
      <w:r w:rsidR="00A20B31" w:rsidRPr="00862488">
        <w:t xml:space="preserve"> nikoli ni izpolnjen.</w:t>
      </w:r>
    </w:p>
    <w:p w14:paraId="6062C6E3" w14:textId="77777777" w:rsidR="00CD1BF6" w:rsidRPr="00862488" w:rsidRDefault="00CD1BF6" w:rsidP="003341BF">
      <w:pPr>
        <w:jc w:val="both"/>
      </w:pPr>
    </w:p>
    <w:p w14:paraId="6062C6E4" w14:textId="77777777" w:rsidR="00CD1BF6" w:rsidRPr="00862488" w:rsidRDefault="00CD1BF6" w:rsidP="003341BF">
      <w:pPr>
        <w:jc w:val="both"/>
      </w:pPr>
      <w:r w:rsidRPr="00862488">
        <w:t xml:space="preserve">Nova pravila iz 20.a člena ZDDV-1 ne vplivajo na davčno obveznost, ki je opredeljena s splošnimi pravili in tudi ne vplivajo na možnost uporabe poenostavitev za tristranske transakcije, kadar so izpolnjeni pogoji iz </w:t>
      </w:r>
      <w:r w:rsidR="00E27565" w:rsidRPr="00862488">
        <w:t>drugega odstavka 48. člena ZDDV-1.</w:t>
      </w:r>
    </w:p>
    <w:p w14:paraId="6062C6E5" w14:textId="77777777" w:rsidR="00E27565" w:rsidRPr="00862488" w:rsidRDefault="00E27565" w:rsidP="003341BF">
      <w:pPr>
        <w:jc w:val="both"/>
      </w:pPr>
    </w:p>
    <w:p w14:paraId="6062C6E6" w14:textId="77777777" w:rsidR="00E27565" w:rsidRPr="00862488" w:rsidRDefault="00E27565" w:rsidP="003341BF">
      <w:pPr>
        <w:jc w:val="both"/>
      </w:pPr>
      <w:r w:rsidRPr="00862488">
        <w:t>Ker ni nujno, da so vse osebe v verižni</w:t>
      </w:r>
      <w:r w:rsidR="00193BC3" w:rsidRPr="00862488">
        <w:t>h</w:t>
      </w:r>
      <w:r w:rsidRPr="00862488">
        <w:t xml:space="preserve"> dobav</w:t>
      </w:r>
      <w:r w:rsidR="00193BC3" w:rsidRPr="00862488">
        <w:t xml:space="preserve">ah davčni zavezanci, in je možno, da je zadnja oseba v verigi </w:t>
      </w:r>
      <w:r w:rsidR="00291151" w:rsidRPr="00862488">
        <w:t>k</w:t>
      </w:r>
      <w:r w:rsidR="00193BC3" w:rsidRPr="00862488">
        <w:t>ončni potrošnik, se pravila za verižne transakcije uporabijo za dobave med davčnimi zavezanci. Dobava vmesnega subjekta končnemu potrošniku pa se v odvisnosti od tega, katero identifikacijsko številko za DDV sporoči svojemu dobavitelju, obravnava kot domača dobava v državi članici končnega potrošnika ali kot prodaja blaga na daljavo, ki je obdavčena v državi članici končnega potrošnika</w:t>
      </w:r>
      <w:r w:rsidR="00291151" w:rsidRPr="00862488">
        <w:t>, razen če ni presežen prag obdavčitve in je prodaja blaga na daljavo obdavčena v državi članici, v kateri se odpošiljanje blaga začne.</w:t>
      </w:r>
      <w:r w:rsidR="00193BC3" w:rsidRPr="00862488">
        <w:t xml:space="preserve"> </w:t>
      </w:r>
      <w:r w:rsidRPr="00862488">
        <w:t xml:space="preserve"> </w:t>
      </w:r>
    </w:p>
    <w:p w14:paraId="6062C6E7" w14:textId="77777777" w:rsidR="00CF319B" w:rsidRPr="00862488" w:rsidRDefault="00CF319B" w:rsidP="00D93F0D">
      <w:pPr>
        <w:jc w:val="both"/>
      </w:pPr>
    </w:p>
    <w:p w14:paraId="6062C6F0" w14:textId="67D1BE6D" w:rsidR="000E323A" w:rsidRPr="00862488" w:rsidRDefault="000E323A" w:rsidP="00D93F0D">
      <w:pPr>
        <w:jc w:val="both"/>
      </w:pPr>
      <w:r w:rsidRPr="00862488">
        <w:rPr>
          <w:u w:val="single"/>
        </w:rPr>
        <w:t xml:space="preserve">K </w:t>
      </w:r>
      <w:r w:rsidR="00E9723C">
        <w:rPr>
          <w:u w:val="single"/>
        </w:rPr>
        <w:t>5</w:t>
      </w:r>
      <w:r w:rsidRPr="00862488">
        <w:rPr>
          <w:u w:val="single"/>
        </w:rPr>
        <w:t xml:space="preserve">. členu: </w:t>
      </w:r>
      <w:r w:rsidRPr="00862488">
        <w:rPr>
          <w:color w:val="000000"/>
          <w:szCs w:val="20"/>
        </w:rPr>
        <w:t>(46. člen ZDDV-1)</w:t>
      </w:r>
    </w:p>
    <w:p w14:paraId="6062C6F1" w14:textId="77777777" w:rsidR="000E323A" w:rsidRPr="00862488" w:rsidRDefault="000E323A" w:rsidP="00D93F0D">
      <w:pPr>
        <w:jc w:val="both"/>
      </w:pPr>
    </w:p>
    <w:p w14:paraId="6062C6F2" w14:textId="77777777" w:rsidR="00572100" w:rsidRPr="00862488" w:rsidRDefault="00E3418D" w:rsidP="00D93F0D">
      <w:pPr>
        <w:jc w:val="both"/>
      </w:pPr>
      <w:r w:rsidRPr="00862488">
        <w:t>S tem členom se dopolnjuje določba 1. točke 46. člena</w:t>
      </w:r>
      <w:r w:rsidR="00D760F1" w:rsidRPr="00862488">
        <w:t xml:space="preserve"> ZDDV-1</w:t>
      </w:r>
      <w:r w:rsidRPr="00862488">
        <w:t xml:space="preserve">, ki določa primere, v katerih je mogoče uveljaviti oprostitev plačila DDV pri dobavi blaga v drugo državo članico. S spremembo določbe se jasneje določijo pogoji za uveljavitev oprostitve, predvsem pa se eksplicitno kot vsebinski pogoj določi, da mora </w:t>
      </w:r>
      <w:r w:rsidR="00D760F1" w:rsidRPr="00862488">
        <w:t>pridobitelj</w:t>
      </w:r>
      <w:r w:rsidRPr="00862488">
        <w:t xml:space="preserve"> blaga dobavitelju </w:t>
      </w:r>
      <w:r w:rsidR="004921DE" w:rsidRPr="00862488">
        <w:t>sporočiti</w:t>
      </w:r>
      <w:r w:rsidRPr="00862488">
        <w:t xml:space="preserve"> </w:t>
      </w:r>
      <w:r w:rsidR="00D760F1" w:rsidRPr="00862488">
        <w:t xml:space="preserve">svojo </w:t>
      </w:r>
      <w:r w:rsidR="00A37338" w:rsidRPr="00862488">
        <w:t xml:space="preserve">identifikacijsko številko za </w:t>
      </w:r>
      <w:r w:rsidRPr="00862488">
        <w:t>DDV, ki jo je izdala država članica, ki ni država, v kateri se začne odpošiljanje blaga</w:t>
      </w:r>
      <w:r w:rsidR="00572100" w:rsidRPr="00862488">
        <w:t>. Način sporočanja identifikacijske številke za DDV ni predpisan. Če dobavitelj navede identifikacijsko številko za DDV pr</w:t>
      </w:r>
      <w:r w:rsidR="00D760F1" w:rsidRPr="00862488">
        <w:t>idobitelja</w:t>
      </w:r>
      <w:r w:rsidR="00572100" w:rsidRPr="00862488">
        <w:t xml:space="preserve"> blaga na izdanem računu, se lahko šteje, da je pr</w:t>
      </w:r>
      <w:r w:rsidR="00D760F1" w:rsidRPr="00862488">
        <w:t xml:space="preserve">idobitelj </w:t>
      </w:r>
      <w:r w:rsidR="00572100" w:rsidRPr="00862488">
        <w:t>blaga izpolnil obveznost sporočanja svoje identifikacijske številke za DDV dobavitelju. V primerih, ko pr</w:t>
      </w:r>
      <w:r w:rsidR="00D760F1" w:rsidRPr="00862488">
        <w:t>idobitelj</w:t>
      </w:r>
      <w:r w:rsidR="00572100" w:rsidRPr="00862488">
        <w:t xml:space="preserve"> blaga dobavitelju na nikakršen način ne sporoči svoje identifikacijske številke za DDV, ali sporoči identifikacijsko številko za DDV države članice, v kateri se odpošiljanje blaga začne, pogoji za uporabo oprostitve v skladu s 46. členom </w:t>
      </w:r>
      <w:r w:rsidR="00D760F1" w:rsidRPr="00862488">
        <w:t xml:space="preserve">ZDDV-1 </w:t>
      </w:r>
      <w:r w:rsidR="00F75043" w:rsidRPr="00862488">
        <w:t>ne bodo izpolnjeni in mora dobavitelj obračunati DDV in sicer ne glede na to, da dobavitelj glede na vrsto ali količino blaga ocenjuje, da je pr</w:t>
      </w:r>
      <w:r w:rsidR="00D760F1" w:rsidRPr="00862488">
        <w:t xml:space="preserve">idobitelj </w:t>
      </w:r>
      <w:r w:rsidR="00F75043" w:rsidRPr="00862488">
        <w:t xml:space="preserve">blaga v drugi državi članici </w:t>
      </w:r>
      <w:r w:rsidR="00D760F1" w:rsidRPr="00862488">
        <w:t xml:space="preserve">davčni zavezanec, </w:t>
      </w:r>
      <w:r w:rsidR="00F75043" w:rsidRPr="00862488">
        <w:t xml:space="preserve">identificiran za namene DDV. Če se </w:t>
      </w:r>
      <w:r w:rsidR="00D760F1" w:rsidRPr="00862488">
        <w:t xml:space="preserve">v tem primeru </w:t>
      </w:r>
      <w:r w:rsidR="00F75043" w:rsidRPr="00862488">
        <w:t>izkaže, da je pr</w:t>
      </w:r>
      <w:r w:rsidR="00D760F1" w:rsidRPr="00862488">
        <w:t xml:space="preserve">idobitelj </w:t>
      </w:r>
      <w:r w:rsidR="00F75043" w:rsidRPr="00862488">
        <w:t>v drugi državi članici identificiran za namene DDV</w:t>
      </w:r>
      <w:r w:rsidR="00D760F1" w:rsidRPr="00862488">
        <w:t>,</w:t>
      </w:r>
      <w:r w:rsidR="00F75043" w:rsidRPr="00862488">
        <w:t xml:space="preserve"> mora od pridobitve blaga obračunati DDV v d</w:t>
      </w:r>
      <w:r w:rsidR="000E6585" w:rsidRPr="00862488">
        <w:t xml:space="preserve">ržavi članici pridobitve, hkrati pa lahko </w:t>
      </w:r>
      <w:r w:rsidR="00570677" w:rsidRPr="00862488">
        <w:t xml:space="preserve">v skladu s pogoji iz 74. do 74.f člena ZDDV-1 </w:t>
      </w:r>
      <w:r w:rsidR="000E6585" w:rsidRPr="00862488">
        <w:t xml:space="preserve">zahteva vračilo DDV, ki ga je plačal dobavitelju, razen v primeru goljufij. </w:t>
      </w:r>
    </w:p>
    <w:p w14:paraId="6062C6F3" w14:textId="77777777" w:rsidR="00572100" w:rsidRPr="00862488" w:rsidRDefault="00572100" w:rsidP="00D93F0D">
      <w:pPr>
        <w:jc w:val="both"/>
      </w:pPr>
    </w:p>
    <w:p w14:paraId="6062C6F4" w14:textId="77777777" w:rsidR="00D93F0D" w:rsidRPr="00862488" w:rsidRDefault="00CC07C7" w:rsidP="00D93F0D">
      <w:pPr>
        <w:jc w:val="both"/>
      </w:pPr>
      <w:r w:rsidRPr="00862488">
        <w:lastRenderedPageBreak/>
        <w:t>Za oprostitev dobave blaga v drugo državo članico je dodan še pogoj, da mora</w:t>
      </w:r>
      <w:r w:rsidR="00E3418D" w:rsidRPr="00862488">
        <w:t xml:space="preserve"> dobavitelj  </w:t>
      </w:r>
      <w:r w:rsidRPr="00862488">
        <w:t xml:space="preserve">popolne in pravilne </w:t>
      </w:r>
      <w:r w:rsidR="00E3418D" w:rsidRPr="00862488">
        <w:t xml:space="preserve">podatke o prejemniku vključiti v svoje rekapitulacijsko poročilo. </w:t>
      </w:r>
      <w:r w:rsidR="002F1144" w:rsidRPr="00862488">
        <w:t xml:space="preserve">Če dobavitelj teh podatkov ni vključil v rekapitulacijsko poročilo, uveljavljanje oprostitve ni mogoče, razen če dobavitelj predloži opravičljive razloge za svojo napako in hkrati napako </w:t>
      </w:r>
      <w:r w:rsidR="00A37338" w:rsidRPr="00862488">
        <w:t xml:space="preserve">tudi </w:t>
      </w:r>
      <w:r w:rsidR="002F1144" w:rsidRPr="00862488">
        <w:t xml:space="preserve">odpravi. </w:t>
      </w:r>
    </w:p>
    <w:p w14:paraId="6062C6F5" w14:textId="77777777" w:rsidR="00BE146A" w:rsidRPr="00862488" w:rsidRDefault="00BE146A" w:rsidP="00D93F0D">
      <w:pPr>
        <w:jc w:val="both"/>
      </w:pPr>
    </w:p>
    <w:p w14:paraId="6062C6F6" w14:textId="748342D9" w:rsidR="00D42151" w:rsidRPr="00862488" w:rsidRDefault="00D42151" w:rsidP="00D93F0D">
      <w:pPr>
        <w:jc w:val="both"/>
      </w:pPr>
      <w:r w:rsidRPr="00862488">
        <w:rPr>
          <w:u w:val="single"/>
        </w:rPr>
        <w:t xml:space="preserve">K </w:t>
      </w:r>
      <w:r w:rsidR="00E9723C">
        <w:rPr>
          <w:u w:val="single"/>
        </w:rPr>
        <w:t>6</w:t>
      </w:r>
      <w:r w:rsidRPr="00862488">
        <w:rPr>
          <w:u w:val="single"/>
        </w:rPr>
        <w:t>. členu</w:t>
      </w:r>
      <w:r w:rsidR="00F85532" w:rsidRPr="00862488">
        <w:t>:</w:t>
      </w:r>
      <w:r w:rsidRPr="00862488">
        <w:t xml:space="preserve"> </w:t>
      </w:r>
      <w:r w:rsidR="00102E1E" w:rsidRPr="00862488">
        <w:rPr>
          <w:color w:val="000000"/>
          <w:szCs w:val="20"/>
        </w:rPr>
        <w:t>(68. člen ZDDV-1)</w:t>
      </w:r>
    </w:p>
    <w:p w14:paraId="6062C6F7" w14:textId="77777777" w:rsidR="00D42151" w:rsidRPr="00862488" w:rsidRDefault="00D42151" w:rsidP="00D93F0D">
      <w:pPr>
        <w:jc w:val="both"/>
      </w:pPr>
    </w:p>
    <w:p w14:paraId="6062C6F8" w14:textId="77777777" w:rsidR="00D42151" w:rsidRPr="00862488" w:rsidRDefault="00D42151" w:rsidP="00D93F0D">
      <w:pPr>
        <w:jc w:val="both"/>
      </w:pPr>
      <w:r w:rsidRPr="00862488">
        <w:t>S tem členom se dopolnjuje tretji odstavek 68. člena ZDDV-1</w:t>
      </w:r>
      <w:r w:rsidR="000A6DBF" w:rsidRPr="00862488">
        <w:t>,</w:t>
      </w:r>
      <w:r w:rsidRPr="00862488">
        <w:t xml:space="preserve"> po katerem ni </w:t>
      </w:r>
      <w:r w:rsidR="00DB2C64" w:rsidRPr="00862488">
        <w:t>treba</w:t>
      </w:r>
      <w:r w:rsidRPr="00862488">
        <w:t xml:space="preserve"> popraviti prv</w:t>
      </w:r>
      <w:r w:rsidR="00F85532" w:rsidRPr="00862488">
        <w:t>o</w:t>
      </w:r>
      <w:r w:rsidRPr="00862488">
        <w:t>tnega odbitka v primeru uradno dokazanega uničenja ali izgube</w:t>
      </w:r>
      <w:r w:rsidR="00A37338" w:rsidRPr="00862488">
        <w:t>,</w:t>
      </w:r>
      <w:r w:rsidRPr="00862488">
        <w:t xml:space="preserve"> dajanja daril manjših vrednosti ali dajanja vzorcev iz 7. člena ZDDV-1</w:t>
      </w:r>
      <w:r w:rsidR="00F85532" w:rsidRPr="00862488">
        <w:t xml:space="preserve"> in pri</w:t>
      </w:r>
      <w:r w:rsidR="00A37338" w:rsidRPr="00862488">
        <w:t xml:space="preserve"> </w:t>
      </w:r>
      <w:r w:rsidR="00F85532" w:rsidRPr="00862488">
        <w:t>tatvin</w:t>
      </w:r>
      <w:r w:rsidR="00A37338" w:rsidRPr="00862488">
        <w:t>i</w:t>
      </w:r>
      <w:r w:rsidR="00F85532" w:rsidRPr="00862488">
        <w:t xml:space="preserve"> premoženja, če je </w:t>
      </w:r>
      <w:r w:rsidR="00A37338" w:rsidRPr="00862488">
        <w:t xml:space="preserve">bila </w:t>
      </w:r>
      <w:r w:rsidR="00F85532" w:rsidRPr="00862488">
        <w:t xml:space="preserve">le-ta </w:t>
      </w:r>
      <w:r w:rsidR="00F2698F" w:rsidRPr="00862488">
        <w:t xml:space="preserve">tudi </w:t>
      </w:r>
      <w:r w:rsidR="00F85532" w:rsidRPr="00862488">
        <w:t xml:space="preserve">uradno dokazana. V vseh </w:t>
      </w:r>
      <w:r w:rsidR="00A37338" w:rsidRPr="00862488">
        <w:t>pre</w:t>
      </w:r>
      <w:r w:rsidR="00F85532" w:rsidRPr="00862488">
        <w:t xml:space="preserve">ostalih primerih pa je </w:t>
      </w:r>
      <w:r w:rsidR="00DB2C64" w:rsidRPr="00862488">
        <w:t>treba</w:t>
      </w:r>
      <w:r w:rsidR="00F85532" w:rsidRPr="00862488">
        <w:t xml:space="preserve"> prvotni odbitek popraviti.</w:t>
      </w:r>
    </w:p>
    <w:p w14:paraId="6062C6F9" w14:textId="77777777" w:rsidR="00D42151" w:rsidRPr="00862488" w:rsidRDefault="00D42151" w:rsidP="00D93F0D">
      <w:pPr>
        <w:jc w:val="both"/>
      </w:pPr>
    </w:p>
    <w:p w14:paraId="6062C6FA" w14:textId="6AA86435" w:rsidR="00F85532" w:rsidRPr="00862488" w:rsidRDefault="00F85532" w:rsidP="00D93F0D">
      <w:pPr>
        <w:jc w:val="both"/>
      </w:pPr>
      <w:r w:rsidRPr="00862488">
        <w:rPr>
          <w:u w:val="single"/>
        </w:rPr>
        <w:t xml:space="preserve">K </w:t>
      </w:r>
      <w:r w:rsidR="00E9723C">
        <w:rPr>
          <w:u w:val="single"/>
        </w:rPr>
        <w:t>7</w:t>
      </w:r>
      <w:r w:rsidRPr="00862488">
        <w:rPr>
          <w:u w:val="single"/>
        </w:rPr>
        <w:t>. členu</w:t>
      </w:r>
      <w:r w:rsidRPr="00862488">
        <w:t xml:space="preserve">: </w:t>
      </w:r>
      <w:r w:rsidR="00256949" w:rsidRPr="00862488">
        <w:rPr>
          <w:color w:val="000000"/>
          <w:szCs w:val="20"/>
        </w:rPr>
        <w:t>(74. člen ZDDV-1)</w:t>
      </w:r>
    </w:p>
    <w:p w14:paraId="6062C6FB" w14:textId="77777777" w:rsidR="00F85532" w:rsidRPr="00862488" w:rsidRDefault="00F85532" w:rsidP="00D93F0D">
      <w:pPr>
        <w:jc w:val="both"/>
      </w:pPr>
    </w:p>
    <w:p w14:paraId="6062C6FC" w14:textId="77777777" w:rsidR="00F85532" w:rsidRPr="00862488" w:rsidRDefault="00F85532" w:rsidP="00D93F0D">
      <w:pPr>
        <w:jc w:val="both"/>
      </w:pPr>
      <w:r w:rsidRPr="00862488">
        <w:t xml:space="preserve">S tem členom se redakcijsko popravlja prva alineja </w:t>
      </w:r>
      <w:r w:rsidR="00A37338" w:rsidRPr="00862488">
        <w:t xml:space="preserve">točke </w:t>
      </w:r>
      <w:r w:rsidRPr="00862488">
        <w:t xml:space="preserve">b) prvega odstavka, </w:t>
      </w:r>
      <w:r w:rsidR="00B143D3" w:rsidRPr="00862488">
        <w:t xml:space="preserve">v kateri je sklic </w:t>
      </w:r>
      <w:r w:rsidRPr="00862488">
        <w:t>na 13. točko 50. člena</w:t>
      </w:r>
      <w:r w:rsidR="00B143D3" w:rsidRPr="00862488">
        <w:t xml:space="preserve">, ki pa je z Zakonom o spremembah in dopolnitvah Zakona o davku </w:t>
      </w:r>
      <w:r w:rsidR="002F3EA3" w:rsidRPr="00862488">
        <w:t>na</w:t>
      </w:r>
      <w:r w:rsidR="00B143D3" w:rsidRPr="00862488">
        <w:t xml:space="preserve"> dodano vrednost (Uradni list RS, št. 85/10) postala 12. točka, zato se temu ustrezno popravlja sklicevanje.</w:t>
      </w:r>
    </w:p>
    <w:p w14:paraId="6062C6FD" w14:textId="77777777" w:rsidR="00B143D3" w:rsidRPr="00862488" w:rsidRDefault="00B143D3" w:rsidP="00D93F0D">
      <w:pPr>
        <w:jc w:val="both"/>
      </w:pPr>
    </w:p>
    <w:p w14:paraId="6062C6FE" w14:textId="59193C50" w:rsidR="00B143D3" w:rsidRPr="00862488" w:rsidRDefault="00B143D3" w:rsidP="00D93F0D">
      <w:pPr>
        <w:jc w:val="both"/>
      </w:pPr>
      <w:r w:rsidRPr="00862488">
        <w:rPr>
          <w:u w:val="single"/>
        </w:rPr>
        <w:t xml:space="preserve">K </w:t>
      </w:r>
      <w:r w:rsidR="00E9723C">
        <w:rPr>
          <w:u w:val="single"/>
        </w:rPr>
        <w:t>8</w:t>
      </w:r>
      <w:r w:rsidRPr="00862488">
        <w:rPr>
          <w:u w:val="single"/>
        </w:rPr>
        <w:t>. členu</w:t>
      </w:r>
      <w:r w:rsidRPr="00862488">
        <w:t xml:space="preserve">: </w:t>
      </w:r>
      <w:r w:rsidR="00D23143" w:rsidRPr="00862488">
        <w:rPr>
          <w:color w:val="000000"/>
          <w:szCs w:val="20"/>
        </w:rPr>
        <w:t>(74.i člen ZDDV-1)</w:t>
      </w:r>
      <w:r w:rsidR="00D23143" w:rsidRPr="00862488">
        <w:t xml:space="preserve"> </w:t>
      </w:r>
    </w:p>
    <w:p w14:paraId="6062C6FF" w14:textId="77777777" w:rsidR="00B143D3" w:rsidRPr="00862488" w:rsidRDefault="00B143D3" w:rsidP="00D93F0D">
      <w:pPr>
        <w:jc w:val="both"/>
      </w:pPr>
    </w:p>
    <w:p w14:paraId="6062C700" w14:textId="77777777" w:rsidR="00B143D3" w:rsidRPr="00862488" w:rsidRDefault="00B143D3" w:rsidP="00D93F0D">
      <w:pPr>
        <w:jc w:val="both"/>
      </w:pPr>
      <w:r w:rsidRPr="00862488">
        <w:t xml:space="preserve">S tem členom se redakcijsko popravlja prva alineja </w:t>
      </w:r>
      <w:r w:rsidR="00A37338" w:rsidRPr="00862488">
        <w:t xml:space="preserve">točke </w:t>
      </w:r>
      <w:r w:rsidRPr="00862488">
        <w:t>a) drugega odstavka, v kateri je sklic na 13. točko 50. člena, ki pa je z Zakonom o spremembah in dopolnitva</w:t>
      </w:r>
      <w:r w:rsidR="0027098C" w:rsidRPr="00862488">
        <w:t xml:space="preserve">h Zakona o davku </w:t>
      </w:r>
      <w:r w:rsidRPr="00862488">
        <w:t>n</w:t>
      </w:r>
      <w:r w:rsidR="0027098C" w:rsidRPr="00862488">
        <w:t>a</w:t>
      </w:r>
      <w:r w:rsidRPr="00862488">
        <w:t xml:space="preserve"> dodano vrednost (Uradni list RS, št. 85/10) postala 12. točka, zato se temu ustrezno popravlja sklicevanje.</w:t>
      </w:r>
    </w:p>
    <w:p w14:paraId="6062C701" w14:textId="77777777" w:rsidR="00F85532" w:rsidRPr="00862488" w:rsidRDefault="00F85532" w:rsidP="00D93F0D">
      <w:pPr>
        <w:jc w:val="both"/>
      </w:pPr>
    </w:p>
    <w:p w14:paraId="6062C702" w14:textId="00B00015" w:rsidR="00D93F0D" w:rsidRPr="00862488" w:rsidRDefault="00D93F0D" w:rsidP="00D93F0D">
      <w:pPr>
        <w:jc w:val="both"/>
        <w:rPr>
          <w:color w:val="A5A5A5" w:themeColor="accent3"/>
        </w:rPr>
      </w:pPr>
      <w:r w:rsidRPr="00862488">
        <w:rPr>
          <w:u w:val="single"/>
        </w:rPr>
        <w:t xml:space="preserve">K </w:t>
      </w:r>
      <w:r w:rsidR="00E9723C">
        <w:rPr>
          <w:u w:val="single"/>
        </w:rPr>
        <w:t>9</w:t>
      </w:r>
      <w:r w:rsidRPr="00862488">
        <w:rPr>
          <w:u w:val="single"/>
        </w:rPr>
        <w:t>. členu</w:t>
      </w:r>
      <w:r w:rsidR="000E4025" w:rsidRPr="00862488">
        <w:rPr>
          <w:u w:val="single"/>
        </w:rPr>
        <w:t xml:space="preserve">: </w:t>
      </w:r>
      <w:r w:rsidR="000E4025" w:rsidRPr="00862488">
        <w:rPr>
          <w:color w:val="000000"/>
          <w:szCs w:val="20"/>
        </w:rPr>
        <w:t>(</w:t>
      </w:r>
      <w:r w:rsidR="000E323A" w:rsidRPr="00862488">
        <w:rPr>
          <w:color w:val="000000"/>
          <w:szCs w:val="20"/>
        </w:rPr>
        <w:t>85</w:t>
      </w:r>
      <w:r w:rsidR="000E4025" w:rsidRPr="00862488">
        <w:rPr>
          <w:color w:val="000000"/>
          <w:szCs w:val="20"/>
        </w:rPr>
        <w:t>. člen ZDDV-1)</w:t>
      </w:r>
      <w:r w:rsidRPr="00862488">
        <w:rPr>
          <w:u w:val="single"/>
        </w:rPr>
        <w:t xml:space="preserve"> </w:t>
      </w:r>
    </w:p>
    <w:p w14:paraId="6062C703" w14:textId="77777777" w:rsidR="00BB7F90" w:rsidRPr="00862488" w:rsidRDefault="00BB7F90" w:rsidP="00D93F0D">
      <w:pPr>
        <w:jc w:val="both"/>
      </w:pPr>
    </w:p>
    <w:p w14:paraId="6062C704" w14:textId="047E4BE3" w:rsidR="00BB7F90" w:rsidRPr="00862488" w:rsidRDefault="00BB7F90" w:rsidP="00D93F0D">
      <w:pPr>
        <w:jc w:val="both"/>
      </w:pPr>
      <w:r w:rsidRPr="00862488">
        <w:t>S predlagano določbo se dopolni 85. člen ZDDV-1, ki v splošnem ureja obveznost davčnega zavezanca, da vodi evidence, ki so potrebne za izvajanje nadzora nad pravilnostjo obračunavanja DDV. Zaradi uvedbe nove ureditve skladiščenja na odpoklic (</w:t>
      </w:r>
      <w:r w:rsidR="00D23143" w:rsidRPr="00862488">
        <w:t>3</w:t>
      </w:r>
      <w:r w:rsidRPr="00862488">
        <w:t>. člen predloga zakona; predlog nov</w:t>
      </w:r>
      <w:r w:rsidR="00DE2C63">
        <w:t>ega</w:t>
      </w:r>
      <w:r w:rsidRPr="00862488">
        <w:t xml:space="preserve"> 9.a člen</w:t>
      </w:r>
      <w:r w:rsidR="00DE2C63">
        <w:t>a ZDDV-1</w:t>
      </w:r>
      <w:r w:rsidRPr="00862488">
        <w:t>) se določba dopolnjuje in zavezancu nalaga tudi zagotavljanje ustreznih evidenc za izvajanje te ureditve. Obveznost vodenja evidenc velja tako za dobavitelja kot tudi za prejemnika blaga v okviru posebne ureditve skladiščenja na odpoklic.</w:t>
      </w:r>
      <w:r w:rsidR="00A67ADD" w:rsidRPr="00862488">
        <w:t xml:space="preserve"> Podrobneje je vsebina evidenc določena v 54.a členu Izvedbene uredbe Sveta (EU) 2018/1912, ki se uporablja neposredno in v prvem odstavku določa informacije, ki jih mora v evidenci za potrebe skladiščenja na odpoklic </w:t>
      </w:r>
      <w:r w:rsidR="00B813B9" w:rsidRPr="00862488">
        <w:t xml:space="preserve">zagotoviti dobavitelj blaga. V drugem odstavku 54.a člena navedene izvedbene uredbe pa so določene informacije, ki jih mora v evidencah </w:t>
      </w:r>
      <w:r w:rsidR="002F3EA3" w:rsidRPr="00862488">
        <w:t>zagotoviti</w:t>
      </w:r>
      <w:r w:rsidR="00B813B9" w:rsidRPr="00862488">
        <w:t xml:space="preserve"> prejemnik blaga.</w:t>
      </w:r>
    </w:p>
    <w:p w14:paraId="6062C705" w14:textId="77777777" w:rsidR="00BB7F90" w:rsidRPr="00862488" w:rsidRDefault="00BB7F90" w:rsidP="00D93F0D">
      <w:pPr>
        <w:jc w:val="both"/>
      </w:pPr>
    </w:p>
    <w:p w14:paraId="6062C706" w14:textId="5C23FDA2" w:rsidR="00D93F0D" w:rsidRPr="00862488" w:rsidRDefault="00BB7F90" w:rsidP="00D93F0D">
      <w:pPr>
        <w:jc w:val="both"/>
      </w:pPr>
      <w:r w:rsidRPr="00862488">
        <w:t>Predlagana dopolnitev 85. člena ZDDV-1 je povezana s predlogom nov</w:t>
      </w:r>
      <w:r w:rsidR="00DE2C63">
        <w:t>ega</w:t>
      </w:r>
      <w:r w:rsidRPr="00862488">
        <w:t xml:space="preserve"> 9.a člen ZDDV-1</w:t>
      </w:r>
      <w:r w:rsidR="00570677" w:rsidRPr="00862488">
        <w:t xml:space="preserve"> (gl. </w:t>
      </w:r>
      <w:r w:rsidR="00433FB1">
        <w:t>2</w:t>
      </w:r>
      <w:r w:rsidR="00570677" w:rsidRPr="00862488">
        <w:t>. člen predloga zakona)</w:t>
      </w:r>
      <w:r w:rsidRPr="00862488">
        <w:t>.</w:t>
      </w:r>
    </w:p>
    <w:p w14:paraId="6062C707" w14:textId="77777777" w:rsidR="00BB7F90" w:rsidRPr="00862488" w:rsidRDefault="00BB7F90" w:rsidP="00D93F0D">
      <w:pPr>
        <w:jc w:val="both"/>
      </w:pPr>
    </w:p>
    <w:p w14:paraId="6062C708" w14:textId="41617334" w:rsidR="00D93F0D" w:rsidRPr="00862488" w:rsidRDefault="00D93F0D" w:rsidP="00D93F0D">
      <w:pPr>
        <w:jc w:val="both"/>
        <w:rPr>
          <w:color w:val="000000"/>
          <w:szCs w:val="20"/>
        </w:rPr>
      </w:pPr>
      <w:r w:rsidRPr="00862488">
        <w:rPr>
          <w:u w:val="single"/>
        </w:rPr>
        <w:t xml:space="preserve">K </w:t>
      </w:r>
      <w:r w:rsidR="00E9723C" w:rsidRPr="00862488">
        <w:rPr>
          <w:u w:val="single"/>
        </w:rPr>
        <w:t>1</w:t>
      </w:r>
      <w:r w:rsidR="00E9723C">
        <w:rPr>
          <w:u w:val="single"/>
        </w:rPr>
        <w:t>0</w:t>
      </w:r>
      <w:r w:rsidRPr="00862488">
        <w:rPr>
          <w:u w:val="single"/>
        </w:rPr>
        <w:t xml:space="preserve">. členu </w:t>
      </w:r>
      <w:r w:rsidR="000E4025" w:rsidRPr="00862488">
        <w:rPr>
          <w:color w:val="000000"/>
          <w:szCs w:val="20"/>
        </w:rPr>
        <w:t>(</w:t>
      </w:r>
      <w:r w:rsidR="000E323A" w:rsidRPr="00862488">
        <w:rPr>
          <w:color w:val="000000"/>
          <w:szCs w:val="20"/>
        </w:rPr>
        <w:t>90</w:t>
      </w:r>
      <w:r w:rsidR="000E4025" w:rsidRPr="00862488">
        <w:rPr>
          <w:color w:val="000000"/>
          <w:szCs w:val="20"/>
        </w:rPr>
        <w:t>. člen ZDDV-1)</w:t>
      </w:r>
    </w:p>
    <w:p w14:paraId="6062C709" w14:textId="77777777" w:rsidR="00D93F0D" w:rsidRPr="00862488" w:rsidRDefault="00D93F0D" w:rsidP="00D93F0D">
      <w:pPr>
        <w:jc w:val="both"/>
      </w:pPr>
    </w:p>
    <w:p w14:paraId="6062C70A" w14:textId="7CBCBD5A" w:rsidR="00BB7F90" w:rsidRPr="00862488" w:rsidRDefault="00BB7F90" w:rsidP="00D93F0D">
      <w:pPr>
        <w:jc w:val="both"/>
      </w:pPr>
      <w:r w:rsidRPr="00862488">
        <w:t xml:space="preserve">Zaradi uveljavitve nove ureditve skladiščenja na odpoklic (nov 9.a člen ZDDV-1) je </w:t>
      </w:r>
      <w:r w:rsidR="00DB2C64" w:rsidRPr="00862488">
        <w:t>treba</w:t>
      </w:r>
      <w:r w:rsidRPr="00862488">
        <w:t xml:space="preserve"> dopolniti tudi določbo 90. člena ZDDV-1, ki se nanaša na podatke, ki jih mora vsebovati rekapitulacijsko poročilo. V to poročilo mora zavezanec, ki dobavlja blago v okviru posebne ureditve </w:t>
      </w:r>
      <w:r w:rsidR="002F3EA3" w:rsidRPr="00862488">
        <w:t>skladiščenja</w:t>
      </w:r>
      <w:r w:rsidRPr="00862488">
        <w:t xml:space="preserve"> na odpoklic, vključiti tudi podatke, ki so pomembni za izvajanje nadzora nad pravilnostjo izvajanja te ureditve. </w:t>
      </w:r>
      <w:r w:rsidR="00074D7C" w:rsidRPr="00862488">
        <w:t xml:space="preserve">Dobavitelj bo moral v </w:t>
      </w:r>
      <w:r w:rsidR="002F3EA3" w:rsidRPr="00862488">
        <w:t>obdobju</w:t>
      </w:r>
      <w:r w:rsidR="00C54E78" w:rsidRPr="00862488">
        <w:t xml:space="preserve">, ko je bila opravljena </w:t>
      </w:r>
      <w:r w:rsidR="00074D7C" w:rsidRPr="00862488">
        <w:t>odprem</w:t>
      </w:r>
      <w:r w:rsidR="00C54E78" w:rsidRPr="00862488">
        <w:t>a</w:t>
      </w:r>
      <w:r w:rsidR="00074D7C" w:rsidRPr="00862488">
        <w:t xml:space="preserve"> oziroma odpošiljanj</w:t>
      </w:r>
      <w:r w:rsidR="00FA7CA9" w:rsidRPr="00862488">
        <w:t>e</w:t>
      </w:r>
      <w:r w:rsidR="00074D7C" w:rsidRPr="00862488">
        <w:t xml:space="preserve"> blaga v drugo državo članico</w:t>
      </w:r>
      <w:r w:rsidR="00FA7CA9" w:rsidRPr="00862488">
        <w:t>,</w:t>
      </w:r>
      <w:r w:rsidR="00074D7C" w:rsidRPr="00862488">
        <w:t xml:space="preserve"> poročati podatke o identifikacijski številki za DDV davčnih zavezancev, ki jim je namenjeno blago, ko pa dejansko pride do dobave blaga in se pravica do razpolaganja z blagom kot lastnik</w:t>
      </w:r>
      <w:r w:rsidR="00635474">
        <w:t>a</w:t>
      </w:r>
      <w:r w:rsidR="00074D7C" w:rsidRPr="00862488">
        <w:t xml:space="preserve"> prenese na prejemnika blaga in pride do dobave blaga znotraj Unije, bo moral dobavitelj o tej dobavi poročati v rekapitulacijsko poročilo</w:t>
      </w:r>
      <w:r w:rsidR="00C54E78" w:rsidRPr="00862488">
        <w:t xml:space="preserve"> v obdobju, ko je bila dobava opravljena</w:t>
      </w:r>
      <w:r w:rsidR="00074D7C" w:rsidRPr="00862488">
        <w:t xml:space="preserve">. </w:t>
      </w:r>
      <w:r w:rsidR="00C54E78" w:rsidRPr="00862488">
        <w:t>V primeru, da blago v 12 mesec</w:t>
      </w:r>
      <w:r w:rsidR="006C1E4B" w:rsidRPr="00862488">
        <w:t>ih</w:t>
      </w:r>
      <w:r w:rsidR="00C54E78" w:rsidRPr="00862488">
        <w:t xml:space="preserve"> ne bo dobavljeno prvotnemu prejemniku blaga, amp</w:t>
      </w:r>
      <w:r w:rsidR="002702BF" w:rsidRPr="00862488">
        <w:t>a</w:t>
      </w:r>
      <w:r w:rsidR="00C54E78" w:rsidRPr="00862488">
        <w:t xml:space="preserve">k bo le ta nadomeščen z drugim davčnim zavezancem, je </w:t>
      </w:r>
      <w:r w:rsidR="00DB2C64" w:rsidRPr="00862488">
        <w:t>treba</w:t>
      </w:r>
      <w:r w:rsidR="00C54E78" w:rsidRPr="00862488">
        <w:t xml:space="preserve"> tudi to spremembo ustrezno poročati v rekapi</w:t>
      </w:r>
      <w:r w:rsidR="002702BF" w:rsidRPr="00862488">
        <w:t>t</w:t>
      </w:r>
      <w:r w:rsidR="00C54E78" w:rsidRPr="00862488">
        <w:t>ulacijsko poročilo.</w:t>
      </w:r>
      <w:r w:rsidR="00074D7C" w:rsidRPr="00862488">
        <w:t xml:space="preserve"> </w:t>
      </w:r>
      <w:r w:rsidRPr="00862488">
        <w:lastRenderedPageBreak/>
        <w:t>Predloženi podatki bodo omogočili davčnemu organu</w:t>
      </w:r>
      <w:r w:rsidR="002633BB" w:rsidRPr="00862488">
        <w:t xml:space="preserve"> tudi</w:t>
      </w:r>
      <w:r w:rsidRPr="00862488">
        <w:t>, da bo lahko pri pridobitelju blaga preveril, ali je pridobljeno blago ustrezno vključil v svoj obračun DDV.</w:t>
      </w:r>
    </w:p>
    <w:p w14:paraId="6062C70B" w14:textId="77777777" w:rsidR="00BB7F90" w:rsidRPr="00862488" w:rsidRDefault="00BB7F90" w:rsidP="00D93F0D">
      <w:pPr>
        <w:jc w:val="both"/>
      </w:pPr>
    </w:p>
    <w:p w14:paraId="6062C70C" w14:textId="7D263719" w:rsidR="0063446E" w:rsidRPr="00862488" w:rsidRDefault="0063446E" w:rsidP="00D93F0D">
      <w:pPr>
        <w:jc w:val="both"/>
        <w:rPr>
          <w:u w:val="single"/>
        </w:rPr>
      </w:pPr>
      <w:r w:rsidRPr="00862488">
        <w:rPr>
          <w:u w:val="single"/>
        </w:rPr>
        <w:t xml:space="preserve">K </w:t>
      </w:r>
      <w:r w:rsidR="00E9723C" w:rsidRPr="00862488">
        <w:rPr>
          <w:u w:val="single"/>
        </w:rPr>
        <w:t>1</w:t>
      </w:r>
      <w:r w:rsidR="00E9723C">
        <w:rPr>
          <w:u w:val="single"/>
        </w:rPr>
        <w:t>1</w:t>
      </w:r>
      <w:r w:rsidRPr="00862488">
        <w:rPr>
          <w:u w:val="single"/>
        </w:rPr>
        <w:t xml:space="preserve">. členu </w:t>
      </w:r>
      <w:r w:rsidR="00ED3FD0" w:rsidRPr="00862488">
        <w:rPr>
          <w:color w:val="000000"/>
          <w:szCs w:val="20"/>
          <w:u w:val="single"/>
        </w:rPr>
        <w:t>(nov 93.a člen ZDDV-1)</w:t>
      </w:r>
      <w:r w:rsidR="00ED3FD0" w:rsidRPr="00862488">
        <w:rPr>
          <w:u w:val="single"/>
        </w:rPr>
        <w:t xml:space="preserve"> </w:t>
      </w:r>
    </w:p>
    <w:p w14:paraId="6062C70D" w14:textId="77777777" w:rsidR="00ED3FD0" w:rsidRPr="00862488" w:rsidRDefault="00ED3FD0" w:rsidP="00D93F0D">
      <w:pPr>
        <w:jc w:val="both"/>
      </w:pPr>
    </w:p>
    <w:p w14:paraId="6062C70E" w14:textId="77777777" w:rsidR="0063446E" w:rsidRPr="00862488" w:rsidRDefault="0063446E" w:rsidP="0063446E">
      <w:pPr>
        <w:jc w:val="both"/>
      </w:pPr>
      <w:r w:rsidRPr="00862488">
        <w:t xml:space="preserve">Z novim 93.a členom </w:t>
      </w:r>
      <w:r w:rsidR="00DE2C63">
        <w:t xml:space="preserve">ZDDV-1 </w:t>
      </w:r>
      <w:r w:rsidRPr="00862488">
        <w:t xml:space="preserve">se predpisuje obveznost za davčne zavezance, ki pridobijo novo ali rabljeno prevozno sredstvo iz druge države članice, da pridobitev prevoznega sredstva v elektronski obliki prijavijo davčnemu organu v 15 dneh od dneva pridobitve. </w:t>
      </w:r>
      <w:r w:rsidR="007D61B9">
        <w:t xml:space="preserve">Če želijo davčni </w:t>
      </w:r>
      <w:r w:rsidR="001C4A49">
        <w:t xml:space="preserve">zavezanci registrirati prevozno sredstvo, ki je bilo ob pridobitvi namenjeno nadaljnji prodaji, morajo davčnemu organu prijaviti pridobitev prevoznega sredstva v elektronski obliki, in sicer preden vozilo registrirajo. </w:t>
      </w:r>
      <w:r w:rsidRPr="00862488">
        <w:t xml:space="preserve">Rok 15 dni velja že po </w:t>
      </w:r>
      <w:r w:rsidR="00FA7CA9" w:rsidRPr="00862488">
        <w:t xml:space="preserve">sedanji </w:t>
      </w:r>
      <w:r w:rsidRPr="00862488">
        <w:t>ureditvi za prijavo novega prevoznega sredstva</w:t>
      </w:r>
      <w:r w:rsidR="001C4A49">
        <w:t>, pridobitev prevoznega sredstva, ki je bilo ob pridobitvi namenjeno nadaljnji prodaji, pa mora davčni zavezanec prijaviti davčnemu organu pred registracijo</w:t>
      </w:r>
      <w:r w:rsidRPr="00862488">
        <w:t xml:space="preserve">. Pri pridobitvi rabljenega prevoznega sredstva mora davčni zavezanec po </w:t>
      </w:r>
      <w:r w:rsidR="00FA7CA9" w:rsidRPr="00862488">
        <w:t xml:space="preserve">sedanji </w:t>
      </w:r>
      <w:r w:rsidRPr="00862488">
        <w:t>ureditvi prijavo opraviti ob pridobitvi, po novem pa bo rok za prijavo pridobitve izenačen z rokom prijave novega prevoznega sredstva.</w:t>
      </w:r>
    </w:p>
    <w:p w14:paraId="6062C70F" w14:textId="77777777" w:rsidR="0063446E" w:rsidRPr="00862488" w:rsidRDefault="0063446E" w:rsidP="0063446E">
      <w:pPr>
        <w:jc w:val="both"/>
      </w:pPr>
    </w:p>
    <w:p w14:paraId="6062C710" w14:textId="77777777" w:rsidR="0063446E" w:rsidRPr="00862488" w:rsidRDefault="0063446E" w:rsidP="0063446E">
      <w:pPr>
        <w:jc w:val="both"/>
      </w:pPr>
      <w:r w:rsidRPr="00862488">
        <w:t>Prijava pridobitve novega prevoznega sredstva je obvezna v primeru, ko novo prevozno sredstvo pridobi davčni zavezanec v okviru svoje ekonomske dejavnosti, če je prodajalec davčni zavezanec v drugi državi članici, ki v skladu z zakonodajo te države članice ni oproščen obračunavanja DDV kot mali davčni zavezanec in ne gre za prodajo blaga na daljavo ter bo takšno vozilo registriral. Tudi v primeru, ko novo prevozno sredstvo priložnostno dobavi katera koli druga oseba, je treba pridobitev novega prevoznega sredstva prijaviti davčnemu organu v 15 dneh od pridobitve. Davčni zavezanci lahko pri svojem poslovanju nova prevozna sredstva kljub temu, da so namenjena nadaljnji prodaji, le-ta registrirajo za udeležbo v prometu iz različnih vzrokov (promocijske aktivnosti, testna vozila</w:t>
      </w:r>
      <w:r w:rsidR="00FA7CA9" w:rsidRPr="00862488">
        <w:t> </w:t>
      </w:r>
      <w:r w:rsidRPr="00862488">
        <w:t xml:space="preserve">...). Tudi v tem primeru mora davčni zavezanec prijaviti pridobitev novega prevoznega sredstva v elektronski obliki </w:t>
      </w:r>
      <w:r w:rsidR="003562E0">
        <w:t>pred registracijo prevoznega sredstva</w:t>
      </w:r>
      <w:r w:rsidRPr="00862488">
        <w:t xml:space="preserve">. </w:t>
      </w:r>
    </w:p>
    <w:p w14:paraId="6062C711" w14:textId="77777777" w:rsidR="0063446E" w:rsidRPr="00862488" w:rsidRDefault="0063446E" w:rsidP="0063446E">
      <w:pPr>
        <w:jc w:val="both"/>
      </w:pPr>
    </w:p>
    <w:p w14:paraId="6062C712" w14:textId="77777777" w:rsidR="0063446E" w:rsidRPr="00862488" w:rsidRDefault="0063446E" w:rsidP="0063446E">
      <w:pPr>
        <w:jc w:val="both"/>
      </w:pPr>
      <w:r w:rsidRPr="00862488">
        <w:t>Prijava pridobitve novega prevoznega sredstva je obvezna tudi v primeru, ko novo prevozno sredstvo pridobi davčni zavezanec ali pravna oseba, ki ni davčni zavezanec, katerih druge pridobitve niso predmet DDV v skladu s točko d) prvega odstavka 4. člena ZDDV-1, ali katera koli druga oseba, ki ni davčni zavezanec. V teh primerih mora davčni zavezanec ali druga oseba prijaviti pridobitev v elektronski obliki v 15 dneh od dneva pridobitve, DDV pa v teh primerih odmeri davčni organ. Če novo prevozno sredstvo, ki ni namenjeno nadaljnji prodaji, pridobi davčni zavezanec, identificiran za namene DDV, o</w:t>
      </w:r>
      <w:r w:rsidRPr="00862488">
        <w:rPr>
          <w:rFonts w:cs="Arial"/>
        </w:rPr>
        <w:t>rgan, pristojen za registracijo</w:t>
      </w:r>
      <w:r w:rsidR="00FA7CA9" w:rsidRPr="00862488">
        <w:rPr>
          <w:rFonts w:cs="Arial"/>
        </w:rPr>
        <w:t>,</w:t>
      </w:r>
      <w:r w:rsidRPr="00862488">
        <w:rPr>
          <w:rFonts w:cs="Arial"/>
        </w:rPr>
        <w:t xml:space="preserve"> oziroma </w:t>
      </w:r>
      <w:r w:rsidR="00682D3A" w:rsidRPr="00862488">
        <w:rPr>
          <w:rFonts w:cs="Arial"/>
        </w:rPr>
        <w:t xml:space="preserve">za registracijo vozil </w:t>
      </w:r>
      <w:r w:rsidRPr="00862488">
        <w:rPr>
          <w:rFonts w:cs="Arial"/>
        </w:rPr>
        <w:t xml:space="preserve">pooblaščena organizacija </w:t>
      </w:r>
      <w:r w:rsidRPr="00862488">
        <w:t>brez dokazila o prijavi pridobitve prevoznega sredstva davčnemu organu le-tega ne sme registrirati. Če pa novo prevozno sredstvo pridobi katera</w:t>
      </w:r>
      <w:r w:rsidR="0029394B" w:rsidRPr="00862488">
        <w:t xml:space="preserve"> </w:t>
      </w:r>
      <w:r w:rsidRPr="00862488">
        <w:t>koli druga oseba (davčni zavezanec, ki ni identificiran za namene DDV; pravna oseba, ki ni davčni zavezanec, katerih druge pridobitve niso predmet DDV v skladu s točko d) prvega odstavka 4. člena ZDDV-1; ali katera koli druga oseba, ki ni davčni zavezanec)</w:t>
      </w:r>
      <w:r w:rsidR="0029394B" w:rsidRPr="00862488">
        <w:t>,</w:t>
      </w:r>
      <w:r w:rsidRPr="00862488">
        <w:t xml:space="preserve"> </w:t>
      </w:r>
      <w:r w:rsidRPr="00862488">
        <w:rPr>
          <w:rFonts w:cs="Arial"/>
        </w:rPr>
        <w:t>organ, pristojen za registracijo</w:t>
      </w:r>
      <w:r w:rsidR="0029394B" w:rsidRPr="00862488">
        <w:rPr>
          <w:rFonts w:cs="Arial"/>
        </w:rPr>
        <w:t>,</w:t>
      </w:r>
      <w:r w:rsidRPr="00862488">
        <w:rPr>
          <w:rFonts w:cs="Arial"/>
        </w:rPr>
        <w:t xml:space="preserve"> oziroma </w:t>
      </w:r>
      <w:r w:rsidR="00100008" w:rsidRPr="00862488">
        <w:rPr>
          <w:rFonts w:cs="Arial"/>
        </w:rPr>
        <w:t xml:space="preserve">za registracijo vozil </w:t>
      </w:r>
      <w:r w:rsidRPr="00862488">
        <w:rPr>
          <w:rFonts w:cs="Arial"/>
        </w:rPr>
        <w:t xml:space="preserve">pooblaščena organizacija </w:t>
      </w:r>
      <w:r w:rsidRPr="00862488">
        <w:t xml:space="preserve">prevoznega sredstva brez dokazila o plačilu DDV ne sme registrirati. </w:t>
      </w:r>
    </w:p>
    <w:p w14:paraId="6062C713" w14:textId="77777777" w:rsidR="0063446E" w:rsidRPr="00862488" w:rsidRDefault="0063446E" w:rsidP="0063446E">
      <w:pPr>
        <w:jc w:val="both"/>
      </w:pPr>
    </w:p>
    <w:p w14:paraId="6062C714" w14:textId="77777777" w:rsidR="0063446E" w:rsidRPr="00862488" w:rsidRDefault="0063446E" w:rsidP="0063446E">
      <w:pPr>
        <w:jc w:val="both"/>
      </w:pPr>
      <w:r w:rsidRPr="00862488">
        <w:t>Prijava rabljenega prevoznega sredstva je obvezna</w:t>
      </w:r>
      <w:r w:rsidR="00570677" w:rsidRPr="00862488">
        <w:t xml:space="preserve"> tudi</w:t>
      </w:r>
      <w:r w:rsidRPr="00862488">
        <w:t xml:space="preserve"> v primeru, ko davčni zavezanec, ki je identificiran za namene DDV v Sloveniji, pridobi rabljeno prevozno sredstvo od prodajalca, ki je identificiran za namene DDV v drugi državi članici, pri čemer je ta prodajalec v državi članici, kjer je bila opravljena dobava, uveljavljal oprostitev plačila DDV od dobave rabljenega prevoznega sredstva pod pogoji, ki so enaki pogojem iz 1. točke 46. člena ZDDV-1, prevozno sredstvo pa se bo registriralo za uporabo v Sloveniji. Brez dokazila o prijavi pridobitve rabljenega prevoznega sredstva davčnemu organu o</w:t>
      </w:r>
      <w:r w:rsidRPr="00862488">
        <w:rPr>
          <w:rFonts w:cs="Arial"/>
        </w:rPr>
        <w:t>rgan, pristojen za registracijo</w:t>
      </w:r>
      <w:r w:rsidR="0029394B" w:rsidRPr="00862488">
        <w:rPr>
          <w:rFonts w:cs="Arial"/>
        </w:rPr>
        <w:t>,</w:t>
      </w:r>
      <w:r w:rsidRPr="00862488">
        <w:rPr>
          <w:rFonts w:cs="Arial"/>
        </w:rPr>
        <w:t xml:space="preserve"> oziroma </w:t>
      </w:r>
      <w:r w:rsidR="00100008" w:rsidRPr="00862488">
        <w:rPr>
          <w:rFonts w:cs="Arial"/>
        </w:rPr>
        <w:t xml:space="preserve">za registracijo vozil </w:t>
      </w:r>
      <w:r w:rsidRPr="00862488">
        <w:rPr>
          <w:rFonts w:cs="Arial"/>
        </w:rPr>
        <w:t xml:space="preserve">pooblaščena organizacija </w:t>
      </w:r>
      <w:r w:rsidRPr="00862488">
        <w:t xml:space="preserve">le-tega ne sme registrirati. Podana je še definicija rabljenega prevoznega sredstva, in sicer je to prevozno sredstvo, ki ne šteje za novo prevozno sredstvo v skladu s tretjim odstavkom 3. člena ZDDV-1. </w:t>
      </w:r>
    </w:p>
    <w:p w14:paraId="6062C715" w14:textId="77777777" w:rsidR="0063446E" w:rsidRPr="00862488" w:rsidRDefault="0063446E" w:rsidP="0063446E">
      <w:pPr>
        <w:jc w:val="both"/>
      </w:pPr>
    </w:p>
    <w:p w14:paraId="6062C716" w14:textId="33192B13" w:rsidR="0063446E" w:rsidRPr="00862488" w:rsidRDefault="0063446E" w:rsidP="0063446E">
      <w:pPr>
        <w:jc w:val="both"/>
      </w:pPr>
      <w:r w:rsidRPr="00862488">
        <w:t xml:space="preserve">S </w:t>
      </w:r>
      <w:r w:rsidR="0032073E">
        <w:t>četrtim</w:t>
      </w:r>
      <w:r w:rsidR="0032073E" w:rsidRPr="00862488">
        <w:t xml:space="preserve"> </w:t>
      </w:r>
      <w:r w:rsidRPr="00862488">
        <w:t xml:space="preserve">odstavkom je dano pooblastilo ministru za finance, da predpiše </w:t>
      </w:r>
      <w:r w:rsidR="0032073E">
        <w:t>podrobnejše urejanje</w:t>
      </w:r>
      <w:r w:rsidR="0032073E" w:rsidRPr="00862488">
        <w:t xml:space="preserve"> </w:t>
      </w:r>
      <w:r w:rsidR="00EB1807">
        <w:t xml:space="preserve">načina </w:t>
      </w:r>
      <w:r w:rsidRPr="00862488">
        <w:t>prijave pridobitve prevoznega sredstva.</w:t>
      </w:r>
    </w:p>
    <w:p w14:paraId="6062C717" w14:textId="0B81D2B5" w:rsidR="0063446E" w:rsidRPr="00862488" w:rsidRDefault="0063446E" w:rsidP="0063446E">
      <w:pPr>
        <w:jc w:val="both"/>
      </w:pPr>
    </w:p>
    <w:p w14:paraId="6062C718" w14:textId="36F7D40F" w:rsidR="0063446E" w:rsidRPr="00862488" w:rsidRDefault="0063446E" w:rsidP="0063446E">
      <w:pPr>
        <w:jc w:val="both"/>
      </w:pPr>
      <w:r w:rsidRPr="00862488">
        <w:t xml:space="preserve">Obveznost prijave za davčne zavezance ni novost, saj ta obveznost že izhaja iz </w:t>
      </w:r>
      <w:r w:rsidR="0029394B" w:rsidRPr="00862488">
        <w:t xml:space="preserve">sedanjih </w:t>
      </w:r>
      <w:r w:rsidRPr="00862488">
        <w:t>določb 23. in 24. člena Pravilnika o izvajanju zakona o davku na dodano vrednost (Uradni list RS, št. 141/06, 52/07, 120/07, 21/08, 123/08, 105/09, 27/10, 104/10, 110/10, 82/11, 106/11, 108/11, 102/12, 54/13, 85/14, 95/14, 39/16, 45/16, 86/16, 50/17 in 84/18</w:t>
      </w:r>
      <w:r w:rsidR="0026695D" w:rsidRPr="00862488">
        <w:t>)</w:t>
      </w:r>
      <w:r w:rsidR="00F84751">
        <w:t>, ki bo ustrezno prilagojen glede na zakonsko določbo, pri čemer se obrazec DDV-PPS, ki je priloga tega pravilnika, ne bo spremenil</w:t>
      </w:r>
      <w:r w:rsidRPr="00862488">
        <w:t xml:space="preserve">. </w:t>
      </w:r>
      <w:r w:rsidR="0029394B" w:rsidRPr="00862488">
        <w:t>P</w:t>
      </w:r>
      <w:r w:rsidRPr="00862488">
        <w:t xml:space="preserve">o novem </w:t>
      </w:r>
      <w:r w:rsidR="0029394B" w:rsidRPr="00862488">
        <w:t xml:space="preserve">pa bo </w:t>
      </w:r>
      <w:r w:rsidRPr="00862488">
        <w:t>neizpolnjevanje teh obveznosti opredeljeno kot prekršek. Dodatno je prijava pridobitve novega prevoznega sredstva predvidena v elektronski obliki v vseh zgoraj navedenih primerih, torej tudi v primerih</w:t>
      </w:r>
      <w:r w:rsidR="0029394B" w:rsidRPr="00862488">
        <w:t>,</w:t>
      </w:r>
      <w:r w:rsidRPr="00862488">
        <w:t xml:space="preserve"> ko oseba, ki pridobi prevozno sredstvo, ni identificirana za namene DDV, saj je obrazec za prijavo prevoznega sredstva dostopen na odprtem portalu brez obvezne uporabe kvalificiranega potrdila.</w:t>
      </w:r>
      <w:r w:rsidR="00570677" w:rsidRPr="00862488">
        <w:t xml:space="preserve"> Sprememba v načinu obravnave obveznosti prijave ob pridobitvi vozila je pomembna z vidika povečanja učinkovitosti pri boju proti davčnim utajam, povezanim</w:t>
      </w:r>
      <w:r w:rsidR="005B5455" w:rsidRPr="00862488">
        <w:t xml:space="preserve"> z nabavo vozil iz drugih držav članic EU.</w:t>
      </w:r>
    </w:p>
    <w:p w14:paraId="6062C719" w14:textId="77777777" w:rsidR="0063446E" w:rsidRPr="00862488" w:rsidRDefault="0063446E" w:rsidP="00D93F0D">
      <w:pPr>
        <w:jc w:val="both"/>
      </w:pPr>
    </w:p>
    <w:p w14:paraId="6062C71A" w14:textId="658233F6" w:rsidR="00D93F0D" w:rsidRPr="00862488" w:rsidRDefault="00D93F0D" w:rsidP="00D93F0D">
      <w:pPr>
        <w:jc w:val="both"/>
        <w:rPr>
          <w:szCs w:val="20"/>
          <w:u w:val="single"/>
        </w:rPr>
      </w:pPr>
      <w:r w:rsidRPr="00862488">
        <w:rPr>
          <w:szCs w:val="20"/>
          <w:u w:val="single"/>
        </w:rPr>
        <w:t xml:space="preserve">K </w:t>
      </w:r>
      <w:r w:rsidR="00E9723C" w:rsidRPr="00862488">
        <w:rPr>
          <w:szCs w:val="20"/>
          <w:u w:val="single"/>
        </w:rPr>
        <w:t>1</w:t>
      </w:r>
      <w:r w:rsidR="00E9723C">
        <w:rPr>
          <w:szCs w:val="20"/>
          <w:u w:val="single"/>
        </w:rPr>
        <w:t>2</w:t>
      </w:r>
      <w:r w:rsidRPr="00862488">
        <w:rPr>
          <w:szCs w:val="20"/>
          <w:u w:val="single"/>
        </w:rPr>
        <w:t xml:space="preserve">. členu </w:t>
      </w:r>
      <w:r w:rsidR="000E4025" w:rsidRPr="00862488">
        <w:rPr>
          <w:color w:val="000000"/>
          <w:szCs w:val="20"/>
        </w:rPr>
        <w:t>(</w:t>
      </w:r>
      <w:r w:rsidR="000E323A" w:rsidRPr="00862488">
        <w:rPr>
          <w:color w:val="000000"/>
          <w:szCs w:val="20"/>
        </w:rPr>
        <w:t>126</w:t>
      </w:r>
      <w:r w:rsidR="000E4025" w:rsidRPr="00862488">
        <w:rPr>
          <w:color w:val="000000"/>
          <w:szCs w:val="20"/>
        </w:rPr>
        <w:t>. člen ZDDV-1)</w:t>
      </w:r>
    </w:p>
    <w:p w14:paraId="6062C71B" w14:textId="77777777" w:rsidR="00D93F0D" w:rsidRPr="00862488" w:rsidRDefault="00D93F0D" w:rsidP="00D93F0D">
      <w:pPr>
        <w:jc w:val="both"/>
      </w:pPr>
    </w:p>
    <w:p w14:paraId="6062C71C" w14:textId="0E6EFBC9" w:rsidR="00D93F0D" w:rsidRPr="00862488" w:rsidRDefault="00764C36" w:rsidP="00D93F0D">
      <w:pPr>
        <w:jc w:val="both"/>
      </w:pPr>
      <w:r w:rsidRPr="00862488">
        <w:t xml:space="preserve">Predlagana sprememba je redakcijske narave. Določba 126. člena </w:t>
      </w:r>
      <w:r w:rsidR="00D52C73">
        <w:t>ZDDV-1</w:t>
      </w:r>
      <w:r w:rsidRPr="00862488">
        <w:t xml:space="preserve"> določa primere, ko davčni organ lahko zavezanca izključi iz posebne evidence zavezancev, ki v EU nimajo sedeža, opravljajo pa </w:t>
      </w:r>
      <w:r w:rsidR="00B813B9" w:rsidRPr="00862488">
        <w:t>na</w:t>
      </w:r>
      <w:r w:rsidRPr="00862488">
        <w:t xml:space="preserve"> območju Unije telekomunikacijske storitve, storitve oddajanja ali elektronske storitve osebam, ki niso zavezanci za DDV in so vključeni v posebno shemo, ki poenostavlja obračun DDV v tovrstnih primerih. V decembru 2018 je bila v </w:t>
      </w:r>
      <w:r w:rsidR="0029394B" w:rsidRPr="00862488">
        <w:t xml:space="preserve">svežnju </w:t>
      </w:r>
      <w:r w:rsidRPr="00862488">
        <w:t xml:space="preserve">sprememb zakonodaje </w:t>
      </w:r>
      <w:r w:rsidR="0029394B" w:rsidRPr="00862488">
        <w:t xml:space="preserve">EU </w:t>
      </w:r>
      <w:r w:rsidRPr="00862488">
        <w:t>s področja DDV sprejeta tudi novela Izvedbene uredbe Sveta št. 282/2011 in to dejstvo je treba upoš</w:t>
      </w:r>
      <w:r w:rsidR="0027098C" w:rsidRPr="00862488">
        <w:t>t</w:t>
      </w:r>
      <w:r w:rsidRPr="00862488">
        <w:t xml:space="preserve">evati tudi v besedilu 126. člena </w:t>
      </w:r>
      <w:r w:rsidR="00D52C73">
        <w:t>ZDDV-1</w:t>
      </w:r>
      <w:r w:rsidRPr="00862488">
        <w:t xml:space="preserve">. </w:t>
      </w:r>
      <w:r w:rsidR="00CB7E8B" w:rsidRPr="00862488">
        <w:t>Izvedbena u</w:t>
      </w:r>
      <w:r w:rsidRPr="00862488">
        <w:t xml:space="preserve">redba </w:t>
      </w:r>
      <w:r w:rsidR="00CB7E8B" w:rsidRPr="00862488">
        <w:t xml:space="preserve">Sveta </w:t>
      </w:r>
      <w:r w:rsidRPr="00862488">
        <w:t>je sicer neposredno uporabljiva na celotnem območju Evropske unije, nacionalni zakon določa zgolj pravne posledice, ki nastanejo v primeru kršitev pravil posebne ureditve.</w:t>
      </w:r>
    </w:p>
    <w:p w14:paraId="6062C71D" w14:textId="77777777" w:rsidR="00764C36" w:rsidRPr="00862488" w:rsidRDefault="00764C36" w:rsidP="00D93F0D">
      <w:pPr>
        <w:jc w:val="both"/>
        <w:rPr>
          <w:rFonts w:cs="Arial"/>
          <w:u w:val="single"/>
        </w:rPr>
      </w:pPr>
    </w:p>
    <w:p w14:paraId="6062C71E" w14:textId="425F4D2D" w:rsidR="003E250F" w:rsidRPr="00862488" w:rsidRDefault="002633BB" w:rsidP="002633BB">
      <w:pPr>
        <w:jc w:val="both"/>
        <w:rPr>
          <w:rFonts w:cs="Arial"/>
          <w:u w:val="single"/>
        </w:rPr>
      </w:pPr>
      <w:r w:rsidRPr="00862488">
        <w:rPr>
          <w:rFonts w:cs="Arial"/>
          <w:u w:val="single"/>
        </w:rPr>
        <w:t xml:space="preserve">K </w:t>
      </w:r>
      <w:r w:rsidR="00E9723C" w:rsidRPr="00862488">
        <w:rPr>
          <w:rFonts w:cs="Arial"/>
          <w:u w:val="single"/>
        </w:rPr>
        <w:t>1</w:t>
      </w:r>
      <w:r w:rsidR="00E9723C">
        <w:rPr>
          <w:rFonts w:cs="Arial"/>
          <w:u w:val="single"/>
        </w:rPr>
        <w:t>3</w:t>
      </w:r>
      <w:r w:rsidR="003E250F" w:rsidRPr="00862488">
        <w:rPr>
          <w:rFonts w:cs="Arial"/>
          <w:u w:val="single"/>
        </w:rPr>
        <w:t xml:space="preserve">. členu </w:t>
      </w:r>
      <w:r w:rsidR="005D039C" w:rsidRPr="00862488">
        <w:rPr>
          <w:color w:val="000000"/>
          <w:szCs w:val="20"/>
        </w:rPr>
        <w:t>(14</w:t>
      </w:r>
      <w:r w:rsidR="00B7084D" w:rsidRPr="00862488">
        <w:rPr>
          <w:color w:val="000000"/>
          <w:szCs w:val="20"/>
        </w:rPr>
        <w:t>0</w:t>
      </w:r>
      <w:r w:rsidR="005D039C" w:rsidRPr="00862488">
        <w:rPr>
          <w:color w:val="000000"/>
          <w:szCs w:val="20"/>
        </w:rPr>
        <w:t>. člen ZDDV-1)</w:t>
      </w:r>
    </w:p>
    <w:p w14:paraId="6062C71F" w14:textId="77777777" w:rsidR="005D039C" w:rsidRPr="00862488" w:rsidRDefault="005D039C" w:rsidP="005D039C">
      <w:pPr>
        <w:jc w:val="both"/>
        <w:rPr>
          <w:rFonts w:cs="Arial"/>
        </w:rPr>
      </w:pPr>
    </w:p>
    <w:p w14:paraId="6062C720" w14:textId="77777777" w:rsidR="004E6A62" w:rsidRPr="00862488" w:rsidRDefault="004E6A62" w:rsidP="004E6A62">
      <w:pPr>
        <w:jc w:val="both"/>
        <w:rPr>
          <w:rFonts w:cs="Arial"/>
        </w:rPr>
      </w:pPr>
      <w:r w:rsidRPr="00862488">
        <w:rPr>
          <w:rFonts w:cs="Arial"/>
        </w:rPr>
        <w:t xml:space="preserve">S predlaganimi spremembami 140. člena </w:t>
      </w:r>
      <w:r w:rsidR="00D52C73">
        <w:rPr>
          <w:rFonts w:cs="Arial"/>
        </w:rPr>
        <w:t xml:space="preserve">ZDDV-1 </w:t>
      </w:r>
      <w:r w:rsidRPr="00862488">
        <w:rPr>
          <w:rFonts w:cs="Arial"/>
        </w:rPr>
        <w:t xml:space="preserve">se razmejijo </w:t>
      </w:r>
      <w:r w:rsidR="0029394B" w:rsidRPr="00862488">
        <w:rPr>
          <w:rFonts w:cs="Arial"/>
        </w:rPr>
        <w:t xml:space="preserve">najnižje </w:t>
      </w:r>
      <w:r w:rsidRPr="00862488">
        <w:rPr>
          <w:rFonts w:cs="Arial"/>
        </w:rPr>
        <w:t xml:space="preserve">in </w:t>
      </w:r>
      <w:r w:rsidR="0029394B" w:rsidRPr="00862488">
        <w:rPr>
          <w:rFonts w:cs="Arial"/>
        </w:rPr>
        <w:t xml:space="preserve">najvišje </w:t>
      </w:r>
      <w:r w:rsidRPr="00862488">
        <w:rPr>
          <w:rFonts w:cs="Arial"/>
        </w:rPr>
        <w:t>glob</w:t>
      </w:r>
      <w:r w:rsidR="0029394B" w:rsidRPr="00862488">
        <w:rPr>
          <w:rFonts w:cs="Arial"/>
        </w:rPr>
        <w:t>e</w:t>
      </w:r>
      <w:r w:rsidRPr="00862488">
        <w:rPr>
          <w:rFonts w:cs="Arial"/>
        </w:rPr>
        <w:t xml:space="preserve"> za davčne prekrške po tem členu glede na velikost in organizacijsko obliko davčnega zavezanca (samostojni podjetniki, posamezniki, ki opravljajo dejavnost, male in srednje gospodarske družbe ter velike gospodarske družbe). S tem se višina zagrožene globe prilagodi ocenjeni ekonomski moči storilca prekrška. Hkrati se tako </w:t>
      </w:r>
      <w:r w:rsidR="0029394B" w:rsidRPr="00862488">
        <w:rPr>
          <w:rFonts w:cs="Arial"/>
        </w:rPr>
        <w:t xml:space="preserve">najnižja </w:t>
      </w:r>
      <w:r w:rsidRPr="00862488">
        <w:rPr>
          <w:rFonts w:cs="Arial"/>
        </w:rPr>
        <w:t xml:space="preserve">kot </w:t>
      </w:r>
      <w:r w:rsidR="0029394B" w:rsidRPr="00862488">
        <w:rPr>
          <w:rFonts w:cs="Arial"/>
        </w:rPr>
        <w:t xml:space="preserve">najvišja </w:t>
      </w:r>
      <w:r w:rsidRPr="00862488">
        <w:rPr>
          <w:rFonts w:cs="Arial"/>
        </w:rPr>
        <w:t xml:space="preserve">zagrožena globa za storilca prekrška zniža glede na </w:t>
      </w:r>
      <w:r w:rsidR="00FB628A" w:rsidRPr="00862488">
        <w:rPr>
          <w:rFonts w:cs="Arial"/>
        </w:rPr>
        <w:t xml:space="preserve">zdaj </w:t>
      </w:r>
      <w:r w:rsidRPr="00862488">
        <w:rPr>
          <w:rFonts w:cs="Arial"/>
        </w:rPr>
        <w:t xml:space="preserve">veljavno, medtem ko se </w:t>
      </w:r>
      <w:r w:rsidR="00FB628A" w:rsidRPr="00862488">
        <w:rPr>
          <w:rFonts w:cs="Arial"/>
        </w:rPr>
        <w:t xml:space="preserve">najnižje </w:t>
      </w:r>
      <w:r w:rsidRPr="00862488">
        <w:rPr>
          <w:rFonts w:cs="Arial"/>
        </w:rPr>
        <w:t xml:space="preserve">zagrožene globe za odgovorne osebe nekoliko zvišajo, </w:t>
      </w:r>
      <w:r w:rsidR="00FB628A" w:rsidRPr="00862488">
        <w:rPr>
          <w:rFonts w:cs="Arial"/>
        </w:rPr>
        <w:t xml:space="preserve">najvišje </w:t>
      </w:r>
      <w:r w:rsidRPr="00862488">
        <w:rPr>
          <w:rFonts w:cs="Arial"/>
        </w:rPr>
        <w:t xml:space="preserve">zagrožene globe zanje pa nekoliko znižajo. Višina zagrožene kazni za davčne prekrške iz tega člena za </w:t>
      </w:r>
      <w:r w:rsidR="00FB628A" w:rsidRPr="00862488">
        <w:rPr>
          <w:rFonts w:cs="Arial"/>
        </w:rPr>
        <w:t xml:space="preserve">kršilce </w:t>
      </w:r>
      <w:r w:rsidRPr="00862488">
        <w:rPr>
          <w:rFonts w:cs="Arial"/>
        </w:rPr>
        <w:t xml:space="preserve">in odgovorne osebe </w:t>
      </w:r>
      <w:r w:rsidR="00FB628A" w:rsidRPr="00862488">
        <w:rPr>
          <w:rFonts w:cs="Arial"/>
        </w:rPr>
        <w:t xml:space="preserve">kršilca </w:t>
      </w:r>
      <w:r w:rsidRPr="00862488">
        <w:rPr>
          <w:rFonts w:cs="Arial"/>
        </w:rPr>
        <w:t xml:space="preserve">se glede višine zagroženih glob uskladi z globami za davčne prekrške po zakonu, ki ureja davčni postopek. S tem se </w:t>
      </w:r>
      <w:r w:rsidR="006D2B06" w:rsidRPr="00862488">
        <w:rPr>
          <w:rFonts w:cs="Arial"/>
        </w:rPr>
        <w:t>zagotavlja</w:t>
      </w:r>
      <w:r w:rsidR="00FB628A" w:rsidRPr="00862488">
        <w:rPr>
          <w:rFonts w:cs="Arial"/>
        </w:rPr>
        <w:t xml:space="preserve"> </w:t>
      </w:r>
      <w:r w:rsidRPr="00862488">
        <w:rPr>
          <w:rFonts w:cs="Arial"/>
        </w:rPr>
        <w:t>enakopravna obravnava davčnih zavezancev – storilcev prekrškov po različnih davčnih zakonih.</w:t>
      </w:r>
    </w:p>
    <w:p w14:paraId="6062C721" w14:textId="77777777" w:rsidR="0026695D" w:rsidRPr="00862488" w:rsidRDefault="0026695D" w:rsidP="00986F69">
      <w:pPr>
        <w:jc w:val="both"/>
        <w:rPr>
          <w:rFonts w:cs="Arial"/>
        </w:rPr>
      </w:pPr>
    </w:p>
    <w:p w14:paraId="6062C722" w14:textId="432BCFA4" w:rsidR="00986F69" w:rsidRPr="00862488" w:rsidRDefault="00986F69" w:rsidP="00986F69">
      <w:pPr>
        <w:jc w:val="both"/>
        <w:rPr>
          <w:rFonts w:cs="Arial"/>
        </w:rPr>
      </w:pPr>
      <w:r w:rsidRPr="00862488">
        <w:rPr>
          <w:rFonts w:cs="Arial"/>
        </w:rPr>
        <w:t xml:space="preserve">Prekrški, ki zaradi teže kršitve </w:t>
      </w:r>
      <w:r w:rsidR="00FB628A" w:rsidRPr="00862488">
        <w:rPr>
          <w:rFonts w:cs="Arial"/>
        </w:rPr>
        <w:t xml:space="preserve">spadajo </w:t>
      </w:r>
      <w:r w:rsidRPr="00862488">
        <w:rPr>
          <w:rFonts w:cs="Arial"/>
        </w:rPr>
        <w:t>med hujše prekrške, kot so nepredložit</w:t>
      </w:r>
      <w:r w:rsidR="006D2B06" w:rsidRPr="00862488">
        <w:rPr>
          <w:rFonts w:cs="Arial"/>
        </w:rPr>
        <w:t>ev</w:t>
      </w:r>
      <w:r w:rsidRPr="00862488">
        <w:rPr>
          <w:rFonts w:cs="Arial"/>
        </w:rPr>
        <w:t xml:space="preserve"> obračunov po 127. in 130.e členu </w:t>
      </w:r>
      <w:r w:rsidR="00D52C73">
        <w:rPr>
          <w:rFonts w:cs="Arial"/>
        </w:rPr>
        <w:t>ZDDV-1</w:t>
      </w:r>
      <w:r w:rsidRPr="00862488">
        <w:rPr>
          <w:rFonts w:cs="Arial"/>
        </w:rPr>
        <w:t xml:space="preserve"> ali neplačilo DDV po 128. in 130.f členu</w:t>
      </w:r>
      <w:r w:rsidR="00D52C73">
        <w:rPr>
          <w:rFonts w:cs="Arial"/>
        </w:rPr>
        <w:t xml:space="preserve"> ZDDV-1</w:t>
      </w:r>
      <w:r w:rsidRPr="00862488">
        <w:rPr>
          <w:rFonts w:cs="Arial"/>
        </w:rPr>
        <w:t>, so združeni in preneseni med hujše prekrške</w:t>
      </w:r>
      <w:r w:rsidR="0026695D" w:rsidRPr="00862488">
        <w:rPr>
          <w:rFonts w:cs="Arial"/>
        </w:rPr>
        <w:t>,</w:t>
      </w:r>
      <w:r w:rsidRPr="00862488">
        <w:rPr>
          <w:rFonts w:cs="Arial"/>
        </w:rPr>
        <w:t xml:space="preserve"> določene v 141. členu</w:t>
      </w:r>
      <w:r w:rsidR="00D52C73">
        <w:rPr>
          <w:rFonts w:cs="Arial"/>
        </w:rPr>
        <w:t xml:space="preserve"> ZDDV-1</w:t>
      </w:r>
      <w:r w:rsidRPr="00862488">
        <w:rPr>
          <w:rFonts w:cs="Arial"/>
        </w:rPr>
        <w:t>.</w:t>
      </w:r>
    </w:p>
    <w:p w14:paraId="6062C723" w14:textId="77777777" w:rsidR="0026695D" w:rsidRPr="00862488" w:rsidRDefault="0026695D" w:rsidP="00986F69">
      <w:pPr>
        <w:jc w:val="both"/>
        <w:rPr>
          <w:rFonts w:cs="Arial"/>
        </w:rPr>
      </w:pPr>
    </w:p>
    <w:p w14:paraId="6062C724" w14:textId="77777777" w:rsidR="00986F69" w:rsidRPr="00862488" w:rsidRDefault="00986F69" w:rsidP="004E6A62">
      <w:pPr>
        <w:jc w:val="both"/>
        <w:rPr>
          <w:rFonts w:cs="Arial"/>
        </w:rPr>
      </w:pPr>
      <w:r w:rsidRPr="00862488">
        <w:rPr>
          <w:rFonts w:cs="Arial"/>
        </w:rPr>
        <w:t xml:space="preserve">Na novo se predpiše prekršek za </w:t>
      </w:r>
      <w:r w:rsidR="00433FB1">
        <w:rPr>
          <w:rFonts w:cs="Arial"/>
        </w:rPr>
        <w:t>registracijski</w:t>
      </w:r>
      <w:r w:rsidRPr="00862488">
        <w:rPr>
          <w:rFonts w:cs="Arial"/>
        </w:rPr>
        <w:t xml:space="preserve"> organ, ki registrira prevozno sredstvo v nasprotju </w:t>
      </w:r>
      <w:r w:rsidR="0026695D" w:rsidRPr="00862488">
        <w:rPr>
          <w:rFonts w:cs="Arial"/>
        </w:rPr>
        <w:t>s</w:t>
      </w:r>
      <w:r w:rsidRPr="00862488">
        <w:rPr>
          <w:rFonts w:cs="Arial"/>
        </w:rPr>
        <w:t xml:space="preserve"> </w:t>
      </w:r>
      <w:r w:rsidR="009A5E70">
        <w:rPr>
          <w:rFonts w:cs="Arial"/>
        </w:rPr>
        <w:t>9</w:t>
      </w:r>
      <w:r w:rsidRPr="009A5E70">
        <w:rPr>
          <w:rFonts w:cs="Arial"/>
        </w:rPr>
        <w:t>3.</w:t>
      </w:r>
      <w:r w:rsidR="009A5E70" w:rsidRPr="0066609B">
        <w:rPr>
          <w:rFonts w:cs="Arial"/>
        </w:rPr>
        <w:t>a</w:t>
      </w:r>
      <w:r w:rsidR="00FB628A" w:rsidRPr="009A5E70">
        <w:rPr>
          <w:rFonts w:cs="Arial"/>
        </w:rPr>
        <w:t xml:space="preserve"> </w:t>
      </w:r>
      <w:r w:rsidRPr="009A5E70">
        <w:rPr>
          <w:rFonts w:cs="Arial"/>
        </w:rPr>
        <w:t>členom</w:t>
      </w:r>
      <w:r w:rsidRPr="00862488">
        <w:rPr>
          <w:rFonts w:cs="Arial"/>
        </w:rPr>
        <w:t xml:space="preserve"> </w:t>
      </w:r>
      <w:r w:rsidR="00717244">
        <w:rPr>
          <w:rFonts w:cs="Arial"/>
        </w:rPr>
        <w:t>ZDDV-1</w:t>
      </w:r>
      <w:r w:rsidRPr="00862488">
        <w:rPr>
          <w:rFonts w:cs="Arial"/>
        </w:rPr>
        <w:t>.</w:t>
      </w:r>
    </w:p>
    <w:p w14:paraId="6062C725" w14:textId="77777777" w:rsidR="0026695D" w:rsidRPr="00862488" w:rsidRDefault="0026695D" w:rsidP="004E6A62">
      <w:pPr>
        <w:jc w:val="both"/>
        <w:rPr>
          <w:rFonts w:cs="Arial"/>
        </w:rPr>
      </w:pPr>
    </w:p>
    <w:p w14:paraId="6062C726" w14:textId="02C99914" w:rsidR="004E6A62" w:rsidRPr="00862488" w:rsidRDefault="004E6A62" w:rsidP="004E6A62">
      <w:pPr>
        <w:jc w:val="both"/>
        <w:rPr>
          <w:rFonts w:cs="Arial"/>
        </w:rPr>
      </w:pPr>
      <w:r w:rsidRPr="00862488">
        <w:rPr>
          <w:rFonts w:cs="Arial"/>
        </w:rPr>
        <w:t>Na novo se določijo globe tudi za posameznike, ki kot fizične osebe (ne kot nosilci dejavnosti) storijo prekršek po tem členu</w:t>
      </w:r>
      <w:r w:rsidR="00986F69" w:rsidRPr="00862488">
        <w:rPr>
          <w:rFonts w:cs="Arial"/>
        </w:rPr>
        <w:t xml:space="preserve"> ali specifičen prekršek po 75. členu </w:t>
      </w:r>
      <w:r w:rsidR="00D52C73">
        <w:rPr>
          <w:rFonts w:cs="Arial"/>
        </w:rPr>
        <w:t>ZDDV-1</w:t>
      </w:r>
      <w:r w:rsidR="00986F69" w:rsidRPr="00862488">
        <w:rPr>
          <w:rFonts w:cs="Arial"/>
        </w:rPr>
        <w:t xml:space="preserve"> (uveljavljanje oprostitve plačila DDV za izvoz blaga v potniškem prometu)</w:t>
      </w:r>
      <w:r w:rsidRPr="00862488">
        <w:rPr>
          <w:rFonts w:cs="Arial"/>
        </w:rPr>
        <w:t xml:space="preserve">. </w:t>
      </w:r>
    </w:p>
    <w:p w14:paraId="6062C727" w14:textId="77777777" w:rsidR="0026695D" w:rsidRPr="00862488" w:rsidRDefault="0026695D" w:rsidP="004E6A62">
      <w:pPr>
        <w:jc w:val="both"/>
        <w:rPr>
          <w:rFonts w:cs="Arial"/>
        </w:rPr>
      </w:pPr>
    </w:p>
    <w:p w14:paraId="6062C728" w14:textId="77777777" w:rsidR="004E6A62" w:rsidRPr="00862488" w:rsidRDefault="004E6A62" w:rsidP="004E6A62">
      <w:pPr>
        <w:jc w:val="both"/>
        <w:rPr>
          <w:rFonts w:cs="Arial"/>
        </w:rPr>
      </w:pPr>
      <w:r w:rsidRPr="00862488">
        <w:rPr>
          <w:rFonts w:cs="Arial"/>
        </w:rPr>
        <w:t>Sankcije za specifične prekrške, ki jih storijo osebe iz petega odstavka 95. člena</w:t>
      </w:r>
      <w:r w:rsidR="00D52C73">
        <w:rPr>
          <w:rFonts w:cs="Arial"/>
        </w:rPr>
        <w:t xml:space="preserve"> ZDDV-1</w:t>
      </w:r>
      <w:r w:rsidR="006D2B06" w:rsidRPr="00862488">
        <w:rPr>
          <w:rFonts w:cs="Arial"/>
        </w:rPr>
        <w:t>,</w:t>
      </w:r>
      <w:r w:rsidRPr="00862488">
        <w:rPr>
          <w:rFonts w:cs="Arial"/>
        </w:rPr>
        <w:t xml:space="preserve"> ostanejo nespremenjene.</w:t>
      </w:r>
    </w:p>
    <w:p w14:paraId="6062C729" w14:textId="77777777" w:rsidR="0026695D" w:rsidRPr="00862488" w:rsidRDefault="0026695D" w:rsidP="004E6A62">
      <w:pPr>
        <w:jc w:val="both"/>
        <w:rPr>
          <w:rFonts w:cs="Arial"/>
        </w:rPr>
      </w:pPr>
    </w:p>
    <w:p w14:paraId="6062C72A" w14:textId="65083E9B" w:rsidR="004E6A62" w:rsidRPr="00862488" w:rsidRDefault="004E6A62" w:rsidP="004E6A62">
      <w:pPr>
        <w:jc w:val="both"/>
        <w:rPr>
          <w:rFonts w:cs="Arial"/>
        </w:rPr>
      </w:pPr>
      <w:r w:rsidRPr="00862488">
        <w:rPr>
          <w:rFonts w:cs="Arial"/>
        </w:rPr>
        <w:lastRenderedPageBreak/>
        <w:t xml:space="preserve">Glede na določbe v materialnem delu </w:t>
      </w:r>
      <w:r w:rsidR="00D52C73">
        <w:rPr>
          <w:rFonts w:cs="Arial"/>
        </w:rPr>
        <w:t>ZDDV-1</w:t>
      </w:r>
      <w:r w:rsidRPr="00862488">
        <w:rPr>
          <w:rFonts w:cs="Arial"/>
        </w:rPr>
        <w:t xml:space="preserve"> se nabor prekrškov dopolni z novimi dejanskimi stan</w:t>
      </w:r>
      <w:r w:rsidR="00E07DDC">
        <w:rPr>
          <w:rFonts w:cs="Arial"/>
        </w:rPr>
        <w:t>ov</w:t>
      </w:r>
      <w:r w:rsidRPr="00862488">
        <w:rPr>
          <w:rFonts w:cs="Arial"/>
        </w:rPr>
        <w:t>i in odpravijo pomanjkljivosti pri navedbi doslej veljavnih dejanskih stan</w:t>
      </w:r>
      <w:r w:rsidR="00F03EA5">
        <w:rPr>
          <w:rFonts w:cs="Arial"/>
        </w:rPr>
        <w:t>ov</w:t>
      </w:r>
      <w:r w:rsidRPr="00862488">
        <w:rPr>
          <w:rFonts w:cs="Arial"/>
        </w:rPr>
        <w:t xml:space="preserve"> prekrškov. Glede na resnost možnih posledic za javne finance v primeru nepravilnega določanja davčne osnove se ta prekršek prekvalificira v hujši davčni prekršek.</w:t>
      </w:r>
    </w:p>
    <w:p w14:paraId="6062C72B" w14:textId="77777777" w:rsidR="00B7084D" w:rsidRPr="00862488" w:rsidRDefault="00B7084D" w:rsidP="004E6A62">
      <w:pPr>
        <w:rPr>
          <w:rFonts w:cs="Arial"/>
          <w:u w:val="single"/>
        </w:rPr>
      </w:pPr>
    </w:p>
    <w:p w14:paraId="6062C72C" w14:textId="477F9850" w:rsidR="004E6A62" w:rsidRPr="00862488" w:rsidRDefault="004E6A62" w:rsidP="004E6A62">
      <w:pPr>
        <w:rPr>
          <w:rFonts w:cs="Arial"/>
          <w:color w:val="808080" w:themeColor="background1" w:themeShade="80"/>
          <w:u w:val="single"/>
        </w:rPr>
      </w:pPr>
      <w:r w:rsidRPr="00862488">
        <w:rPr>
          <w:rFonts w:cs="Arial"/>
          <w:u w:val="single"/>
        </w:rPr>
        <w:t xml:space="preserve">K </w:t>
      </w:r>
      <w:r w:rsidR="00E9723C" w:rsidRPr="00862488">
        <w:rPr>
          <w:rFonts w:cs="Arial"/>
          <w:u w:val="single"/>
        </w:rPr>
        <w:t>1</w:t>
      </w:r>
      <w:r w:rsidR="00E9723C">
        <w:rPr>
          <w:rFonts w:cs="Arial"/>
          <w:u w:val="single"/>
        </w:rPr>
        <w:t>4</w:t>
      </w:r>
      <w:r w:rsidRPr="00862488">
        <w:rPr>
          <w:rFonts w:cs="Arial"/>
          <w:u w:val="single"/>
        </w:rPr>
        <w:t>. členu</w:t>
      </w:r>
      <w:r w:rsidR="00B7084D" w:rsidRPr="00862488">
        <w:rPr>
          <w:rFonts w:cs="Arial"/>
          <w:u w:val="single"/>
        </w:rPr>
        <w:t xml:space="preserve"> </w:t>
      </w:r>
      <w:r w:rsidR="00BC0CC6" w:rsidRPr="00E9723C">
        <w:rPr>
          <w:rFonts w:cs="Arial"/>
        </w:rPr>
        <w:t>(141. člen ZDDV-1)</w:t>
      </w:r>
    </w:p>
    <w:p w14:paraId="6062C72D" w14:textId="77777777" w:rsidR="00B7084D" w:rsidRPr="00862488" w:rsidRDefault="00B7084D" w:rsidP="004E6A62">
      <w:pPr>
        <w:rPr>
          <w:rFonts w:cs="Arial"/>
          <w:u w:val="single"/>
        </w:rPr>
      </w:pPr>
    </w:p>
    <w:p w14:paraId="6062C72E" w14:textId="39A6D9A9" w:rsidR="004E6A62" w:rsidRPr="00862488" w:rsidRDefault="004E6A62" w:rsidP="004E6A62">
      <w:pPr>
        <w:jc w:val="both"/>
        <w:rPr>
          <w:rFonts w:cs="Arial"/>
        </w:rPr>
      </w:pPr>
      <w:r w:rsidRPr="00862488">
        <w:rPr>
          <w:rFonts w:cs="Arial"/>
        </w:rPr>
        <w:t xml:space="preserve">Podobno kot pri spremembah 140. člena </w:t>
      </w:r>
      <w:r w:rsidR="00F03EA5">
        <w:rPr>
          <w:rFonts w:cs="Arial"/>
        </w:rPr>
        <w:t xml:space="preserve">ZDDV-1 </w:t>
      </w:r>
      <w:r w:rsidRPr="00862488">
        <w:rPr>
          <w:rFonts w:cs="Arial"/>
        </w:rPr>
        <w:t xml:space="preserve">se tudi s predlaganimi spremembami 141. člena </w:t>
      </w:r>
      <w:r w:rsidR="00F03EA5">
        <w:rPr>
          <w:rFonts w:cs="Arial"/>
        </w:rPr>
        <w:t xml:space="preserve">ZDDV-1 </w:t>
      </w:r>
      <w:r w:rsidRPr="00862488">
        <w:rPr>
          <w:rFonts w:cs="Arial"/>
        </w:rPr>
        <w:t xml:space="preserve">razmejijo </w:t>
      </w:r>
      <w:r w:rsidR="006D2B06" w:rsidRPr="00862488">
        <w:rPr>
          <w:rFonts w:cs="Arial"/>
        </w:rPr>
        <w:t xml:space="preserve">najnižje </w:t>
      </w:r>
      <w:r w:rsidRPr="00862488">
        <w:rPr>
          <w:rFonts w:cs="Arial"/>
        </w:rPr>
        <w:t xml:space="preserve">in </w:t>
      </w:r>
      <w:r w:rsidR="006D2B06" w:rsidRPr="00862488">
        <w:rPr>
          <w:rFonts w:cs="Arial"/>
        </w:rPr>
        <w:t xml:space="preserve">najvišje </w:t>
      </w:r>
      <w:r w:rsidRPr="00862488">
        <w:rPr>
          <w:rFonts w:cs="Arial"/>
        </w:rPr>
        <w:t xml:space="preserve">višine glob za davčne prekrške po tem členu glede na velikost in organizacijsko obliko davčnega zavezanca (samostojni podjetniki, posamezniki, ki opravljajo dejavnost, male in srednje gospodarske družbe ter velike gospodarske družbe). S tem se višina zagrožene globe prilagodi ocenjeni ekonomski moči storilca prekrška, zneski </w:t>
      </w:r>
      <w:r w:rsidR="006D2B06" w:rsidRPr="00862488">
        <w:rPr>
          <w:rFonts w:cs="Arial"/>
        </w:rPr>
        <w:t xml:space="preserve">najvišjih </w:t>
      </w:r>
      <w:r w:rsidRPr="00862488">
        <w:rPr>
          <w:rFonts w:cs="Arial"/>
        </w:rPr>
        <w:t xml:space="preserve">in </w:t>
      </w:r>
      <w:r w:rsidR="006D2B06" w:rsidRPr="00862488">
        <w:rPr>
          <w:rFonts w:cs="Arial"/>
        </w:rPr>
        <w:t xml:space="preserve">najnižjih </w:t>
      </w:r>
      <w:r w:rsidRPr="00862488">
        <w:rPr>
          <w:rFonts w:cs="Arial"/>
        </w:rPr>
        <w:t xml:space="preserve">glob tako za storilce kot tudi za odgovorne osebe storilcev pa se uskladijo z že veljavnimi globami za hujše prekrške po zakonu, ki ureja davčni postopek. </w:t>
      </w:r>
      <w:r w:rsidR="00986F69" w:rsidRPr="00862488">
        <w:rPr>
          <w:rFonts w:cs="Arial"/>
        </w:rPr>
        <w:t>Istočasno se opisi dejanskih stan</w:t>
      </w:r>
      <w:r w:rsidR="00567E1E">
        <w:rPr>
          <w:rFonts w:cs="Arial"/>
        </w:rPr>
        <w:t>ov</w:t>
      </w:r>
      <w:r w:rsidR="00986F69" w:rsidRPr="00862488">
        <w:rPr>
          <w:rFonts w:cs="Arial"/>
        </w:rPr>
        <w:t xml:space="preserve"> pri posameznih prekrških redakcijsko uredijo in njihova opredelitev poenoti. Posamezni prekrški se premestijo med prekrške po 140. členu </w:t>
      </w:r>
      <w:r w:rsidR="00F03EA5">
        <w:rPr>
          <w:rFonts w:cs="Arial"/>
        </w:rPr>
        <w:t>ZDDV-1</w:t>
      </w:r>
      <w:r w:rsidR="00986F69" w:rsidRPr="00862488">
        <w:rPr>
          <w:rFonts w:cs="Arial"/>
        </w:rPr>
        <w:t xml:space="preserve">, drugi se iz 140. člena </w:t>
      </w:r>
      <w:r w:rsidR="00F03EA5">
        <w:rPr>
          <w:rFonts w:cs="Arial"/>
        </w:rPr>
        <w:t xml:space="preserve">ZDDV-1 </w:t>
      </w:r>
      <w:r w:rsidR="00986F69" w:rsidRPr="00862488">
        <w:rPr>
          <w:rFonts w:cs="Arial"/>
        </w:rPr>
        <w:t xml:space="preserve">prenesejo med hujše prekrške. </w:t>
      </w:r>
      <w:r w:rsidRPr="00862488">
        <w:rPr>
          <w:rFonts w:cs="Arial"/>
        </w:rPr>
        <w:t>S tem</w:t>
      </w:r>
      <w:r w:rsidR="00986F69" w:rsidRPr="00862488">
        <w:rPr>
          <w:rFonts w:cs="Arial"/>
        </w:rPr>
        <w:t>i spremembami</w:t>
      </w:r>
      <w:r w:rsidRPr="00862488">
        <w:rPr>
          <w:rFonts w:cs="Arial"/>
        </w:rPr>
        <w:t xml:space="preserve"> se </w:t>
      </w:r>
      <w:r w:rsidR="006D2B06" w:rsidRPr="00862488">
        <w:rPr>
          <w:rFonts w:cs="Arial"/>
        </w:rPr>
        <w:t xml:space="preserve">zagotavlja </w:t>
      </w:r>
      <w:r w:rsidRPr="00862488">
        <w:rPr>
          <w:rFonts w:cs="Arial"/>
        </w:rPr>
        <w:t>enakopravna obravnava davčnih zavezancev – storilcev prekrškov po različnih davčnih zakonih.</w:t>
      </w:r>
    </w:p>
    <w:p w14:paraId="6062C72F" w14:textId="77777777" w:rsidR="0026695D" w:rsidRPr="00862488" w:rsidRDefault="0026695D" w:rsidP="004E6A62">
      <w:pPr>
        <w:jc w:val="both"/>
        <w:rPr>
          <w:rFonts w:cs="Arial"/>
        </w:rPr>
      </w:pPr>
    </w:p>
    <w:p w14:paraId="6062C730" w14:textId="77777777" w:rsidR="004E6A62" w:rsidRPr="00862488" w:rsidRDefault="004E6A62" w:rsidP="004E6A62">
      <w:pPr>
        <w:jc w:val="both"/>
        <w:rPr>
          <w:rFonts w:cs="Arial"/>
        </w:rPr>
      </w:pPr>
      <w:r w:rsidRPr="00862488">
        <w:rPr>
          <w:rFonts w:cs="Arial"/>
        </w:rPr>
        <w:t>Na novo se določijo globe za posameznike, ki kot fizične osebe storijo hujši davčni prekršek po tem členu.</w:t>
      </w:r>
    </w:p>
    <w:p w14:paraId="6062C731" w14:textId="77777777" w:rsidR="00B7084D" w:rsidRPr="00862488" w:rsidRDefault="00B7084D" w:rsidP="004E6A62">
      <w:pPr>
        <w:jc w:val="both"/>
        <w:rPr>
          <w:rFonts w:cs="Arial"/>
        </w:rPr>
      </w:pPr>
    </w:p>
    <w:p w14:paraId="6062C732" w14:textId="62A736D8" w:rsidR="004E6A62" w:rsidRPr="00862488" w:rsidRDefault="004E6A62" w:rsidP="004E6A62">
      <w:pPr>
        <w:rPr>
          <w:rFonts w:cs="Arial"/>
        </w:rPr>
      </w:pPr>
      <w:r w:rsidRPr="00862488">
        <w:rPr>
          <w:rFonts w:cs="Arial"/>
          <w:u w:val="single"/>
        </w:rPr>
        <w:t xml:space="preserve">K </w:t>
      </w:r>
      <w:r w:rsidR="00E9723C" w:rsidRPr="00862488">
        <w:rPr>
          <w:rFonts w:cs="Arial"/>
          <w:u w:val="single"/>
        </w:rPr>
        <w:t>1</w:t>
      </w:r>
      <w:r w:rsidR="00E9723C">
        <w:rPr>
          <w:rFonts w:cs="Arial"/>
          <w:u w:val="single"/>
        </w:rPr>
        <w:t>5</w:t>
      </w:r>
      <w:r w:rsidRPr="00862488">
        <w:rPr>
          <w:rFonts w:cs="Arial"/>
          <w:u w:val="single"/>
        </w:rPr>
        <w:t>. členu</w:t>
      </w:r>
      <w:r w:rsidR="00B7084D" w:rsidRPr="00862488">
        <w:rPr>
          <w:rFonts w:cs="Arial"/>
          <w:u w:val="single"/>
        </w:rPr>
        <w:t xml:space="preserve"> </w:t>
      </w:r>
      <w:r w:rsidR="00BC0CC6" w:rsidRPr="00E9723C">
        <w:rPr>
          <w:rFonts w:cs="Arial"/>
        </w:rPr>
        <w:t>(141.a člen ZDDV-1)</w:t>
      </w:r>
    </w:p>
    <w:p w14:paraId="6062C733" w14:textId="77777777" w:rsidR="00B7084D" w:rsidRPr="00862488" w:rsidRDefault="00B7084D" w:rsidP="004E6A62">
      <w:pPr>
        <w:jc w:val="both"/>
        <w:rPr>
          <w:rFonts w:cs="Arial"/>
        </w:rPr>
      </w:pPr>
    </w:p>
    <w:p w14:paraId="6062C734" w14:textId="07D92344" w:rsidR="004E6A62" w:rsidRPr="00862488" w:rsidRDefault="004E6A62" w:rsidP="004E6A62">
      <w:pPr>
        <w:jc w:val="both"/>
        <w:rPr>
          <w:rFonts w:cs="Arial"/>
        </w:rPr>
      </w:pPr>
      <w:r w:rsidRPr="00862488">
        <w:rPr>
          <w:rFonts w:cs="Arial"/>
        </w:rPr>
        <w:t xml:space="preserve">Veljavni 141.a člen </w:t>
      </w:r>
      <w:r w:rsidR="00F03EA5">
        <w:rPr>
          <w:rFonts w:cs="Arial"/>
        </w:rPr>
        <w:t xml:space="preserve">ZDDV-1 </w:t>
      </w:r>
      <w:r w:rsidRPr="00862488">
        <w:rPr>
          <w:rFonts w:cs="Arial"/>
        </w:rPr>
        <w:t xml:space="preserve">omogoča, da zavezanec kljub kršitvi določb tega zakona ne odgovarja za prekršek, če na podlagi samoprijave obračun odda naknadno oziroma samoiniciativno popravi napake v oddanem obračunu. Predlagatelj ocenjuje, da veljavna določba 141.a člena </w:t>
      </w:r>
      <w:r w:rsidR="00306A00">
        <w:rPr>
          <w:rFonts w:cs="Arial"/>
        </w:rPr>
        <w:t xml:space="preserve">ZDDV-1 </w:t>
      </w:r>
      <w:r w:rsidRPr="00862488">
        <w:rPr>
          <w:rFonts w:cs="Arial"/>
        </w:rPr>
        <w:t>ni dovolj določna glede tega, odgovornosti za katere prekrške se lahko zavezanec izogne, saj vseh kršitev, ki so določene v zakonu, ni mogoče sanirati z naknadno predložitvijo novega obračuna ali z odpravo napak. Upoštevaje navedeno</w:t>
      </w:r>
      <w:r w:rsidR="006D2B06" w:rsidRPr="00862488">
        <w:rPr>
          <w:rFonts w:cs="Arial"/>
        </w:rPr>
        <w:t>,</w:t>
      </w:r>
      <w:r w:rsidRPr="00862488">
        <w:rPr>
          <w:rFonts w:cs="Arial"/>
        </w:rPr>
        <w:t xml:space="preserve"> se predlaga podrobnejša opredelitev prekrškov, za katere zavezanec ne odgovarja, če na podlagi samoprijave odda davčni obračun po izteku roka ali naknadno popravi napake v že oddanem obračunu. Možnosti oddaje davčnega obračuna na podlagi samoprijave so opredeljene v 88.b in 88.c</w:t>
      </w:r>
      <w:r w:rsidR="00306A00">
        <w:rPr>
          <w:rFonts w:cs="Arial"/>
        </w:rPr>
        <w:t>ZDDV-1</w:t>
      </w:r>
      <w:r w:rsidRPr="00862488">
        <w:rPr>
          <w:rFonts w:cs="Arial"/>
        </w:rPr>
        <w:t>, pa tudi v 140.a členu Zakona o davčnem postopku.</w:t>
      </w:r>
    </w:p>
    <w:p w14:paraId="6062C735" w14:textId="77777777" w:rsidR="00B7084D" w:rsidRPr="00862488" w:rsidRDefault="00B7084D" w:rsidP="004E6A62">
      <w:pPr>
        <w:rPr>
          <w:rFonts w:cs="Arial"/>
          <w:u w:val="single"/>
        </w:rPr>
      </w:pPr>
    </w:p>
    <w:p w14:paraId="6062C736" w14:textId="6741B53A" w:rsidR="004E6A62" w:rsidRPr="00862488" w:rsidRDefault="004E6A62" w:rsidP="004E6A62">
      <w:pPr>
        <w:rPr>
          <w:rFonts w:cs="Arial"/>
          <w:u w:val="single"/>
        </w:rPr>
      </w:pPr>
      <w:r w:rsidRPr="00862488">
        <w:rPr>
          <w:rFonts w:cs="Arial"/>
          <w:u w:val="single"/>
        </w:rPr>
        <w:t xml:space="preserve">K </w:t>
      </w:r>
      <w:r w:rsidR="00E9723C" w:rsidRPr="00862488">
        <w:rPr>
          <w:rFonts w:cs="Arial"/>
          <w:u w:val="single"/>
        </w:rPr>
        <w:t>1</w:t>
      </w:r>
      <w:r w:rsidR="00E9723C">
        <w:rPr>
          <w:rFonts w:cs="Arial"/>
          <w:u w:val="single"/>
        </w:rPr>
        <w:t>6</w:t>
      </w:r>
      <w:r w:rsidRPr="00862488">
        <w:rPr>
          <w:rFonts w:cs="Arial"/>
          <w:u w:val="single"/>
        </w:rPr>
        <w:t>. členu</w:t>
      </w:r>
      <w:r w:rsidR="00B7084D" w:rsidRPr="00862488">
        <w:rPr>
          <w:rFonts w:cs="Arial"/>
          <w:u w:val="single"/>
        </w:rPr>
        <w:t xml:space="preserve"> </w:t>
      </w:r>
      <w:r w:rsidR="002A1B76" w:rsidRPr="00862488">
        <w:rPr>
          <w:color w:val="000000"/>
          <w:szCs w:val="20"/>
        </w:rPr>
        <w:t>(142. člen ZDDV-1)</w:t>
      </w:r>
      <w:r w:rsidR="002A1B76" w:rsidRPr="00862488">
        <w:rPr>
          <w:rFonts w:cs="Arial"/>
          <w:color w:val="808080" w:themeColor="background1" w:themeShade="80"/>
          <w:u w:val="single"/>
        </w:rPr>
        <w:t xml:space="preserve"> </w:t>
      </w:r>
    </w:p>
    <w:p w14:paraId="6062C737" w14:textId="77777777" w:rsidR="00B7084D" w:rsidRPr="00862488" w:rsidRDefault="00B7084D" w:rsidP="004E6A62">
      <w:pPr>
        <w:jc w:val="both"/>
        <w:rPr>
          <w:rFonts w:cs="Arial"/>
        </w:rPr>
      </w:pPr>
    </w:p>
    <w:p w14:paraId="6062C738" w14:textId="302AA512" w:rsidR="004E6A62" w:rsidRPr="00862488" w:rsidRDefault="004E6A62" w:rsidP="004E6A62">
      <w:pPr>
        <w:jc w:val="both"/>
        <w:rPr>
          <w:rFonts w:cs="Arial"/>
        </w:rPr>
      </w:pPr>
      <w:r w:rsidRPr="00862488">
        <w:rPr>
          <w:rFonts w:cs="Arial"/>
        </w:rPr>
        <w:t xml:space="preserve">S predlagano spremembo </w:t>
      </w:r>
      <w:r w:rsidR="00306A00">
        <w:rPr>
          <w:rFonts w:cs="Arial"/>
        </w:rPr>
        <w:t xml:space="preserve">142. člena ZDDV-1 </w:t>
      </w:r>
      <w:r w:rsidRPr="00862488">
        <w:rPr>
          <w:rFonts w:cs="Arial"/>
        </w:rPr>
        <w:t xml:space="preserve">se sistem izrekanja glob v primeru posebej hudih posledic prekrškov usklajuje z ureditvijo po zakonu o davčnem postopku. S tem se zagotavlja enakopravna obravnava davčnih zavezancev – storilcev davčnih prekrškov in njihovih odgovornih oseb pri sankcioniranju njihovih nedovoljenih ravnanj. Poenoteno se urejajo tako razponi zagroženih sankcij kot tudi na novo določeni kriteriji za določitev, kdaj se šteje, da je narava prekrškov posebej huda. </w:t>
      </w:r>
      <w:r w:rsidR="009A5E70">
        <w:rPr>
          <w:rFonts w:cs="Arial"/>
        </w:rPr>
        <w:t>Z določitvijo kriterijev se zagotavlja, da bo v konkretnem postopku izrečena globa dejansko sorazmerna s težo storjenega prekrška, ki se praviloma izraža v višini neplačanega ali premalo plačanega davka. Določitev posebne sankcije za hujše davčne prekrške s posebej hudimi posledicami ima tudi pomemben preventivni učinek.</w:t>
      </w:r>
    </w:p>
    <w:p w14:paraId="6062C739" w14:textId="77777777" w:rsidR="00B7084D" w:rsidRPr="00862488" w:rsidRDefault="00B7084D" w:rsidP="004E6A62">
      <w:pPr>
        <w:jc w:val="both"/>
        <w:rPr>
          <w:rFonts w:cs="Arial"/>
        </w:rPr>
      </w:pPr>
    </w:p>
    <w:p w14:paraId="6062C73A" w14:textId="45AE3032" w:rsidR="004E6A62" w:rsidRPr="00862488" w:rsidRDefault="004E6A62" w:rsidP="004E6A62">
      <w:pPr>
        <w:jc w:val="both"/>
        <w:rPr>
          <w:rFonts w:cs="Arial"/>
          <w:u w:val="single"/>
        </w:rPr>
      </w:pPr>
      <w:r w:rsidRPr="00862488">
        <w:rPr>
          <w:rFonts w:cs="Arial"/>
          <w:u w:val="single"/>
        </w:rPr>
        <w:t xml:space="preserve">K </w:t>
      </w:r>
      <w:r w:rsidR="00E9723C" w:rsidRPr="00862488">
        <w:rPr>
          <w:rFonts w:cs="Arial"/>
          <w:u w:val="single"/>
        </w:rPr>
        <w:t>1</w:t>
      </w:r>
      <w:r w:rsidR="00E9723C">
        <w:rPr>
          <w:rFonts w:cs="Arial"/>
          <w:u w:val="single"/>
        </w:rPr>
        <w:t>7</w:t>
      </w:r>
      <w:r w:rsidRPr="00862488">
        <w:rPr>
          <w:rFonts w:cs="Arial"/>
          <w:u w:val="single"/>
        </w:rPr>
        <w:t>. členu</w:t>
      </w:r>
      <w:r w:rsidR="00B7084D" w:rsidRPr="00862488">
        <w:rPr>
          <w:rFonts w:cs="Arial"/>
          <w:u w:val="single"/>
        </w:rPr>
        <w:t xml:space="preserve"> </w:t>
      </w:r>
      <w:r w:rsidR="002A1B76" w:rsidRPr="00862488">
        <w:rPr>
          <w:color w:val="000000"/>
          <w:szCs w:val="20"/>
        </w:rPr>
        <w:t>(143. člen ZDDV-1)</w:t>
      </w:r>
      <w:r w:rsidR="002A1B76" w:rsidRPr="00862488" w:rsidDel="002A1B76">
        <w:rPr>
          <w:rFonts w:cs="Arial"/>
          <w:color w:val="808080" w:themeColor="background1" w:themeShade="80"/>
          <w:u w:val="single"/>
        </w:rPr>
        <w:t xml:space="preserve"> </w:t>
      </w:r>
    </w:p>
    <w:p w14:paraId="6062C73B" w14:textId="77777777" w:rsidR="00B7084D" w:rsidRPr="00862488" w:rsidRDefault="00B7084D" w:rsidP="004E6A62">
      <w:pPr>
        <w:jc w:val="both"/>
        <w:rPr>
          <w:rFonts w:cs="Arial"/>
        </w:rPr>
      </w:pPr>
    </w:p>
    <w:p w14:paraId="6062C73C" w14:textId="6F0B744F" w:rsidR="004E6A62" w:rsidRPr="00862488" w:rsidRDefault="004E6A62" w:rsidP="004E6A62">
      <w:pPr>
        <w:jc w:val="both"/>
        <w:rPr>
          <w:rFonts w:cs="Arial"/>
        </w:rPr>
      </w:pPr>
      <w:r w:rsidRPr="00862488">
        <w:rPr>
          <w:rFonts w:cs="Arial"/>
        </w:rPr>
        <w:t xml:space="preserve">Veljavni 143. člen </w:t>
      </w:r>
      <w:r w:rsidR="00306A00">
        <w:rPr>
          <w:rFonts w:cs="Arial"/>
        </w:rPr>
        <w:t xml:space="preserve">ZDDV-1 </w:t>
      </w:r>
      <w:r w:rsidRPr="00862488">
        <w:rPr>
          <w:rFonts w:cs="Arial"/>
        </w:rPr>
        <w:t xml:space="preserve">omogoča, da davčni organ v hitrem postopku zaradi davčnega prekrška po tem zakonu izreče globo, ki je višja od </w:t>
      </w:r>
      <w:r w:rsidR="006D2B06" w:rsidRPr="00862488">
        <w:rPr>
          <w:rFonts w:cs="Arial"/>
        </w:rPr>
        <w:t xml:space="preserve">najnižje </w:t>
      </w:r>
      <w:r w:rsidRPr="00862488">
        <w:rPr>
          <w:rFonts w:cs="Arial"/>
        </w:rPr>
        <w:t xml:space="preserve">zagrožene globe in pri tem globo določi v višini neplačanega DDV. Ta ureditev sproža dvome v pravilno določanje globe v hitrih postopkih zaradi prekrškov in je zato redko uporabljena. Namreč, pri vseh prekrških ne pride nujno do neplačila DDV. S spremembo besedila člena se predlaga, da davčni organ lahko vedno v hitrem postopku izreče globo </w:t>
      </w:r>
      <w:r w:rsidRPr="00862488">
        <w:rPr>
          <w:rFonts w:cs="Arial"/>
        </w:rPr>
        <w:lastRenderedPageBreak/>
        <w:t xml:space="preserve">v znesku, ki je višji od </w:t>
      </w:r>
      <w:r w:rsidR="006D2B06" w:rsidRPr="00862488">
        <w:rPr>
          <w:rFonts w:cs="Arial"/>
        </w:rPr>
        <w:t xml:space="preserve">najnižje </w:t>
      </w:r>
      <w:r w:rsidRPr="00862488">
        <w:rPr>
          <w:rFonts w:cs="Arial"/>
        </w:rPr>
        <w:t>zagrožene globe po tem zakonu</w:t>
      </w:r>
      <w:r w:rsidR="009A5E70">
        <w:rPr>
          <w:rFonts w:cs="Arial"/>
        </w:rPr>
        <w:t>, pri čemer se sledi splošni ureditvi po zakonu, ki ureja prekrške</w:t>
      </w:r>
      <w:r w:rsidRPr="00862488">
        <w:rPr>
          <w:rFonts w:cs="Arial"/>
        </w:rPr>
        <w:t xml:space="preserve">. </w:t>
      </w:r>
      <w:r w:rsidR="00717244">
        <w:rPr>
          <w:rFonts w:cs="Arial"/>
        </w:rPr>
        <w:t xml:space="preserve">Pri prenovi določbe je treba upoštevati tudi to, da je v </w:t>
      </w:r>
      <w:r w:rsidR="00306A00">
        <w:rPr>
          <w:rFonts w:cs="Arial"/>
        </w:rPr>
        <w:t>spremenjen</w:t>
      </w:r>
      <w:r w:rsidR="00717244">
        <w:rPr>
          <w:rFonts w:cs="Arial"/>
        </w:rPr>
        <w:t xml:space="preserve">em 142. členu </w:t>
      </w:r>
      <w:r w:rsidR="00306A00">
        <w:rPr>
          <w:rFonts w:cs="Arial"/>
        </w:rPr>
        <w:t xml:space="preserve">ZDDV-1 </w:t>
      </w:r>
      <w:r w:rsidR="00717244">
        <w:rPr>
          <w:rFonts w:cs="Arial"/>
        </w:rPr>
        <w:t xml:space="preserve">že določena možnost, da se višina neplačanega oziroma premalo plačanega DDV upošteva pri določitvi resnosti posledic prekrška in s tem tudi pri določitvi višine globe. </w:t>
      </w:r>
    </w:p>
    <w:p w14:paraId="6062C73D" w14:textId="77777777" w:rsidR="00B7084D" w:rsidRPr="00862488" w:rsidRDefault="00B7084D" w:rsidP="004E6A62">
      <w:pPr>
        <w:jc w:val="both"/>
        <w:rPr>
          <w:rFonts w:cs="Arial"/>
        </w:rPr>
      </w:pPr>
    </w:p>
    <w:p w14:paraId="6062C73E" w14:textId="467BBE6A" w:rsidR="004E6A62" w:rsidRPr="00862488" w:rsidRDefault="004E6A62" w:rsidP="004E6A62">
      <w:pPr>
        <w:rPr>
          <w:rFonts w:cs="Arial"/>
          <w:color w:val="808080" w:themeColor="background1" w:themeShade="80"/>
          <w:u w:val="single"/>
        </w:rPr>
      </w:pPr>
      <w:r w:rsidRPr="00862488">
        <w:rPr>
          <w:rFonts w:cs="Arial"/>
          <w:u w:val="single"/>
        </w:rPr>
        <w:t xml:space="preserve">K </w:t>
      </w:r>
      <w:r w:rsidR="00E9723C">
        <w:rPr>
          <w:rFonts w:cs="Arial"/>
          <w:u w:val="single"/>
        </w:rPr>
        <w:t>18</w:t>
      </w:r>
      <w:r w:rsidRPr="00862488">
        <w:rPr>
          <w:rFonts w:cs="Arial"/>
          <w:u w:val="single"/>
        </w:rPr>
        <w:t>. členu</w:t>
      </w:r>
      <w:r w:rsidR="00B7084D" w:rsidRPr="00862488">
        <w:rPr>
          <w:rFonts w:cs="Arial"/>
          <w:u w:val="single"/>
        </w:rPr>
        <w:t xml:space="preserve"> </w:t>
      </w:r>
      <w:r w:rsidR="0069500F" w:rsidRPr="00862488">
        <w:rPr>
          <w:color w:val="000000"/>
          <w:szCs w:val="20"/>
        </w:rPr>
        <w:t>(144. člen ZDDV-1)</w:t>
      </w:r>
      <w:r w:rsidR="0069500F" w:rsidRPr="00862488">
        <w:rPr>
          <w:rFonts w:cs="Arial"/>
          <w:color w:val="808080" w:themeColor="background1" w:themeShade="80"/>
          <w:u w:val="single"/>
        </w:rPr>
        <w:t xml:space="preserve"> </w:t>
      </w:r>
    </w:p>
    <w:p w14:paraId="6062C73F" w14:textId="77777777" w:rsidR="00B7084D" w:rsidRPr="00862488" w:rsidRDefault="00B7084D" w:rsidP="004E6A62">
      <w:pPr>
        <w:jc w:val="both"/>
        <w:rPr>
          <w:rFonts w:cs="Arial"/>
        </w:rPr>
      </w:pPr>
    </w:p>
    <w:p w14:paraId="6062C740" w14:textId="23081B66" w:rsidR="004E6A62" w:rsidRPr="00862488" w:rsidRDefault="004E6A62" w:rsidP="004E6A62">
      <w:pPr>
        <w:jc w:val="both"/>
        <w:rPr>
          <w:rFonts w:cs="Arial"/>
        </w:rPr>
      </w:pPr>
      <w:r w:rsidRPr="00862488">
        <w:rPr>
          <w:rFonts w:cs="Arial"/>
        </w:rPr>
        <w:t xml:space="preserve">Veljavni 144. člen </w:t>
      </w:r>
      <w:r w:rsidR="00306A00">
        <w:rPr>
          <w:rFonts w:cs="Arial"/>
        </w:rPr>
        <w:t xml:space="preserve">ZDDV-1 </w:t>
      </w:r>
      <w:r w:rsidRPr="00862488">
        <w:rPr>
          <w:rFonts w:cs="Arial"/>
        </w:rPr>
        <w:t>določa posebne zastaralne roke za posebej hude prekrške iz 141. člena</w:t>
      </w:r>
      <w:r w:rsidRPr="00862488" w:rsidDel="00306A00">
        <w:rPr>
          <w:rFonts w:cs="Arial"/>
        </w:rPr>
        <w:t xml:space="preserve"> </w:t>
      </w:r>
      <w:r w:rsidRPr="00862488">
        <w:rPr>
          <w:rFonts w:cs="Arial"/>
        </w:rPr>
        <w:t xml:space="preserve">v povezavi s 142. členom </w:t>
      </w:r>
      <w:r w:rsidR="00306A00">
        <w:rPr>
          <w:rFonts w:cs="Arial"/>
        </w:rPr>
        <w:t>ZDDV-1</w:t>
      </w:r>
      <w:r w:rsidRPr="00862488">
        <w:rPr>
          <w:rFonts w:cs="Arial"/>
        </w:rPr>
        <w:t xml:space="preserve">. Upoštevaje sistemsko ureditev zastaranja, kot je določena z </w:t>
      </w:r>
      <w:r w:rsidR="0026695D" w:rsidRPr="00862488">
        <w:rPr>
          <w:rFonts w:cs="Arial"/>
        </w:rPr>
        <w:t xml:space="preserve">Zakonom o spremembah in dopolnitvah Zakona o prekrških </w:t>
      </w:r>
      <w:r w:rsidR="00F80FB4" w:rsidRPr="00862488">
        <w:rPr>
          <w:rFonts w:cs="Arial"/>
        </w:rPr>
        <w:t>–</w:t>
      </w:r>
      <w:r w:rsidR="0026695D" w:rsidRPr="00862488">
        <w:rPr>
          <w:rFonts w:cs="Arial"/>
        </w:rPr>
        <w:t xml:space="preserve"> ZP-1H (Uradni list RS, št. 21/13)</w:t>
      </w:r>
      <w:r w:rsidR="00F80FB4" w:rsidRPr="00862488">
        <w:rPr>
          <w:rFonts w:cs="Arial"/>
        </w:rPr>
        <w:t>,</w:t>
      </w:r>
      <w:r w:rsidRPr="00862488">
        <w:rPr>
          <w:rFonts w:cs="Arial"/>
        </w:rPr>
        <w:t xml:space="preserve"> predlagatelj ocenjuje, da posebno urejanje zastaralnih rokov ni več potrebno niti primerno. Za vse prekrške po tem zakonu bi tako veljali splošni </w:t>
      </w:r>
      <w:r w:rsidR="001C70F4" w:rsidRPr="00862488">
        <w:rPr>
          <w:rFonts w:cs="Arial"/>
        </w:rPr>
        <w:t>in posebni</w:t>
      </w:r>
      <w:r w:rsidRPr="00862488">
        <w:rPr>
          <w:rFonts w:cs="Arial"/>
        </w:rPr>
        <w:t xml:space="preserve"> zastaralni roki iz 42. člena </w:t>
      </w:r>
      <w:r w:rsidR="0026695D" w:rsidRPr="00862488">
        <w:rPr>
          <w:rFonts w:cs="Arial"/>
        </w:rPr>
        <w:t>Z</w:t>
      </w:r>
      <w:r w:rsidRPr="00862488">
        <w:rPr>
          <w:rFonts w:cs="Arial"/>
        </w:rPr>
        <w:t>akona o prekrških (Uradni list RS, št. 29/11</w:t>
      </w:r>
      <w:r w:rsidR="00F80FB4" w:rsidRPr="00862488">
        <w:rPr>
          <w:rFonts w:cs="Arial"/>
        </w:rPr>
        <w:t xml:space="preserve"> – </w:t>
      </w:r>
      <w:r w:rsidR="00306A00">
        <w:rPr>
          <w:rFonts w:cs="Arial"/>
        </w:rPr>
        <w:t>uradno prečiščeno besedilo</w:t>
      </w:r>
      <w:r w:rsidRPr="00862488">
        <w:rPr>
          <w:rFonts w:cs="Arial"/>
        </w:rPr>
        <w:t>, 21/13, 111/13, 74/14 –</w:t>
      </w:r>
      <w:r w:rsidR="00F80FB4" w:rsidRPr="00862488">
        <w:rPr>
          <w:rFonts w:cs="Arial"/>
        </w:rPr>
        <w:t xml:space="preserve"> </w:t>
      </w:r>
      <w:r w:rsidR="00306A00">
        <w:rPr>
          <w:rFonts w:cs="Arial"/>
        </w:rPr>
        <w:t>o</w:t>
      </w:r>
      <w:r w:rsidRPr="00862488">
        <w:rPr>
          <w:rFonts w:cs="Arial"/>
        </w:rPr>
        <w:t>dl.</w:t>
      </w:r>
      <w:r w:rsidR="00F80FB4" w:rsidRPr="00862488">
        <w:rPr>
          <w:rFonts w:cs="Arial"/>
        </w:rPr>
        <w:t xml:space="preserve"> </w:t>
      </w:r>
      <w:r w:rsidRPr="00862488">
        <w:rPr>
          <w:rFonts w:cs="Arial"/>
        </w:rPr>
        <w:t>US, 92/14</w:t>
      </w:r>
      <w:r w:rsidR="00F80FB4" w:rsidRPr="00862488">
        <w:rPr>
          <w:rFonts w:cs="Arial"/>
        </w:rPr>
        <w:t xml:space="preserve"> – </w:t>
      </w:r>
      <w:r w:rsidR="00306A00">
        <w:rPr>
          <w:rFonts w:cs="Arial"/>
        </w:rPr>
        <w:t>o</w:t>
      </w:r>
      <w:r w:rsidRPr="00862488">
        <w:rPr>
          <w:rFonts w:cs="Arial"/>
        </w:rPr>
        <w:t>dl.</w:t>
      </w:r>
      <w:r w:rsidR="00F80FB4" w:rsidRPr="00862488">
        <w:rPr>
          <w:rFonts w:cs="Arial"/>
        </w:rPr>
        <w:t xml:space="preserve"> </w:t>
      </w:r>
      <w:r w:rsidRPr="00862488">
        <w:rPr>
          <w:rFonts w:cs="Arial"/>
        </w:rPr>
        <w:t>US, 32/16 in 15/17</w:t>
      </w:r>
      <w:r w:rsidR="00F80FB4" w:rsidRPr="00862488">
        <w:rPr>
          <w:rFonts w:cs="Arial"/>
        </w:rPr>
        <w:t xml:space="preserve"> – </w:t>
      </w:r>
      <w:r w:rsidR="00306A00">
        <w:rPr>
          <w:rFonts w:cs="Arial"/>
        </w:rPr>
        <w:t>o</w:t>
      </w:r>
      <w:r w:rsidRPr="00862488">
        <w:rPr>
          <w:rFonts w:cs="Arial"/>
        </w:rPr>
        <w:t>dl.</w:t>
      </w:r>
      <w:r w:rsidR="00F80FB4" w:rsidRPr="00862488">
        <w:rPr>
          <w:rFonts w:cs="Arial"/>
        </w:rPr>
        <w:t xml:space="preserve"> </w:t>
      </w:r>
      <w:r w:rsidRPr="00862488">
        <w:rPr>
          <w:rFonts w:cs="Arial"/>
        </w:rPr>
        <w:t>US)</w:t>
      </w:r>
      <w:r w:rsidR="005C475D" w:rsidRPr="00862488">
        <w:rPr>
          <w:rFonts w:cs="Arial"/>
        </w:rPr>
        <w:t>.</w:t>
      </w:r>
    </w:p>
    <w:p w14:paraId="6062C741" w14:textId="77777777" w:rsidR="003E250F" w:rsidRPr="00862488" w:rsidRDefault="003E250F" w:rsidP="002633BB">
      <w:pPr>
        <w:jc w:val="both"/>
        <w:rPr>
          <w:rFonts w:cs="Arial"/>
          <w:u w:val="single"/>
        </w:rPr>
      </w:pPr>
    </w:p>
    <w:p w14:paraId="6062C742" w14:textId="1444B098" w:rsidR="005D039C" w:rsidRPr="00862488" w:rsidRDefault="003E250F" w:rsidP="005D039C">
      <w:pPr>
        <w:jc w:val="both"/>
        <w:rPr>
          <w:rFonts w:cs="Arial"/>
          <w:u w:val="single"/>
        </w:rPr>
      </w:pPr>
      <w:r w:rsidRPr="00862488">
        <w:rPr>
          <w:rFonts w:cs="Arial"/>
          <w:u w:val="single"/>
        </w:rPr>
        <w:t xml:space="preserve">K </w:t>
      </w:r>
      <w:r w:rsidR="00E9723C">
        <w:rPr>
          <w:rFonts w:cs="Arial"/>
          <w:u w:val="single"/>
        </w:rPr>
        <w:t>19</w:t>
      </w:r>
      <w:r w:rsidR="002633BB" w:rsidRPr="00862488">
        <w:rPr>
          <w:rFonts w:cs="Arial"/>
          <w:u w:val="single"/>
        </w:rPr>
        <w:t>. členu</w:t>
      </w:r>
      <w:r w:rsidR="002633BB" w:rsidRPr="00862488">
        <w:rPr>
          <w:rFonts w:cs="Arial"/>
        </w:rPr>
        <w:t xml:space="preserve"> </w:t>
      </w:r>
      <w:r w:rsidR="005D039C" w:rsidRPr="00862488">
        <w:rPr>
          <w:color w:val="000000"/>
          <w:szCs w:val="20"/>
        </w:rPr>
        <w:t>(6. točka Priloge I k ZDDV-1)</w:t>
      </w:r>
    </w:p>
    <w:p w14:paraId="6062C743" w14:textId="77777777" w:rsidR="005D039C" w:rsidRPr="00862488" w:rsidRDefault="005D039C" w:rsidP="005D039C">
      <w:pPr>
        <w:jc w:val="both"/>
      </w:pPr>
    </w:p>
    <w:p w14:paraId="6062C744" w14:textId="37E9E37C" w:rsidR="005D039C" w:rsidRPr="00862488" w:rsidRDefault="005D039C" w:rsidP="005D039C">
      <w:pPr>
        <w:jc w:val="both"/>
        <w:rPr>
          <w:rFonts w:cs="Arial"/>
        </w:rPr>
      </w:pPr>
      <w:r w:rsidRPr="00862488">
        <w:t xml:space="preserve">S tem členom se med dobave blaga in storitev iz točke </w:t>
      </w:r>
      <w:r w:rsidR="00306A00">
        <w:t xml:space="preserve">(6) </w:t>
      </w:r>
      <w:r w:rsidRPr="00862488">
        <w:t xml:space="preserve">Priloge I k ZDDV-1, za katere se uporablja nižja stopnja </w:t>
      </w:r>
      <w:r w:rsidR="0068028F" w:rsidRPr="00862488">
        <w:t>DDV</w:t>
      </w:r>
      <w:r w:rsidRPr="00862488">
        <w:t xml:space="preserve">, dodatno vključijo knjige, časopisi in periodične publikacije, ki se dobavljajo elektronsko (vključno njihove posebne oblike, tj. </w:t>
      </w:r>
      <w:r w:rsidRPr="00862488">
        <w:rPr>
          <w:rFonts w:cs="Arial"/>
        </w:rPr>
        <w:t>brošure, letaki in podobn</w:t>
      </w:r>
      <w:r w:rsidR="00F80FB4" w:rsidRPr="00862488">
        <w:rPr>
          <w:rFonts w:cs="Arial"/>
        </w:rPr>
        <w:t>o</w:t>
      </w:r>
      <w:r w:rsidRPr="00862488">
        <w:rPr>
          <w:rFonts w:cs="Arial"/>
        </w:rPr>
        <w:t xml:space="preserve"> </w:t>
      </w:r>
      <w:r w:rsidR="00F80FB4" w:rsidRPr="00862488">
        <w:rPr>
          <w:rFonts w:cs="Arial"/>
        </w:rPr>
        <w:t>gradivo</w:t>
      </w:r>
      <w:r w:rsidRPr="00862488">
        <w:rPr>
          <w:rFonts w:cs="Arial"/>
        </w:rPr>
        <w:t>, otroške slikanice, knjige za risanje ali pobarvanke, glasbena dela, zemljevidi in hidrografske ali podobne karte).</w:t>
      </w:r>
    </w:p>
    <w:p w14:paraId="6062C745" w14:textId="77777777" w:rsidR="005D039C" w:rsidRPr="00862488" w:rsidRDefault="005D039C" w:rsidP="005D039C">
      <w:pPr>
        <w:jc w:val="both"/>
        <w:rPr>
          <w:rFonts w:cs="Arial"/>
        </w:rPr>
      </w:pPr>
    </w:p>
    <w:p w14:paraId="6062C746" w14:textId="73C695D5" w:rsidR="005D039C" w:rsidRPr="00862488" w:rsidRDefault="0049787D" w:rsidP="005D039C">
      <w:pPr>
        <w:jc w:val="both"/>
      </w:pPr>
      <w:r w:rsidRPr="00862488">
        <w:rPr>
          <w:rFonts w:cs="Arial"/>
        </w:rPr>
        <w:t>V</w:t>
      </w:r>
      <w:r w:rsidR="005D039C" w:rsidRPr="00862488">
        <w:rPr>
          <w:rFonts w:cs="Arial"/>
        </w:rPr>
        <w:t xml:space="preserve"> </w:t>
      </w:r>
      <w:r w:rsidR="00306A00">
        <w:rPr>
          <w:rFonts w:cs="Arial"/>
        </w:rPr>
        <w:t>omenjeno</w:t>
      </w:r>
      <w:r w:rsidR="005D039C" w:rsidRPr="00862488">
        <w:rPr>
          <w:rFonts w:cs="Arial"/>
        </w:rPr>
        <w:t xml:space="preserve"> točko Priloge I k ZDDV-1 </w:t>
      </w:r>
      <w:r w:rsidRPr="00862488">
        <w:rPr>
          <w:rFonts w:cs="Arial"/>
        </w:rPr>
        <w:t xml:space="preserve">je dodatno </w:t>
      </w:r>
      <w:r w:rsidR="005D039C" w:rsidRPr="00862488">
        <w:rPr>
          <w:rFonts w:cs="Arial"/>
        </w:rPr>
        <w:t xml:space="preserve">vključena omejitev uporabe </w:t>
      </w:r>
      <w:r w:rsidRPr="00862488">
        <w:rPr>
          <w:rFonts w:cs="Arial"/>
        </w:rPr>
        <w:t xml:space="preserve">nižje stopnje DDV </w:t>
      </w:r>
      <w:r w:rsidR="005D039C" w:rsidRPr="00862488">
        <w:rPr>
          <w:rFonts w:cs="Arial"/>
        </w:rPr>
        <w:t xml:space="preserve">za </w:t>
      </w:r>
      <w:r w:rsidR="005D039C" w:rsidRPr="00862488">
        <w:t>publikacije</w:t>
      </w:r>
      <w:r w:rsidR="00160845" w:rsidRPr="00862488">
        <w:t xml:space="preserve"> oziroma njihove posebne oblike</w:t>
      </w:r>
      <w:r w:rsidR="005D039C" w:rsidRPr="00862488">
        <w:t xml:space="preserve"> bodisi na fizičnih nosilcih bodisi dobavljen</w:t>
      </w:r>
      <w:r w:rsidR="00160845" w:rsidRPr="00862488">
        <w:t>e</w:t>
      </w:r>
      <w:r w:rsidR="005D039C" w:rsidRPr="00862488">
        <w:t xml:space="preserve"> elektronsko ali oboje, ki jih v celoti ali </w:t>
      </w:r>
      <w:r w:rsidR="00F80FB4" w:rsidRPr="00862488">
        <w:t>po večini</w:t>
      </w:r>
      <w:r w:rsidR="005D039C" w:rsidRPr="00862488">
        <w:t xml:space="preserve"> tvorijo video vsebine ali avdio glasbene vsebine. Dobava teh vsebin </w:t>
      </w:r>
      <w:r w:rsidRPr="00862488">
        <w:t>je tako</w:t>
      </w:r>
      <w:r w:rsidR="005D039C" w:rsidRPr="00862488">
        <w:t xml:space="preserve"> obdavčena po splošni stopnji </w:t>
      </w:r>
      <w:r w:rsidR="0068028F" w:rsidRPr="00862488">
        <w:t>DDV</w:t>
      </w:r>
      <w:r w:rsidR="005D039C" w:rsidRPr="00862488">
        <w:t>.</w:t>
      </w:r>
    </w:p>
    <w:p w14:paraId="6062C747" w14:textId="77777777" w:rsidR="002633BB" w:rsidRPr="00862488" w:rsidRDefault="002633BB" w:rsidP="000E4025">
      <w:pPr>
        <w:jc w:val="both"/>
        <w:rPr>
          <w:rFonts w:cs="Arial"/>
          <w:u w:val="single"/>
        </w:rPr>
      </w:pPr>
    </w:p>
    <w:p w14:paraId="6062C748" w14:textId="2A3760A8" w:rsidR="00D93F0D" w:rsidRPr="00862488" w:rsidRDefault="00D93F0D" w:rsidP="00D93F0D">
      <w:pPr>
        <w:jc w:val="both"/>
        <w:rPr>
          <w:rFonts w:cs="Arial"/>
          <w:color w:val="A5A5A5" w:themeColor="accent3"/>
        </w:rPr>
      </w:pPr>
      <w:r w:rsidRPr="00862488">
        <w:rPr>
          <w:rFonts w:cs="Arial"/>
          <w:u w:val="single"/>
        </w:rPr>
        <w:t xml:space="preserve">K </w:t>
      </w:r>
      <w:r w:rsidR="00E9723C">
        <w:rPr>
          <w:rFonts w:cs="Arial"/>
          <w:u w:val="single"/>
        </w:rPr>
        <w:t>20</w:t>
      </w:r>
      <w:r w:rsidRPr="00862488">
        <w:rPr>
          <w:rFonts w:cs="Arial"/>
          <w:u w:val="single"/>
        </w:rPr>
        <w:t>. členu</w:t>
      </w:r>
      <w:r w:rsidRPr="00862488">
        <w:rPr>
          <w:rFonts w:cs="Arial"/>
        </w:rPr>
        <w:t xml:space="preserve"> </w:t>
      </w:r>
      <w:r w:rsidR="0069500F" w:rsidRPr="00862488">
        <w:rPr>
          <w:color w:val="000000"/>
          <w:szCs w:val="20"/>
        </w:rPr>
        <w:t>(Končna določba)</w:t>
      </w:r>
    </w:p>
    <w:p w14:paraId="6062C749" w14:textId="77777777" w:rsidR="005F0FCE" w:rsidRPr="00862488" w:rsidRDefault="005F0FCE"/>
    <w:p w14:paraId="6062C74A" w14:textId="77777777" w:rsidR="002633BB" w:rsidRPr="001B4B2F" w:rsidRDefault="002633BB" w:rsidP="00180673">
      <w:pPr>
        <w:jc w:val="both"/>
      </w:pPr>
      <w:r w:rsidRPr="00862488">
        <w:t xml:space="preserve">Končna določba predvideva, da bo zakon začel veljati </w:t>
      </w:r>
      <w:r w:rsidR="000D78FA" w:rsidRPr="00862488">
        <w:t>petnajsti</w:t>
      </w:r>
      <w:r w:rsidR="00B82EF7" w:rsidRPr="00862488">
        <w:t xml:space="preserve"> dan po objavi v Uradnem listu Republike Slovenije, uporabljati pa se bo začel </w:t>
      </w:r>
      <w:r w:rsidRPr="00862488">
        <w:t xml:space="preserve">1. januarja 2020. </w:t>
      </w:r>
      <w:r w:rsidR="00C816F4" w:rsidRPr="00862488">
        <w:t>Dodano je sklicevanje na tiste (</w:t>
      </w:r>
      <w:r w:rsidR="005B5455" w:rsidRPr="00862488">
        <w:t xml:space="preserve">praviloma </w:t>
      </w:r>
      <w:r w:rsidR="00C816F4" w:rsidRPr="00862488">
        <w:t>redakcijske</w:t>
      </w:r>
      <w:r w:rsidR="008D4E08" w:rsidRPr="00862488">
        <w:t>)</w:t>
      </w:r>
      <w:r w:rsidR="00C816F4" w:rsidRPr="00862488">
        <w:t xml:space="preserve"> popravke ZDDV-1, ki se bodo začeli uporabljati že z uveljavitvijo tega zakona, torej pred uporabo drugih določb. </w:t>
      </w:r>
      <w:r w:rsidR="000D78FA" w:rsidRPr="00862488">
        <w:t>V drugem odstavku je zaradi preprečitve pravne praznine do vključno 31. decembra 2019</w:t>
      </w:r>
      <w:r w:rsidR="00180673" w:rsidRPr="00862488">
        <w:t xml:space="preserve"> predvideno podaljšanje uporabe </w:t>
      </w:r>
      <w:r w:rsidR="005B5455" w:rsidRPr="00862488">
        <w:t xml:space="preserve">trenutno veljavnih </w:t>
      </w:r>
      <w:r w:rsidR="00180673" w:rsidRPr="00862488">
        <w:t>določb ZDDV-1, ki se s tem predlogom zakona spreminjajo.</w:t>
      </w:r>
    </w:p>
    <w:p w14:paraId="6062C74B" w14:textId="77777777" w:rsidR="000016EE" w:rsidRDefault="000016EE">
      <w:pPr>
        <w:spacing w:after="160" w:line="259" w:lineRule="auto"/>
      </w:pPr>
      <w:r>
        <w:br w:type="page"/>
      </w:r>
    </w:p>
    <w:tbl>
      <w:tblPr>
        <w:tblW w:w="0" w:type="auto"/>
        <w:tblLook w:val="04A0" w:firstRow="1" w:lastRow="0" w:firstColumn="1" w:lastColumn="0" w:noHBand="0" w:noVBand="1"/>
      </w:tblPr>
      <w:tblGrid>
        <w:gridCol w:w="9213"/>
      </w:tblGrid>
      <w:tr w:rsidR="000016EE" w:rsidRPr="003F1703" w14:paraId="6062C74D" w14:textId="77777777" w:rsidTr="00916FC6">
        <w:tc>
          <w:tcPr>
            <w:tcW w:w="9213" w:type="dxa"/>
          </w:tcPr>
          <w:p w14:paraId="6062C74C" w14:textId="77777777" w:rsidR="000016EE" w:rsidRPr="003F1703" w:rsidRDefault="000016EE" w:rsidP="00916FC6">
            <w:pPr>
              <w:pStyle w:val="Poglavje"/>
              <w:spacing w:before="0" w:after="0" w:line="260" w:lineRule="exact"/>
              <w:jc w:val="left"/>
              <w:rPr>
                <w:sz w:val="20"/>
                <w:szCs w:val="20"/>
              </w:rPr>
            </w:pPr>
            <w:r w:rsidRPr="003F1703">
              <w:rPr>
                <w:sz w:val="20"/>
                <w:szCs w:val="20"/>
              </w:rPr>
              <w:lastRenderedPageBreak/>
              <w:t>IV. BESEDILO ČLENOV, KI SE SPREMINJAJO</w:t>
            </w:r>
          </w:p>
        </w:tc>
      </w:tr>
      <w:tr w:rsidR="000016EE" w:rsidRPr="003F1703" w14:paraId="6062C74F" w14:textId="77777777" w:rsidTr="00916FC6">
        <w:tc>
          <w:tcPr>
            <w:tcW w:w="9213" w:type="dxa"/>
          </w:tcPr>
          <w:p w14:paraId="6062C74E" w14:textId="77777777" w:rsidR="000016EE" w:rsidRPr="003F1703" w:rsidRDefault="000016EE" w:rsidP="00916FC6">
            <w:pPr>
              <w:pStyle w:val="Neotevilenodstavek"/>
              <w:spacing w:before="0" w:after="0" w:line="260" w:lineRule="exact"/>
              <w:rPr>
                <w:sz w:val="20"/>
                <w:szCs w:val="20"/>
              </w:rPr>
            </w:pPr>
          </w:p>
        </w:tc>
      </w:tr>
    </w:tbl>
    <w:p w14:paraId="6062C750" w14:textId="77777777" w:rsidR="000016EE" w:rsidRPr="004B2ABF" w:rsidRDefault="000016EE" w:rsidP="000016EE">
      <w:pPr>
        <w:pStyle w:val="len1"/>
        <w:spacing w:before="0"/>
        <w:rPr>
          <w:color w:val="626060"/>
          <w:sz w:val="20"/>
          <w:szCs w:val="20"/>
        </w:rPr>
      </w:pPr>
      <w:r w:rsidRPr="004B2ABF">
        <w:rPr>
          <w:color w:val="000000"/>
          <w:sz w:val="20"/>
          <w:szCs w:val="20"/>
        </w:rPr>
        <w:t>1. člen</w:t>
      </w:r>
    </w:p>
    <w:p w14:paraId="6062C751" w14:textId="77777777" w:rsidR="000016EE" w:rsidRPr="004B2ABF" w:rsidRDefault="000016EE" w:rsidP="000016EE">
      <w:pPr>
        <w:spacing w:line="240" w:lineRule="auto"/>
        <w:jc w:val="center"/>
        <w:rPr>
          <w:rFonts w:cs="Arial"/>
          <w:b/>
          <w:bCs/>
          <w:color w:val="000000"/>
          <w:szCs w:val="20"/>
          <w:lang w:eastAsia="sl-SI"/>
        </w:rPr>
      </w:pPr>
      <w:r w:rsidRPr="004B2ABF">
        <w:rPr>
          <w:rFonts w:cs="Arial"/>
          <w:b/>
          <w:bCs/>
          <w:color w:val="000000"/>
          <w:szCs w:val="20"/>
          <w:lang w:eastAsia="sl-SI"/>
        </w:rPr>
        <w:t>(vsebina zakona)</w:t>
      </w:r>
    </w:p>
    <w:p w14:paraId="6062C752"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 xml:space="preserve">(1) S tem zakonom se ureja sistem in uvaja obveznost plačevanja davka na dodano vrednost (v nadaljnjem besedilu: DDV) na ozemlju Republike Slovenije v skladu z: </w:t>
      </w:r>
    </w:p>
    <w:p w14:paraId="6062C753" w14:textId="77777777" w:rsidR="000016EE" w:rsidRPr="004B2ABF" w:rsidRDefault="000016EE" w:rsidP="000016EE">
      <w:pPr>
        <w:spacing w:line="240" w:lineRule="auto"/>
        <w:ind w:left="425" w:hanging="425"/>
        <w:jc w:val="both"/>
        <w:rPr>
          <w:rFonts w:cs="Arial"/>
          <w:color w:val="000000" w:themeColor="text1"/>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 xml:space="preserve">Direktivo Sveta 2006/112/ES z dne 28. novembra 2006 o skupnem sistemu davka na dodano vrednost (UL L št. 347 z dne 11. 12. 2006, str. 1), </w:t>
      </w:r>
      <w:r w:rsidRPr="004B2ABF">
        <w:rPr>
          <w:rFonts w:cs="Arial"/>
          <w:color w:val="000000" w:themeColor="text1"/>
          <w:szCs w:val="20"/>
          <w:lang w:eastAsia="sl-SI"/>
        </w:rPr>
        <w:t>z</w:t>
      </w:r>
      <w:r w:rsidRPr="004B2ABF">
        <w:rPr>
          <w:color w:val="000000" w:themeColor="text1"/>
          <w:szCs w:val="20"/>
        </w:rPr>
        <w:t>adnjič spremenjeno z Direktivo Sveta (EU) 2018/912 z dne 22. junija 2018 o spremembi Direktive 2006/112/ES o skupnem sistemu davka na dodano vrednost v zvezi z obveznostjo spoštovanja najnižje splošne stopnje (UL L št. 162 z dne 27. 6. 2018, str. 1),</w:t>
      </w:r>
      <w:r w:rsidRPr="004B2ABF">
        <w:rPr>
          <w:rFonts w:cs="Arial"/>
          <w:color w:val="000000" w:themeColor="text1"/>
          <w:szCs w:val="20"/>
          <w:lang w:eastAsia="sl-SI"/>
        </w:rPr>
        <w:t xml:space="preserve"> (v nadaljnjem besedilu: Direktiva Sveta 2006/112/ES);</w:t>
      </w:r>
    </w:p>
    <w:p w14:paraId="6062C754"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Direktivo Sveta 2008/9/ES z dne 12. februarja 2008 o podrobnih pravilih za vračilo davka na dodano vrednost, opredeljenih v Direktivi 2006/112/ES, davčnim zavezancem, ki nimajo sedeža v državi članici vračila, ampak v drugi državi članici (UL L št. 44 z dne 20. 2. 2009, str. 23), in</w:t>
      </w:r>
    </w:p>
    <w:p w14:paraId="6062C755"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Trinajsto direktivo Sveta 86/560/EGS z dne 17. novembra 1986 o usklajevanju zakonodaje držav članic glede prometnih davkov – Postopki vračila davka na dodano vrednost davčnim zavezancem, ki nimajo stalnega prebivališča ali sedeža na ozemlju Skupnosti (UL L št. 326 z dne 21. 11. 1986, str. 40).</w:t>
      </w:r>
    </w:p>
    <w:p w14:paraId="6062C756"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(2) Pojmi, uporabljeni v tem zakonu, imajo naslednji pomen:</w:t>
      </w:r>
    </w:p>
    <w:p w14:paraId="6062C757"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»ozemlje Slovenije« je ozemlje pod suverenostjo Republike Slovenije, vključno z zračnim prostorom in morskim območjem, nad katerimi ima Republika Slovenija suverenost ali jurisdikcijo v skladu z notranjim in mednarodnim pravom;</w:t>
      </w:r>
    </w:p>
    <w:p w14:paraId="6062C758"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»ozemlje države članice«, »država članica« in »Unija« je ozemlje držav članic in ozemlje Unije, ki je kot tako definirano v predpisih Evropske unije;</w:t>
      </w:r>
    </w:p>
    <w:p w14:paraId="6062C759"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»tretja država« je katero koli drugo ozemlje, razen ozemlje Slovenije in ozemlja drugih držav članic oziroma Unije;</w:t>
      </w:r>
    </w:p>
    <w:p w14:paraId="6062C75A"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»tretje ozemlje« je del državnega ozemlja države članice, ki pa ni sestavni del »ozemlja države članice« v smislu druge alineje tega odstavka, in sicer:</w:t>
      </w:r>
    </w:p>
    <w:p w14:paraId="6062C75B" w14:textId="77777777" w:rsidR="000016EE" w:rsidRPr="004B2ABF" w:rsidRDefault="000016EE" w:rsidP="000016EE">
      <w:pPr>
        <w:spacing w:line="240" w:lineRule="auto"/>
        <w:ind w:firstLine="425"/>
        <w:jc w:val="both"/>
        <w:rPr>
          <w:rFonts w:cs="Arial"/>
          <w:color w:val="000000"/>
          <w:szCs w:val="20"/>
          <w:lang w:eastAsia="sl-SI"/>
        </w:rPr>
      </w:pPr>
      <w:r w:rsidRPr="004B2ABF">
        <w:rPr>
          <w:rFonts w:cs="Arial"/>
          <w:color w:val="000000"/>
          <w:szCs w:val="20"/>
          <w:lang w:eastAsia="sl-SI"/>
        </w:rPr>
        <w:t>a) ozemlja, ki so del carinskega območja Unije:</w:t>
      </w:r>
    </w:p>
    <w:p w14:paraId="6062C75C" w14:textId="77777777"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Helenski republiki: ‘A‘Oo (gora Atos);</w:t>
      </w:r>
    </w:p>
    <w:p w14:paraId="6062C75D" w14:textId="77777777"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Kraljevini Španiji: Kanarski otoki;</w:t>
      </w:r>
    </w:p>
    <w:p w14:paraId="6062C75E" w14:textId="77777777" w:rsidR="000016EE" w:rsidRPr="006C67A5" w:rsidRDefault="000016EE" w:rsidP="000016EE">
      <w:pPr>
        <w:spacing w:line="240" w:lineRule="auto"/>
        <w:ind w:left="794" w:hanging="227"/>
        <w:jc w:val="both"/>
        <w:rPr>
          <w:rFonts w:cs="Arial"/>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6C67A5">
        <w:rPr>
          <w:rFonts w:cs="Arial"/>
          <w:szCs w:val="20"/>
          <w:lang w:eastAsia="sl-SI"/>
        </w:rPr>
        <w:t>v Francoski republiki: francoska ozemlja iz 349. in prvega odstavka 355. člena Pogodbe o delovanju Evropske unije;</w:t>
      </w:r>
    </w:p>
    <w:p w14:paraId="6062C75F" w14:textId="77777777"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Republiki Finski: Alandski otoki;</w:t>
      </w:r>
    </w:p>
    <w:p w14:paraId="6062C760" w14:textId="77777777"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Združenem kraljestvu Velika Britanija in Severna Irska: Kanalski otoki;</w:t>
      </w:r>
    </w:p>
    <w:p w14:paraId="6062C761" w14:textId="77777777" w:rsidR="000016EE" w:rsidRPr="004B2ABF" w:rsidRDefault="000016EE" w:rsidP="000016EE">
      <w:pPr>
        <w:spacing w:line="240" w:lineRule="auto"/>
        <w:ind w:firstLine="425"/>
        <w:jc w:val="both"/>
        <w:rPr>
          <w:rFonts w:cs="Arial"/>
          <w:color w:val="000000"/>
          <w:szCs w:val="20"/>
          <w:lang w:eastAsia="sl-SI"/>
        </w:rPr>
      </w:pPr>
      <w:r w:rsidRPr="004B2ABF">
        <w:rPr>
          <w:rFonts w:cs="Arial"/>
          <w:color w:val="000000"/>
          <w:szCs w:val="20"/>
          <w:lang w:eastAsia="sl-SI"/>
        </w:rPr>
        <w:t>b) ozemlja, ki niso del carinskega območja Unije:</w:t>
      </w:r>
    </w:p>
    <w:p w14:paraId="6062C762" w14:textId="77777777"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Zvezni republiki Nemčiji: otok Heligoland, ozemlje Büsingen;</w:t>
      </w:r>
    </w:p>
    <w:p w14:paraId="6062C763" w14:textId="77777777"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Kraljevini Španiji: Ceuta, Melilla;</w:t>
      </w:r>
    </w:p>
    <w:p w14:paraId="6062C764" w14:textId="77777777" w:rsidR="000016EE" w:rsidRPr="004B2ABF" w:rsidRDefault="000016EE" w:rsidP="000016EE">
      <w:pPr>
        <w:spacing w:line="240" w:lineRule="auto"/>
        <w:ind w:left="794" w:hanging="227"/>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v Italijanski republiki: Livigno, Campione d’Italia, italijanske vode Luganskega jezera.</w:t>
      </w:r>
    </w:p>
    <w:p w14:paraId="6062C765"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(3) Po tem zakonu se:</w:t>
      </w:r>
    </w:p>
    <w:p w14:paraId="6062C766"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transakcije v Kneževino Monako ali iz nje obravnavajo kot transakcije v Francosko republiko oziroma iz nje;</w:t>
      </w:r>
    </w:p>
    <w:p w14:paraId="6062C767"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transakcije na otok Man ali z njega obravnavajo kot transakcije v Združeno kraljestvo Velike Britanije in Severne Irske oziroma iz njega in</w:t>
      </w:r>
    </w:p>
    <w:p w14:paraId="6062C768" w14:textId="77777777" w:rsidR="000016EE" w:rsidRDefault="000016EE" w:rsidP="000016EE">
      <w:pPr>
        <w:spacing w:line="240" w:lineRule="auto"/>
        <w:ind w:left="425" w:hanging="425"/>
        <w:jc w:val="both"/>
        <w:rPr>
          <w:rFonts w:cs="Arial"/>
          <w:color w:val="000000"/>
          <w:szCs w:val="20"/>
          <w:lang w:eastAsia="sl-SI"/>
        </w:rPr>
      </w:pPr>
      <w:r w:rsidRPr="004B2ABF">
        <w:rPr>
          <w:rFonts w:cs="Arial"/>
          <w:color w:val="000000"/>
          <w:szCs w:val="20"/>
          <w:lang w:eastAsia="sl-SI"/>
        </w:rPr>
        <w:t>-</w:t>
      </w:r>
      <w:r w:rsidRPr="004B2ABF">
        <w:rPr>
          <w:rFonts w:ascii="Times New Roman" w:hAnsi="Times New Roman"/>
          <w:color w:val="000000"/>
          <w:szCs w:val="20"/>
          <w:lang w:eastAsia="sl-SI"/>
        </w:rPr>
        <w:t xml:space="preserve">       </w:t>
      </w:r>
      <w:r w:rsidRPr="004B2ABF">
        <w:rPr>
          <w:rFonts w:cs="Arial"/>
          <w:color w:val="000000"/>
          <w:szCs w:val="20"/>
          <w:lang w:eastAsia="sl-SI"/>
        </w:rPr>
        <w:t>transakcije v suverene cone Združenega kraljestva Akrotiri in Dhekelia ali iz njih obravnavajo kot transakcije na Ciper oziroma z njega.</w:t>
      </w:r>
    </w:p>
    <w:p w14:paraId="6062C769" w14:textId="77777777" w:rsidR="000016EE" w:rsidRDefault="000016EE" w:rsidP="000016EE">
      <w:pPr>
        <w:spacing w:line="240" w:lineRule="auto"/>
        <w:ind w:left="425" w:hanging="425"/>
        <w:jc w:val="both"/>
        <w:rPr>
          <w:rFonts w:cs="Arial"/>
          <w:color w:val="626060"/>
          <w:szCs w:val="20"/>
          <w:lang w:eastAsia="sl-SI"/>
        </w:rPr>
      </w:pPr>
    </w:p>
    <w:p w14:paraId="6062C76A" w14:textId="77777777" w:rsidR="000016EE" w:rsidRDefault="000016EE" w:rsidP="000016EE">
      <w:pPr>
        <w:spacing w:line="240" w:lineRule="auto"/>
        <w:ind w:left="425" w:hanging="425"/>
        <w:jc w:val="both"/>
        <w:rPr>
          <w:rFonts w:cs="Arial"/>
          <w:color w:val="626060"/>
          <w:szCs w:val="20"/>
          <w:lang w:eastAsia="sl-SI"/>
        </w:rPr>
      </w:pPr>
    </w:p>
    <w:p w14:paraId="6062C76B" w14:textId="77777777" w:rsidR="000016EE" w:rsidRPr="00B816AF" w:rsidRDefault="000016EE" w:rsidP="000016EE">
      <w:pPr>
        <w:spacing w:line="240" w:lineRule="auto"/>
        <w:ind w:left="425" w:hanging="425"/>
        <w:jc w:val="center"/>
        <w:rPr>
          <w:rFonts w:cs="Arial"/>
          <w:b/>
          <w:szCs w:val="20"/>
          <w:lang w:eastAsia="sl-SI"/>
        </w:rPr>
      </w:pPr>
      <w:r w:rsidRPr="00B816AF">
        <w:rPr>
          <w:rFonts w:cs="Arial"/>
          <w:b/>
          <w:szCs w:val="20"/>
          <w:lang w:eastAsia="sl-SI"/>
        </w:rPr>
        <w:t>20. člen</w:t>
      </w:r>
    </w:p>
    <w:p w14:paraId="6062C76C" w14:textId="77777777" w:rsidR="000016EE" w:rsidRPr="00B816AF" w:rsidRDefault="000016EE" w:rsidP="000016EE">
      <w:pPr>
        <w:spacing w:line="240" w:lineRule="auto"/>
        <w:ind w:left="425" w:hanging="425"/>
        <w:jc w:val="center"/>
        <w:rPr>
          <w:rFonts w:cs="Arial"/>
          <w:b/>
          <w:szCs w:val="20"/>
          <w:lang w:eastAsia="sl-SI"/>
        </w:rPr>
      </w:pPr>
      <w:r w:rsidRPr="00B816AF">
        <w:rPr>
          <w:rFonts w:cs="Arial"/>
          <w:b/>
          <w:szCs w:val="20"/>
          <w:lang w:eastAsia="sl-SI"/>
        </w:rPr>
        <w:t>(dobava blaga s prevozom)</w:t>
      </w:r>
    </w:p>
    <w:p w14:paraId="6062C76D" w14:textId="77777777" w:rsidR="000016EE" w:rsidRPr="009F69BC" w:rsidRDefault="000016EE" w:rsidP="000016EE">
      <w:pPr>
        <w:spacing w:line="240" w:lineRule="auto"/>
        <w:ind w:firstLine="709"/>
        <w:jc w:val="both"/>
        <w:rPr>
          <w:rFonts w:cs="Arial"/>
          <w:szCs w:val="20"/>
          <w:lang w:eastAsia="sl-SI"/>
        </w:rPr>
      </w:pPr>
    </w:p>
    <w:p w14:paraId="6062C76E"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(1) Kadar blago odpošlje ali odpelje dobavitelj, kupec ali tretja oseba, se za kraj dobave blaga šteje kraj, kjer se blago nahaja, ko se začne odpošiljanje ali prevoz blaga prejemniku.</w:t>
      </w:r>
    </w:p>
    <w:p w14:paraId="6062C76F" w14:textId="77777777" w:rsidR="000016EE" w:rsidRPr="009F69BC" w:rsidRDefault="000016EE" w:rsidP="000016EE">
      <w:pPr>
        <w:spacing w:line="240" w:lineRule="auto"/>
        <w:ind w:firstLine="709"/>
        <w:jc w:val="both"/>
        <w:rPr>
          <w:rFonts w:cs="Arial"/>
          <w:szCs w:val="20"/>
          <w:lang w:eastAsia="sl-SI"/>
        </w:rPr>
      </w:pPr>
    </w:p>
    <w:p w14:paraId="6062C770"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(2) Kadar se odpošiljanje ali prevoz blaga začne na tretjem ozemlju ali v tretji državi, se šteje, da je kraj dobave, ki jo opravi uvoznik, in kraj vsakršne nadaljnje dobave v državi članici uvoza blaga.</w:t>
      </w:r>
    </w:p>
    <w:p w14:paraId="6062C771" w14:textId="77777777" w:rsidR="000016EE" w:rsidRPr="009F69BC" w:rsidRDefault="000016EE" w:rsidP="000016EE">
      <w:pPr>
        <w:spacing w:line="240" w:lineRule="auto"/>
        <w:ind w:left="425" w:hanging="425"/>
        <w:jc w:val="both"/>
        <w:rPr>
          <w:rFonts w:cs="Arial"/>
          <w:szCs w:val="20"/>
          <w:lang w:eastAsia="sl-SI"/>
        </w:rPr>
      </w:pPr>
    </w:p>
    <w:p w14:paraId="6062C772"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lastRenderedPageBreak/>
        <w:t>(3) Ne glede na prvi in drugi odstavek tega člena, se šteje, da je kraj dobave blaga, ki ga odpošlje ali odpelje dobavitelj ali druga oseba za njegov račun iz države članice, ki ni namembna država članica, kraj, kjer se blago nahaja, ko se odpošiljanje ali prevoz blaga kupcu konča, če so izpolnjeni naslednji pogoji:</w:t>
      </w:r>
    </w:p>
    <w:p w14:paraId="6062C773" w14:textId="77777777"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a) dobava blaga je opravljena za davčnega zavezanca ali pravno osebo, ki ni davčni zavezanec, katerih pridobitve blaga znotraj Unije niso predmet DDV, ali za katerokoli drugo osebo, ki ni davčni zavezanec;</w:t>
      </w:r>
    </w:p>
    <w:p w14:paraId="6062C774" w14:textId="77777777"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b) dobavljeno blago niso niti nova prevozna sredstva niti blago, ki ga dobavi dobavitelj ali druga oseba za njegov račun, potem ko je bilo montirano ali instalirano, s poskusnim zagonom ali brez njega.</w:t>
      </w:r>
    </w:p>
    <w:p w14:paraId="6062C775" w14:textId="77777777" w:rsidR="000016EE" w:rsidRPr="009F69BC" w:rsidRDefault="000016EE" w:rsidP="000016EE">
      <w:pPr>
        <w:spacing w:line="240" w:lineRule="auto"/>
        <w:ind w:left="425" w:hanging="425"/>
        <w:jc w:val="both"/>
        <w:rPr>
          <w:rFonts w:cs="Arial"/>
          <w:szCs w:val="20"/>
          <w:lang w:eastAsia="sl-SI"/>
        </w:rPr>
      </w:pPr>
    </w:p>
    <w:p w14:paraId="6062C776"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(4) Kadar je dobavljeno blago iz tretjega odstavka tega člena, odposlano ali odpeljano s tretjega ozemlja ali iz tretje države in ga dobavitelj uvozi v drugo državo članico, kot je država članica kupca blaga, se šteje, da je bilo odposlano ali odpeljano iz države članice uvoza.</w:t>
      </w:r>
    </w:p>
    <w:p w14:paraId="6062C777" w14:textId="77777777" w:rsidR="000016EE" w:rsidRPr="009F69BC" w:rsidRDefault="000016EE" w:rsidP="000016EE">
      <w:pPr>
        <w:spacing w:line="240" w:lineRule="auto"/>
        <w:ind w:left="425" w:hanging="425"/>
        <w:jc w:val="both"/>
        <w:rPr>
          <w:rFonts w:cs="Arial"/>
          <w:szCs w:val="20"/>
          <w:lang w:eastAsia="sl-SI"/>
        </w:rPr>
      </w:pPr>
    </w:p>
    <w:p w14:paraId="6062C778" w14:textId="77777777" w:rsidR="000016EE" w:rsidRPr="009F69BC" w:rsidRDefault="000016EE" w:rsidP="000016EE">
      <w:pPr>
        <w:spacing w:line="240" w:lineRule="auto"/>
        <w:ind w:firstLine="284"/>
        <w:jc w:val="both"/>
        <w:rPr>
          <w:rFonts w:cs="Arial"/>
          <w:szCs w:val="20"/>
          <w:lang w:eastAsia="sl-SI"/>
        </w:rPr>
      </w:pPr>
      <w:r w:rsidRPr="009F69BC">
        <w:rPr>
          <w:rFonts w:cs="Arial"/>
          <w:szCs w:val="20"/>
          <w:lang w:eastAsia="sl-SI"/>
        </w:rPr>
        <w:t>(5) Tretji in četrti odstavek tega člena se ne uporabljata za dobave blaga, ki je v celoti odposlano ali odpeljano v isto državo članico, če je to država članica, v kateri se odpošiljanje ali prevoz blaga konča, če so izpolnjeni naslednji pogoji:</w:t>
      </w:r>
    </w:p>
    <w:p w14:paraId="6062C779" w14:textId="77777777" w:rsidR="000016EE" w:rsidRPr="009F69BC" w:rsidRDefault="000016EE" w:rsidP="000016EE">
      <w:pPr>
        <w:spacing w:line="240" w:lineRule="auto"/>
        <w:ind w:left="425" w:hanging="425"/>
        <w:jc w:val="both"/>
        <w:rPr>
          <w:rFonts w:cs="Arial"/>
          <w:szCs w:val="20"/>
          <w:lang w:eastAsia="sl-SI"/>
        </w:rPr>
      </w:pPr>
      <w:r w:rsidRPr="009F69BC">
        <w:rPr>
          <w:rFonts w:cs="Arial"/>
          <w:szCs w:val="20"/>
          <w:lang w:eastAsia="sl-SI"/>
        </w:rPr>
        <w:t>a) dobavljeno blago niso trošarinski izdelki;</w:t>
      </w:r>
    </w:p>
    <w:p w14:paraId="6062C77A" w14:textId="77777777"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b) skupna vrednost teh dobav, brez DDV, opravljenih pod pogoji iz tretjega odstavka tega člena v tej državi članici v enem koledarskem letu ne presega zneska, ki ga določi ta država članica in je objavljen na spletni strani Evropske komisije;</w:t>
      </w:r>
    </w:p>
    <w:p w14:paraId="6062C77B" w14:textId="77777777"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c) skupna vrednost teh dobav, brez DDV, v tej državi članici tudi v predhodnem koledarskem letu ni presegla predpisanega zneska.</w:t>
      </w:r>
    </w:p>
    <w:p w14:paraId="6062C77C" w14:textId="77777777" w:rsidR="000016EE" w:rsidRPr="009F69BC" w:rsidRDefault="000016EE" w:rsidP="000016EE">
      <w:pPr>
        <w:spacing w:line="240" w:lineRule="auto"/>
        <w:ind w:left="425" w:hanging="425"/>
        <w:jc w:val="both"/>
        <w:rPr>
          <w:rFonts w:cs="Arial"/>
          <w:szCs w:val="20"/>
          <w:lang w:eastAsia="sl-SI"/>
        </w:rPr>
      </w:pPr>
    </w:p>
    <w:p w14:paraId="6062C77D"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(6) Davčni zavezanec, ki izpolnjuje pogoje iz petega odstavka tega člena, lahko kraj take dobave določi v skladu s tretjim in četrtim odstavkom tega člena. Davčni zavezanec mora izbiro vnaprej priglasiti davčnemu organu in jo uporabljati najmanj dve koledarski leti, in sicer od prvega dneva v mesecu, ki sledi mesecu priglasitve.</w:t>
      </w:r>
    </w:p>
    <w:p w14:paraId="6062C77E" w14:textId="77777777" w:rsidR="000016EE" w:rsidRPr="009F69BC" w:rsidRDefault="000016EE" w:rsidP="000016EE">
      <w:pPr>
        <w:spacing w:line="240" w:lineRule="auto"/>
        <w:ind w:left="425" w:hanging="425"/>
        <w:jc w:val="both"/>
        <w:rPr>
          <w:rFonts w:cs="Arial"/>
          <w:szCs w:val="20"/>
          <w:lang w:eastAsia="sl-SI"/>
        </w:rPr>
      </w:pPr>
    </w:p>
    <w:p w14:paraId="6062C77F"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(7) Ob izpolnjevanju pogojev iz tretjega odstavka tega člena se šteje, da je kraj dobave blaga, ki ga odpošlje ali odpelje dobavitelj ali druga oseba za njegov račun iz druge države članice v Slovenijo, Slovenija, če skupna vrednost dobav, ki jih opravi dobavitelj v tekočem koledarskem letu oziroma jih je opravil v preteklem letu, presega 35.000 eurov ali če se dobavitelj odloči, da je, ne glede na to, da vrednost njegovih dobav v tekočem koledarskem letu ne presega tega zneska, kraj takih dobav Slovenija.</w:t>
      </w:r>
    </w:p>
    <w:p w14:paraId="6062C780" w14:textId="77777777" w:rsidR="000016EE" w:rsidRPr="009F69BC" w:rsidRDefault="000016EE" w:rsidP="000016EE">
      <w:pPr>
        <w:spacing w:line="240" w:lineRule="auto"/>
        <w:ind w:left="425" w:hanging="425"/>
        <w:jc w:val="both"/>
        <w:rPr>
          <w:rFonts w:cs="Arial"/>
          <w:szCs w:val="20"/>
          <w:lang w:eastAsia="sl-SI"/>
        </w:rPr>
      </w:pPr>
    </w:p>
    <w:p w14:paraId="6062C781"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(8) Ob izpolnjevanju pogojev iz tretjega odstavka tega člena se šteje, da je kraj dobave blaga, ki ga odpošlje ali odpelje dobavitelj ali druga oseba za njegov račun iz Slovenije v drugo državo članico, ta država članica, če skupna vrednost dobav, ki jih opravi dobavitelj v tekočem koledarskem letu oziroma jih je opravil v preteklem letu, presega znesek, ki ga določi ta država članica, ali če se dobavitelj odloči, da je, ne glede na to, da vrednost njegovih dobav v tekočem koledarskem letu ne presega tega zneska, kraj takih dobav druga država članica.</w:t>
      </w:r>
    </w:p>
    <w:p w14:paraId="6062C782" w14:textId="77777777" w:rsidR="000016EE" w:rsidRPr="009F69BC" w:rsidRDefault="000016EE" w:rsidP="000016EE">
      <w:pPr>
        <w:spacing w:line="240" w:lineRule="auto"/>
        <w:ind w:left="425" w:hanging="425"/>
        <w:jc w:val="both"/>
        <w:rPr>
          <w:rFonts w:cs="Arial"/>
          <w:szCs w:val="20"/>
          <w:lang w:eastAsia="sl-SI"/>
        </w:rPr>
      </w:pPr>
    </w:p>
    <w:p w14:paraId="6062C783"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(9) Določbe tretjega do šestega odstavka tega člena se ne uporabljajo za dobave rabljenega blaga, umetniških predmetov, zbirk ali starin, ki so predmet DDV v skladu s posebno ureditvijo.</w:t>
      </w:r>
    </w:p>
    <w:p w14:paraId="6062C784" w14:textId="77777777" w:rsidR="000016EE" w:rsidRPr="009F69BC" w:rsidRDefault="000016EE" w:rsidP="000016EE">
      <w:pPr>
        <w:spacing w:line="240" w:lineRule="auto"/>
        <w:ind w:left="425" w:hanging="425"/>
        <w:jc w:val="both"/>
        <w:rPr>
          <w:rFonts w:cs="Arial"/>
          <w:szCs w:val="20"/>
          <w:lang w:eastAsia="sl-SI"/>
        </w:rPr>
      </w:pPr>
    </w:p>
    <w:p w14:paraId="6062C785"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(10) Kadar blago, ki ga odpošlje ali prevaža dobavitelj, kupec ali tretja oseba, instalira ali montira dobavitelj ali druga oseba za njegov račun, s poskusnim zagonom ali brez njega, se za kraj dobave šteje kraj, kjer je blago instalirano ali montirano.</w:t>
      </w:r>
    </w:p>
    <w:p w14:paraId="6062C786" w14:textId="77777777" w:rsidR="000016EE" w:rsidRPr="009F69BC" w:rsidRDefault="000016EE" w:rsidP="000016EE">
      <w:pPr>
        <w:spacing w:line="240" w:lineRule="auto"/>
        <w:ind w:left="425" w:hanging="425"/>
        <w:jc w:val="both"/>
        <w:rPr>
          <w:rFonts w:cs="Arial"/>
          <w:szCs w:val="20"/>
          <w:lang w:eastAsia="sl-SI"/>
        </w:rPr>
      </w:pPr>
    </w:p>
    <w:p w14:paraId="6062C7A0" w14:textId="77777777"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46. člen</w:t>
      </w:r>
    </w:p>
    <w:p w14:paraId="6062C7A1" w14:textId="77777777"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(oprostitve v zvezi z dobavami blaga)</w:t>
      </w:r>
    </w:p>
    <w:p w14:paraId="6062C7A2"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Plačila DDV so oproščene:</w:t>
      </w:r>
    </w:p>
    <w:p w14:paraId="6062C7A3" w14:textId="77777777" w:rsidR="000016EE" w:rsidRPr="00F31303" w:rsidRDefault="000016EE" w:rsidP="0093282B">
      <w:pPr>
        <w:pStyle w:val="ListParagraph"/>
        <w:numPr>
          <w:ilvl w:val="0"/>
          <w:numId w:val="16"/>
        </w:numPr>
        <w:spacing w:line="240" w:lineRule="auto"/>
        <w:ind w:left="426" w:hanging="426"/>
        <w:jc w:val="both"/>
        <w:rPr>
          <w:rFonts w:cs="Arial"/>
          <w:color w:val="000000"/>
          <w:szCs w:val="20"/>
          <w:lang w:eastAsia="sl-SI"/>
        </w:rPr>
      </w:pPr>
      <w:r w:rsidRPr="00F31303">
        <w:rPr>
          <w:rFonts w:cs="Arial"/>
          <w:color w:val="000000"/>
          <w:szCs w:val="20"/>
          <w:lang w:eastAsia="sl-SI"/>
        </w:rPr>
        <w:t>dobave blaga, ki ga odpošlje ali odpelje prodajalec ali oseba, ki pridobi blago, ali druga oseba za</w:t>
      </w:r>
      <w:r>
        <w:rPr>
          <w:rFonts w:cs="Arial"/>
          <w:color w:val="000000"/>
          <w:szCs w:val="20"/>
          <w:lang w:eastAsia="sl-SI"/>
        </w:rPr>
        <w:t xml:space="preserve"> </w:t>
      </w:r>
      <w:r w:rsidRPr="00F31303">
        <w:rPr>
          <w:rFonts w:cs="Arial"/>
          <w:color w:val="000000"/>
          <w:szCs w:val="20"/>
          <w:lang w:eastAsia="sl-SI"/>
        </w:rPr>
        <w:t>njun račun z ozemlja Slovenije v drugo državo članico, če se opravijo drugemu davčnemu zavezancu ali pravni osebi, ki ni davčni zavezanec, ki delujeta kot taka v tej drugi državi članici</w:t>
      </w:r>
      <w:r>
        <w:rPr>
          <w:rFonts w:cs="Arial"/>
          <w:color w:val="000000"/>
          <w:szCs w:val="20"/>
          <w:lang w:eastAsia="sl-SI"/>
        </w:rPr>
        <w:t>;</w:t>
      </w:r>
    </w:p>
    <w:p w14:paraId="6062C7A4"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2.</w:t>
      </w:r>
      <w:r w:rsidRPr="004B2ABF">
        <w:rPr>
          <w:rFonts w:ascii="Times New Roman" w:hAnsi="Times New Roman"/>
          <w:color w:val="000000"/>
          <w:szCs w:val="20"/>
          <w:lang w:eastAsia="sl-SI"/>
        </w:rPr>
        <w:t xml:space="preserve">     </w:t>
      </w:r>
      <w:r w:rsidRPr="004B2ABF">
        <w:rPr>
          <w:rFonts w:cs="Arial"/>
          <w:color w:val="000000"/>
          <w:szCs w:val="20"/>
          <w:lang w:eastAsia="sl-SI"/>
        </w:rPr>
        <w:t xml:space="preserve">dobave novih prevoznih sredstev, ki jih odpošlje ali odpelje prodajalec ali kupec ali druga oseba za njun račun z ozemlja Slovenije v drugo državo članico, če se opravijo davčnim zavezancem ali </w:t>
      </w:r>
      <w:r w:rsidRPr="004B2ABF">
        <w:rPr>
          <w:rFonts w:cs="Arial"/>
          <w:color w:val="000000"/>
          <w:szCs w:val="20"/>
          <w:lang w:eastAsia="sl-SI"/>
        </w:rPr>
        <w:lastRenderedPageBreak/>
        <w:t>pravnim osebam, ki niso davčni zavezanci, katerih pridobitve blaga znotraj Unije niso predmet DDV, ali katerikoli drugi osebi, ki ni davčni zavezanec;</w:t>
      </w:r>
    </w:p>
    <w:p w14:paraId="6062C7A5" w14:textId="77777777" w:rsidR="000016EE" w:rsidRPr="004B2ABF" w:rsidRDefault="000016EE" w:rsidP="000016EE">
      <w:pPr>
        <w:spacing w:line="240" w:lineRule="auto"/>
        <w:ind w:left="425" w:hanging="425"/>
        <w:jc w:val="both"/>
        <w:rPr>
          <w:rFonts w:cs="Arial"/>
          <w:color w:val="626060"/>
          <w:szCs w:val="20"/>
          <w:lang w:eastAsia="sl-SI"/>
        </w:rPr>
      </w:pPr>
      <w:r w:rsidRPr="004B2ABF">
        <w:rPr>
          <w:rFonts w:cs="Arial"/>
          <w:color w:val="000000"/>
          <w:szCs w:val="20"/>
          <w:lang w:eastAsia="sl-SI"/>
        </w:rPr>
        <w:t>3.</w:t>
      </w:r>
      <w:r w:rsidRPr="004B2ABF">
        <w:rPr>
          <w:rFonts w:ascii="Times New Roman" w:hAnsi="Times New Roman"/>
          <w:color w:val="000000"/>
          <w:szCs w:val="20"/>
          <w:lang w:eastAsia="sl-SI"/>
        </w:rPr>
        <w:t xml:space="preserve">     </w:t>
      </w:r>
      <w:r w:rsidRPr="004B2ABF">
        <w:rPr>
          <w:rFonts w:cs="Arial"/>
          <w:color w:val="000000"/>
          <w:szCs w:val="20"/>
          <w:lang w:eastAsia="sl-SI"/>
        </w:rPr>
        <w:t>dobave trošarinskih izdelkov, ki jih odpošlje ali odpelje prodajalec, kupec ali druga oseba za njun račun z ozemlja Slovenije v drugo državo članico, če se opravijo davčnim zavezancem ali pravnim osebam, ki niso davčni zavezanci, katerih pridobitve blaga znotraj Unije, razen trošarinskih izdelkov, niso predmet DDV, če je za odpošiljanje ali prevoz izdelkov izdan spremni dokument, trošarina plačana v Sloveniji in zavarovano njeno plačilo v namembni državi članici v skladu s predpisi, ki urejajo trošarine;</w:t>
      </w:r>
    </w:p>
    <w:p w14:paraId="6062C7A6" w14:textId="77777777" w:rsidR="000016EE" w:rsidRDefault="000016EE" w:rsidP="000016EE">
      <w:pPr>
        <w:spacing w:line="240" w:lineRule="auto"/>
        <w:ind w:left="425" w:hanging="425"/>
        <w:jc w:val="both"/>
        <w:rPr>
          <w:rFonts w:cs="Arial"/>
          <w:color w:val="000000"/>
          <w:szCs w:val="20"/>
          <w:lang w:eastAsia="sl-SI"/>
        </w:rPr>
      </w:pPr>
      <w:r w:rsidRPr="004B2ABF">
        <w:rPr>
          <w:rFonts w:cs="Arial"/>
          <w:color w:val="000000"/>
          <w:szCs w:val="20"/>
          <w:lang w:eastAsia="sl-SI"/>
        </w:rPr>
        <w:t>4.</w:t>
      </w:r>
      <w:r w:rsidRPr="004B2ABF">
        <w:rPr>
          <w:rFonts w:ascii="Times New Roman" w:hAnsi="Times New Roman"/>
          <w:color w:val="000000"/>
          <w:szCs w:val="20"/>
          <w:lang w:eastAsia="sl-SI"/>
        </w:rPr>
        <w:t xml:space="preserve">     </w:t>
      </w:r>
      <w:r w:rsidRPr="004B2ABF">
        <w:rPr>
          <w:rFonts w:cs="Arial"/>
          <w:color w:val="000000"/>
          <w:szCs w:val="20"/>
          <w:lang w:eastAsia="sl-SI"/>
        </w:rPr>
        <w:t>dobave blaga v obliki prenosa blaga v smislu 9. člena tega zakona v drugo državo članico, za katere bi se priznavale oprostitve v skladu s 1. do 3. točko tega člena, če bi bile opravljene za račun drugega davčnega zavezanca.</w:t>
      </w:r>
    </w:p>
    <w:p w14:paraId="6062C7A7" w14:textId="77777777" w:rsidR="000016EE" w:rsidRDefault="000016EE" w:rsidP="000016EE">
      <w:pPr>
        <w:spacing w:line="240" w:lineRule="auto"/>
        <w:ind w:left="425" w:hanging="425"/>
        <w:jc w:val="both"/>
        <w:rPr>
          <w:rFonts w:cs="Arial"/>
          <w:color w:val="626060"/>
          <w:szCs w:val="20"/>
          <w:lang w:eastAsia="sl-SI"/>
        </w:rPr>
      </w:pPr>
    </w:p>
    <w:p w14:paraId="6062C7A8" w14:textId="77777777" w:rsidR="000016EE" w:rsidRDefault="000016EE" w:rsidP="000016EE">
      <w:pPr>
        <w:spacing w:line="240" w:lineRule="auto"/>
        <w:ind w:left="425" w:hanging="425"/>
        <w:jc w:val="both"/>
        <w:rPr>
          <w:rFonts w:cs="Arial"/>
          <w:color w:val="626060"/>
          <w:szCs w:val="20"/>
          <w:lang w:eastAsia="sl-SI"/>
        </w:rPr>
      </w:pPr>
    </w:p>
    <w:p w14:paraId="6062C7A9" w14:textId="77777777" w:rsidR="000016EE" w:rsidRPr="00B816AF" w:rsidRDefault="000016EE" w:rsidP="000016EE">
      <w:pPr>
        <w:spacing w:line="240" w:lineRule="auto"/>
        <w:ind w:left="425" w:hanging="425"/>
        <w:jc w:val="center"/>
        <w:rPr>
          <w:rFonts w:cs="Arial"/>
          <w:b/>
          <w:szCs w:val="20"/>
          <w:lang w:eastAsia="sl-SI"/>
        </w:rPr>
      </w:pPr>
      <w:r w:rsidRPr="00B816AF">
        <w:rPr>
          <w:rFonts w:cs="Arial"/>
          <w:b/>
          <w:szCs w:val="20"/>
          <w:lang w:eastAsia="sl-SI"/>
        </w:rPr>
        <w:t>68. člen</w:t>
      </w:r>
    </w:p>
    <w:p w14:paraId="6062C7AA" w14:textId="77777777" w:rsidR="000016EE" w:rsidRPr="00B816AF" w:rsidRDefault="000016EE" w:rsidP="000016EE">
      <w:pPr>
        <w:spacing w:line="240" w:lineRule="auto"/>
        <w:ind w:left="425" w:hanging="425"/>
        <w:jc w:val="center"/>
        <w:rPr>
          <w:rFonts w:cs="Arial"/>
          <w:b/>
          <w:szCs w:val="20"/>
          <w:lang w:eastAsia="sl-SI"/>
        </w:rPr>
      </w:pPr>
      <w:r w:rsidRPr="00B816AF">
        <w:rPr>
          <w:rFonts w:cs="Arial"/>
          <w:b/>
          <w:szCs w:val="20"/>
          <w:lang w:eastAsia="sl-SI"/>
        </w:rPr>
        <w:t>(popravek odbitka DDV)</w:t>
      </w:r>
    </w:p>
    <w:p w14:paraId="6062C7AB" w14:textId="77777777" w:rsidR="000016EE" w:rsidRPr="009F69BC" w:rsidRDefault="000016EE" w:rsidP="000016EE">
      <w:pPr>
        <w:spacing w:line="240" w:lineRule="auto"/>
        <w:ind w:firstLine="709"/>
        <w:jc w:val="both"/>
        <w:rPr>
          <w:rFonts w:cs="Arial"/>
          <w:szCs w:val="20"/>
          <w:lang w:eastAsia="sl-SI"/>
        </w:rPr>
      </w:pPr>
    </w:p>
    <w:p w14:paraId="6062C7AC"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(1) Davčni zavezanec mora prvotni odbitek popraviti, če je odbitek višji ali nižji od odbitka, do katerega je bil davčni zavezanec upravičen.</w:t>
      </w:r>
    </w:p>
    <w:p w14:paraId="6062C7AD" w14:textId="77777777" w:rsidR="000016EE" w:rsidRPr="009F69BC" w:rsidRDefault="000016EE" w:rsidP="000016EE">
      <w:pPr>
        <w:spacing w:line="240" w:lineRule="auto"/>
        <w:ind w:left="425" w:hanging="425"/>
        <w:jc w:val="both"/>
        <w:rPr>
          <w:rFonts w:cs="Arial"/>
          <w:szCs w:val="20"/>
          <w:lang w:eastAsia="sl-SI"/>
        </w:rPr>
      </w:pPr>
    </w:p>
    <w:p w14:paraId="6062C7AE"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(2) Popravek mora davčni zavezanec opraviti, če se po opravljenem obračunu spremenijo dejavniki, ki so bili uporabljeni pri določitvi zneska za odbitek, kot na primer odpovedi nakupov in znižanja cen.</w:t>
      </w:r>
    </w:p>
    <w:p w14:paraId="6062C7AF" w14:textId="77777777" w:rsidR="000016EE" w:rsidRPr="009F69BC" w:rsidRDefault="000016EE" w:rsidP="000016EE">
      <w:pPr>
        <w:spacing w:line="240" w:lineRule="auto"/>
        <w:ind w:left="425" w:hanging="425"/>
        <w:jc w:val="both"/>
        <w:rPr>
          <w:rFonts w:cs="Arial"/>
          <w:szCs w:val="20"/>
          <w:lang w:eastAsia="sl-SI"/>
        </w:rPr>
      </w:pPr>
    </w:p>
    <w:p w14:paraId="6062C7B0"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(3) Ne glede na drugi odstavek tega člena, davčni zavezanec ne popravi prvotnega odbitka v primeru uradno dokazanega uničenja ali izgube ter v primeru dajanja daril manjših vrednosti ali dajanja vzorcev iz 7. člena tega zakona.</w:t>
      </w:r>
    </w:p>
    <w:p w14:paraId="6062C7B1" w14:textId="77777777" w:rsidR="000016EE" w:rsidRPr="009F69BC" w:rsidRDefault="000016EE" w:rsidP="000016EE">
      <w:pPr>
        <w:spacing w:line="240" w:lineRule="auto"/>
        <w:jc w:val="both"/>
        <w:rPr>
          <w:rFonts w:cs="Arial"/>
          <w:szCs w:val="20"/>
          <w:lang w:eastAsia="sl-SI"/>
        </w:rPr>
      </w:pPr>
    </w:p>
    <w:p w14:paraId="6062C7B2" w14:textId="77777777" w:rsidR="000016EE" w:rsidRPr="009F69BC" w:rsidRDefault="000016EE" w:rsidP="000016EE">
      <w:pPr>
        <w:spacing w:line="240" w:lineRule="auto"/>
        <w:jc w:val="both"/>
        <w:rPr>
          <w:rFonts w:cs="Arial"/>
          <w:szCs w:val="20"/>
          <w:lang w:eastAsia="sl-SI"/>
        </w:rPr>
      </w:pPr>
    </w:p>
    <w:p w14:paraId="6062C7B3" w14:textId="77777777" w:rsidR="000016EE" w:rsidRPr="00B816AF" w:rsidRDefault="000016EE" w:rsidP="000016EE">
      <w:pPr>
        <w:spacing w:line="240" w:lineRule="auto"/>
        <w:jc w:val="center"/>
        <w:rPr>
          <w:rFonts w:cs="Arial"/>
          <w:b/>
          <w:szCs w:val="20"/>
          <w:lang w:eastAsia="sl-SI"/>
        </w:rPr>
      </w:pPr>
      <w:r w:rsidRPr="00B816AF">
        <w:rPr>
          <w:rFonts w:cs="Arial"/>
          <w:b/>
          <w:szCs w:val="20"/>
          <w:lang w:eastAsia="sl-SI"/>
        </w:rPr>
        <w:t>74. člen</w:t>
      </w:r>
    </w:p>
    <w:p w14:paraId="6062C7B4" w14:textId="77777777" w:rsidR="000016EE" w:rsidRPr="00B816AF" w:rsidRDefault="000016EE" w:rsidP="000016EE">
      <w:pPr>
        <w:spacing w:line="240" w:lineRule="auto"/>
        <w:jc w:val="center"/>
        <w:rPr>
          <w:rFonts w:cs="Arial"/>
          <w:b/>
          <w:szCs w:val="20"/>
          <w:lang w:eastAsia="sl-SI"/>
        </w:rPr>
      </w:pPr>
      <w:r w:rsidRPr="00B816AF">
        <w:rPr>
          <w:rFonts w:cs="Arial"/>
          <w:b/>
          <w:szCs w:val="20"/>
          <w:lang w:eastAsia="sl-SI"/>
        </w:rPr>
        <w:t>(pogoji za vračilo)</w:t>
      </w:r>
    </w:p>
    <w:p w14:paraId="6062C7B5" w14:textId="77777777" w:rsidR="000016EE" w:rsidRPr="009F69BC" w:rsidRDefault="000016EE" w:rsidP="000016EE">
      <w:pPr>
        <w:spacing w:line="240" w:lineRule="auto"/>
        <w:ind w:firstLine="709"/>
        <w:jc w:val="both"/>
        <w:rPr>
          <w:rFonts w:cs="Arial"/>
          <w:szCs w:val="20"/>
          <w:lang w:eastAsia="sl-SI"/>
        </w:rPr>
      </w:pPr>
    </w:p>
    <w:p w14:paraId="6062C7B6"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(1) Davčni zavezanec, ki nima sedeža v Sloveniji ampak v drugi državi članici (v nadaljnjem besedilu: davčni zavezanec s sedežem v drugi državi članici), ima pravico do vračila DDV, zaračunanega za blago, ki so mu ga dobavili, ali za storitve, ki so jih zanj opravili drugi davčni zavezanci v Sloveniji, ali za uvoz blaga v Slovenijo, če izpolnjuje naslednje pogoje:</w:t>
      </w:r>
    </w:p>
    <w:p w14:paraId="6062C7B7" w14:textId="77777777"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a) v obdobju vračila v Sloveniji ni imel sedeža svoje ekonomske dejavnosti ali stalne poslovne enote, iz katere so se opravljale poslovne transakcije, ali če ni imel takšnega sedeža ali poslovne enote ali stalnega oziroma običajnega prebivališča;</w:t>
      </w:r>
    </w:p>
    <w:p w14:paraId="6062C7B8" w14:textId="77777777"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b) v obdobju vračila ni dobavil nobenega blaga ali opravil storitev, za katere bi se lahko štelo, da je bilo dobavljeno ali so bile opravljene v Sloveniji, razen naslednjih transakcij:</w:t>
      </w:r>
    </w:p>
    <w:p w14:paraId="6062C7B9" w14:textId="77777777"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prevoznih storitev in s tem povezanih pomožnih storitev, ki so oproščene v skladu s 13. točko 50. člena, 52., 53. členom, točkami a), b), c) in d) prvega odstavka 54. člena, 55. členom ali 57. in 58. členom tega zakona;</w:t>
      </w:r>
    </w:p>
    <w:p w14:paraId="6062C7BA" w14:textId="77777777"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dobave blaga in opravljanja storitev prejemniku, ki je v skladu z 2., 3. in 4. točko prvega odstavka ter drugim odstavkom 76. člena tega zakona dolžan plačati davek.</w:t>
      </w:r>
    </w:p>
    <w:p w14:paraId="6062C7BB" w14:textId="77777777" w:rsidR="000016EE" w:rsidRPr="009F69BC" w:rsidRDefault="000016EE" w:rsidP="000016EE">
      <w:pPr>
        <w:spacing w:line="240" w:lineRule="auto"/>
        <w:jc w:val="both"/>
        <w:rPr>
          <w:rFonts w:cs="Arial"/>
          <w:szCs w:val="20"/>
          <w:lang w:eastAsia="sl-SI"/>
        </w:rPr>
      </w:pPr>
    </w:p>
    <w:p w14:paraId="6062C7BC"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(2) Davčni zavezanec s sedežem v drugi državi članici ima pravico do vračila DDV, če se blago in storitve iz prejšnjega odstavka uporabijo za naslednje transakcije:</w:t>
      </w:r>
    </w:p>
    <w:p w14:paraId="6062C7BD" w14:textId="77777777" w:rsidR="000016EE" w:rsidRPr="009F69BC" w:rsidRDefault="000016EE" w:rsidP="000016EE">
      <w:pPr>
        <w:spacing w:line="240" w:lineRule="auto"/>
        <w:jc w:val="both"/>
        <w:rPr>
          <w:rFonts w:cs="Arial"/>
          <w:szCs w:val="20"/>
          <w:lang w:eastAsia="sl-SI"/>
        </w:rPr>
      </w:pPr>
      <w:r w:rsidRPr="009F69BC">
        <w:rPr>
          <w:rFonts w:cs="Arial"/>
          <w:szCs w:val="20"/>
          <w:lang w:eastAsia="sl-SI"/>
        </w:rPr>
        <w:t>- transakcije iz točk a) in b) drugega odstavka 63. člena tega zakona;</w:t>
      </w:r>
    </w:p>
    <w:p w14:paraId="6062C7BE"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transakcije, katerih prejemnik je v skladu z 2., 3. in 4. točko prvega odstavka ter drugim odstavkom 76. člena tega zakona dolžan plačati DDV.</w:t>
      </w:r>
    </w:p>
    <w:p w14:paraId="6062C7BF" w14:textId="77777777" w:rsidR="000016EE" w:rsidRPr="009F69BC" w:rsidRDefault="000016EE" w:rsidP="000016EE">
      <w:pPr>
        <w:spacing w:line="240" w:lineRule="auto"/>
        <w:jc w:val="both"/>
        <w:rPr>
          <w:rFonts w:cs="Arial"/>
          <w:szCs w:val="20"/>
          <w:lang w:eastAsia="sl-SI"/>
        </w:rPr>
      </w:pPr>
    </w:p>
    <w:p w14:paraId="6062C7C0"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(3) Davčni zavezanec s sedežem v drugi državi članici ima pravico do vračila tistih zneskov DDV, za katere bi lahko davčni zavezanec s sedežem v Sloveniji uveljavljal odbitek DDV v skladu s tem zakonom.</w:t>
      </w:r>
    </w:p>
    <w:p w14:paraId="6062C7C1" w14:textId="77777777" w:rsidR="000016EE" w:rsidRPr="009F69BC" w:rsidRDefault="000016EE" w:rsidP="000016EE">
      <w:pPr>
        <w:spacing w:line="240" w:lineRule="auto"/>
        <w:jc w:val="both"/>
        <w:rPr>
          <w:rFonts w:cs="Arial"/>
          <w:szCs w:val="20"/>
          <w:lang w:eastAsia="sl-SI"/>
        </w:rPr>
      </w:pPr>
    </w:p>
    <w:p w14:paraId="6062C7C2" w14:textId="77777777" w:rsidR="000016EE" w:rsidRPr="009F69BC" w:rsidRDefault="000016EE" w:rsidP="000016EE">
      <w:pPr>
        <w:spacing w:line="240" w:lineRule="auto"/>
        <w:ind w:firstLine="709"/>
        <w:jc w:val="both"/>
        <w:rPr>
          <w:rFonts w:cs="Arial"/>
          <w:szCs w:val="20"/>
          <w:lang w:eastAsia="sl-SI"/>
        </w:rPr>
      </w:pPr>
      <w:r w:rsidRPr="009F69BC">
        <w:rPr>
          <w:rFonts w:cs="Arial"/>
          <w:szCs w:val="20"/>
          <w:lang w:eastAsia="sl-SI"/>
        </w:rPr>
        <w:t>(4) Davčni zavezanec s sedežem v drugi državi članici nima pravice do vračila:</w:t>
      </w:r>
    </w:p>
    <w:p w14:paraId="6062C7C3" w14:textId="77777777" w:rsidR="000016EE" w:rsidRPr="009F69BC" w:rsidRDefault="000016EE" w:rsidP="000016EE">
      <w:pPr>
        <w:spacing w:line="240" w:lineRule="auto"/>
        <w:jc w:val="both"/>
        <w:rPr>
          <w:rFonts w:cs="Arial"/>
          <w:szCs w:val="20"/>
          <w:lang w:eastAsia="sl-SI"/>
        </w:rPr>
      </w:pPr>
      <w:r w:rsidRPr="009F69BC">
        <w:rPr>
          <w:rFonts w:cs="Arial"/>
          <w:szCs w:val="20"/>
          <w:lang w:eastAsia="sl-SI"/>
        </w:rPr>
        <w:t>- DDV, ki je bil v skladu s tem zakonom nepravilno zaračunan;</w:t>
      </w:r>
    </w:p>
    <w:p w14:paraId="6062C7C4"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DDV za dobavo blaga, ki je oproščena ali ki se lahko oprosti v skladu s 46. členom ali točko b) prvega odstavka 52. člena tega zakona.</w:t>
      </w:r>
    </w:p>
    <w:p w14:paraId="6062C7C5" w14:textId="77777777" w:rsidR="000016EE" w:rsidRPr="009F69BC" w:rsidRDefault="000016EE" w:rsidP="000016EE">
      <w:pPr>
        <w:spacing w:line="240" w:lineRule="auto"/>
        <w:ind w:left="142" w:hanging="142"/>
        <w:jc w:val="both"/>
        <w:rPr>
          <w:rFonts w:cs="Arial"/>
          <w:szCs w:val="20"/>
          <w:lang w:eastAsia="sl-SI"/>
        </w:rPr>
      </w:pPr>
    </w:p>
    <w:p w14:paraId="6062C7C6" w14:textId="77777777" w:rsidR="000016EE" w:rsidRPr="00B816AF" w:rsidRDefault="000016EE" w:rsidP="000016EE">
      <w:pPr>
        <w:spacing w:line="240" w:lineRule="auto"/>
        <w:ind w:left="142" w:hanging="142"/>
        <w:jc w:val="center"/>
        <w:rPr>
          <w:rFonts w:cs="Arial"/>
          <w:b/>
          <w:szCs w:val="20"/>
          <w:lang w:eastAsia="sl-SI"/>
        </w:rPr>
      </w:pPr>
      <w:r w:rsidRPr="00B816AF">
        <w:rPr>
          <w:rFonts w:cs="Arial"/>
          <w:b/>
          <w:szCs w:val="20"/>
          <w:lang w:eastAsia="sl-SI"/>
        </w:rPr>
        <w:t>74.i člen</w:t>
      </w:r>
    </w:p>
    <w:p w14:paraId="6062C7C7" w14:textId="77777777" w:rsidR="000016EE" w:rsidRPr="00B816AF" w:rsidRDefault="000016EE" w:rsidP="000016EE">
      <w:pPr>
        <w:spacing w:line="240" w:lineRule="auto"/>
        <w:ind w:left="142" w:hanging="142"/>
        <w:jc w:val="center"/>
        <w:rPr>
          <w:rFonts w:cs="Arial"/>
          <w:b/>
          <w:szCs w:val="20"/>
          <w:lang w:eastAsia="sl-SI"/>
        </w:rPr>
      </w:pPr>
      <w:r w:rsidRPr="00B816AF">
        <w:rPr>
          <w:rFonts w:cs="Arial"/>
          <w:b/>
          <w:szCs w:val="20"/>
          <w:lang w:eastAsia="sl-SI"/>
        </w:rPr>
        <w:t>(pogoji za vračilo)</w:t>
      </w:r>
    </w:p>
    <w:p w14:paraId="6062C7C8" w14:textId="77777777" w:rsidR="000016EE" w:rsidRPr="009F69BC" w:rsidRDefault="000016EE" w:rsidP="000016EE">
      <w:pPr>
        <w:spacing w:line="240" w:lineRule="auto"/>
        <w:ind w:left="142" w:hanging="142"/>
        <w:jc w:val="both"/>
        <w:rPr>
          <w:rFonts w:cs="Arial"/>
          <w:szCs w:val="20"/>
          <w:lang w:eastAsia="sl-SI"/>
        </w:rPr>
      </w:pPr>
    </w:p>
    <w:p w14:paraId="6062C7C9" w14:textId="77777777"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(1) Davčni zavezanec, ki v Uniji nima sedeža svoje dejavnosti niti stalne poslovne enote, iz katere so opravljene poslovne transakcije, niti stalnega ali običajnega prebivališča (v nadaljnjem besedilu: davčni zavezanec s sedežem v tretji državi), ima ob pogojih, določenih s tem zakonom, pravico do vračila DDV, zaračunanega za blago ali storitve, ki so mu jih dobavili drugi davčni zavezanci na ozemlju Slovenije, ali zaračunanega ob uvozu blaga v Slovenijo.</w:t>
      </w:r>
    </w:p>
    <w:p w14:paraId="6062C7CA" w14:textId="77777777" w:rsidR="000016EE" w:rsidRPr="009F69BC" w:rsidRDefault="000016EE" w:rsidP="000016EE">
      <w:pPr>
        <w:spacing w:line="240" w:lineRule="auto"/>
        <w:ind w:left="142" w:hanging="142"/>
        <w:jc w:val="both"/>
        <w:rPr>
          <w:rFonts w:cs="Arial"/>
          <w:szCs w:val="20"/>
          <w:lang w:eastAsia="sl-SI"/>
        </w:rPr>
      </w:pPr>
    </w:p>
    <w:p w14:paraId="6062C7CB" w14:textId="77777777"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(2) Davčni zavezanec s sedežem v tretji državi ima pravico do vračila DDV, če:</w:t>
      </w:r>
    </w:p>
    <w:p w14:paraId="6062C7CC" w14:textId="77777777"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a) v predpisanem obdobju ni opravil dobav blaga oziroma storitev, za katere se šteje, da so bile opravljene v Sloveniji, razen:</w:t>
      </w:r>
    </w:p>
    <w:p w14:paraId="6062C7CD" w14:textId="77777777"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prevoznih in s prevozom povezanih storitev, za katere velja oprostitev v skladu s 13. točko 50. člena, 52. do 57. členom ali 58. členom tega zakona;</w:t>
      </w:r>
    </w:p>
    <w:p w14:paraId="6062C7CE" w14:textId="77777777"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storitev, od katerih mora v skladu s 3. točko prvega odstavka 76. člena tega zakona plačati DDV izključno oseba, kateri so bile storitve opravljene;</w:t>
      </w:r>
    </w:p>
    <w:p w14:paraId="6062C7CF"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b) se blago oziroma storitve iz prvega odstavka tega člena uporabljajo za namene:</w:t>
      </w:r>
    </w:p>
    <w:p w14:paraId="6062C7D0" w14:textId="77777777" w:rsidR="000016EE" w:rsidRPr="009F69BC" w:rsidRDefault="000016EE" w:rsidP="000016EE">
      <w:pPr>
        <w:spacing w:line="240" w:lineRule="auto"/>
        <w:ind w:left="142" w:firstLine="142"/>
        <w:jc w:val="both"/>
        <w:rPr>
          <w:rFonts w:cs="Arial"/>
          <w:szCs w:val="20"/>
          <w:lang w:eastAsia="sl-SI"/>
        </w:rPr>
      </w:pPr>
      <w:r w:rsidRPr="009F69BC">
        <w:rPr>
          <w:rFonts w:cs="Arial"/>
          <w:szCs w:val="20"/>
          <w:lang w:eastAsia="sl-SI"/>
        </w:rPr>
        <w:t>- transakcij iz točke a) drugega odstavka 63. člena tega zakona;</w:t>
      </w:r>
    </w:p>
    <w:p w14:paraId="6062C7D1" w14:textId="77777777"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transakcij, ki so oproščene plačila DDV v skladu s 13. točko 50. člena, 52. do 57. členom ali 58. členom tega zakona;</w:t>
      </w:r>
    </w:p>
    <w:p w14:paraId="6062C7D2" w14:textId="77777777" w:rsidR="000016EE" w:rsidRPr="009F69BC" w:rsidRDefault="000016EE" w:rsidP="000016EE">
      <w:pPr>
        <w:spacing w:line="240" w:lineRule="auto"/>
        <w:ind w:left="284"/>
        <w:jc w:val="both"/>
        <w:rPr>
          <w:rFonts w:cs="Arial"/>
          <w:szCs w:val="20"/>
          <w:lang w:eastAsia="sl-SI"/>
        </w:rPr>
      </w:pPr>
      <w:r w:rsidRPr="009F69BC">
        <w:rPr>
          <w:rFonts w:cs="Arial"/>
          <w:szCs w:val="20"/>
          <w:lang w:eastAsia="sl-SI"/>
        </w:rPr>
        <w:t>- opravljanja storitev, od katerih mora v skladu s 3. točko prvega odstavka ter drugim odstavkom 76. člena tega zakona DDV plačati izključno oseba, kateri so bile storitve opravljene;</w:t>
      </w:r>
    </w:p>
    <w:p w14:paraId="6062C7D3" w14:textId="77777777" w:rsidR="000016EE" w:rsidRPr="009F69BC" w:rsidRDefault="000016EE" w:rsidP="000016EE">
      <w:pPr>
        <w:spacing w:line="240" w:lineRule="auto"/>
        <w:ind w:left="284" w:hanging="284"/>
        <w:jc w:val="both"/>
        <w:rPr>
          <w:rFonts w:cs="Arial"/>
          <w:szCs w:val="20"/>
          <w:lang w:eastAsia="sl-SI"/>
        </w:rPr>
      </w:pPr>
      <w:r w:rsidRPr="009F69BC">
        <w:rPr>
          <w:rFonts w:cs="Arial"/>
          <w:szCs w:val="20"/>
          <w:lang w:eastAsia="sl-SI"/>
        </w:rPr>
        <w:t>c) so izpolnjeni drugi pogoji iz 62., 63. ter 66. in 67. člena tega zakona, ki se nanašajo na pravico do odbitka DDV.</w:t>
      </w:r>
    </w:p>
    <w:p w14:paraId="6062C7D4" w14:textId="77777777" w:rsidR="000016EE" w:rsidRPr="009F69BC" w:rsidRDefault="000016EE" w:rsidP="000016EE">
      <w:pPr>
        <w:spacing w:line="240" w:lineRule="auto"/>
        <w:ind w:left="142" w:hanging="142"/>
        <w:jc w:val="both"/>
        <w:rPr>
          <w:rFonts w:cs="Arial"/>
          <w:szCs w:val="20"/>
          <w:lang w:eastAsia="sl-SI"/>
        </w:rPr>
      </w:pPr>
    </w:p>
    <w:p w14:paraId="6062C7D5" w14:textId="77777777"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(3) Davčni zavezanec s sedežem v tretji državi nima pravice do vračila:</w:t>
      </w:r>
    </w:p>
    <w:p w14:paraId="6062C7D6"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DDV, ki je bil v skladu s tem zakonom nepravilno zaračunan;</w:t>
      </w:r>
    </w:p>
    <w:p w14:paraId="6062C7D7"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DDV za dobavo blaga, ki je oproščena ali ki se lahko oprosti v skladu s točko b) prvega odstavka 52. člena tega zakona.</w:t>
      </w:r>
    </w:p>
    <w:p w14:paraId="6062C7D8" w14:textId="77777777" w:rsidR="000016EE" w:rsidRPr="009F69BC" w:rsidRDefault="000016EE" w:rsidP="000016EE">
      <w:pPr>
        <w:spacing w:line="240" w:lineRule="auto"/>
        <w:ind w:left="142" w:hanging="142"/>
        <w:jc w:val="both"/>
        <w:rPr>
          <w:rFonts w:cs="Arial"/>
          <w:szCs w:val="20"/>
          <w:lang w:eastAsia="sl-SI"/>
        </w:rPr>
      </w:pPr>
    </w:p>
    <w:p w14:paraId="6062C7D9" w14:textId="77777777"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(4) Davčni zavezanec s sedežem v tretji državi ima pravico do vračila DDV, če:</w:t>
      </w:r>
    </w:p>
    <w:p w14:paraId="6062C7DA"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davčnemu organu predloži zahtevek za vračilo DDV najpozneje do 30. junija po poteku koledarskega leta, v katerem je bil DDV zaračunan;</w:t>
      </w:r>
    </w:p>
    <w:p w14:paraId="6062C7DB"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zahtevku kot priloge predloži račune oziroma elektronske uvozne carinske deklaracije;</w:t>
      </w:r>
    </w:p>
    <w:p w14:paraId="6062C7DC"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zahtevku kot prilogo predloži potrdilo pristojnega organa države, v kateri ima sedež, da je zavezanec za DDV v tej državi, ki ne sme biti starejše od enega leta;</w:t>
      </w:r>
    </w:p>
    <w:p w14:paraId="6062C7DD"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 izjavo potrdi, da v obdobju, za katero prosi za vračilo DDV, ni opravil dobave blaga oziroma storitev, ki bi se štela za dobavo, opravljeno v Sloveniji, razen opravljanja storitev iz točke a) drugega odstavka tega člena;</w:t>
      </w:r>
    </w:p>
    <w:p w14:paraId="6062C7DE"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se zaveže, da bo povrnil kateri koli neupravičeno pridobljen (vrnjen) znesek DDV.</w:t>
      </w:r>
    </w:p>
    <w:p w14:paraId="6062C7DF" w14:textId="77777777" w:rsidR="000016EE" w:rsidRPr="009F69BC" w:rsidRDefault="000016EE" w:rsidP="000016EE">
      <w:pPr>
        <w:spacing w:line="240" w:lineRule="auto"/>
        <w:ind w:left="142" w:hanging="142"/>
        <w:jc w:val="both"/>
        <w:rPr>
          <w:rFonts w:cs="Arial"/>
          <w:szCs w:val="20"/>
          <w:lang w:eastAsia="sl-SI"/>
        </w:rPr>
      </w:pPr>
    </w:p>
    <w:p w14:paraId="6062C7E0" w14:textId="77777777"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(5) Davčni zavezanec s sedežem v tretji državi lahko predloži zahtevek za vračilo:</w:t>
      </w:r>
    </w:p>
    <w:p w14:paraId="6062C7E1"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za obdobje, ki je krajše od enega koledarskega leta in ne krajše od šestih mesecev, vendar znesek DDV, katerega vračilo se zahteva, ne sme biti nižji od 400 eurov;</w:t>
      </w:r>
    </w:p>
    <w:p w14:paraId="6062C7E2" w14:textId="77777777" w:rsidR="000016EE" w:rsidRPr="009F69BC" w:rsidRDefault="000016EE" w:rsidP="000016EE">
      <w:pPr>
        <w:spacing w:line="240" w:lineRule="auto"/>
        <w:ind w:left="142" w:hanging="142"/>
        <w:jc w:val="both"/>
        <w:rPr>
          <w:rFonts w:cs="Arial"/>
          <w:szCs w:val="20"/>
          <w:lang w:eastAsia="sl-SI"/>
        </w:rPr>
      </w:pPr>
      <w:r w:rsidRPr="009F69BC">
        <w:rPr>
          <w:rFonts w:cs="Arial"/>
          <w:szCs w:val="20"/>
          <w:lang w:eastAsia="sl-SI"/>
        </w:rPr>
        <w:t>- za obdobje koledarskega leta ali na preostanek koledarskega leta. Ta zahtevek se lahko nanaša tudi na račune ali uvozne dokumente, ki niso bili sestavni del prejšnjih zahtevkov, in se nanašajo na transakcije, končane v tekočem koledarskem letu, vendar znesek DDV, katerega vračilo se zahteva, ne sme biti nižji od 50 eurov.</w:t>
      </w:r>
    </w:p>
    <w:p w14:paraId="6062C7E3" w14:textId="77777777" w:rsidR="000016EE" w:rsidRPr="009F69BC" w:rsidRDefault="000016EE" w:rsidP="000016EE">
      <w:pPr>
        <w:spacing w:line="240" w:lineRule="auto"/>
        <w:ind w:left="142" w:hanging="142"/>
        <w:jc w:val="both"/>
        <w:rPr>
          <w:rFonts w:cs="Arial"/>
          <w:szCs w:val="20"/>
          <w:lang w:eastAsia="sl-SI"/>
        </w:rPr>
      </w:pPr>
    </w:p>
    <w:p w14:paraId="6062C7E4" w14:textId="77777777"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(6) Vračilo DDV davčnim zavezancem s sedežem v tretji državi se prizna samo, če je zagotovljena vzajemnost.</w:t>
      </w:r>
    </w:p>
    <w:p w14:paraId="6062C7E5" w14:textId="77777777" w:rsidR="000016EE" w:rsidRPr="009F69BC" w:rsidRDefault="000016EE" w:rsidP="000016EE">
      <w:pPr>
        <w:spacing w:line="240" w:lineRule="auto"/>
        <w:ind w:left="142" w:hanging="142"/>
        <w:jc w:val="both"/>
        <w:rPr>
          <w:rFonts w:cs="Arial"/>
          <w:szCs w:val="20"/>
          <w:lang w:eastAsia="sl-SI"/>
        </w:rPr>
      </w:pPr>
    </w:p>
    <w:p w14:paraId="6062C7E6" w14:textId="77777777"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(7) Če davčni organ presodi, da nima na voljo ustreznih informacij iz drugega oziroma četrtega odstavka tega člena, na podlagi katerih bi se lahko odločil o zahtevku za vračilo, lahko zahteva od vložnika te dodatne informacije po elektronski poti.</w:t>
      </w:r>
    </w:p>
    <w:p w14:paraId="6062C7E7" w14:textId="77777777" w:rsidR="000016EE" w:rsidRPr="009F69BC" w:rsidRDefault="000016EE" w:rsidP="000016EE">
      <w:pPr>
        <w:spacing w:line="240" w:lineRule="auto"/>
        <w:ind w:left="142" w:hanging="142"/>
        <w:jc w:val="both"/>
        <w:rPr>
          <w:rFonts w:cs="Arial"/>
          <w:szCs w:val="20"/>
          <w:lang w:eastAsia="sl-SI"/>
        </w:rPr>
      </w:pPr>
    </w:p>
    <w:p w14:paraId="6062C7E8" w14:textId="77777777"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(8) Davčni organ mora o zahtevku odločiti v osmih mesecih od vložitve zahtevka. Obrazložitev odločbe o vračilu DDV davčnim zavezancem s sedežem v tretji državi lahko vsebuje samo kratko obrazložitev zavezančeve vloge, pravno podlago, ter ob zavrnitvi ali delni zavrnitvi razlog za zavrnitev.</w:t>
      </w:r>
    </w:p>
    <w:p w14:paraId="6062C7E9" w14:textId="77777777" w:rsidR="000016EE" w:rsidRPr="009F69BC" w:rsidRDefault="000016EE" w:rsidP="000016EE">
      <w:pPr>
        <w:spacing w:line="240" w:lineRule="auto"/>
        <w:ind w:left="142" w:hanging="142"/>
        <w:jc w:val="both"/>
        <w:rPr>
          <w:rFonts w:cs="Arial"/>
          <w:szCs w:val="20"/>
          <w:lang w:eastAsia="sl-SI"/>
        </w:rPr>
      </w:pPr>
    </w:p>
    <w:p w14:paraId="6062C7EA" w14:textId="77777777"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(9) Če davčni organ zahtevku za vračilo ugodi, se vračilo izvede najpozneje v 10 delovnih dneh po poteku roka iz prejšnjega odstavka na račun vložnika v Sloveniji ali, na zahtevo vložnika na njegove stroške, na račun v tujino.</w:t>
      </w:r>
    </w:p>
    <w:p w14:paraId="6062C7EB" w14:textId="77777777" w:rsidR="000016EE" w:rsidRPr="009F69BC" w:rsidRDefault="000016EE" w:rsidP="000016EE">
      <w:pPr>
        <w:spacing w:line="240" w:lineRule="auto"/>
        <w:ind w:left="142" w:hanging="142"/>
        <w:jc w:val="both"/>
        <w:rPr>
          <w:rFonts w:cs="Arial"/>
          <w:szCs w:val="20"/>
          <w:lang w:eastAsia="sl-SI"/>
        </w:rPr>
      </w:pPr>
    </w:p>
    <w:p w14:paraId="6062C7EC" w14:textId="77777777" w:rsidR="000016EE" w:rsidRPr="009F69BC" w:rsidRDefault="000016EE" w:rsidP="000016EE">
      <w:pPr>
        <w:spacing w:line="240" w:lineRule="auto"/>
        <w:ind w:left="142" w:firstLine="425"/>
        <w:jc w:val="both"/>
        <w:rPr>
          <w:rFonts w:cs="Arial"/>
          <w:szCs w:val="20"/>
          <w:lang w:eastAsia="sl-SI"/>
        </w:rPr>
      </w:pPr>
      <w:r w:rsidRPr="009F69BC">
        <w:rPr>
          <w:rFonts w:cs="Arial"/>
          <w:szCs w:val="20"/>
          <w:lang w:eastAsia="sl-SI"/>
        </w:rPr>
        <w:t>(10) Minister, pristojen za finance, predpiše obliko in vsebino zahtevka za vračilo.</w:t>
      </w:r>
    </w:p>
    <w:p w14:paraId="6062C7ED" w14:textId="77777777" w:rsidR="000016EE" w:rsidRPr="009F69BC" w:rsidRDefault="000016EE" w:rsidP="000016EE">
      <w:pPr>
        <w:spacing w:line="240" w:lineRule="auto"/>
        <w:ind w:left="142" w:hanging="142"/>
        <w:jc w:val="both"/>
        <w:rPr>
          <w:rFonts w:cs="Arial"/>
          <w:szCs w:val="20"/>
          <w:lang w:eastAsia="sl-SI"/>
        </w:rPr>
      </w:pPr>
    </w:p>
    <w:p w14:paraId="6062C7EE" w14:textId="77777777"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(11) Davčni zavezanec s sedežem v tretji državi predloži zahtevek za vračilo in priloge davčnemu organu v elektronski obliki.</w:t>
      </w:r>
    </w:p>
    <w:p w14:paraId="6062C7EF" w14:textId="77777777" w:rsidR="000016EE" w:rsidRPr="009F69BC" w:rsidRDefault="000016EE" w:rsidP="000016EE">
      <w:pPr>
        <w:spacing w:line="240" w:lineRule="auto"/>
        <w:ind w:left="142" w:hanging="142"/>
        <w:jc w:val="both"/>
        <w:rPr>
          <w:rFonts w:cs="Arial"/>
          <w:szCs w:val="20"/>
          <w:lang w:eastAsia="sl-SI"/>
        </w:rPr>
      </w:pPr>
    </w:p>
    <w:p w14:paraId="6062C7F0" w14:textId="77777777" w:rsidR="000016EE" w:rsidRPr="009F69BC" w:rsidRDefault="000016EE" w:rsidP="000016EE">
      <w:pPr>
        <w:spacing w:line="240" w:lineRule="auto"/>
        <w:ind w:firstLine="567"/>
        <w:jc w:val="both"/>
        <w:rPr>
          <w:rFonts w:cs="Arial"/>
          <w:szCs w:val="20"/>
          <w:lang w:eastAsia="sl-SI"/>
        </w:rPr>
      </w:pPr>
      <w:r w:rsidRPr="009F69BC">
        <w:rPr>
          <w:rFonts w:cs="Arial"/>
          <w:szCs w:val="20"/>
          <w:lang w:eastAsia="sl-SI"/>
        </w:rPr>
        <w:t>(12) Odločbe, sklepi in drugi dokumenti se lahko vročajo po elektronski poti skladno z zakonom, ki ureja splošni upravni postopek. Kot varen elektronski predal se uporablja informacijski sistem eDavki.</w:t>
      </w:r>
    </w:p>
    <w:p w14:paraId="6062C7F1" w14:textId="77777777" w:rsidR="000016EE" w:rsidRDefault="000016EE" w:rsidP="000016EE">
      <w:pPr>
        <w:spacing w:line="240" w:lineRule="auto"/>
        <w:jc w:val="center"/>
        <w:rPr>
          <w:rFonts w:cs="Arial"/>
          <w:b/>
          <w:bCs/>
          <w:color w:val="000000"/>
          <w:szCs w:val="20"/>
          <w:lang w:eastAsia="sl-SI"/>
        </w:rPr>
      </w:pPr>
    </w:p>
    <w:p w14:paraId="6062C7F2" w14:textId="77777777"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85. člen</w:t>
      </w:r>
    </w:p>
    <w:p w14:paraId="6062C7F3" w14:textId="77777777"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(splošne obveznosti)</w:t>
      </w:r>
    </w:p>
    <w:p w14:paraId="6062C7F4"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(1) Vsak davčni zavezanec mora v svojem knjigovodstvu zagotoviti dovolj podrobne podatke, da omogočijo pravilno in pravočasno obračunavanje DDV in nadzor davčnega organa nad obračunavanjem in plačevanjem DDV.</w:t>
      </w:r>
    </w:p>
    <w:p w14:paraId="6062C7F5"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(2) Vsak davčni zavezanec mora voditi evidenco o blagu, ki ga je odposlal ali odpeljal, sam ali druga oseba za njegov račun, z ozemlja Slovenije v drugo državo članico, za namene transakcij iz točk f), g) in h) drugega odstavka 9. člena tega zakona.</w:t>
      </w:r>
    </w:p>
    <w:p w14:paraId="6062C7F6"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(3) Vsak davčni zavezanec mora v svojem knjigovodstvu zagotoviti dovolj podrobne podatke, da omogočijo identifikacijo blaga, ki mu ga odpošlje iz druge države članice davčni zavezanec, identificiran za DDV v tej drugi državi članici, ali druga oseba za njegov račun, v zvezi s katerim je bila opravljena cenitev ali delo na tem blagu.</w:t>
      </w:r>
    </w:p>
    <w:p w14:paraId="6062C7F7" w14:textId="77777777" w:rsidR="000016EE" w:rsidRDefault="000016EE" w:rsidP="000016EE">
      <w:pPr>
        <w:spacing w:line="240" w:lineRule="auto"/>
        <w:jc w:val="center"/>
        <w:rPr>
          <w:rFonts w:cs="Arial"/>
          <w:b/>
          <w:bCs/>
          <w:color w:val="000000"/>
          <w:szCs w:val="20"/>
          <w:lang w:eastAsia="sl-SI"/>
        </w:rPr>
      </w:pPr>
    </w:p>
    <w:p w14:paraId="6062C7F8" w14:textId="77777777"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90. člen</w:t>
      </w:r>
    </w:p>
    <w:p w14:paraId="6062C7F9" w14:textId="77777777" w:rsidR="000016EE" w:rsidRPr="004B2ABF" w:rsidRDefault="000016EE" w:rsidP="000016EE">
      <w:pPr>
        <w:spacing w:line="240" w:lineRule="auto"/>
        <w:jc w:val="center"/>
        <w:rPr>
          <w:rFonts w:cs="Arial"/>
          <w:b/>
          <w:bCs/>
          <w:color w:val="626060"/>
          <w:szCs w:val="20"/>
          <w:lang w:eastAsia="sl-SI"/>
        </w:rPr>
      </w:pPr>
      <w:r w:rsidRPr="004B2ABF">
        <w:rPr>
          <w:rFonts w:cs="Arial"/>
          <w:b/>
          <w:bCs/>
          <w:color w:val="000000"/>
          <w:szCs w:val="20"/>
          <w:lang w:eastAsia="sl-SI"/>
        </w:rPr>
        <w:t>(obveznost predložitve rekapitulacijskega poročila)</w:t>
      </w:r>
    </w:p>
    <w:p w14:paraId="6062C7FA"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(1) Vsak davčni zavezanec, identificiran za DDV, mora davčnemu organu predložiti rekapitulacijsko poročilo o:</w:t>
      </w:r>
    </w:p>
    <w:p w14:paraId="6062C7FB"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a)</w:t>
      </w:r>
      <w:r w:rsidRPr="004B2ABF">
        <w:rPr>
          <w:rFonts w:ascii="Times New Roman" w:hAnsi="Times New Roman"/>
          <w:color w:val="000000"/>
          <w:szCs w:val="20"/>
          <w:lang w:eastAsia="sl-SI"/>
        </w:rPr>
        <w:t xml:space="preserve">     </w:t>
      </w:r>
      <w:r w:rsidRPr="004B2ABF">
        <w:rPr>
          <w:rFonts w:cs="Arial"/>
          <w:color w:val="000000"/>
          <w:szCs w:val="20"/>
          <w:lang w:eastAsia="sl-SI"/>
        </w:rPr>
        <w:t>pridobiteljih blaga, identificiranih za DDV, katerim je dobavil blago pod pogoji iz 1. in 4. točke 46. člena tega zakona;</w:t>
      </w:r>
    </w:p>
    <w:p w14:paraId="6062C7FC"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b)</w:t>
      </w:r>
      <w:r w:rsidRPr="004B2ABF">
        <w:rPr>
          <w:rFonts w:ascii="Times New Roman" w:hAnsi="Times New Roman"/>
          <w:color w:val="000000"/>
          <w:szCs w:val="20"/>
          <w:lang w:eastAsia="sl-SI"/>
        </w:rPr>
        <w:t xml:space="preserve">     </w:t>
      </w:r>
      <w:r w:rsidRPr="004B2ABF">
        <w:rPr>
          <w:rFonts w:cs="Arial"/>
          <w:color w:val="000000"/>
          <w:szCs w:val="20"/>
          <w:lang w:eastAsia="sl-SI"/>
        </w:rPr>
        <w:t>osebah, identificiranih za DDV, katerim je dobavil blago, ki mu je bilo dobavljeno na način pridobitve blaga znotraj Unije v skladu s četrtim odstavkom 23. člena tega zakona;</w:t>
      </w:r>
    </w:p>
    <w:p w14:paraId="6062C7FD"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c)</w:t>
      </w:r>
      <w:r w:rsidRPr="004B2ABF">
        <w:rPr>
          <w:rFonts w:ascii="Times New Roman" w:hAnsi="Times New Roman"/>
          <w:color w:val="000000"/>
          <w:szCs w:val="20"/>
          <w:lang w:eastAsia="sl-SI"/>
        </w:rPr>
        <w:t xml:space="preserve">     </w:t>
      </w:r>
      <w:r w:rsidRPr="004B2ABF">
        <w:rPr>
          <w:rFonts w:cs="Arial"/>
          <w:color w:val="000000"/>
          <w:szCs w:val="20"/>
          <w:lang w:eastAsia="sl-SI"/>
        </w:rPr>
        <w:t>davčnih zavezancih in pravnih osebah, ki niso davčni zavezanci, so pa identificirane za DDV, katerim je opravil storitve, ki niso storitve, ki bi bile oproščene plačila DDV v državi članici, v kateri je transakcija obdavčljiva, in za katere je prejemnik storitev dolžan plačati DDV v skladu s 196. členom Direktive Sveta 2006/112/ES.</w:t>
      </w:r>
    </w:p>
    <w:p w14:paraId="6062C7FE"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t>(2) V rekapitulacijskem poročilu mora davčni zavezanec navesti naslednje podatke:</w:t>
      </w:r>
    </w:p>
    <w:p w14:paraId="6062C7FF"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a)</w:t>
      </w:r>
      <w:r w:rsidRPr="004B2ABF">
        <w:rPr>
          <w:rFonts w:ascii="Times New Roman" w:hAnsi="Times New Roman"/>
          <w:color w:val="000000"/>
          <w:szCs w:val="20"/>
          <w:lang w:eastAsia="sl-SI"/>
        </w:rPr>
        <w:t xml:space="preserve">     </w:t>
      </w:r>
      <w:r w:rsidRPr="004B2ABF">
        <w:rPr>
          <w:rFonts w:cs="Arial"/>
          <w:color w:val="000000"/>
          <w:szCs w:val="20"/>
          <w:lang w:eastAsia="sl-SI"/>
        </w:rPr>
        <w:t>identifikacijsko številko za DDV, pod katero je opravil dobavo blaga pod pogoji iz 1. točke 46. člena tega zakona in pod katero je opravil obdavčljive storitve v skladu s prvim odstavkom 25. člena tega zakona;</w:t>
      </w:r>
    </w:p>
    <w:p w14:paraId="6062C800"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b)</w:t>
      </w:r>
      <w:r w:rsidRPr="004B2ABF">
        <w:rPr>
          <w:rFonts w:ascii="Times New Roman" w:hAnsi="Times New Roman"/>
          <w:color w:val="000000"/>
          <w:szCs w:val="20"/>
          <w:lang w:eastAsia="sl-SI"/>
        </w:rPr>
        <w:t xml:space="preserve">     </w:t>
      </w:r>
      <w:r w:rsidRPr="004B2ABF">
        <w:rPr>
          <w:rFonts w:cs="Arial"/>
          <w:color w:val="000000"/>
          <w:szCs w:val="20"/>
          <w:lang w:eastAsia="sl-SI"/>
        </w:rPr>
        <w:t>identifikacijsko številko za DDV osebe, ki pridobiva blago ali prejema storitve v drugi državi članici, in pod katero ji je bilo blago dobavljeno oziroma so ji bile storitve opravljene;</w:t>
      </w:r>
    </w:p>
    <w:p w14:paraId="6062C801"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c)</w:t>
      </w:r>
      <w:r w:rsidRPr="004B2ABF">
        <w:rPr>
          <w:rFonts w:ascii="Times New Roman" w:hAnsi="Times New Roman"/>
          <w:color w:val="000000"/>
          <w:szCs w:val="20"/>
          <w:lang w:eastAsia="sl-SI"/>
        </w:rPr>
        <w:t xml:space="preserve">     </w:t>
      </w:r>
      <w:r w:rsidRPr="004B2ABF">
        <w:rPr>
          <w:rFonts w:cs="Arial"/>
          <w:color w:val="000000"/>
          <w:szCs w:val="20"/>
          <w:lang w:eastAsia="sl-SI"/>
        </w:rPr>
        <w:t>identifikacijsko številko za DDV, pod katero je opravil prenos blaga iz 4. točke 46. člena tega zakona v drugo državo članico, in številko, pod katero je identificiran v tej drugi državi članici, v kateri se je odpošiljanje ali prevoz blaga končal;</w:t>
      </w:r>
    </w:p>
    <w:p w14:paraId="6062C802"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d)</w:t>
      </w:r>
      <w:r w:rsidRPr="004B2ABF">
        <w:rPr>
          <w:rFonts w:ascii="Times New Roman" w:hAnsi="Times New Roman"/>
          <w:color w:val="000000"/>
          <w:szCs w:val="20"/>
          <w:lang w:eastAsia="sl-SI"/>
        </w:rPr>
        <w:t xml:space="preserve">     </w:t>
      </w:r>
      <w:r w:rsidRPr="004B2ABF">
        <w:rPr>
          <w:rFonts w:cs="Arial"/>
          <w:color w:val="000000"/>
          <w:szCs w:val="20"/>
          <w:lang w:eastAsia="sl-SI"/>
        </w:rPr>
        <w:t>za vsako osebo, ki pridobiva blago ali prejema storitve, skupno vrednost dobav blaga in skupno vrednost storitev, ki jih je opravil;</w:t>
      </w:r>
    </w:p>
    <w:p w14:paraId="6062C803"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e)</w:t>
      </w:r>
      <w:r w:rsidRPr="004B2ABF">
        <w:rPr>
          <w:rFonts w:ascii="Times New Roman" w:hAnsi="Times New Roman"/>
          <w:color w:val="000000"/>
          <w:szCs w:val="20"/>
          <w:lang w:eastAsia="sl-SI"/>
        </w:rPr>
        <w:t xml:space="preserve">     </w:t>
      </w:r>
      <w:r w:rsidRPr="004B2ABF">
        <w:rPr>
          <w:rFonts w:cs="Arial"/>
          <w:color w:val="000000"/>
          <w:szCs w:val="20"/>
          <w:lang w:eastAsia="sl-SI"/>
        </w:rPr>
        <w:t>za dobave, ki vključujejo prenos blaga v drugo državo članico iz 4. točke 46. člena tega zakona, skupno vrednost teh dobav, določeno v skladu s četrtim odstavkom 36. člena tega zakona;</w:t>
      </w:r>
    </w:p>
    <w:p w14:paraId="6062C804" w14:textId="77777777" w:rsidR="000016EE" w:rsidRPr="004B2ABF" w:rsidRDefault="000016EE" w:rsidP="000016EE">
      <w:pPr>
        <w:spacing w:line="240" w:lineRule="auto"/>
        <w:ind w:left="426" w:hanging="426"/>
        <w:jc w:val="both"/>
        <w:rPr>
          <w:rFonts w:cs="Arial"/>
          <w:color w:val="626060"/>
          <w:szCs w:val="20"/>
          <w:lang w:eastAsia="sl-SI"/>
        </w:rPr>
      </w:pPr>
      <w:r w:rsidRPr="004B2ABF">
        <w:rPr>
          <w:rFonts w:cs="Arial"/>
          <w:color w:val="000000"/>
          <w:szCs w:val="20"/>
          <w:lang w:eastAsia="sl-SI"/>
        </w:rPr>
        <w:t>f)</w:t>
      </w:r>
      <w:r w:rsidRPr="004B2ABF">
        <w:rPr>
          <w:rFonts w:ascii="Times New Roman" w:hAnsi="Times New Roman"/>
          <w:color w:val="000000"/>
          <w:szCs w:val="20"/>
          <w:lang w:eastAsia="sl-SI"/>
        </w:rPr>
        <w:t xml:space="preserve">      </w:t>
      </w:r>
      <w:r w:rsidRPr="004B2ABF">
        <w:rPr>
          <w:rFonts w:cs="Arial"/>
          <w:color w:val="000000"/>
          <w:szCs w:val="20"/>
          <w:lang w:eastAsia="sl-SI"/>
        </w:rPr>
        <w:t>vrednost popravkov, opravljenih na podlagi drugega in tretjega odstavka 39. člena tega zakona.</w:t>
      </w:r>
    </w:p>
    <w:p w14:paraId="6062C805" w14:textId="77777777" w:rsidR="000016EE" w:rsidRPr="004B2ABF" w:rsidRDefault="000016EE" w:rsidP="000016EE">
      <w:pPr>
        <w:spacing w:before="240" w:line="240" w:lineRule="auto"/>
        <w:ind w:firstLine="1021"/>
        <w:jc w:val="both"/>
        <w:rPr>
          <w:rFonts w:cs="Arial"/>
          <w:color w:val="626060"/>
          <w:szCs w:val="20"/>
          <w:lang w:eastAsia="sl-SI"/>
        </w:rPr>
      </w:pPr>
      <w:r w:rsidRPr="004B2ABF">
        <w:rPr>
          <w:rFonts w:cs="Arial"/>
          <w:color w:val="000000"/>
          <w:szCs w:val="20"/>
          <w:lang w:eastAsia="sl-SI"/>
        </w:rPr>
        <w:lastRenderedPageBreak/>
        <w:t>(3) Vrednost iz točke d) prejšnjega odstavka se prijavi za koledarski mesec, v katerem je nastala obveznost obračuna DDV, vrednost iz točke f) prejšnjega odstavka se prijavi za koledarski mesec, v katerem je pridobitelj obveščen o popravku.</w:t>
      </w:r>
    </w:p>
    <w:p w14:paraId="6062C806" w14:textId="77777777" w:rsidR="000016EE" w:rsidRDefault="000016EE" w:rsidP="000016EE">
      <w:pPr>
        <w:spacing w:line="240" w:lineRule="auto"/>
        <w:jc w:val="center"/>
        <w:rPr>
          <w:rFonts w:cs="Arial"/>
          <w:b/>
          <w:bCs/>
          <w:color w:val="000000" w:themeColor="text1"/>
          <w:szCs w:val="20"/>
          <w:lang w:eastAsia="sl-SI"/>
        </w:rPr>
      </w:pPr>
    </w:p>
    <w:p w14:paraId="6062C807" w14:textId="77777777" w:rsidR="000016EE" w:rsidRPr="007C6BA4" w:rsidRDefault="000016EE" w:rsidP="000016EE">
      <w:pPr>
        <w:spacing w:line="240" w:lineRule="auto"/>
        <w:jc w:val="center"/>
        <w:rPr>
          <w:rFonts w:cs="Arial"/>
          <w:b/>
          <w:bCs/>
          <w:color w:val="000000" w:themeColor="text1"/>
          <w:szCs w:val="20"/>
          <w:lang w:eastAsia="sl-SI"/>
        </w:rPr>
      </w:pPr>
      <w:r w:rsidRPr="007C6BA4">
        <w:rPr>
          <w:rFonts w:cs="Arial"/>
          <w:b/>
          <w:bCs/>
          <w:color w:val="000000" w:themeColor="text1"/>
          <w:szCs w:val="20"/>
          <w:lang w:eastAsia="sl-SI"/>
        </w:rPr>
        <w:t>126. člen</w:t>
      </w:r>
    </w:p>
    <w:p w14:paraId="6062C808" w14:textId="77777777" w:rsidR="000016EE" w:rsidRPr="007C6BA4" w:rsidRDefault="000016EE" w:rsidP="000016EE">
      <w:pPr>
        <w:spacing w:line="240" w:lineRule="auto"/>
        <w:jc w:val="center"/>
        <w:rPr>
          <w:rFonts w:cs="Arial"/>
          <w:b/>
          <w:bCs/>
          <w:color w:val="000000" w:themeColor="text1"/>
          <w:szCs w:val="20"/>
          <w:lang w:eastAsia="sl-SI"/>
        </w:rPr>
      </w:pPr>
      <w:r w:rsidRPr="007C6BA4">
        <w:rPr>
          <w:rFonts w:cs="Arial"/>
          <w:b/>
          <w:bCs/>
          <w:color w:val="000000" w:themeColor="text1"/>
          <w:szCs w:val="20"/>
          <w:lang w:eastAsia="sl-SI"/>
        </w:rPr>
        <w:t>(izključitev iz posebne evidence)</w:t>
      </w:r>
    </w:p>
    <w:p w14:paraId="6062C809" w14:textId="77777777" w:rsidR="000016EE" w:rsidRPr="007C6BA4" w:rsidRDefault="000016EE" w:rsidP="000016EE">
      <w:pPr>
        <w:spacing w:before="240" w:line="240" w:lineRule="auto"/>
        <w:ind w:firstLine="1021"/>
        <w:jc w:val="both"/>
        <w:rPr>
          <w:rFonts w:cs="Arial"/>
          <w:color w:val="000000" w:themeColor="text1"/>
          <w:szCs w:val="20"/>
          <w:lang w:eastAsia="sl-SI"/>
        </w:rPr>
      </w:pPr>
      <w:r w:rsidRPr="007C6BA4">
        <w:rPr>
          <w:rFonts w:cs="Arial"/>
          <w:color w:val="000000" w:themeColor="text1"/>
          <w:szCs w:val="20"/>
          <w:lang w:eastAsia="sl-SI"/>
        </w:rPr>
        <w:t>Davčni organ davčnega zavezanca, ki nima sedeža znotraj Unije, izključi iz posebne evidence, če:</w:t>
      </w:r>
    </w:p>
    <w:p w14:paraId="6062C80A" w14:textId="77777777" w:rsidR="000016EE" w:rsidRPr="007C6BA4" w:rsidRDefault="000016EE" w:rsidP="000016EE">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ga ta obvesti, da ne opravlja več telekomunikacijskih storitev, storitev oddajanja in elektronskih storitev, ali</w:t>
      </w:r>
    </w:p>
    <w:p w14:paraId="6062C80B" w14:textId="77777777" w:rsidR="000016EE" w:rsidRPr="007C6BA4" w:rsidRDefault="000016EE" w:rsidP="000016EE">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davčni organ kakorkoli drugače domneva, da ne opravlja več obdavčljivih dejavnosti, ali</w:t>
      </w:r>
    </w:p>
    <w:p w14:paraId="6062C80C" w14:textId="77777777" w:rsidR="000016EE" w:rsidRPr="007C6BA4" w:rsidRDefault="000016EE" w:rsidP="000016EE">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ne izpolnjuje več zahtev, ki morajo biti izpolnjene za uporabo posebne ureditve, ali</w:t>
      </w:r>
    </w:p>
    <w:p w14:paraId="6062C80D" w14:textId="77777777" w:rsidR="000016EE" w:rsidRPr="007C6BA4" w:rsidRDefault="000016EE" w:rsidP="000016EE">
      <w:pPr>
        <w:spacing w:line="240" w:lineRule="auto"/>
        <w:ind w:left="425" w:hanging="425"/>
        <w:jc w:val="both"/>
        <w:rPr>
          <w:rFonts w:cs="Arial"/>
          <w:color w:val="000000" w:themeColor="text1"/>
          <w:szCs w:val="20"/>
          <w:lang w:eastAsia="sl-SI"/>
        </w:rPr>
      </w:pPr>
      <w:r w:rsidRPr="007C6BA4">
        <w:rPr>
          <w:rFonts w:cs="Arial"/>
          <w:color w:val="000000" w:themeColor="text1"/>
          <w:szCs w:val="20"/>
          <w:lang w:eastAsia="sl-SI"/>
        </w:rPr>
        <w:t>-</w:t>
      </w:r>
      <w:r w:rsidRPr="007C6BA4">
        <w:rPr>
          <w:rFonts w:ascii="Times New Roman" w:hAnsi="Times New Roman"/>
          <w:color w:val="000000" w:themeColor="text1"/>
          <w:szCs w:val="20"/>
          <w:lang w:eastAsia="sl-SI"/>
        </w:rPr>
        <w:t xml:space="preserve">       </w:t>
      </w:r>
      <w:r w:rsidRPr="007C6BA4">
        <w:rPr>
          <w:rFonts w:cs="Arial"/>
          <w:color w:val="000000" w:themeColor="text1"/>
          <w:szCs w:val="20"/>
          <w:lang w:eastAsia="sl-SI"/>
        </w:rPr>
        <w:t>nenehno krši pravila posebne ureditve, kot je opredeljeno v drugem odstavku 58.b člena Izvedbene uredbe Sveta (EU) št. 282/2011 z dne 15. marca 2011 o določitvi izvedbenih ukrepov za Direktivo 2006/112/ES o skupnem sistemu davka na dodano vrednost (prenovitev) (UL L št. 77 z dne 23. 3. 2011, str. 1), zadnjič spremenjeni z Izvedbeno uredbo Sveta (EU) št. 1042/2013 z dne 7. oktobra 2013 o spremembi Izvedbene uredbe (EU) št. 282/2011 glede kraja opravljanja storitev (UL L št. 284 z dne 26. 10. 2013, str. 1), (v nadaljnjem besedilu: Izvedbena uredba).</w:t>
      </w:r>
    </w:p>
    <w:p w14:paraId="6062C80E" w14:textId="77777777" w:rsidR="000016EE" w:rsidRDefault="000016EE" w:rsidP="000016EE">
      <w:pPr>
        <w:pStyle w:val="len"/>
        <w:spacing w:before="0"/>
        <w:rPr>
          <w:rFonts w:cs="Arial"/>
          <w:color w:val="000000"/>
          <w:w w:val="102"/>
          <w:sz w:val="20"/>
          <w:szCs w:val="20"/>
        </w:rPr>
      </w:pPr>
    </w:p>
    <w:p w14:paraId="6062C80F" w14:textId="77777777"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140. člen</w:t>
      </w:r>
    </w:p>
    <w:p w14:paraId="6062C810" w14:textId="77777777"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t>(davčni prekrški)</w:t>
      </w:r>
    </w:p>
    <w:p w14:paraId="6062C811" w14:textId="77777777" w:rsidR="000016EE" w:rsidRDefault="000016EE" w:rsidP="000016EE">
      <w:pPr>
        <w:pStyle w:val="Odstavek"/>
        <w:rPr>
          <w:rFonts w:cs="Arial"/>
          <w:color w:val="000000"/>
          <w:w w:val="102"/>
          <w:sz w:val="20"/>
          <w:szCs w:val="20"/>
        </w:rPr>
      </w:pPr>
      <w:r w:rsidRPr="00B7084D">
        <w:rPr>
          <w:rFonts w:cs="Arial"/>
          <w:color w:val="000000"/>
          <w:w w:val="102"/>
          <w:sz w:val="20"/>
          <w:szCs w:val="20"/>
        </w:rPr>
        <w:t>(1) Z globo od 1.200 do 41.000 eurov se kaznuje za prekršek pravna oseba, samostojni podjetnik posameznik ali posameznik, ki samostojno opravlja dejavnost, če:</w:t>
      </w:r>
    </w:p>
    <w:p w14:paraId="6062C812" w14:textId="77777777" w:rsidR="000016EE" w:rsidRDefault="000016EE" w:rsidP="000016EE">
      <w:pPr>
        <w:pStyle w:val="Odstavek"/>
        <w:spacing w:before="0"/>
        <w:rPr>
          <w:color w:val="000000"/>
          <w:w w:val="102"/>
          <w:sz w:val="20"/>
          <w:szCs w:val="20"/>
        </w:rPr>
      </w:pPr>
      <w:r>
        <w:rPr>
          <w:color w:val="000000"/>
          <w:w w:val="102"/>
          <w:sz w:val="20"/>
          <w:szCs w:val="20"/>
        </w:rPr>
        <w:t xml:space="preserve">1. </w:t>
      </w:r>
      <w:r w:rsidRPr="00B7084D">
        <w:rPr>
          <w:color w:val="000000"/>
          <w:w w:val="102"/>
          <w:sz w:val="20"/>
          <w:szCs w:val="20"/>
        </w:rPr>
        <w:t xml:space="preserve">DDV ne obračuna takrat, ko nastane obveznost </w:t>
      </w:r>
      <w:r w:rsidRPr="00B7084D">
        <w:rPr>
          <w:color w:val="000000"/>
          <w:sz w:val="20"/>
          <w:szCs w:val="20"/>
        </w:rPr>
        <w:t>v skladu s 33., 34., 39. oziroma 131. členom</w:t>
      </w:r>
      <w:r w:rsidRPr="00B7084D">
        <w:rPr>
          <w:color w:val="000000"/>
          <w:w w:val="102"/>
          <w:sz w:val="20"/>
          <w:szCs w:val="20"/>
        </w:rPr>
        <w:t xml:space="preserve"> tega zakona;</w:t>
      </w:r>
    </w:p>
    <w:p w14:paraId="6062C813" w14:textId="77777777" w:rsidR="000016EE" w:rsidRDefault="000016EE" w:rsidP="000016EE">
      <w:pPr>
        <w:pStyle w:val="Odstavek"/>
        <w:spacing w:before="0"/>
        <w:rPr>
          <w:color w:val="000000"/>
          <w:w w:val="102"/>
          <w:sz w:val="20"/>
          <w:szCs w:val="20"/>
        </w:rPr>
      </w:pPr>
      <w:r>
        <w:rPr>
          <w:color w:val="000000"/>
          <w:w w:val="102"/>
          <w:sz w:val="20"/>
          <w:szCs w:val="20"/>
        </w:rPr>
        <w:t xml:space="preserve">2. </w:t>
      </w:r>
      <w:r w:rsidRPr="00B7084D">
        <w:rPr>
          <w:color w:val="000000"/>
          <w:w w:val="102"/>
          <w:sz w:val="20"/>
          <w:szCs w:val="20"/>
        </w:rPr>
        <w:t xml:space="preserve">DDV ne obračuna od davčne osnove </w:t>
      </w:r>
      <w:r w:rsidRPr="00B7084D">
        <w:rPr>
          <w:color w:val="000000"/>
          <w:sz w:val="20"/>
          <w:szCs w:val="20"/>
        </w:rPr>
        <w:t>v skladu s 36., 36.a oziroma 37. členom</w:t>
      </w:r>
      <w:r w:rsidRPr="00B7084D">
        <w:rPr>
          <w:color w:val="000000"/>
          <w:w w:val="102"/>
          <w:sz w:val="20"/>
          <w:szCs w:val="20"/>
        </w:rPr>
        <w:t xml:space="preserve"> tega zakona;</w:t>
      </w:r>
    </w:p>
    <w:p w14:paraId="6062C814" w14:textId="77777777" w:rsidR="000016EE" w:rsidRDefault="000016EE" w:rsidP="000016EE">
      <w:pPr>
        <w:pStyle w:val="Odstavek"/>
        <w:spacing w:before="0"/>
        <w:rPr>
          <w:color w:val="000000"/>
          <w:sz w:val="20"/>
          <w:szCs w:val="20"/>
        </w:rPr>
      </w:pPr>
      <w:r>
        <w:rPr>
          <w:color w:val="000000"/>
          <w:w w:val="102"/>
          <w:sz w:val="20"/>
          <w:szCs w:val="20"/>
        </w:rPr>
        <w:t xml:space="preserve">3. </w:t>
      </w:r>
      <w:r w:rsidRPr="00B7084D">
        <w:rPr>
          <w:color w:val="000000"/>
          <w:sz w:val="20"/>
          <w:szCs w:val="20"/>
        </w:rPr>
        <w:t>na računu ne izkaže ali nepravilno navede predpisane podatke (82., 83. in 84.a člen);</w:t>
      </w:r>
    </w:p>
    <w:p w14:paraId="6062C815" w14:textId="77777777" w:rsidR="000016EE" w:rsidRDefault="000016EE" w:rsidP="000016EE">
      <w:pPr>
        <w:pStyle w:val="Odstavek"/>
        <w:spacing w:before="0"/>
        <w:rPr>
          <w:color w:val="000000"/>
          <w:w w:val="102"/>
          <w:sz w:val="20"/>
          <w:szCs w:val="20"/>
        </w:rPr>
      </w:pPr>
      <w:r>
        <w:rPr>
          <w:color w:val="000000"/>
          <w:sz w:val="20"/>
          <w:szCs w:val="20"/>
        </w:rPr>
        <w:t xml:space="preserve">4. </w:t>
      </w:r>
      <w:r w:rsidRPr="00B7084D">
        <w:rPr>
          <w:color w:val="000000"/>
          <w:w w:val="102"/>
          <w:sz w:val="20"/>
          <w:szCs w:val="20"/>
        </w:rPr>
        <w:t>ne obračuna ali nepravilno obračuna DDV za predpisano davčno obdobje (89., 134. in 135. člen);</w:t>
      </w:r>
    </w:p>
    <w:p w14:paraId="6062C816" w14:textId="77777777" w:rsidR="000016EE" w:rsidRDefault="000016EE" w:rsidP="000016EE">
      <w:pPr>
        <w:pStyle w:val="Odstavek"/>
        <w:spacing w:before="0"/>
        <w:rPr>
          <w:color w:val="000000"/>
          <w:w w:val="102"/>
          <w:sz w:val="20"/>
          <w:szCs w:val="20"/>
        </w:rPr>
      </w:pPr>
      <w:r>
        <w:rPr>
          <w:color w:val="000000"/>
          <w:w w:val="102"/>
          <w:sz w:val="20"/>
          <w:szCs w:val="20"/>
        </w:rPr>
        <w:t xml:space="preserve">5. </w:t>
      </w:r>
      <w:r w:rsidRPr="00B7084D">
        <w:rPr>
          <w:color w:val="000000"/>
          <w:w w:val="102"/>
          <w:sz w:val="20"/>
          <w:szCs w:val="20"/>
        </w:rPr>
        <w:t>na računih izkazuje DDV (110. in 116. člen);</w:t>
      </w:r>
    </w:p>
    <w:p w14:paraId="6062C817" w14:textId="77777777" w:rsidR="000016EE" w:rsidRDefault="000016EE" w:rsidP="000016EE">
      <w:pPr>
        <w:pStyle w:val="Odstavek"/>
        <w:spacing w:before="0"/>
        <w:rPr>
          <w:sz w:val="20"/>
          <w:szCs w:val="20"/>
        </w:rPr>
      </w:pPr>
      <w:r>
        <w:rPr>
          <w:color w:val="000000"/>
          <w:w w:val="102"/>
          <w:sz w:val="20"/>
          <w:szCs w:val="20"/>
        </w:rPr>
        <w:t xml:space="preserve">6. </w:t>
      </w:r>
      <w:r w:rsidRPr="00B7084D">
        <w:rPr>
          <w:sz w:val="20"/>
          <w:szCs w:val="20"/>
        </w:rPr>
        <w:t>davčnemu organu ne sporoči, kdaj se njegova dejavnost, ki jo opravlja kot davčni zavezanec začne, spremeni ali preneha (prvi odstavek 125. člena in prvi odstavek 130.c člena);</w:t>
      </w:r>
    </w:p>
    <w:p w14:paraId="6062C818" w14:textId="77777777" w:rsidR="000016EE" w:rsidRDefault="000016EE" w:rsidP="000016EE">
      <w:pPr>
        <w:pStyle w:val="Odstavek"/>
        <w:spacing w:before="0"/>
        <w:rPr>
          <w:sz w:val="20"/>
          <w:szCs w:val="20"/>
        </w:rPr>
      </w:pPr>
      <w:r>
        <w:rPr>
          <w:sz w:val="20"/>
          <w:szCs w:val="20"/>
        </w:rPr>
        <w:t xml:space="preserve">7. </w:t>
      </w:r>
      <w:r w:rsidRPr="00B7084D">
        <w:rPr>
          <w:sz w:val="20"/>
          <w:szCs w:val="20"/>
        </w:rPr>
        <w:t>ne predloži posebnega obračuna DDV od telekomunikacijskih storitev, storitev oddajanja ali elektronskih storitev oziroma ga ne predloži na predpisani način oziroma predloženi posebni obračun DDV ne vsebuje predpisanih podatkov (127. člen in 130.e člen);</w:t>
      </w:r>
    </w:p>
    <w:p w14:paraId="6062C819" w14:textId="77777777" w:rsidR="000016EE" w:rsidRDefault="000016EE" w:rsidP="000016EE">
      <w:pPr>
        <w:pStyle w:val="Odstavek"/>
        <w:spacing w:before="0"/>
        <w:rPr>
          <w:sz w:val="20"/>
          <w:szCs w:val="20"/>
        </w:rPr>
      </w:pPr>
      <w:r>
        <w:rPr>
          <w:sz w:val="20"/>
          <w:szCs w:val="20"/>
        </w:rPr>
        <w:t xml:space="preserve">8. </w:t>
      </w:r>
      <w:r w:rsidRPr="00B7084D">
        <w:rPr>
          <w:sz w:val="20"/>
          <w:szCs w:val="20"/>
        </w:rPr>
        <w:t>ne plača DDV od telekomunikacijskih storitev, storitev oddajanja ali elektronskih storitev v predpisanem roku (128. in 130.f člen);</w:t>
      </w:r>
    </w:p>
    <w:p w14:paraId="6062C81A" w14:textId="77777777" w:rsidR="000016EE" w:rsidRDefault="000016EE" w:rsidP="000016EE">
      <w:pPr>
        <w:pStyle w:val="Odstavek"/>
        <w:spacing w:before="0"/>
        <w:rPr>
          <w:color w:val="000000"/>
          <w:w w:val="102"/>
          <w:sz w:val="20"/>
          <w:szCs w:val="20"/>
        </w:rPr>
      </w:pPr>
      <w:r>
        <w:rPr>
          <w:sz w:val="20"/>
          <w:szCs w:val="20"/>
        </w:rPr>
        <w:t xml:space="preserve">9. </w:t>
      </w:r>
      <w:r w:rsidRPr="00B7084D">
        <w:rPr>
          <w:color w:val="000000"/>
          <w:w w:val="102"/>
          <w:sz w:val="20"/>
          <w:szCs w:val="20"/>
        </w:rPr>
        <w:t>davčnemu organu ne poroča o izdanih in neplačanih računih oziroma popisa neplačanih računov ne predloži v zahtevanem roku (drugi odstavek 136. člena);</w:t>
      </w:r>
    </w:p>
    <w:p w14:paraId="6062C81B" w14:textId="77777777" w:rsidR="000016EE" w:rsidRDefault="000016EE" w:rsidP="000016EE">
      <w:pPr>
        <w:pStyle w:val="Odstavek"/>
        <w:spacing w:before="0"/>
        <w:rPr>
          <w:sz w:val="20"/>
          <w:szCs w:val="20"/>
        </w:rPr>
      </w:pPr>
      <w:r>
        <w:rPr>
          <w:color w:val="000000"/>
          <w:w w:val="102"/>
          <w:sz w:val="20"/>
          <w:szCs w:val="20"/>
        </w:rPr>
        <w:t xml:space="preserve">10. </w:t>
      </w:r>
      <w:r w:rsidRPr="00B7084D">
        <w:rPr>
          <w:sz w:val="20"/>
          <w:szCs w:val="20"/>
        </w:rPr>
        <w:t>ne predloži posebnega obračuna DDV za opravljanje storitev mednarodnega občasnega cestnega prevoza potnikov oziroma ga ne predloži na predpisan način oziroma predloženi posebni obračun ne vsebuje predpisanih podatkov (137.e člen);</w:t>
      </w:r>
    </w:p>
    <w:p w14:paraId="6062C81C" w14:textId="77777777" w:rsidR="000016EE" w:rsidRDefault="000016EE" w:rsidP="000016EE">
      <w:pPr>
        <w:pStyle w:val="Odstavek"/>
        <w:spacing w:before="0"/>
        <w:rPr>
          <w:sz w:val="20"/>
          <w:szCs w:val="20"/>
        </w:rPr>
      </w:pPr>
      <w:r>
        <w:rPr>
          <w:sz w:val="20"/>
          <w:szCs w:val="20"/>
        </w:rPr>
        <w:t xml:space="preserve">11. </w:t>
      </w:r>
      <w:r w:rsidRPr="00B7084D">
        <w:rPr>
          <w:sz w:val="20"/>
          <w:szCs w:val="20"/>
        </w:rPr>
        <w:t>ne predloži zahtevka za izdajo identifikacijske številke za DDV oziroma ga ne predloži na predpisani način oziroma predloženi zahtevek ne vsebuje predpisanih podatkov (prvi, drugi in tretji odstavek 137.b člena);</w:t>
      </w:r>
    </w:p>
    <w:p w14:paraId="6062C81D" w14:textId="77777777" w:rsidR="000016EE" w:rsidRDefault="000016EE" w:rsidP="000016EE">
      <w:pPr>
        <w:pStyle w:val="Odstavek"/>
        <w:spacing w:before="0"/>
        <w:rPr>
          <w:sz w:val="20"/>
          <w:szCs w:val="20"/>
        </w:rPr>
      </w:pPr>
      <w:r>
        <w:rPr>
          <w:sz w:val="20"/>
          <w:szCs w:val="20"/>
        </w:rPr>
        <w:t xml:space="preserve">12. </w:t>
      </w:r>
      <w:r w:rsidRPr="00B7084D">
        <w:rPr>
          <w:sz w:val="20"/>
          <w:szCs w:val="20"/>
        </w:rPr>
        <w:t>ne sporoči spremembe podatkov iz četrtega odstavka 137.b člena tega zakona;</w:t>
      </w:r>
    </w:p>
    <w:p w14:paraId="6062C81E" w14:textId="77777777" w:rsidR="000016EE" w:rsidRDefault="000016EE" w:rsidP="000016EE">
      <w:pPr>
        <w:pStyle w:val="Odstavek"/>
        <w:spacing w:before="0"/>
        <w:rPr>
          <w:sz w:val="20"/>
          <w:szCs w:val="20"/>
        </w:rPr>
      </w:pPr>
      <w:r>
        <w:rPr>
          <w:sz w:val="20"/>
          <w:szCs w:val="20"/>
        </w:rPr>
        <w:t xml:space="preserve">13. </w:t>
      </w:r>
      <w:r w:rsidRPr="00B7084D">
        <w:rPr>
          <w:sz w:val="20"/>
          <w:szCs w:val="20"/>
        </w:rPr>
        <w:t>ne obvesti davčnega organa o predvidenem opravljanju prevoza (137.d člen);</w:t>
      </w:r>
    </w:p>
    <w:p w14:paraId="6062C81F" w14:textId="77777777" w:rsidR="000016EE" w:rsidRPr="00B7084D" w:rsidRDefault="000016EE" w:rsidP="000016EE">
      <w:pPr>
        <w:pStyle w:val="Odstavek"/>
        <w:spacing w:before="0"/>
        <w:rPr>
          <w:color w:val="000000"/>
          <w:w w:val="102"/>
          <w:sz w:val="20"/>
          <w:szCs w:val="20"/>
        </w:rPr>
      </w:pPr>
      <w:r>
        <w:rPr>
          <w:sz w:val="20"/>
          <w:szCs w:val="20"/>
        </w:rPr>
        <w:t xml:space="preserve">14. </w:t>
      </w:r>
      <w:r w:rsidRPr="00B7084D">
        <w:rPr>
          <w:sz w:val="20"/>
          <w:szCs w:val="20"/>
        </w:rPr>
        <w:t>ne plača DDV od storitev mednarodnega cestnega prevoza potnikov v predpisanem roku oziroma na predpisan način (137.f člen).</w:t>
      </w:r>
    </w:p>
    <w:p w14:paraId="6062C820" w14:textId="77777777" w:rsidR="000016EE" w:rsidRPr="00B7084D" w:rsidRDefault="000016EE" w:rsidP="000016EE">
      <w:pPr>
        <w:pStyle w:val="Odstavek"/>
        <w:spacing w:before="0"/>
        <w:rPr>
          <w:rFonts w:cs="Arial"/>
          <w:color w:val="000000"/>
          <w:w w:val="102"/>
          <w:sz w:val="20"/>
          <w:szCs w:val="20"/>
        </w:rPr>
      </w:pPr>
      <w:r w:rsidRPr="00B7084D">
        <w:rPr>
          <w:rFonts w:cs="Arial"/>
          <w:color w:val="000000"/>
          <w:w w:val="102"/>
          <w:sz w:val="20"/>
          <w:szCs w:val="20"/>
        </w:rPr>
        <w:t>(2) Z globo od 200 do 4.100 eurov se kaznuje tudi odgovorna oseba pravne osebe ali odgovorna oseba samostojnega podjetnika posameznika ali odgovorna oseba posameznika, ki samostojno opravlja dejavnost, ki stori prekršek iz prvega odstavka tega člena.</w:t>
      </w:r>
    </w:p>
    <w:p w14:paraId="6062C821" w14:textId="77777777" w:rsidR="000016EE" w:rsidRPr="00B7084D" w:rsidRDefault="000016EE" w:rsidP="000016EE">
      <w:pPr>
        <w:pStyle w:val="Odstavek"/>
        <w:spacing w:before="0"/>
        <w:rPr>
          <w:rFonts w:cs="Arial"/>
          <w:color w:val="000000"/>
          <w:w w:val="102"/>
          <w:sz w:val="20"/>
          <w:szCs w:val="20"/>
        </w:rPr>
      </w:pPr>
      <w:r w:rsidRPr="00B7084D">
        <w:rPr>
          <w:rFonts w:cs="Arial"/>
          <w:color w:val="000000"/>
          <w:w w:val="102"/>
          <w:sz w:val="20"/>
          <w:szCs w:val="20"/>
        </w:rPr>
        <w:t xml:space="preserve">(3) Oseba iz petega odstavka 95. člena tega zakona se kaznuje za prekršek z globo od 200 do 1.200 eurov, če ne sestavi obračuna pavšalnega nadomestila in ga ne predloži davčnemu organu v predpisanem roku </w:t>
      </w:r>
      <w:r w:rsidRPr="00B7084D">
        <w:rPr>
          <w:rFonts w:cs="Arial"/>
          <w:color w:val="000000"/>
          <w:sz w:val="20"/>
          <w:szCs w:val="20"/>
        </w:rPr>
        <w:t>oziroma v obračunu ne izkaže predpisanih podatkov</w:t>
      </w:r>
      <w:r w:rsidRPr="00B7084D">
        <w:rPr>
          <w:rFonts w:cs="Arial"/>
          <w:color w:val="000000"/>
          <w:w w:val="102"/>
          <w:sz w:val="20"/>
          <w:szCs w:val="20"/>
        </w:rPr>
        <w:t>.</w:t>
      </w:r>
    </w:p>
    <w:p w14:paraId="6062C822" w14:textId="77777777" w:rsidR="000016EE" w:rsidRDefault="000016EE" w:rsidP="000016EE">
      <w:pPr>
        <w:pStyle w:val="len"/>
        <w:spacing w:before="0"/>
        <w:rPr>
          <w:rFonts w:cs="Arial"/>
          <w:color w:val="000000"/>
          <w:w w:val="102"/>
          <w:sz w:val="20"/>
          <w:szCs w:val="20"/>
        </w:rPr>
      </w:pPr>
    </w:p>
    <w:p w14:paraId="6062C823" w14:textId="77777777"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141. člen</w:t>
      </w:r>
    </w:p>
    <w:p w14:paraId="6062C824" w14:textId="77777777"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lastRenderedPageBreak/>
        <w:t>(hujši davčni prekrški)</w:t>
      </w:r>
    </w:p>
    <w:p w14:paraId="6062C825" w14:textId="77777777" w:rsidR="000016EE" w:rsidRDefault="000016EE" w:rsidP="000016EE">
      <w:pPr>
        <w:pStyle w:val="Odstavek"/>
        <w:rPr>
          <w:rFonts w:cs="Arial"/>
          <w:color w:val="000000"/>
          <w:w w:val="102"/>
          <w:sz w:val="20"/>
          <w:szCs w:val="20"/>
        </w:rPr>
      </w:pPr>
      <w:r w:rsidRPr="00B7084D">
        <w:rPr>
          <w:rFonts w:cs="Arial"/>
          <w:color w:val="000000"/>
          <w:w w:val="102"/>
          <w:sz w:val="20"/>
          <w:szCs w:val="20"/>
        </w:rPr>
        <w:t>(1) Z globo od 2.000 do 125.000 eurov se kaznuje za prekršek pravna oseba, samostojni podjetnik posameznik ali posameznik, ki samostojno opravlja dejavnost, če:</w:t>
      </w:r>
    </w:p>
    <w:p w14:paraId="6062C826" w14:textId="77777777" w:rsidR="000016EE" w:rsidRDefault="000016EE" w:rsidP="000016EE">
      <w:pPr>
        <w:pStyle w:val="Odstavek"/>
        <w:spacing w:before="0"/>
        <w:rPr>
          <w:color w:val="000000"/>
          <w:w w:val="102"/>
          <w:sz w:val="20"/>
          <w:szCs w:val="20"/>
        </w:rPr>
      </w:pPr>
      <w:r>
        <w:rPr>
          <w:color w:val="000000"/>
          <w:w w:val="102"/>
          <w:sz w:val="20"/>
          <w:szCs w:val="20"/>
        </w:rPr>
        <w:t xml:space="preserve">1. </w:t>
      </w:r>
      <w:r w:rsidRPr="00B7084D">
        <w:rPr>
          <w:color w:val="000000"/>
          <w:w w:val="102"/>
          <w:sz w:val="20"/>
          <w:szCs w:val="20"/>
        </w:rPr>
        <w:t>nepravilno obračuna znesek DDV, ki ga sme odbiti (63. do 72. člen);</w:t>
      </w:r>
    </w:p>
    <w:p w14:paraId="6062C827" w14:textId="77777777" w:rsidR="000016EE" w:rsidRDefault="000016EE" w:rsidP="000016EE">
      <w:pPr>
        <w:pStyle w:val="Odstavek"/>
        <w:spacing w:before="0"/>
        <w:rPr>
          <w:color w:val="000000"/>
          <w:w w:val="102"/>
          <w:sz w:val="20"/>
          <w:szCs w:val="20"/>
        </w:rPr>
      </w:pPr>
      <w:r>
        <w:rPr>
          <w:color w:val="000000"/>
          <w:w w:val="102"/>
          <w:sz w:val="20"/>
          <w:szCs w:val="20"/>
        </w:rPr>
        <w:t xml:space="preserve">2. </w:t>
      </w:r>
      <w:r w:rsidRPr="00B7084D">
        <w:rPr>
          <w:color w:val="000000"/>
          <w:w w:val="102"/>
          <w:sz w:val="20"/>
          <w:szCs w:val="20"/>
        </w:rPr>
        <w:t>ne plača oziroma ne plača v predpisanem roku DDV (77. člen);</w:t>
      </w:r>
    </w:p>
    <w:p w14:paraId="6062C828" w14:textId="77777777" w:rsidR="000016EE" w:rsidRDefault="000016EE" w:rsidP="000016EE">
      <w:pPr>
        <w:pStyle w:val="Odstavek"/>
        <w:spacing w:before="0"/>
        <w:rPr>
          <w:color w:val="000000"/>
          <w:w w:val="102"/>
          <w:sz w:val="20"/>
          <w:szCs w:val="20"/>
        </w:rPr>
      </w:pPr>
      <w:r>
        <w:rPr>
          <w:color w:val="000000"/>
          <w:w w:val="102"/>
          <w:sz w:val="20"/>
          <w:szCs w:val="20"/>
        </w:rPr>
        <w:t xml:space="preserve">3. </w:t>
      </w:r>
      <w:r w:rsidRPr="00B7084D">
        <w:rPr>
          <w:color w:val="000000"/>
          <w:w w:val="102"/>
          <w:sz w:val="20"/>
          <w:szCs w:val="20"/>
        </w:rPr>
        <w:t xml:space="preserve">pri davčnem organu ne izpolni obveznosti v zvezi s prijavo, spremembo ali prenehanjem dejavnosti kot davčnega zavezanca oziroma davčnemu organu ne predloži zahtevka za izdajo identifikacijske številke za DDV </w:t>
      </w:r>
      <w:r w:rsidRPr="00B7084D">
        <w:rPr>
          <w:color w:val="000000"/>
          <w:sz w:val="20"/>
          <w:szCs w:val="20"/>
        </w:rPr>
        <w:t>ali ga ne predloži v predpisanem roku ali na predpisan način</w:t>
      </w:r>
      <w:r w:rsidRPr="00B7084D">
        <w:rPr>
          <w:color w:val="000000"/>
          <w:w w:val="102"/>
          <w:sz w:val="20"/>
          <w:szCs w:val="20"/>
        </w:rPr>
        <w:t xml:space="preserve"> (78. člen);</w:t>
      </w:r>
    </w:p>
    <w:p w14:paraId="6062C829" w14:textId="77777777" w:rsidR="000016EE" w:rsidRDefault="000016EE" w:rsidP="000016EE">
      <w:pPr>
        <w:pStyle w:val="Odstavek"/>
        <w:spacing w:before="0"/>
        <w:rPr>
          <w:color w:val="000000"/>
          <w:w w:val="102"/>
          <w:sz w:val="20"/>
          <w:szCs w:val="20"/>
        </w:rPr>
      </w:pPr>
      <w:r>
        <w:rPr>
          <w:color w:val="000000"/>
          <w:w w:val="102"/>
          <w:sz w:val="20"/>
          <w:szCs w:val="20"/>
        </w:rPr>
        <w:t xml:space="preserve">4. </w:t>
      </w:r>
      <w:r w:rsidRPr="00B7084D">
        <w:rPr>
          <w:color w:val="000000"/>
          <w:w w:val="102"/>
          <w:sz w:val="20"/>
          <w:szCs w:val="20"/>
        </w:rPr>
        <w:t>davčnemu organu ne prijavi, da pridobiva blago znotraj Unije (tretji odstavek 78. člena);</w:t>
      </w:r>
    </w:p>
    <w:p w14:paraId="6062C82A" w14:textId="77777777" w:rsidR="000016EE" w:rsidRDefault="000016EE" w:rsidP="000016EE">
      <w:pPr>
        <w:pStyle w:val="Odstavek"/>
        <w:spacing w:before="0"/>
        <w:rPr>
          <w:color w:val="000000"/>
          <w:sz w:val="20"/>
          <w:szCs w:val="20"/>
        </w:rPr>
      </w:pPr>
      <w:r w:rsidRPr="00B7084D">
        <w:rPr>
          <w:color w:val="000000"/>
          <w:sz w:val="20"/>
          <w:szCs w:val="20"/>
        </w:rPr>
        <w:t>4.a</w:t>
      </w:r>
      <w:r w:rsidRPr="00B7084D">
        <w:rPr>
          <w:color w:val="000000"/>
          <w:sz w:val="20"/>
          <w:szCs w:val="20"/>
        </w:rPr>
        <w:tab/>
      </w:r>
      <w:r w:rsidRPr="00B7084D">
        <w:rPr>
          <w:b/>
          <w:color w:val="000000"/>
          <w:sz w:val="20"/>
          <w:szCs w:val="20"/>
        </w:rPr>
        <w:t>(črtana)</w:t>
      </w:r>
      <w:r w:rsidRPr="00B7084D">
        <w:rPr>
          <w:color w:val="000000"/>
          <w:sz w:val="20"/>
          <w:szCs w:val="20"/>
        </w:rPr>
        <w:t>;</w:t>
      </w:r>
    </w:p>
    <w:p w14:paraId="6062C82B" w14:textId="77777777" w:rsidR="000016EE" w:rsidRDefault="000016EE" w:rsidP="000016EE">
      <w:pPr>
        <w:pStyle w:val="Odstavek"/>
        <w:spacing w:before="0"/>
        <w:rPr>
          <w:color w:val="000000"/>
          <w:sz w:val="20"/>
          <w:szCs w:val="20"/>
        </w:rPr>
      </w:pPr>
      <w:r>
        <w:rPr>
          <w:color w:val="000000"/>
          <w:sz w:val="20"/>
          <w:szCs w:val="20"/>
        </w:rPr>
        <w:t xml:space="preserve">5. </w:t>
      </w:r>
      <w:r w:rsidRPr="00B7084D">
        <w:rPr>
          <w:color w:val="000000"/>
          <w:sz w:val="20"/>
          <w:szCs w:val="20"/>
        </w:rPr>
        <w:t>ne zagotovi, da je račun izdan oziroma ni izdan v predpisanem roku (81. člen);</w:t>
      </w:r>
    </w:p>
    <w:p w14:paraId="6062C82C" w14:textId="77777777" w:rsidR="000016EE" w:rsidRDefault="000016EE" w:rsidP="000016EE">
      <w:pPr>
        <w:pStyle w:val="Odstavek"/>
        <w:spacing w:before="0"/>
        <w:rPr>
          <w:color w:val="000000"/>
          <w:sz w:val="20"/>
          <w:szCs w:val="20"/>
        </w:rPr>
      </w:pPr>
      <w:r w:rsidRPr="00B7084D">
        <w:rPr>
          <w:color w:val="000000"/>
          <w:w w:val="102"/>
          <w:sz w:val="20"/>
          <w:szCs w:val="20"/>
        </w:rPr>
        <w:t>5.a</w:t>
      </w:r>
      <w:r w:rsidRPr="00B7084D">
        <w:rPr>
          <w:color w:val="000000"/>
          <w:w w:val="102"/>
          <w:sz w:val="20"/>
          <w:szCs w:val="20"/>
        </w:rPr>
        <w:tab/>
      </w:r>
      <w:r w:rsidRPr="00B7084D">
        <w:rPr>
          <w:color w:val="000000"/>
          <w:sz w:val="20"/>
          <w:szCs w:val="20"/>
        </w:rPr>
        <w:t>ne zagotovi pristnosti izvora, celovitosti vsebine oziroma čitljivosti računa v celotnem obdobju hrambe računa (četrti odstavek 84. člena, tretji odstavek 86. člena);</w:t>
      </w:r>
    </w:p>
    <w:p w14:paraId="6062C82D" w14:textId="77777777" w:rsidR="000016EE" w:rsidRDefault="000016EE" w:rsidP="000016EE">
      <w:pPr>
        <w:pStyle w:val="Odstavek"/>
        <w:spacing w:before="0"/>
        <w:rPr>
          <w:color w:val="000000"/>
          <w:w w:val="102"/>
          <w:sz w:val="20"/>
          <w:szCs w:val="20"/>
        </w:rPr>
      </w:pPr>
      <w:r>
        <w:rPr>
          <w:color w:val="000000"/>
          <w:sz w:val="20"/>
          <w:szCs w:val="20"/>
        </w:rPr>
        <w:t xml:space="preserve">6. </w:t>
      </w:r>
      <w:r w:rsidRPr="00B7084D">
        <w:rPr>
          <w:color w:val="000000"/>
          <w:w w:val="102"/>
          <w:sz w:val="20"/>
          <w:szCs w:val="20"/>
        </w:rPr>
        <w:t>v svojem knjigovodstvu ne zagotovi podatkov iz 85. člena tega zakona oziroma jih ne zagotovi za predpisano obdobje;</w:t>
      </w:r>
    </w:p>
    <w:p w14:paraId="6062C82E" w14:textId="77777777" w:rsidR="000016EE" w:rsidRDefault="000016EE" w:rsidP="000016EE">
      <w:pPr>
        <w:pStyle w:val="Odstavek"/>
        <w:spacing w:before="0"/>
        <w:rPr>
          <w:color w:val="000000"/>
          <w:sz w:val="20"/>
          <w:szCs w:val="20"/>
        </w:rPr>
      </w:pPr>
      <w:r>
        <w:rPr>
          <w:color w:val="000000"/>
          <w:w w:val="102"/>
          <w:sz w:val="20"/>
          <w:szCs w:val="20"/>
        </w:rPr>
        <w:t xml:space="preserve">7. </w:t>
      </w:r>
      <w:r w:rsidRPr="00B7084D">
        <w:rPr>
          <w:color w:val="000000"/>
          <w:sz w:val="20"/>
          <w:szCs w:val="20"/>
        </w:rPr>
        <w:t>ne hrani poslovnih knjig in druge dokumentacije v predpisanem roku oziroma na predpisan način (prvi, drugi, tretji, peti in šesti odstavek 86. člena in prvi odstavek 136. člena);</w:t>
      </w:r>
    </w:p>
    <w:p w14:paraId="6062C82F" w14:textId="77777777" w:rsidR="000016EE" w:rsidRDefault="000016EE" w:rsidP="000016EE">
      <w:pPr>
        <w:pStyle w:val="Odstavek"/>
        <w:spacing w:before="0"/>
        <w:rPr>
          <w:color w:val="000000"/>
          <w:sz w:val="20"/>
          <w:szCs w:val="20"/>
        </w:rPr>
      </w:pPr>
      <w:r>
        <w:rPr>
          <w:color w:val="000000"/>
          <w:sz w:val="20"/>
          <w:szCs w:val="20"/>
        </w:rPr>
        <w:t xml:space="preserve">8. </w:t>
      </w:r>
      <w:r w:rsidRPr="00B7084D">
        <w:rPr>
          <w:color w:val="000000"/>
          <w:sz w:val="20"/>
          <w:szCs w:val="20"/>
        </w:rPr>
        <w:t>ne predloži ali ne predloži na predpisan način oziroma v predpisanih rokih obračuna DDV oziroma v obračunu DDV ne izkaže predpisanih podatkov (87., 88., 88.a člen);</w:t>
      </w:r>
    </w:p>
    <w:p w14:paraId="6062C830" w14:textId="77777777" w:rsidR="000016EE" w:rsidRDefault="000016EE" w:rsidP="000016EE">
      <w:pPr>
        <w:pStyle w:val="Odstavek"/>
        <w:spacing w:before="0"/>
        <w:rPr>
          <w:color w:val="000000"/>
          <w:sz w:val="20"/>
          <w:szCs w:val="20"/>
        </w:rPr>
      </w:pPr>
      <w:r w:rsidRPr="00B7084D">
        <w:rPr>
          <w:color w:val="000000"/>
          <w:w w:val="102"/>
          <w:sz w:val="20"/>
          <w:szCs w:val="20"/>
        </w:rPr>
        <w:t>8.a</w:t>
      </w:r>
      <w:r w:rsidRPr="00B7084D">
        <w:rPr>
          <w:color w:val="000000"/>
          <w:w w:val="102"/>
          <w:sz w:val="20"/>
          <w:szCs w:val="20"/>
        </w:rPr>
        <w:tab/>
      </w:r>
      <w:r w:rsidRPr="00B7084D">
        <w:rPr>
          <w:color w:val="000000"/>
          <w:sz w:val="20"/>
          <w:szCs w:val="20"/>
        </w:rPr>
        <w:t>davčnemu organu v postopku nadzora ne omogoči dostopa do računov, njihovega prenosa ali uporabe (četrti odstavek 86. člena);</w:t>
      </w:r>
    </w:p>
    <w:p w14:paraId="6062C831" w14:textId="77777777" w:rsidR="000016EE" w:rsidRDefault="000016EE" w:rsidP="000016EE">
      <w:pPr>
        <w:pStyle w:val="Odstavek"/>
        <w:spacing w:before="0"/>
        <w:rPr>
          <w:color w:val="000000"/>
          <w:sz w:val="20"/>
          <w:szCs w:val="20"/>
        </w:rPr>
      </w:pPr>
      <w:r>
        <w:rPr>
          <w:color w:val="000000"/>
          <w:sz w:val="20"/>
          <w:szCs w:val="20"/>
        </w:rPr>
        <w:t xml:space="preserve">9. </w:t>
      </w:r>
      <w:r w:rsidRPr="00B7084D">
        <w:rPr>
          <w:color w:val="000000"/>
          <w:sz w:val="20"/>
          <w:szCs w:val="20"/>
        </w:rPr>
        <w:t>ne predloži davčnemu organu rekapitulacijskega poročila o dobavah blaga znotraj Unije (prvi odstavek 90. člena) oziroma ga ne predloži v predpisanem roku za predpisano obdobje oziroma ga ne predloži na predpisan način (92. člen);</w:t>
      </w:r>
    </w:p>
    <w:p w14:paraId="6062C832" w14:textId="77777777" w:rsidR="000016EE" w:rsidRDefault="000016EE" w:rsidP="000016EE">
      <w:pPr>
        <w:pStyle w:val="Odstavek"/>
        <w:spacing w:before="0"/>
        <w:rPr>
          <w:color w:val="000000"/>
          <w:w w:val="102"/>
          <w:sz w:val="20"/>
          <w:szCs w:val="20"/>
        </w:rPr>
      </w:pPr>
      <w:r>
        <w:rPr>
          <w:color w:val="000000"/>
          <w:sz w:val="20"/>
          <w:szCs w:val="20"/>
        </w:rPr>
        <w:t xml:space="preserve">10. </w:t>
      </w:r>
      <w:r w:rsidRPr="00B7084D">
        <w:rPr>
          <w:color w:val="000000"/>
          <w:w w:val="102"/>
          <w:sz w:val="20"/>
          <w:szCs w:val="20"/>
        </w:rPr>
        <w:t>v rekapitulacijskem poročilu ne izkaže predpisanih podatkov (drugi odstavek 90. člena in prvi odstavek 91. člena);</w:t>
      </w:r>
    </w:p>
    <w:p w14:paraId="6062C833" w14:textId="77777777" w:rsidR="000016EE" w:rsidRDefault="000016EE" w:rsidP="000016EE">
      <w:pPr>
        <w:pStyle w:val="Odstavek"/>
        <w:spacing w:before="0"/>
        <w:rPr>
          <w:color w:val="000000"/>
          <w:sz w:val="20"/>
          <w:szCs w:val="20"/>
        </w:rPr>
      </w:pPr>
      <w:r w:rsidRPr="00B7084D">
        <w:rPr>
          <w:color w:val="000000"/>
          <w:sz w:val="20"/>
          <w:szCs w:val="20"/>
        </w:rPr>
        <w:t>10.a</w:t>
      </w:r>
      <w:r w:rsidRPr="00B7084D">
        <w:rPr>
          <w:color w:val="000000"/>
          <w:sz w:val="20"/>
          <w:szCs w:val="20"/>
        </w:rPr>
        <w:tab/>
      </w:r>
      <w:r>
        <w:rPr>
          <w:color w:val="000000"/>
          <w:sz w:val="20"/>
          <w:szCs w:val="20"/>
        </w:rPr>
        <w:t xml:space="preserve"> </w:t>
      </w:r>
      <w:r w:rsidRPr="00B7084D">
        <w:rPr>
          <w:color w:val="000000"/>
          <w:sz w:val="20"/>
          <w:szCs w:val="20"/>
        </w:rPr>
        <w:t>ne predloži davčnemu organu poročila o dobavah blaga ali storitev po 76.a členu tega zakona ali ga ne predloži v predpisanem roku za predpisano obdobje ali ga ne predloži na predpisan način (92.a člen);</w:t>
      </w:r>
    </w:p>
    <w:p w14:paraId="6062C834" w14:textId="77777777" w:rsidR="000016EE" w:rsidRDefault="000016EE" w:rsidP="000016EE">
      <w:pPr>
        <w:pStyle w:val="Odstavek"/>
        <w:spacing w:before="0"/>
        <w:rPr>
          <w:color w:val="000000"/>
          <w:w w:val="102"/>
          <w:sz w:val="20"/>
          <w:szCs w:val="20"/>
        </w:rPr>
      </w:pPr>
      <w:r>
        <w:rPr>
          <w:color w:val="000000"/>
          <w:sz w:val="20"/>
          <w:szCs w:val="20"/>
        </w:rPr>
        <w:t xml:space="preserve">11. </w:t>
      </w:r>
      <w:r w:rsidRPr="00B7084D">
        <w:rPr>
          <w:color w:val="000000"/>
          <w:w w:val="102"/>
          <w:sz w:val="20"/>
          <w:szCs w:val="20"/>
        </w:rPr>
        <w:t>obračunava DDV, na računih izkazuje DDV ter odbija DDV v nasprotju s 94. členom tega zakona;</w:t>
      </w:r>
    </w:p>
    <w:p w14:paraId="6062C835" w14:textId="77777777" w:rsidR="000016EE" w:rsidRDefault="000016EE" w:rsidP="000016EE">
      <w:pPr>
        <w:pStyle w:val="Odstavek"/>
        <w:spacing w:before="0"/>
        <w:rPr>
          <w:color w:val="000000"/>
          <w:w w:val="102"/>
          <w:sz w:val="20"/>
          <w:szCs w:val="20"/>
        </w:rPr>
      </w:pPr>
      <w:r>
        <w:rPr>
          <w:color w:val="000000"/>
          <w:w w:val="102"/>
          <w:sz w:val="20"/>
          <w:szCs w:val="20"/>
        </w:rPr>
        <w:t xml:space="preserve">12. </w:t>
      </w:r>
      <w:r w:rsidRPr="00B7084D">
        <w:rPr>
          <w:color w:val="000000"/>
          <w:w w:val="102"/>
          <w:sz w:val="20"/>
          <w:szCs w:val="20"/>
        </w:rPr>
        <w:t>zato, da bi neupravičeno začel uporabljati posebno ureditev po plačani realizaciji, davčnemu organu predloži napačne ali nepopolne podatke o izpolnjevanju pogojev iz 133. člena;</w:t>
      </w:r>
    </w:p>
    <w:p w14:paraId="6062C836" w14:textId="77777777" w:rsidR="000016EE" w:rsidRDefault="000016EE" w:rsidP="000016EE">
      <w:pPr>
        <w:pStyle w:val="Odstavek"/>
        <w:spacing w:before="0"/>
        <w:rPr>
          <w:color w:val="000000"/>
          <w:w w:val="102"/>
          <w:sz w:val="20"/>
          <w:szCs w:val="20"/>
        </w:rPr>
      </w:pPr>
      <w:r>
        <w:rPr>
          <w:color w:val="000000"/>
          <w:w w:val="102"/>
          <w:sz w:val="20"/>
          <w:szCs w:val="20"/>
        </w:rPr>
        <w:t xml:space="preserve">13. </w:t>
      </w:r>
      <w:r w:rsidRPr="00B7084D">
        <w:rPr>
          <w:color w:val="000000"/>
          <w:w w:val="102"/>
          <w:sz w:val="20"/>
          <w:szCs w:val="20"/>
        </w:rPr>
        <w:t>kljub temu da ne izpolnjuje pogojev za uporabo posebne ureditve po plačani realizaciji, obračunava DDV na podlagi prejetih plačil (131. člen);</w:t>
      </w:r>
    </w:p>
    <w:p w14:paraId="6062C837" w14:textId="77777777" w:rsidR="000016EE" w:rsidRDefault="000016EE" w:rsidP="000016EE">
      <w:pPr>
        <w:pStyle w:val="Odstavek"/>
        <w:spacing w:before="0"/>
        <w:rPr>
          <w:color w:val="000000"/>
          <w:w w:val="102"/>
          <w:sz w:val="20"/>
          <w:szCs w:val="20"/>
        </w:rPr>
      </w:pPr>
      <w:r>
        <w:rPr>
          <w:color w:val="000000"/>
          <w:w w:val="102"/>
          <w:sz w:val="20"/>
          <w:szCs w:val="20"/>
        </w:rPr>
        <w:t xml:space="preserve">14. </w:t>
      </w:r>
      <w:r w:rsidRPr="00B7084D">
        <w:rPr>
          <w:color w:val="000000"/>
          <w:w w:val="102"/>
          <w:sz w:val="20"/>
          <w:szCs w:val="20"/>
        </w:rPr>
        <w:t>začne uporabljati posebno ureditev po plačani realizaciji pred začetkom davčnega obdobja, ki ga je navedel v obvestilu davčnemu organu, oziroma uporablja omenjeno ureditev tudi potem, ko ne izpolnjuje več pogojev za njeno uporabo (134. člen);</w:t>
      </w:r>
    </w:p>
    <w:p w14:paraId="6062C838" w14:textId="77777777" w:rsidR="000016EE" w:rsidRDefault="000016EE" w:rsidP="000016EE">
      <w:pPr>
        <w:pStyle w:val="Odstavek"/>
        <w:spacing w:before="0"/>
        <w:rPr>
          <w:color w:val="000000"/>
          <w:w w:val="102"/>
          <w:sz w:val="20"/>
          <w:szCs w:val="20"/>
        </w:rPr>
      </w:pPr>
      <w:r>
        <w:rPr>
          <w:color w:val="000000"/>
          <w:w w:val="102"/>
          <w:sz w:val="20"/>
          <w:szCs w:val="20"/>
        </w:rPr>
        <w:t xml:space="preserve">15. </w:t>
      </w:r>
      <w:r w:rsidRPr="00B7084D">
        <w:rPr>
          <w:color w:val="000000"/>
          <w:w w:val="102"/>
          <w:sz w:val="20"/>
          <w:szCs w:val="20"/>
        </w:rPr>
        <w:t>ne vodi evidenc o transakcijah z investicijskim zlatom oziroma ne zagotavlja hranjenja dokumentacije v predpisanem roku (122. člen);</w:t>
      </w:r>
    </w:p>
    <w:p w14:paraId="6062C839" w14:textId="77777777" w:rsidR="000016EE" w:rsidRDefault="000016EE" w:rsidP="000016EE">
      <w:pPr>
        <w:pStyle w:val="Odstavek"/>
        <w:spacing w:before="0"/>
        <w:rPr>
          <w:sz w:val="20"/>
          <w:szCs w:val="20"/>
        </w:rPr>
      </w:pPr>
      <w:r>
        <w:rPr>
          <w:color w:val="000000"/>
          <w:w w:val="102"/>
          <w:sz w:val="20"/>
          <w:szCs w:val="20"/>
        </w:rPr>
        <w:t xml:space="preserve">16. </w:t>
      </w:r>
      <w:r w:rsidRPr="00B7084D">
        <w:rPr>
          <w:sz w:val="20"/>
          <w:szCs w:val="20"/>
        </w:rPr>
        <w:t>ne vodi evidence o transakcijah v okviru posebne ureditve za davčne zavezance, ki nimajo sedeža in opravljajo telekomunikacijske storitve, storitve oddajanja ali elektronske storitve oziroma je ta evidenca nepopolna ali nenatančna (130. in 130.h člen);</w:t>
      </w:r>
    </w:p>
    <w:p w14:paraId="6062C83A" w14:textId="77777777" w:rsidR="000016EE" w:rsidRDefault="000016EE" w:rsidP="000016EE">
      <w:pPr>
        <w:pStyle w:val="Odstavek"/>
        <w:spacing w:before="0"/>
        <w:rPr>
          <w:sz w:val="20"/>
          <w:szCs w:val="20"/>
        </w:rPr>
      </w:pPr>
      <w:r>
        <w:rPr>
          <w:sz w:val="20"/>
          <w:szCs w:val="20"/>
        </w:rPr>
        <w:t xml:space="preserve">17. </w:t>
      </w:r>
      <w:r w:rsidRPr="00B7084D">
        <w:rPr>
          <w:sz w:val="20"/>
          <w:szCs w:val="20"/>
        </w:rPr>
        <w:t>ne zagotavlja hranjenja evidenc o transakcijah o opravljanju telekomunikacijskih storitev, storitev oddajanja ali elektronskih storitvah v predpisanem roku hranjenja (130. in 130.h člen);</w:t>
      </w:r>
    </w:p>
    <w:p w14:paraId="6062C83B" w14:textId="77777777" w:rsidR="000016EE" w:rsidRDefault="000016EE" w:rsidP="000016EE">
      <w:pPr>
        <w:pStyle w:val="Odstavek"/>
        <w:spacing w:before="0"/>
        <w:rPr>
          <w:sz w:val="20"/>
          <w:szCs w:val="20"/>
        </w:rPr>
      </w:pPr>
      <w:r>
        <w:rPr>
          <w:sz w:val="20"/>
          <w:szCs w:val="20"/>
        </w:rPr>
        <w:t xml:space="preserve">18. </w:t>
      </w:r>
      <w:r w:rsidRPr="00B7084D">
        <w:rPr>
          <w:sz w:val="20"/>
          <w:szCs w:val="20"/>
        </w:rPr>
        <w:t>ne vodi evidence o storitvah po posebni ureditvi za opravljanje storitev mednarodnega občasnega cestnega prevoza potnikov oziroma ne zagotavlja hranjenja dokumentacije v predpisanem roku (137.g člen).</w:t>
      </w:r>
    </w:p>
    <w:p w14:paraId="6062C83C" w14:textId="77777777" w:rsidR="000016EE" w:rsidRPr="00B7084D" w:rsidRDefault="000016EE" w:rsidP="000016EE">
      <w:pPr>
        <w:pStyle w:val="Odstavek"/>
        <w:spacing w:before="0"/>
        <w:rPr>
          <w:rFonts w:cs="Arial"/>
          <w:color w:val="000000"/>
          <w:w w:val="102"/>
          <w:sz w:val="20"/>
          <w:szCs w:val="20"/>
        </w:rPr>
      </w:pPr>
      <w:r w:rsidRPr="00B7084D">
        <w:rPr>
          <w:rFonts w:cs="Arial"/>
          <w:color w:val="000000"/>
          <w:w w:val="102"/>
          <w:sz w:val="20"/>
          <w:szCs w:val="20"/>
        </w:rPr>
        <w:t>(2) Z globo od 200 do 4.100 eurov se kaznuje tudi odgovorna oseba pravne osebe ali odgovorna oseba samostojnega podjetnika posameznika ali odgovorna oseba posameznika, ki samostojno opravlja dejavnost, ki stori prekršek iz prvega odstavka tega člena.</w:t>
      </w:r>
    </w:p>
    <w:p w14:paraId="6062C83D" w14:textId="77777777" w:rsidR="000016EE" w:rsidRDefault="000016EE" w:rsidP="000016EE">
      <w:pPr>
        <w:pStyle w:val="len"/>
        <w:spacing w:before="0"/>
        <w:rPr>
          <w:rFonts w:cs="Arial"/>
          <w:color w:val="000000"/>
          <w:sz w:val="20"/>
          <w:szCs w:val="20"/>
        </w:rPr>
      </w:pPr>
    </w:p>
    <w:p w14:paraId="6062C83E" w14:textId="77777777" w:rsidR="000016EE" w:rsidRPr="00B7084D" w:rsidRDefault="000016EE" w:rsidP="000016EE">
      <w:pPr>
        <w:pStyle w:val="len"/>
        <w:spacing w:before="0"/>
        <w:rPr>
          <w:rFonts w:cs="Arial"/>
          <w:color w:val="000000"/>
          <w:sz w:val="20"/>
          <w:szCs w:val="20"/>
        </w:rPr>
      </w:pPr>
      <w:r w:rsidRPr="00B7084D">
        <w:rPr>
          <w:rFonts w:cs="Arial"/>
          <w:color w:val="000000"/>
          <w:sz w:val="20"/>
          <w:szCs w:val="20"/>
        </w:rPr>
        <w:t>141.a člen</w:t>
      </w:r>
    </w:p>
    <w:p w14:paraId="6062C83F" w14:textId="77777777" w:rsidR="000016EE" w:rsidRPr="00B7084D" w:rsidRDefault="000016EE" w:rsidP="000016EE">
      <w:pPr>
        <w:pStyle w:val="lennaslov"/>
        <w:rPr>
          <w:rFonts w:cs="Arial"/>
          <w:color w:val="000000"/>
          <w:sz w:val="20"/>
          <w:szCs w:val="20"/>
        </w:rPr>
      </w:pPr>
      <w:r w:rsidRPr="00B7084D">
        <w:rPr>
          <w:rFonts w:cs="Arial"/>
          <w:color w:val="000000"/>
          <w:sz w:val="20"/>
          <w:szCs w:val="20"/>
        </w:rPr>
        <w:t>(izjema od prekrška pri popravkih napak v tekočem obračunu DDV zaradi popravka napake iz obračuna DDV za preteklo davčno obdobje in pri naknadno predloženih obračunih)</w:t>
      </w:r>
    </w:p>
    <w:p w14:paraId="6062C840" w14:textId="77777777" w:rsidR="000016EE" w:rsidRPr="00B7084D" w:rsidRDefault="000016EE" w:rsidP="000016EE">
      <w:pPr>
        <w:pStyle w:val="Odstavek"/>
        <w:rPr>
          <w:rFonts w:cs="Arial"/>
          <w:color w:val="000000"/>
          <w:sz w:val="20"/>
          <w:szCs w:val="20"/>
        </w:rPr>
      </w:pPr>
      <w:r w:rsidRPr="00B7084D">
        <w:rPr>
          <w:rFonts w:cs="Arial"/>
          <w:color w:val="000000"/>
          <w:sz w:val="20"/>
          <w:szCs w:val="20"/>
        </w:rPr>
        <w:lastRenderedPageBreak/>
        <w:t>Ne glede na kazenske določbe v tem zakonu se za prekršek ne kaznujeta davčni zavezanec, ki popravi napake iz preteklih davčnih obdobij v skladu z 88.b členom tega zakona, in davčni zavezanec, ki naknadno predloži obračun DDV v skladu z 88.c členom tega zakona.</w:t>
      </w:r>
    </w:p>
    <w:p w14:paraId="6062C841" w14:textId="77777777" w:rsidR="000016EE" w:rsidRDefault="000016EE" w:rsidP="000016EE">
      <w:pPr>
        <w:pStyle w:val="len"/>
        <w:spacing w:before="0"/>
        <w:rPr>
          <w:rFonts w:cs="Arial"/>
          <w:color w:val="000000"/>
          <w:w w:val="102"/>
          <w:sz w:val="20"/>
          <w:szCs w:val="20"/>
        </w:rPr>
      </w:pPr>
    </w:p>
    <w:p w14:paraId="6062C842" w14:textId="77777777"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142. člen</w:t>
      </w:r>
    </w:p>
    <w:p w14:paraId="6062C843" w14:textId="77777777"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t>(globa v primerih prekrškov, katerih narava je posebno huda)</w:t>
      </w:r>
    </w:p>
    <w:p w14:paraId="6062C844" w14:textId="77777777" w:rsidR="000016EE" w:rsidRPr="00B7084D" w:rsidRDefault="000016EE" w:rsidP="000016EE">
      <w:pPr>
        <w:pStyle w:val="Odstavek"/>
        <w:rPr>
          <w:rFonts w:cs="Arial"/>
          <w:color w:val="000000"/>
          <w:w w:val="102"/>
          <w:sz w:val="20"/>
          <w:szCs w:val="20"/>
        </w:rPr>
      </w:pPr>
      <w:r w:rsidRPr="00B7084D">
        <w:rPr>
          <w:rFonts w:cs="Arial"/>
          <w:color w:val="000000"/>
          <w:w w:val="102"/>
          <w:sz w:val="20"/>
          <w:szCs w:val="20"/>
        </w:rPr>
        <w:t>V primerih, ko je narava prekrška iz 141. člena tega zakona posebno huda zaradi višine povzročene škode oziroma višine pridobljene protipravne premoženjske koristi ali zaradi storilčevega naklepa oziroma njegovega namena koristoljubnosti, se sme pravna oseba, samostojni podjetnik posameznik ali posameznik, ki samostojno opravlja dejavnost, kaznovati z globo do 375.000 eurov, njihove odgovorne osebe pa z globo do 12.300 eurov.</w:t>
      </w:r>
    </w:p>
    <w:p w14:paraId="6062C845" w14:textId="77777777" w:rsidR="000016EE" w:rsidRDefault="000016EE" w:rsidP="000016EE">
      <w:pPr>
        <w:pStyle w:val="len"/>
        <w:spacing w:before="0"/>
        <w:rPr>
          <w:rFonts w:cs="Arial"/>
          <w:color w:val="000000"/>
          <w:w w:val="102"/>
          <w:sz w:val="20"/>
          <w:szCs w:val="20"/>
        </w:rPr>
      </w:pPr>
    </w:p>
    <w:p w14:paraId="6062C846" w14:textId="77777777"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143. člen</w:t>
      </w:r>
    </w:p>
    <w:p w14:paraId="6062C847" w14:textId="77777777"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t>(globa, sorazmerna višini neplačanega DDV)</w:t>
      </w:r>
    </w:p>
    <w:p w14:paraId="6062C848" w14:textId="77777777" w:rsidR="000016EE" w:rsidRPr="00B7084D" w:rsidRDefault="000016EE" w:rsidP="000016EE">
      <w:pPr>
        <w:pStyle w:val="Odstavek"/>
        <w:rPr>
          <w:rFonts w:cs="Arial"/>
          <w:color w:val="000000"/>
          <w:w w:val="102"/>
          <w:sz w:val="20"/>
          <w:szCs w:val="20"/>
        </w:rPr>
      </w:pPr>
      <w:r w:rsidRPr="00B7084D">
        <w:rPr>
          <w:rFonts w:cs="Arial"/>
          <w:color w:val="000000"/>
          <w:w w:val="102"/>
          <w:sz w:val="20"/>
          <w:szCs w:val="20"/>
        </w:rPr>
        <w:t>Globa, ki je predpisana v razponu, se lahko izreče z odločbo v hitrem postopku tudi v višjem znesku, kot je najnižja višina globe, pri čemer se takšna globa izreče v odstotku od neplačanega DDV, in sicer v višini 50% neplačanega DDV. Globa, določena v skladu s tem členom, pa ne sme preseči najvišjega zneska, določenega za posamezni prekršek v skladu s tem zakonom.</w:t>
      </w:r>
    </w:p>
    <w:p w14:paraId="6062C849" w14:textId="77777777" w:rsidR="000016EE" w:rsidRDefault="000016EE" w:rsidP="000016EE">
      <w:pPr>
        <w:pStyle w:val="len"/>
        <w:spacing w:before="0"/>
        <w:rPr>
          <w:rFonts w:cs="Arial"/>
          <w:color w:val="000000"/>
          <w:w w:val="102"/>
          <w:sz w:val="20"/>
          <w:szCs w:val="20"/>
        </w:rPr>
      </w:pPr>
    </w:p>
    <w:p w14:paraId="6062C84A" w14:textId="77777777" w:rsidR="000016EE" w:rsidRPr="00B7084D" w:rsidRDefault="000016EE" w:rsidP="000016EE">
      <w:pPr>
        <w:pStyle w:val="len"/>
        <w:spacing w:before="0"/>
        <w:rPr>
          <w:rFonts w:cs="Arial"/>
          <w:color w:val="000000"/>
          <w:w w:val="102"/>
          <w:sz w:val="20"/>
          <w:szCs w:val="20"/>
        </w:rPr>
      </w:pPr>
      <w:r w:rsidRPr="00B7084D">
        <w:rPr>
          <w:rFonts w:cs="Arial"/>
          <w:color w:val="000000"/>
          <w:w w:val="102"/>
          <w:sz w:val="20"/>
          <w:szCs w:val="20"/>
        </w:rPr>
        <w:t>144. člen</w:t>
      </w:r>
    </w:p>
    <w:p w14:paraId="6062C84B" w14:textId="77777777" w:rsidR="000016EE" w:rsidRPr="00B7084D" w:rsidRDefault="000016EE" w:rsidP="000016EE">
      <w:pPr>
        <w:pStyle w:val="lennaslov"/>
        <w:rPr>
          <w:rFonts w:cs="Arial"/>
          <w:color w:val="000000"/>
          <w:w w:val="102"/>
          <w:sz w:val="20"/>
          <w:szCs w:val="20"/>
        </w:rPr>
      </w:pPr>
      <w:r w:rsidRPr="00B7084D">
        <w:rPr>
          <w:rFonts w:cs="Arial"/>
          <w:color w:val="000000"/>
          <w:w w:val="102"/>
          <w:sz w:val="20"/>
          <w:szCs w:val="20"/>
        </w:rPr>
        <w:t>(zastaranje postopka o prekršku)</w:t>
      </w:r>
    </w:p>
    <w:p w14:paraId="6062C84C" w14:textId="77777777" w:rsidR="000016EE" w:rsidRPr="00B7084D" w:rsidRDefault="000016EE" w:rsidP="000016EE">
      <w:pPr>
        <w:pStyle w:val="Odstavek"/>
        <w:rPr>
          <w:rFonts w:cs="Arial"/>
          <w:color w:val="000000"/>
          <w:w w:val="102"/>
          <w:sz w:val="20"/>
          <w:szCs w:val="20"/>
        </w:rPr>
      </w:pPr>
      <w:r w:rsidRPr="00B7084D">
        <w:rPr>
          <w:rFonts w:cs="Arial"/>
          <w:color w:val="000000"/>
          <w:w w:val="102"/>
          <w:sz w:val="20"/>
          <w:szCs w:val="20"/>
        </w:rPr>
        <w:t>(1) Postopek o davčnih prekrških iz 141. člena tega zakona, katerih narava je, zaradi okoliščin iz 142. člena predloga zakona, posebno huda, se ne more več začeti, ko potečejo tri leta od dneva, ko je bil prekršek storjen.</w:t>
      </w:r>
    </w:p>
    <w:p w14:paraId="6062C84D" w14:textId="77777777" w:rsidR="000016EE" w:rsidRPr="00B7084D" w:rsidRDefault="000016EE" w:rsidP="000016EE">
      <w:pPr>
        <w:pStyle w:val="Odstavek"/>
        <w:spacing w:before="0"/>
        <w:rPr>
          <w:rFonts w:cs="Arial"/>
          <w:color w:val="000000"/>
          <w:w w:val="102"/>
          <w:sz w:val="20"/>
          <w:szCs w:val="20"/>
        </w:rPr>
      </w:pPr>
      <w:r w:rsidRPr="00B7084D">
        <w:rPr>
          <w:rFonts w:cs="Arial"/>
          <w:color w:val="000000"/>
          <w:w w:val="102"/>
          <w:sz w:val="20"/>
          <w:szCs w:val="20"/>
        </w:rPr>
        <w:t>(2) Zastaranje pretrga vsako dejanje prekrškovnega organa, ki meri na pregon storilca prekrška. Po pretrganju začne teči zastaranje znova, vendar pa postopka o prekršku v nobenem primeru ni več mogoče začeti ali nadaljevati, ko poteče šest let od dneva storitve prekrška.</w:t>
      </w:r>
    </w:p>
    <w:p w14:paraId="6062C84E" w14:textId="77777777" w:rsidR="000016EE" w:rsidRPr="00941332" w:rsidRDefault="000016EE" w:rsidP="000016EE">
      <w:pPr>
        <w:spacing w:after="160" w:line="259" w:lineRule="auto"/>
        <w:rPr>
          <w:rFonts w:cs="Arial"/>
          <w:b/>
          <w:bCs/>
          <w:color w:val="000000"/>
          <w:szCs w:val="20"/>
          <w:lang w:eastAsia="sl-SI"/>
        </w:rPr>
      </w:pPr>
    </w:p>
    <w:p w14:paraId="6062C84F" w14:textId="77777777" w:rsidR="000016EE" w:rsidRPr="00FE067C" w:rsidRDefault="000016EE" w:rsidP="000016EE">
      <w:pPr>
        <w:tabs>
          <w:tab w:val="left" w:pos="540"/>
          <w:tab w:val="left" w:pos="900"/>
        </w:tabs>
        <w:rPr>
          <w:rFonts w:cs="Arial"/>
          <w:b/>
        </w:rPr>
      </w:pPr>
      <w:r w:rsidRPr="00FE067C">
        <w:rPr>
          <w:rFonts w:cs="Arial"/>
          <w:b/>
        </w:rPr>
        <w:t>PRILOGA I</w:t>
      </w:r>
    </w:p>
    <w:p w14:paraId="6062C850" w14:textId="77777777" w:rsidR="000016EE" w:rsidRPr="002305D8" w:rsidRDefault="000016EE" w:rsidP="000016EE">
      <w:pPr>
        <w:tabs>
          <w:tab w:val="left" w:pos="540"/>
          <w:tab w:val="left" w:pos="900"/>
        </w:tabs>
        <w:jc w:val="center"/>
        <w:rPr>
          <w:rFonts w:cs="Arial"/>
          <w:b/>
        </w:rPr>
      </w:pPr>
      <w:r w:rsidRPr="002305D8">
        <w:rPr>
          <w:rFonts w:cs="Arial"/>
          <w:b/>
        </w:rPr>
        <w:t>SEZNAM  DOBAV  BLAGA IN STORITEV,</w:t>
      </w:r>
    </w:p>
    <w:p w14:paraId="6062C851" w14:textId="77777777" w:rsidR="000016EE" w:rsidRPr="002305D8" w:rsidRDefault="000016EE" w:rsidP="000016EE">
      <w:pPr>
        <w:tabs>
          <w:tab w:val="left" w:pos="540"/>
          <w:tab w:val="left" w:pos="900"/>
        </w:tabs>
        <w:jc w:val="center"/>
        <w:rPr>
          <w:rFonts w:cs="Arial"/>
          <w:b/>
        </w:rPr>
      </w:pPr>
      <w:r w:rsidRPr="002305D8">
        <w:rPr>
          <w:rFonts w:cs="Arial"/>
          <w:b/>
        </w:rPr>
        <w:t>ZA KATERE SE UPORABLJA NIŽJA STOPNJA DDV</w:t>
      </w:r>
    </w:p>
    <w:p w14:paraId="6062C852" w14:textId="77777777" w:rsidR="000016EE" w:rsidRPr="00FE067C" w:rsidRDefault="000016EE" w:rsidP="000016EE">
      <w:pPr>
        <w:tabs>
          <w:tab w:val="left" w:pos="540"/>
          <w:tab w:val="left" w:pos="900"/>
        </w:tabs>
        <w:jc w:val="center"/>
        <w:rPr>
          <w:rFonts w:cs="Arial"/>
        </w:rPr>
      </w:pPr>
    </w:p>
    <w:p w14:paraId="6062C853" w14:textId="77777777" w:rsidR="000016EE" w:rsidRPr="00FE067C" w:rsidRDefault="000016EE" w:rsidP="0093282B">
      <w:pPr>
        <w:numPr>
          <w:ilvl w:val="0"/>
          <w:numId w:val="18"/>
        </w:numPr>
        <w:spacing w:line="240" w:lineRule="auto"/>
        <w:jc w:val="both"/>
        <w:rPr>
          <w:rFonts w:cs="Arial"/>
        </w:rPr>
      </w:pPr>
      <w:r w:rsidRPr="00FE067C">
        <w:rPr>
          <w:rFonts w:cs="Arial"/>
        </w:rPr>
        <w:t>Hrana (vključno s pijačo, razen alkoholnih pijač) za ljudi in živali; žive živali, semena, rastline in primesi, ki so (običajno) namenjene za pripravo hrane; izdelki, ki se (običajno) uporabljajo kot dodatki k hrani ali kot njen nadomestek; priprava jedi;</w:t>
      </w:r>
    </w:p>
    <w:p w14:paraId="6062C854" w14:textId="77777777" w:rsidR="000016EE" w:rsidRPr="00FE067C" w:rsidRDefault="000016EE" w:rsidP="0093282B">
      <w:pPr>
        <w:numPr>
          <w:ilvl w:val="0"/>
          <w:numId w:val="18"/>
        </w:numPr>
        <w:spacing w:line="240" w:lineRule="auto"/>
        <w:jc w:val="both"/>
        <w:rPr>
          <w:rFonts w:cs="Arial"/>
        </w:rPr>
      </w:pPr>
      <w:r w:rsidRPr="00FE067C">
        <w:rPr>
          <w:rFonts w:cs="Arial"/>
        </w:rPr>
        <w:t>dobava vode;</w:t>
      </w:r>
    </w:p>
    <w:p w14:paraId="6062C855" w14:textId="77777777" w:rsidR="000016EE" w:rsidRPr="00FE067C" w:rsidRDefault="000016EE" w:rsidP="0093282B">
      <w:pPr>
        <w:numPr>
          <w:ilvl w:val="0"/>
          <w:numId w:val="18"/>
        </w:numPr>
        <w:spacing w:line="240" w:lineRule="auto"/>
        <w:jc w:val="both"/>
        <w:rPr>
          <w:rFonts w:cs="Arial"/>
        </w:rPr>
      </w:pPr>
      <w:r w:rsidRPr="00FE067C">
        <w:rPr>
          <w:rFonts w:cs="Arial"/>
        </w:rPr>
        <w:t>zdravila, ki se uporabljajo za zdravljenje in preprečevanje bolezni v humani in veterinarski medicini, vključno z izdelki za nadzorovanje rojstev in z izdelki za higiensko zaščito;</w:t>
      </w:r>
    </w:p>
    <w:p w14:paraId="6062C856" w14:textId="77777777" w:rsidR="000016EE" w:rsidRPr="00FE067C" w:rsidRDefault="000016EE" w:rsidP="0093282B">
      <w:pPr>
        <w:numPr>
          <w:ilvl w:val="0"/>
          <w:numId w:val="18"/>
        </w:numPr>
        <w:spacing w:line="240" w:lineRule="auto"/>
        <w:jc w:val="both"/>
        <w:rPr>
          <w:rFonts w:cs="Arial"/>
        </w:rPr>
      </w:pPr>
      <w:r w:rsidRPr="00FE067C">
        <w:rPr>
          <w:rFonts w:cs="Arial"/>
        </w:rPr>
        <w:t>medicinska oprema, pripomočki in druga sredstva, ki so namenjena za lajšanje ali zdravljenje okvare ali invalidnosti in so namenjena izključno za osebno uporabo, vključno z njihovim vzdrževanjem;</w:t>
      </w:r>
    </w:p>
    <w:p w14:paraId="6062C857" w14:textId="77777777" w:rsidR="000016EE" w:rsidRPr="00FE067C" w:rsidRDefault="000016EE" w:rsidP="0093282B">
      <w:pPr>
        <w:numPr>
          <w:ilvl w:val="0"/>
          <w:numId w:val="18"/>
        </w:numPr>
        <w:spacing w:line="240" w:lineRule="auto"/>
        <w:jc w:val="both"/>
        <w:rPr>
          <w:rFonts w:cs="Arial"/>
        </w:rPr>
      </w:pPr>
      <w:r w:rsidRPr="00FE067C">
        <w:rPr>
          <w:rFonts w:cs="Arial"/>
        </w:rPr>
        <w:t>prevoz oseb in njihove osebne prtljage;</w:t>
      </w:r>
    </w:p>
    <w:p w14:paraId="6062C858" w14:textId="77777777" w:rsidR="000016EE" w:rsidRPr="00FE067C" w:rsidRDefault="000016EE" w:rsidP="0093282B">
      <w:pPr>
        <w:numPr>
          <w:ilvl w:val="0"/>
          <w:numId w:val="18"/>
        </w:numPr>
        <w:spacing w:line="240" w:lineRule="auto"/>
        <w:jc w:val="both"/>
        <w:rPr>
          <w:rFonts w:cs="Arial"/>
        </w:rPr>
      </w:pPr>
      <w:r w:rsidRPr="00FE067C">
        <w:rPr>
          <w:rFonts w:cs="Arial"/>
        </w:rPr>
        <w:t>dobava, vključno s knjižnično izposojo, knjig na vseh fizičnih nosilcih (vključno z brošurami, letaki in podobnim tiskanim gradivom, otroškimi slikanicami, vključno s tistimi za risanje ali barvanje, glasbenimi deli, tiskanimi ali v rokopisu, zemljevidi in hidrografskimi ali podobnimi kartami), časopisov in periodičnih publikacij, razen gradiv, ki so v celoti ali v pretežnem delu namenjena oglaševanju;</w:t>
      </w:r>
    </w:p>
    <w:p w14:paraId="6062C859" w14:textId="77777777" w:rsidR="000016EE" w:rsidRPr="00FE067C" w:rsidRDefault="000016EE" w:rsidP="0093282B">
      <w:pPr>
        <w:numPr>
          <w:ilvl w:val="0"/>
          <w:numId w:val="18"/>
        </w:numPr>
        <w:spacing w:line="240" w:lineRule="auto"/>
        <w:jc w:val="both"/>
        <w:rPr>
          <w:rFonts w:cs="Arial"/>
        </w:rPr>
      </w:pPr>
      <w:r w:rsidRPr="00FE067C">
        <w:rPr>
          <w:rFonts w:cs="Arial"/>
        </w:rPr>
        <w:t>vstopnine za razstave, gledališča, muzeje, za ogled naravnih znamenitosti, kinematografske in glasbene prireditve, cirkuse, sejme, zabaviščne parke, živalske vrtove in podobne kulturne prireditve ter športne prireditve;</w:t>
      </w:r>
    </w:p>
    <w:p w14:paraId="6062C85A" w14:textId="77777777" w:rsidR="000016EE" w:rsidRPr="00FE067C" w:rsidRDefault="000016EE" w:rsidP="0093282B">
      <w:pPr>
        <w:numPr>
          <w:ilvl w:val="0"/>
          <w:numId w:val="18"/>
        </w:numPr>
        <w:spacing w:line="240" w:lineRule="auto"/>
        <w:jc w:val="both"/>
        <w:rPr>
          <w:rFonts w:cs="Arial"/>
        </w:rPr>
      </w:pPr>
      <w:r w:rsidRPr="00FE067C">
        <w:rPr>
          <w:rFonts w:cs="Arial"/>
        </w:rPr>
        <w:t>avtorske pravice književnikov in skladateljev ter storitve izvajalskih umetnikov;</w:t>
      </w:r>
    </w:p>
    <w:p w14:paraId="6062C85B" w14:textId="77777777" w:rsidR="000016EE" w:rsidRPr="00FE067C" w:rsidRDefault="000016EE" w:rsidP="0093282B">
      <w:pPr>
        <w:numPr>
          <w:ilvl w:val="0"/>
          <w:numId w:val="18"/>
        </w:numPr>
        <w:spacing w:line="240" w:lineRule="auto"/>
        <w:jc w:val="both"/>
        <w:rPr>
          <w:rFonts w:cs="Arial"/>
        </w:rPr>
      </w:pPr>
      <w:r w:rsidRPr="00FE067C">
        <w:rPr>
          <w:rFonts w:cs="Arial"/>
        </w:rPr>
        <w:t>uvoz umetniških predmetov, zbirk in starin iz 2., 3. in 4. točke prvega odstavka 101. člena tega zakona;</w:t>
      </w:r>
    </w:p>
    <w:p w14:paraId="6062C85C" w14:textId="77777777" w:rsidR="000016EE" w:rsidRPr="00FE067C" w:rsidRDefault="000016EE" w:rsidP="0093282B">
      <w:pPr>
        <w:numPr>
          <w:ilvl w:val="0"/>
          <w:numId w:val="18"/>
        </w:numPr>
        <w:spacing w:line="240" w:lineRule="auto"/>
        <w:jc w:val="both"/>
        <w:rPr>
          <w:rFonts w:cs="Arial"/>
        </w:rPr>
      </w:pPr>
      <w:r w:rsidRPr="00FE067C">
        <w:rPr>
          <w:rFonts w:cs="Arial"/>
        </w:rPr>
        <w:t>umetniški predmeti iz 2. točke prvega odstavka 101. člena tega zakona, če jih proda:</w:t>
      </w:r>
    </w:p>
    <w:p w14:paraId="6062C85D" w14:textId="77777777" w:rsidR="000016EE" w:rsidRPr="00FE067C" w:rsidRDefault="000016EE" w:rsidP="0093282B">
      <w:pPr>
        <w:numPr>
          <w:ilvl w:val="1"/>
          <w:numId w:val="18"/>
        </w:numPr>
        <w:spacing w:line="240" w:lineRule="auto"/>
        <w:jc w:val="both"/>
        <w:rPr>
          <w:rFonts w:cs="Arial"/>
        </w:rPr>
      </w:pPr>
      <w:r w:rsidRPr="00FE067C">
        <w:rPr>
          <w:rFonts w:cs="Arial"/>
        </w:rPr>
        <w:t>avtor ali njegovi zakoniti oziroma pravni nasledniki ali</w:t>
      </w:r>
    </w:p>
    <w:p w14:paraId="6062C85E" w14:textId="77777777" w:rsidR="000016EE" w:rsidRPr="00FE067C" w:rsidRDefault="000016EE" w:rsidP="0093282B">
      <w:pPr>
        <w:numPr>
          <w:ilvl w:val="1"/>
          <w:numId w:val="18"/>
        </w:numPr>
        <w:spacing w:line="240" w:lineRule="auto"/>
        <w:jc w:val="both"/>
        <w:rPr>
          <w:rFonts w:cs="Arial"/>
        </w:rPr>
      </w:pPr>
      <w:r w:rsidRPr="00FE067C">
        <w:rPr>
          <w:rFonts w:cs="Arial"/>
        </w:rPr>
        <w:lastRenderedPageBreak/>
        <w:t>davčni zavezanec, ki ni preprodajalec, če prodajo opravi priložnostno, in če je te predmete uvozil sam ali so mu jih prodali avtorji ali njegovi zakoniti oziroma pravni nasledniki, ali če je imel pri nabavi pravico do popolnega odbitka vstopnega DDV;</w:t>
      </w:r>
    </w:p>
    <w:p w14:paraId="6062C85F" w14:textId="77777777" w:rsidR="000016EE" w:rsidRPr="00FE067C" w:rsidRDefault="000016EE" w:rsidP="0093282B">
      <w:pPr>
        <w:numPr>
          <w:ilvl w:val="2"/>
          <w:numId w:val="18"/>
        </w:numPr>
        <w:spacing w:line="240" w:lineRule="auto"/>
        <w:jc w:val="both"/>
        <w:rPr>
          <w:rFonts w:cs="Arial"/>
        </w:rPr>
      </w:pPr>
      <w:r w:rsidRPr="00FE067C">
        <w:rPr>
          <w:rFonts w:cs="Arial"/>
        </w:rPr>
        <w:t>stanovanja, stanovanjski in drugi objekti, namenjeni za trajno bivanje, ter deli teh objektov, če so del socialne politike, vključno z gradnjo, obnovo in popravili le-teh;</w:t>
      </w:r>
    </w:p>
    <w:p w14:paraId="6062C860" w14:textId="77777777" w:rsidR="000016EE" w:rsidRPr="00FE067C" w:rsidRDefault="000016EE" w:rsidP="000016EE">
      <w:pPr>
        <w:tabs>
          <w:tab w:val="left" w:pos="540"/>
          <w:tab w:val="left" w:pos="900"/>
        </w:tabs>
        <w:rPr>
          <w:rFonts w:cs="Arial"/>
        </w:rPr>
      </w:pPr>
      <w:r w:rsidRPr="00FE067C">
        <w:rPr>
          <w:rFonts w:cs="Arial"/>
        </w:rPr>
        <w:t xml:space="preserve">(11a) </w:t>
      </w:r>
      <w:r>
        <w:rPr>
          <w:rFonts w:cs="Arial"/>
        </w:rPr>
        <w:t xml:space="preserve"> </w:t>
      </w:r>
      <w:r w:rsidRPr="00FE067C">
        <w:rPr>
          <w:rFonts w:cs="Arial"/>
        </w:rPr>
        <w:t>obnova in popravila zasebnih stanovanj, razen materialov, ki so bistveni del vrednosti dobave;</w:t>
      </w:r>
    </w:p>
    <w:p w14:paraId="6062C861" w14:textId="77777777" w:rsidR="000016EE" w:rsidRPr="00FE067C" w:rsidRDefault="000016EE" w:rsidP="000016EE">
      <w:pPr>
        <w:rPr>
          <w:rFonts w:cs="Arial"/>
        </w:rPr>
      </w:pPr>
      <w:r w:rsidRPr="00FE067C">
        <w:rPr>
          <w:rFonts w:cs="Arial"/>
        </w:rPr>
        <w:t xml:space="preserve">(11b) </w:t>
      </w:r>
      <w:r>
        <w:rPr>
          <w:rFonts w:cs="Arial"/>
        </w:rPr>
        <w:t xml:space="preserve"> </w:t>
      </w:r>
      <w:r w:rsidRPr="00FE067C">
        <w:rPr>
          <w:rFonts w:cs="Arial"/>
        </w:rPr>
        <w:t>čiščenje oken in čiščenje zasebnih gospodinjstev;</w:t>
      </w:r>
    </w:p>
    <w:p w14:paraId="6062C862" w14:textId="77777777" w:rsidR="000016EE" w:rsidRPr="00FE067C" w:rsidRDefault="000016EE" w:rsidP="0093282B">
      <w:pPr>
        <w:numPr>
          <w:ilvl w:val="2"/>
          <w:numId w:val="18"/>
        </w:numPr>
        <w:spacing w:line="240" w:lineRule="auto"/>
        <w:jc w:val="both"/>
        <w:rPr>
          <w:rFonts w:cs="Arial"/>
        </w:rPr>
      </w:pPr>
      <w:r w:rsidRPr="00FE067C">
        <w:rPr>
          <w:rFonts w:cs="Arial"/>
        </w:rPr>
        <w:t>živali za pitanje, semena, sadike, gnojila, fitofarmacevtska sredstva, biotična sredstva za varstvo rastlin ter storitve, ki so namenjene izključno uporabi v kmetijstvu, gozdarstvu in ribištvu;</w:t>
      </w:r>
    </w:p>
    <w:p w14:paraId="6062C863" w14:textId="77777777" w:rsidR="000016EE" w:rsidRPr="00FE067C" w:rsidRDefault="000016EE" w:rsidP="0093282B">
      <w:pPr>
        <w:numPr>
          <w:ilvl w:val="2"/>
          <w:numId w:val="18"/>
        </w:numPr>
        <w:spacing w:line="240" w:lineRule="auto"/>
        <w:jc w:val="both"/>
        <w:rPr>
          <w:rFonts w:cs="Arial"/>
        </w:rPr>
      </w:pPr>
      <w:r w:rsidRPr="00FE067C">
        <w:rPr>
          <w:rFonts w:cs="Arial"/>
        </w:rPr>
        <w:t>dajanje nastanitvenih zmogljivosti v najem v hotelih in podobnih nastanitvenih obratih, vključno z nastanitvenimi zmogljivostmi v domovih in drugih nastanitvenih obratih ter oddajanje prostorov za šotore, prikolice in podobne premične objekte;</w:t>
      </w:r>
    </w:p>
    <w:p w14:paraId="6062C864" w14:textId="77777777" w:rsidR="000016EE" w:rsidRPr="00FE067C" w:rsidRDefault="000016EE" w:rsidP="0093282B">
      <w:pPr>
        <w:numPr>
          <w:ilvl w:val="2"/>
          <w:numId w:val="18"/>
        </w:numPr>
        <w:spacing w:line="240" w:lineRule="auto"/>
        <w:jc w:val="both"/>
        <w:rPr>
          <w:rFonts w:cs="Arial"/>
        </w:rPr>
      </w:pPr>
      <w:r w:rsidRPr="00FE067C">
        <w:rPr>
          <w:rFonts w:cs="Arial"/>
        </w:rPr>
        <w:t>uporaba športnih objektov;</w:t>
      </w:r>
    </w:p>
    <w:p w14:paraId="6062C865" w14:textId="77777777" w:rsidR="000016EE" w:rsidRPr="00FE067C" w:rsidRDefault="000016EE" w:rsidP="0093282B">
      <w:pPr>
        <w:numPr>
          <w:ilvl w:val="2"/>
          <w:numId w:val="18"/>
        </w:numPr>
        <w:spacing w:line="240" w:lineRule="auto"/>
        <w:jc w:val="both"/>
        <w:rPr>
          <w:rFonts w:cs="Arial"/>
        </w:rPr>
      </w:pPr>
      <w:r w:rsidRPr="00FE067C">
        <w:rPr>
          <w:rFonts w:cs="Arial"/>
        </w:rPr>
        <w:t>storitve pokopa in upepelitve, skupaj s prometom blaga, ki je neposredno povezan s pokopom ali upepelitvijo in ga opravi izvajalec pogrebnih storitev;</w:t>
      </w:r>
    </w:p>
    <w:p w14:paraId="6062C866" w14:textId="77777777" w:rsidR="000016EE" w:rsidRPr="00FE067C" w:rsidRDefault="000016EE" w:rsidP="0093282B">
      <w:pPr>
        <w:numPr>
          <w:ilvl w:val="2"/>
          <w:numId w:val="18"/>
        </w:numPr>
        <w:spacing w:line="240" w:lineRule="auto"/>
        <w:jc w:val="both"/>
        <w:rPr>
          <w:rFonts w:cs="Arial"/>
        </w:rPr>
      </w:pPr>
      <w:r w:rsidRPr="00FE067C">
        <w:rPr>
          <w:rFonts w:cs="Arial"/>
        </w:rPr>
        <w:t>storitve javne higiene;</w:t>
      </w:r>
    </w:p>
    <w:p w14:paraId="6062C867" w14:textId="77777777" w:rsidR="000016EE" w:rsidRPr="00FE067C" w:rsidRDefault="000016EE" w:rsidP="0093282B">
      <w:pPr>
        <w:numPr>
          <w:ilvl w:val="2"/>
          <w:numId w:val="18"/>
        </w:numPr>
        <w:spacing w:line="240" w:lineRule="auto"/>
        <w:jc w:val="both"/>
        <w:rPr>
          <w:rFonts w:cs="Arial"/>
        </w:rPr>
      </w:pPr>
      <w:r w:rsidRPr="00FE067C">
        <w:rPr>
          <w:rFonts w:cs="Arial"/>
        </w:rPr>
        <w:t>manjša popravila koles, čevljev in usnjenih izdelkov, oblačil in gospodinjskega perila, (vključno s krpanjem in predelavo);</w:t>
      </w:r>
    </w:p>
    <w:p w14:paraId="6062C868" w14:textId="77777777" w:rsidR="000016EE" w:rsidRPr="00FE067C" w:rsidRDefault="000016EE" w:rsidP="0093282B">
      <w:pPr>
        <w:numPr>
          <w:ilvl w:val="2"/>
          <w:numId w:val="18"/>
        </w:numPr>
        <w:spacing w:line="240" w:lineRule="auto"/>
        <w:jc w:val="both"/>
        <w:rPr>
          <w:rFonts w:cs="Arial"/>
        </w:rPr>
      </w:pPr>
      <w:r w:rsidRPr="00FE067C">
        <w:rPr>
          <w:rFonts w:cs="Arial"/>
        </w:rPr>
        <w:t>storitve domačega varstva (kot pomoč na domu in varstvo otrok, skrb za ostarele, obolele ali invalide);</w:t>
      </w:r>
    </w:p>
    <w:p w14:paraId="6062C869" w14:textId="77777777" w:rsidR="000016EE" w:rsidRPr="00FE067C" w:rsidRDefault="000016EE" w:rsidP="0093282B">
      <w:pPr>
        <w:numPr>
          <w:ilvl w:val="2"/>
          <w:numId w:val="18"/>
        </w:numPr>
        <w:spacing w:line="240" w:lineRule="auto"/>
        <w:jc w:val="both"/>
        <w:rPr>
          <w:rFonts w:cs="Arial"/>
        </w:rPr>
      </w:pPr>
      <w:r w:rsidRPr="00FE067C">
        <w:rPr>
          <w:rFonts w:cs="Arial"/>
        </w:rPr>
        <w:t>frizerske storitve;</w:t>
      </w:r>
    </w:p>
    <w:p w14:paraId="6062C86A" w14:textId="77777777" w:rsidR="000016EE" w:rsidRPr="00FE067C" w:rsidRDefault="000016EE" w:rsidP="0093282B">
      <w:pPr>
        <w:numPr>
          <w:ilvl w:val="2"/>
          <w:numId w:val="18"/>
        </w:numPr>
        <w:spacing w:line="240" w:lineRule="auto"/>
        <w:jc w:val="both"/>
        <w:rPr>
          <w:rFonts w:cs="Arial"/>
        </w:rPr>
      </w:pPr>
      <w:r w:rsidRPr="00FE067C">
        <w:rPr>
          <w:rFonts w:cs="Arial"/>
        </w:rPr>
        <w:t>dobava lončnic, sadik, rezanega cvetja.</w:t>
      </w:r>
    </w:p>
    <w:p w14:paraId="1E5E9B4C" w14:textId="77777777" w:rsidR="00AC1FF5" w:rsidRDefault="00AC1FF5" w:rsidP="000016EE">
      <w:pPr>
        <w:spacing w:after="160" w:line="259" w:lineRule="auto"/>
        <w:rPr>
          <w:rFonts w:cs="Arial"/>
          <w:b/>
          <w:bCs/>
          <w:color w:val="000000"/>
          <w:szCs w:val="20"/>
          <w:lang w:eastAsia="sl-SI"/>
        </w:rPr>
      </w:pPr>
    </w:p>
    <w:p w14:paraId="5E2A520E" w14:textId="77777777" w:rsidR="00AC1FF5" w:rsidRDefault="00AC1FF5" w:rsidP="000016EE">
      <w:pPr>
        <w:spacing w:line="240" w:lineRule="auto"/>
        <w:rPr>
          <w:rFonts w:cs="Arial"/>
          <w:b/>
          <w:bCs/>
          <w:color w:val="000000"/>
          <w:szCs w:val="20"/>
          <w:lang w:eastAsia="sl-SI"/>
        </w:rPr>
      </w:pPr>
    </w:p>
    <w:p w14:paraId="6062C86C" w14:textId="47BE3AAB" w:rsidR="000016EE" w:rsidRPr="004B2ABF" w:rsidRDefault="000016EE" w:rsidP="000016EE">
      <w:pPr>
        <w:spacing w:line="240" w:lineRule="auto"/>
        <w:rPr>
          <w:rFonts w:cs="Arial"/>
          <w:b/>
          <w:bCs/>
          <w:color w:val="000000"/>
          <w:szCs w:val="20"/>
          <w:lang w:eastAsia="sl-SI"/>
        </w:rPr>
      </w:pPr>
      <w:r w:rsidRPr="004B2ABF">
        <w:rPr>
          <w:rFonts w:cs="Arial"/>
          <w:b/>
          <w:bCs/>
          <w:color w:val="000000"/>
          <w:szCs w:val="20"/>
          <w:lang w:eastAsia="sl-SI"/>
        </w:rPr>
        <w:t xml:space="preserve">V. </w:t>
      </w:r>
      <w:r w:rsidR="00AC1FF5">
        <w:rPr>
          <w:rFonts w:cs="Arial"/>
          <w:b/>
          <w:bCs/>
          <w:color w:val="000000"/>
          <w:szCs w:val="20"/>
          <w:lang w:eastAsia="sl-SI"/>
        </w:rPr>
        <w:t xml:space="preserve">IZJAVA O SKLADNOSTI, </w:t>
      </w:r>
      <w:r w:rsidRPr="004B2ABF">
        <w:rPr>
          <w:rFonts w:cs="Arial"/>
          <w:b/>
          <w:bCs/>
          <w:color w:val="000000"/>
          <w:szCs w:val="20"/>
          <w:lang w:eastAsia="sl-SI"/>
        </w:rPr>
        <w:t>KORELACIJSKA TABELA</w:t>
      </w:r>
    </w:p>
    <w:p w14:paraId="6062C86D" w14:textId="77777777" w:rsidR="000016EE" w:rsidRDefault="000016EE" w:rsidP="000016EE"/>
    <w:p w14:paraId="6062C86E" w14:textId="77777777" w:rsidR="000016EE" w:rsidRPr="004B2ABF" w:rsidRDefault="000016EE" w:rsidP="000016EE">
      <w:pPr>
        <w:spacing w:line="240" w:lineRule="auto"/>
        <w:rPr>
          <w:rFonts w:cs="Arial"/>
          <w:b/>
          <w:bCs/>
          <w:color w:val="000000"/>
          <w:szCs w:val="20"/>
          <w:lang w:eastAsia="sl-SI"/>
        </w:rPr>
      </w:pPr>
    </w:p>
    <w:p w14:paraId="0587D9E1" w14:textId="77777777" w:rsidR="00AC1FF5" w:rsidRDefault="00AC1FF5">
      <w:pPr>
        <w:spacing w:after="160" w:line="259" w:lineRule="auto"/>
        <w:rPr>
          <w:rFonts w:cs="Arial"/>
          <w:b/>
          <w:bCs/>
          <w:color w:val="000000"/>
          <w:szCs w:val="20"/>
          <w:lang w:eastAsia="sl-SI"/>
        </w:rPr>
      </w:pPr>
      <w:r>
        <w:rPr>
          <w:rFonts w:cs="Arial"/>
          <w:b/>
          <w:bCs/>
          <w:color w:val="000000"/>
          <w:szCs w:val="20"/>
          <w:lang w:eastAsia="sl-SI"/>
        </w:rPr>
        <w:br w:type="page"/>
      </w:r>
    </w:p>
    <w:p w14:paraId="0770722E" w14:textId="501EED09" w:rsidR="00AC1FF5" w:rsidRDefault="00AC1FF5">
      <w:pPr>
        <w:spacing w:after="160" w:line="259" w:lineRule="auto"/>
        <w:rPr>
          <w:rFonts w:cs="Arial"/>
          <w:b/>
          <w:bCs/>
          <w:color w:val="000000"/>
          <w:szCs w:val="20"/>
          <w:lang w:eastAsia="sl-SI"/>
        </w:rPr>
      </w:pPr>
      <w:r>
        <w:rPr>
          <w:rFonts w:cs="Arial"/>
          <w:b/>
          <w:bCs/>
          <w:noProof/>
          <w:color w:val="000000"/>
          <w:szCs w:val="20"/>
          <w:lang w:eastAsia="sl-SI"/>
        </w:rPr>
        <w:lastRenderedPageBreak/>
        <w:drawing>
          <wp:inline distT="0" distB="0" distL="0" distR="0" wp14:anchorId="4EE093B7" wp14:editId="0CD15283">
            <wp:extent cx="5760720" cy="839601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396019"/>
                    </a:xfrm>
                    <a:prstGeom prst="rect">
                      <a:avLst/>
                    </a:prstGeom>
                    <a:noFill/>
                    <a:ln>
                      <a:noFill/>
                    </a:ln>
                  </pic:spPr>
                </pic:pic>
              </a:graphicData>
            </a:graphic>
          </wp:inline>
        </w:drawing>
      </w:r>
      <w:r>
        <w:rPr>
          <w:rFonts w:cs="Arial"/>
          <w:b/>
          <w:bCs/>
          <w:color w:val="000000"/>
          <w:szCs w:val="20"/>
          <w:lang w:eastAsia="sl-SI"/>
        </w:rPr>
        <w:br w:type="page"/>
      </w:r>
    </w:p>
    <w:p w14:paraId="0894F4C4" w14:textId="2A5F3D65" w:rsidR="00AC1FF5" w:rsidRDefault="00AC1FF5">
      <w:pPr>
        <w:spacing w:after="160" w:line="259" w:lineRule="auto"/>
        <w:rPr>
          <w:rFonts w:cs="Arial"/>
          <w:b/>
          <w:bCs/>
          <w:color w:val="000000"/>
          <w:szCs w:val="20"/>
          <w:lang w:eastAsia="sl-SI"/>
        </w:rPr>
      </w:pPr>
      <w:r>
        <w:rPr>
          <w:rFonts w:cs="Arial"/>
          <w:b/>
          <w:bCs/>
          <w:noProof/>
          <w:color w:val="000000"/>
          <w:szCs w:val="20"/>
          <w:lang w:eastAsia="sl-SI"/>
        </w:rPr>
        <w:lastRenderedPageBreak/>
        <w:drawing>
          <wp:inline distT="0" distB="0" distL="0" distR="0" wp14:anchorId="45045C88" wp14:editId="652C0A97">
            <wp:extent cx="5760720" cy="843763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8437634"/>
                    </a:xfrm>
                    <a:prstGeom prst="rect">
                      <a:avLst/>
                    </a:prstGeom>
                    <a:noFill/>
                    <a:ln>
                      <a:noFill/>
                    </a:ln>
                  </pic:spPr>
                </pic:pic>
              </a:graphicData>
            </a:graphic>
          </wp:inline>
        </w:drawing>
      </w:r>
      <w:r>
        <w:rPr>
          <w:rFonts w:cs="Arial"/>
          <w:b/>
          <w:bCs/>
          <w:color w:val="000000"/>
          <w:szCs w:val="20"/>
          <w:lang w:eastAsia="sl-SI"/>
        </w:rPr>
        <w:br w:type="page"/>
      </w:r>
    </w:p>
    <w:p w14:paraId="27782F22" w14:textId="5CBA9F86" w:rsidR="00AC1FF5" w:rsidRDefault="00B461A0">
      <w:pPr>
        <w:spacing w:after="160" w:line="259" w:lineRule="auto"/>
        <w:rPr>
          <w:rFonts w:cs="Arial"/>
          <w:b/>
          <w:bCs/>
          <w:color w:val="000000"/>
          <w:szCs w:val="20"/>
          <w:lang w:eastAsia="sl-SI"/>
        </w:rPr>
      </w:pPr>
      <w:r>
        <w:rPr>
          <w:rFonts w:cs="Arial"/>
          <w:b/>
          <w:bCs/>
          <w:noProof/>
          <w:color w:val="000000"/>
          <w:szCs w:val="20"/>
          <w:lang w:eastAsia="sl-SI"/>
        </w:rPr>
        <w:lastRenderedPageBreak/>
        <w:drawing>
          <wp:inline distT="0" distB="0" distL="0" distR="0" wp14:anchorId="58EAE956" wp14:editId="34416C45">
            <wp:extent cx="5760720" cy="841732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417328"/>
                    </a:xfrm>
                    <a:prstGeom prst="rect">
                      <a:avLst/>
                    </a:prstGeom>
                    <a:noFill/>
                    <a:ln>
                      <a:noFill/>
                    </a:ln>
                  </pic:spPr>
                </pic:pic>
              </a:graphicData>
            </a:graphic>
          </wp:inline>
        </w:drawing>
      </w:r>
      <w:r w:rsidR="00AC1FF5">
        <w:rPr>
          <w:rFonts w:cs="Arial"/>
          <w:b/>
          <w:bCs/>
          <w:color w:val="000000"/>
          <w:szCs w:val="20"/>
          <w:lang w:eastAsia="sl-SI"/>
        </w:rPr>
        <w:br w:type="page"/>
      </w:r>
    </w:p>
    <w:p w14:paraId="487D387E" w14:textId="637A0B8E" w:rsidR="00B461A0" w:rsidRDefault="00B461A0">
      <w:pPr>
        <w:spacing w:after="160" w:line="259" w:lineRule="auto"/>
        <w:rPr>
          <w:rFonts w:cs="Arial"/>
          <w:b/>
          <w:bCs/>
          <w:color w:val="000000"/>
          <w:szCs w:val="20"/>
          <w:lang w:eastAsia="sl-SI"/>
        </w:rPr>
      </w:pPr>
      <w:r>
        <w:rPr>
          <w:rFonts w:cs="Arial"/>
          <w:b/>
          <w:bCs/>
          <w:noProof/>
          <w:color w:val="000000"/>
          <w:szCs w:val="20"/>
          <w:lang w:eastAsia="sl-SI"/>
        </w:rPr>
        <w:lastRenderedPageBreak/>
        <w:drawing>
          <wp:inline distT="0" distB="0" distL="0" distR="0" wp14:anchorId="32A76BEB" wp14:editId="2512B9AD">
            <wp:extent cx="5760720" cy="843049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430496"/>
                    </a:xfrm>
                    <a:prstGeom prst="rect">
                      <a:avLst/>
                    </a:prstGeom>
                    <a:noFill/>
                    <a:ln>
                      <a:noFill/>
                    </a:ln>
                  </pic:spPr>
                </pic:pic>
              </a:graphicData>
            </a:graphic>
          </wp:inline>
        </w:drawing>
      </w:r>
      <w:r>
        <w:rPr>
          <w:rFonts w:cs="Arial"/>
          <w:b/>
          <w:bCs/>
          <w:color w:val="000000"/>
          <w:szCs w:val="20"/>
          <w:lang w:eastAsia="sl-SI"/>
        </w:rPr>
        <w:br w:type="page"/>
      </w:r>
    </w:p>
    <w:p w14:paraId="6062C86F" w14:textId="4CE35694" w:rsidR="000016EE" w:rsidRPr="004B2ABF" w:rsidRDefault="000016EE" w:rsidP="000016EE">
      <w:pPr>
        <w:spacing w:line="240" w:lineRule="auto"/>
        <w:rPr>
          <w:rFonts w:cs="Arial"/>
          <w:b/>
          <w:bCs/>
          <w:color w:val="000000"/>
          <w:szCs w:val="20"/>
          <w:lang w:eastAsia="sl-SI"/>
        </w:rPr>
      </w:pPr>
      <w:r w:rsidRPr="004B2ABF">
        <w:rPr>
          <w:rFonts w:cs="Arial"/>
          <w:b/>
          <w:bCs/>
          <w:color w:val="000000"/>
          <w:szCs w:val="20"/>
          <w:lang w:eastAsia="sl-SI"/>
        </w:rPr>
        <w:lastRenderedPageBreak/>
        <w:t>VI. NUJNE SPREMEMBE PRAVILNIKA</w:t>
      </w:r>
    </w:p>
    <w:p w14:paraId="6062C870" w14:textId="77777777" w:rsidR="000016EE" w:rsidRPr="004B2ABF" w:rsidRDefault="000016EE" w:rsidP="000016EE">
      <w:pPr>
        <w:spacing w:line="240" w:lineRule="auto"/>
        <w:rPr>
          <w:rFonts w:cs="Arial"/>
          <w:b/>
          <w:bCs/>
          <w:color w:val="000000"/>
          <w:szCs w:val="20"/>
          <w:lang w:eastAsia="sl-SI"/>
        </w:rPr>
      </w:pPr>
    </w:p>
    <w:p w14:paraId="6062C871" w14:textId="77777777" w:rsidR="000016EE" w:rsidRDefault="000016EE" w:rsidP="000016EE">
      <w:pPr>
        <w:jc w:val="both"/>
      </w:pPr>
      <w:r>
        <w:t xml:space="preserve">Na podlagi drugega odstavka 146. člena Zakona o davku na dodano vrednost </w:t>
      </w:r>
      <w:r>
        <w:rPr>
          <w:szCs w:val="20"/>
        </w:rPr>
        <w:t>(Uradni list RS, št. 13/11 – uradno prečiščeno besedilo, 18/11, 78/11, 38/12, 83/12, 46/13 – ZIPRS1314-A, 101/13 – ZIPRS1415</w:t>
      </w:r>
      <w:r>
        <w:rPr>
          <w:rFonts w:cs="Arial"/>
          <w:szCs w:val="20"/>
        </w:rPr>
        <w:t xml:space="preserve">, 86/14, 90/15, 77/18) </w:t>
      </w:r>
      <w:r>
        <w:t>izdaja minister za finance</w:t>
      </w:r>
    </w:p>
    <w:p w14:paraId="6062C872" w14:textId="77777777" w:rsidR="000016EE" w:rsidRDefault="000016EE" w:rsidP="000016EE">
      <w:pPr>
        <w:jc w:val="both"/>
      </w:pPr>
    </w:p>
    <w:p w14:paraId="6062C873" w14:textId="77777777" w:rsidR="000016EE" w:rsidRPr="002305D8" w:rsidRDefault="000016EE" w:rsidP="000016EE">
      <w:pPr>
        <w:jc w:val="center"/>
        <w:rPr>
          <w:b/>
        </w:rPr>
      </w:pPr>
      <w:r w:rsidRPr="002305D8">
        <w:rPr>
          <w:b/>
        </w:rPr>
        <w:t>PRAVILNIK</w:t>
      </w:r>
    </w:p>
    <w:p w14:paraId="6062C874" w14:textId="77777777" w:rsidR="000016EE" w:rsidRPr="002305D8" w:rsidRDefault="000016EE" w:rsidP="000016EE">
      <w:pPr>
        <w:jc w:val="center"/>
        <w:rPr>
          <w:b/>
        </w:rPr>
      </w:pPr>
      <w:r w:rsidRPr="002305D8">
        <w:rPr>
          <w:b/>
        </w:rPr>
        <w:t>o spremembah in dopolnitvah Pravilnika o izvajanju Zakona o davku na dodano vrednost</w:t>
      </w:r>
    </w:p>
    <w:p w14:paraId="6062C875" w14:textId="77777777" w:rsidR="000016EE" w:rsidRDefault="000016EE" w:rsidP="000016EE">
      <w:pPr>
        <w:pStyle w:val="Poglavje"/>
        <w:spacing w:before="0" w:after="0" w:line="260" w:lineRule="exact"/>
        <w:jc w:val="left"/>
        <w:rPr>
          <w:sz w:val="20"/>
          <w:szCs w:val="20"/>
        </w:rPr>
      </w:pPr>
    </w:p>
    <w:p w14:paraId="6062C876"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77" w14:textId="77777777" w:rsidR="000016EE" w:rsidRDefault="000016EE" w:rsidP="000016EE">
      <w:pPr>
        <w:spacing w:line="240" w:lineRule="auto"/>
        <w:jc w:val="both"/>
      </w:pPr>
    </w:p>
    <w:p w14:paraId="6062C878" w14:textId="77777777" w:rsidR="000016EE" w:rsidRDefault="000016EE" w:rsidP="000016EE">
      <w:pPr>
        <w:spacing w:line="240" w:lineRule="auto"/>
        <w:ind w:firstLine="708"/>
        <w:jc w:val="both"/>
      </w:pPr>
      <w:r>
        <w:t>V Pravilniku o izvajanju Zakona o davku na dodano vrednost (Uradni list RS, št. 141/06, 52/07, 120/07, 21/08, 123/08, 105/09, 27/10, 104/10, 110/10, 82/11, 106/11, 108/11, 102/12, 54/13, 85/14, 95/14, 39/16, 45/16, 86/16, 50/17 in 84/18) se 21. člen črta.</w:t>
      </w:r>
    </w:p>
    <w:p w14:paraId="6062C879" w14:textId="77777777" w:rsidR="000016EE" w:rsidRPr="00565D1D" w:rsidRDefault="000016EE" w:rsidP="000016EE">
      <w:pPr>
        <w:spacing w:line="240" w:lineRule="auto"/>
        <w:jc w:val="both"/>
        <w:rPr>
          <w:rFonts w:cs="Arial"/>
        </w:rPr>
      </w:pPr>
    </w:p>
    <w:p w14:paraId="6062C87A"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7B" w14:textId="77777777" w:rsidR="000016EE" w:rsidRPr="00AD6A2A" w:rsidRDefault="000016EE" w:rsidP="000016EE">
      <w:pPr>
        <w:spacing w:line="240" w:lineRule="auto"/>
        <w:jc w:val="both"/>
        <w:rPr>
          <w:rFonts w:cs="Arial"/>
        </w:rPr>
      </w:pPr>
    </w:p>
    <w:p w14:paraId="6062C87C" w14:textId="77777777" w:rsidR="000016EE" w:rsidRPr="00AD6A2A" w:rsidRDefault="000016EE" w:rsidP="000016EE">
      <w:pPr>
        <w:spacing w:line="240" w:lineRule="auto"/>
        <w:jc w:val="both"/>
        <w:rPr>
          <w:rFonts w:cs="Arial"/>
        </w:rPr>
      </w:pPr>
    </w:p>
    <w:p w14:paraId="6062C87D" w14:textId="77777777" w:rsidR="000016EE" w:rsidRDefault="000016EE" w:rsidP="000016EE">
      <w:pPr>
        <w:pStyle w:val="ListParagraph"/>
        <w:rPr>
          <w:rFonts w:cs="Arial"/>
        </w:rPr>
      </w:pPr>
      <w:r>
        <w:rPr>
          <w:rFonts w:cs="Arial"/>
        </w:rPr>
        <w:t>V 23. členu se v četrtem odstavku črta tretji stavek.</w:t>
      </w:r>
    </w:p>
    <w:p w14:paraId="6062C87E" w14:textId="77777777" w:rsidR="00CB5F64" w:rsidRDefault="00CB5F64" w:rsidP="000016EE">
      <w:pPr>
        <w:pStyle w:val="ListParagraph"/>
        <w:rPr>
          <w:rFonts w:cs="Arial"/>
        </w:rPr>
      </w:pPr>
      <w:r>
        <w:rPr>
          <w:rFonts w:cs="Arial"/>
        </w:rPr>
        <w:t xml:space="preserve">Za četrtim odstavkom se doda </w:t>
      </w:r>
      <w:r w:rsidR="00FB2A8D">
        <w:rPr>
          <w:rFonts w:cs="Arial"/>
        </w:rPr>
        <w:t xml:space="preserve">nov </w:t>
      </w:r>
      <w:r>
        <w:rPr>
          <w:rFonts w:cs="Arial"/>
        </w:rPr>
        <w:t>peti odstavek, ki se glasi:</w:t>
      </w:r>
    </w:p>
    <w:p w14:paraId="6062C87F" w14:textId="77777777" w:rsidR="00CB5F64" w:rsidRDefault="00CB5F64" w:rsidP="000016EE">
      <w:pPr>
        <w:pStyle w:val="ListParagraph"/>
        <w:rPr>
          <w:rFonts w:cs="Arial"/>
        </w:rPr>
      </w:pPr>
    </w:p>
    <w:p w14:paraId="6062C880" w14:textId="77777777" w:rsidR="00CB5F64" w:rsidRDefault="00CB5F64" w:rsidP="0066609B">
      <w:pPr>
        <w:pStyle w:val="ListParagraph"/>
        <w:ind w:left="0" w:firstLine="720"/>
        <w:rPr>
          <w:rFonts w:cs="Arial"/>
        </w:rPr>
      </w:pPr>
      <w:r>
        <w:rPr>
          <w:rFonts w:cs="Arial"/>
        </w:rPr>
        <w:t>»(5) Oseba mora pred registracijo rabljenega prevoznega sredstva, ki je bilo ob pridobitvi namenjeno nadaljnji prodaji, davčnemu organu predložiti obrazec DDV-PPS.«</w:t>
      </w:r>
    </w:p>
    <w:p w14:paraId="6062C881" w14:textId="77777777" w:rsidR="00CB5F64" w:rsidRDefault="00CB5F64" w:rsidP="0066609B">
      <w:pPr>
        <w:pStyle w:val="ListParagraph"/>
        <w:ind w:left="0" w:firstLine="720"/>
        <w:rPr>
          <w:rFonts w:cs="Arial"/>
        </w:rPr>
      </w:pPr>
    </w:p>
    <w:p w14:paraId="6062C882" w14:textId="77777777" w:rsidR="00CB5F64" w:rsidRDefault="00CB5F64" w:rsidP="0066609B">
      <w:pPr>
        <w:pStyle w:val="ListParagraph"/>
        <w:ind w:left="0" w:firstLine="720"/>
        <w:rPr>
          <w:rFonts w:cs="Arial"/>
        </w:rPr>
      </w:pPr>
      <w:r>
        <w:rPr>
          <w:rFonts w:cs="Arial"/>
        </w:rPr>
        <w:t>Dosedanji peti odstavek postane šesti odstavek.</w:t>
      </w:r>
    </w:p>
    <w:p w14:paraId="6062C883" w14:textId="77777777" w:rsidR="00CB5F64" w:rsidRPr="00CB5F64" w:rsidRDefault="00CB5F64" w:rsidP="00CB5F64">
      <w:pPr>
        <w:pStyle w:val="ListParagraph"/>
        <w:rPr>
          <w:rFonts w:cs="Arial"/>
        </w:rPr>
      </w:pPr>
    </w:p>
    <w:p w14:paraId="6062C884" w14:textId="77777777" w:rsidR="000016EE" w:rsidRPr="00AD6A2A" w:rsidRDefault="000016EE" w:rsidP="000016EE">
      <w:pPr>
        <w:pStyle w:val="ListParagraph"/>
        <w:rPr>
          <w:rFonts w:cs="Arial"/>
        </w:rPr>
      </w:pPr>
    </w:p>
    <w:p w14:paraId="6062C885"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86" w14:textId="77777777" w:rsidR="000016EE" w:rsidRDefault="000016EE" w:rsidP="000016EE">
      <w:pPr>
        <w:spacing w:line="240" w:lineRule="auto"/>
        <w:jc w:val="both"/>
        <w:rPr>
          <w:rFonts w:cs="Arial"/>
        </w:rPr>
      </w:pPr>
    </w:p>
    <w:p w14:paraId="6062C887" w14:textId="77777777" w:rsidR="000016EE" w:rsidRDefault="000016EE" w:rsidP="000016EE">
      <w:pPr>
        <w:spacing w:line="240" w:lineRule="auto"/>
        <w:ind w:left="708"/>
        <w:jc w:val="both"/>
        <w:rPr>
          <w:rFonts w:cs="Arial"/>
        </w:rPr>
      </w:pPr>
      <w:r>
        <w:rPr>
          <w:rFonts w:cs="Arial"/>
        </w:rPr>
        <w:t>V 24. členu se tretji  in peti odstavek spremenita tako, da se glasita:</w:t>
      </w:r>
    </w:p>
    <w:p w14:paraId="6062C888" w14:textId="77777777" w:rsidR="000016EE" w:rsidRDefault="000016EE" w:rsidP="000016EE">
      <w:pPr>
        <w:spacing w:line="240" w:lineRule="auto"/>
        <w:ind w:left="708"/>
        <w:jc w:val="both"/>
        <w:rPr>
          <w:rFonts w:cs="Arial"/>
        </w:rPr>
      </w:pPr>
    </w:p>
    <w:p w14:paraId="6062C889" w14:textId="77777777" w:rsidR="000016EE" w:rsidRDefault="000016EE" w:rsidP="000016EE">
      <w:pPr>
        <w:spacing w:line="240" w:lineRule="auto"/>
        <w:ind w:firstLine="708"/>
        <w:jc w:val="both"/>
        <w:rPr>
          <w:rFonts w:cs="Arial"/>
        </w:rPr>
      </w:pPr>
      <w:r>
        <w:rPr>
          <w:rFonts w:cs="Arial"/>
        </w:rPr>
        <w:t xml:space="preserve">»(3) Oseba, ki ni identificirana za namene DDV in pridobi novo prevozno sredstvo, pridobitev prijavi na obrazcu DDV-PPS, ki je priloga I tega pravilnika in je njegov sestavni del. Obrazec DDV-PPS se davčnemu organu predloži v elektronski obliki prek sistema eDavki. </w:t>
      </w:r>
    </w:p>
    <w:p w14:paraId="6062C88A" w14:textId="77777777" w:rsidR="000016EE" w:rsidRDefault="000016EE" w:rsidP="000016EE">
      <w:pPr>
        <w:spacing w:line="240" w:lineRule="auto"/>
        <w:ind w:left="708"/>
        <w:jc w:val="both"/>
        <w:rPr>
          <w:rFonts w:cs="Arial"/>
        </w:rPr>
      </w:pPr>
    </w:p>
    <w:p w14:paraId="6062C88B" w14:textId="77777777" w:rsidR="000016EE" w:rsidRDefault="000016EE" w:rsidP="000016EE">
      <w:pPr>
        <w:spacing w:line="240" w:lineRule="auto"/>
        <w:ind w:firstLine="708"/>
        <w:jc w:val="both"/>
        <w:rPr>
          <w:rFonts w:cs="Arial"/>
        </w:rPr>
      </w:pPr>
      <w:r>
        <w:rPr>
          <w:rFonts w:cs="Arial"/>
        </w:rPr>
        <w:t>(5) Oseba, ki je identificirana za namene DDV, pridobitev novega prevoznega sredstva prijavi na obrazcu DDV-PPS. DDV izkaže v obračunu DDV. Obrazec DDV-PPS se davčnemu organu predloži v elektronski obliki prek sistema eDavki.«.</w:t>
      </w:r>
    </w:p>
    <w:p w14:paraId="6062C88C" w14:textId="77777777" w:rsidR="00FB2A8D" w:rsidRDefault="00FB2A8D" w:rsidP="000016EE">
      <w:pPr>
        <w:spacing w:line="240" w:lineRule="auto"/>
        <w:ind w:firstLine="708"/>
        <w:jc w:val="both"/>
        <w:rPr>
          <w:rFonts w:cs="Arial"/>
        </w:rPr>
      </w:pPr>
    </w:p>
    <w:p w14:paraId="6062C88D" w14:textId="77777777" w:rsidR="000016EE" w:rsidRPr="007264FF" w:rsidRDefault="000016EE" w:rsidP="000016EE">
      <w:pPr>
        <w:spacing w:line="240" w:lineRule="auto"/>
        <w:ind w:left="708"/>
        <w:jc w:val="both"/>
        <w:rPr>
          <w:rFonts w:cs="Arial"/>
        </w:rPr>
      </w:pPr>
    </w:p>
    <w:p w14:paraId="6062C88E"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8F" w14:textId="77777777" w:rsidR="000016EE" w:rsidRDefault="000016EE" w:rsidP="000016EE">
      <w:pPr>
        <w:spacing w:line="240" w:lineRule="auto"/>
        <w:jc w:val="both"/>
        <w:rPr>
          <w:rFonts w:cs="Arial"/>
        </w:rPr>
      </w:pPr>
    </w:p>
    <w:p w14:paraId="6062C890" w14:textId="77777777" w:rsidR="000016EE" w:rsidRPr="006517E1" w:rsidRDefault="000016EE" w:rsidP="000016EE">
      <w:pPr>
        <w:pStyle w:val="len"/>
        <w:spacing w:before="0"/>
        <w:jc w:val="both"/>
        <w:rPr>
          <w:b w:val="0"/>
          <w:sz w:val="20"/>
          <w:szCs w:val="20"/>
        </w:rPr>
      </w:pPr>
      <w:r w:rsidRPr="006517E1">
        <w:rPr>
          <w:b w:val="0"/>
          <w:sz w:val="20"/>
          <w:szCs w:val="20"/>
        </w:rPr>
        <w:t>52. člen se spremeni tako, da se glasi:</w:t>
      </w:r>
    </w:p>
    <w:p w14:paraId="6062C891" w14:textId="77777777" w:rsidR="000016EE" w:rsidRPr="006517E1" w:rsidRDefault="000016EE" w:rsidP="000016EE">
      <w:pPr>
        <w:pStyle w:val="len"/>
        <w:spacing w:before="0"/>
        <w:jc w:val="both"/>
        <w:rPr>
          <w:b w:val="0"/>
          <w:sz w:val="20"/>
          <w:szCs w:val="20"/>
        </w:rPr>
      </w:pPr>
    </w:p>
    <w:p w14:paraId="6062C892" w14:textId="77777777" w:rsidR="000016EE" w:rsidRPr="00BD119E" w:rsidRDefault="000016EE" w:rsidP="000016EE">
      <w:pPr>
        <w:pStyle w:val="len"/>
        <w:spacing w:before="0"/>
        <w:rPr>
          <w:b w:val="0"/>
          <w:sz w:val="20"/>
          <w:szCs w:val="20"/>
        </w:rPr>
      </w:pPr>
      <w:r w:rsidRPr="00BD119E">
        <w:rPr>
          <w:b w:val="0"/>
          <w:sz w:val="20"/>
          <w:szCs w:val="20"/>
        </w:rPr>
        <w:t>»52. člen</w:t>
      </w:r>
    </w:p>
    <w:p w14:paraId="6062C893" w14:textId="77777777" w:rsidR="000016EE" w:rsidRPr="00BD119E" w:rsidRDefault="000016EE" w:rsidP="000016EE">
      <w:pPr>
        <w:pStyle w:val="lennaslov"/>
        <w:rPr>
          <w:b w:val="0"/>
          <w:sz w:val="20"/>
          <w:szCs w:val="20"/>
        </w:rPr>
      </w:pPr>
      <w:r w:rsidRPr="00BD119E">
        <w:rPr>
          <w:b w:val="0"/>
          <w:sz w:val="20"/>
          <w:szCs w:val="20"/>
        </w:rPr>
        <w:t>(Knjige, časopisi in periodične publikacije)</w:t>
      </w:r>
    </w:p>
    <w:p w14:paraId="6062C894" w14:textId="77777777" w:rsidR="000016EE" w:rsidRPr="006517E1" w:rsidRDefault="000016EE" w:rsidP="000016EE">
      <w:pPr>
        <w:pStyle w:val="Odstavek"/>
        <w:ind w:firstLine="397"/>
        <w:rPr>
          <w:sz w:val="20"/>
          <w:szCs w:val="20"/>
        </w:rPr>
      </w:pPr>
      <w:r w:rsidRPr="006517E1">
        <w:rPr>
          <w:sz w:val="20"/>
          <w:szCs w:val="20"/>
        </w:rPr>
        <w:t>(1) Med izdelke iz 6. točke Priloge I k ZDDV-1</w:t>
      </w:r>
      <w:r w:rsidRPr="006517E1">
        <w:rPr>
          <w:b/>
          <w:bCs/>
          <w:sz w:val="20"/>
          <w:szCs w:val="20"/>
        </w:rPr>
        <w:t xml:space="preserve"> </w:t>
      </w:r>
      <w:r w:rsidRPr="006517E1">
        <w:rPr>
          <w:sz w:val="20"/>
          <w:szCs w:val="20"/>
        </w:rPr>
        <w:t>se uvrščajo:</w:t>
      </w:r>
    </w:p>
    <w:p w14:paraId="6062C895" w14:textId="77777777"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tiskane knjige, brošure, letaki in podobno gradivo (tarifna oznaka: 4901);</w:t>
      </w:r>
    </w:p>
    <w:p w14:paraId="6062C896" w14:textId="77777777"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časopisi, revije in druge periodične publikacije (tarifna oznaka: 4902);</w:t>
      </w:r>
    </w:p>
    <w:p w14:paraId="6062C897" w14:textId="77777777"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otroške slikanice (tarifna oznaka: 4903 00 00);</w:t>
      </w:r>
    </w:p>
    <w:p w14:paraId="6062C898" w14:textId="77777777"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glasbena dela (tarifna oznaka: 4904 00 00);</w:t>
      </w:r>
    </w:p>
    <w:p w14:paraId="6062C899" w14:textId="77777777"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zemljevidi ter hidrografske in podobne karte vseh vrst (tarifna oznaka: 4905);</w:t>
      </w:r>
    </w:p>
    <w:p w14:paraId="6062C89A" w14:textId="77777777" w:rsidR="000016EE" w:rsidRPr="006517E1" w:rsidRDefault="000016EE" w:rsidP="0093282B">
      <w:pPr>
        <w:pStyle w:val="Alineazaodstavkom"/>
        <w:numPr>
          <w:ilvl w:val="0"/>
          <w:numId w:val="19"/>
        </w:numPr>
        <w:tabs>
          <w:tab w:val="left" w:pos="540"/>
          <w:tab w:val="left" w:pos="900"/>
        </w:tabs>
        <w:overflowPunct/>
        <w:autoSpaceDE/>
        <w:autoSpaceDN/>
        <w:adjustRightInd/>
        <w:spacing w:line="240" w:lineRule="auto"/>
        <w:textAlignment w:val="auto"/>
        <w:rPr>
          <w:sz w:val="20"/>
          <w:szCs w:val="20"/>
        </w:rPr>
      </w:pPr>
      <w:r w:rsidRPr="006517E1">
        <w:rPr>
          <w:sz w:val="20"/>
          <w:szCs w:val="20"/>
        </w:rPr>
        <w:t>knjige, slikanice, glasbene knjige z notami in atlasi na posnetih nosilcih s tekstovnimi, slikovnimi in zvočnimi zapisi (tarifna oznaka: 8523).</w:t>
      </w:r>
    </w:p>
    <w:p w14:paraId="6062C89B" w14:textId="77777777" w:rsidR="000016EE" w:rsidRPr="006517E1" w:rsidRDefault="000016EE" w:rsidP="000016EE">
      <w:pPr>
        <w:pStyle w:val="Alineazaodstavkom"/>
        <w:numPr>
          <w:ilvl w:val="0"/>
          <w:numId w:val="0"/>
        </w:numPr>
        <w:ind w:left="397" w:hanging="397"/>
        <w:rPr>
          <w:sz w:val="20"/>
          <w:szCs w:val="20"/>
        </w:rPr>
      </w:pPr>
    </w:p>
    <w:p w14:paraId="6062C89C" w14:textId="77777777" w:rsidR="000016EE" w:rsidRPr="006517E1" w:rsidRDefault="000016EE" w:rsidP="000016EE">
      <w:pPr>
        <w:pStyle w:val="Alineazaodstavkom"/>
        <w:numPr>
          <w:ilvl w:val="0"/>
          <w:numId w:val="0"/>
        </w:numPr>
        <w:ind w:left="397" w:hanging="397"/>
        <w:rPr>
          <w:sz w:val="20"/>
          <w:szCs w:val="20"/>
        </w:rPr>
      </w:pPr>
      <w:r w:rsidRPr="006517E1">
        <w:rPr>
          <w:sz w:val="20"/>
          <w:szCs w:val="20"/>
        </w:rPr>
        <w:tab/>
        <w:t>(2) Elektronska dobava knjig, časopisov in periodičnih publikacij iz 6. točke Priloge I k ZDDV-1 vključuje dajanje teh vsebin na razpolago preko spletne ponudbe.</w:t>
      </w:r>
    </w:p>
    <w:p w14:paraId="6062C89D" w14:textId="77777777" w:rsidR="000016EE" w:rsidRDefault="000016EE" w:rsidP="000016EE">
      <w:pPr>
        <w:pStyle w:val="Odstavek"/>
        <w:spacing w:before="0"/>
        <w:rPr>
          <w:sz w:val="20"/>
          <w:szCs w:val="20"/>
        </w:rPr>
      </w:pPr>
    </w:p>
    <w:p w14:paraId="6062C89E" w14:textId="77777777" w:rsidR="000016EE" w:rsidRDefault="000016EE" w:rsidP="000016EE">
      <w:pPr>
        <w:pStyle w:val="Odstavek"/>
        <w:spacing w:before="0"/>
        <w:ind w:firstLine="397"/>
        <w:rPr>
          <w:sz w:val="20"/>
          <w:szCs w:val="20"/>
        </w:rPr>
      </w:pPr>
      <w:r w:rsidRPr="006517E1">
        <w:rPr>
          <w:sz w:val="20"/>
          <w:szCs w:val="20"/>
        </w:rPr>
        <w:t>(3) Med izdelke in storitve iz prvega in drugega odstavka se ne uvrščajo knjige, časopisi in periodične publikacije (</w:t>
      </w:r>
      <w:r>
        <w:rPr>
          <w:sz w:val="20"/>
          <w:szCs w:val="20"/>
        </w:rPr>
        <w:t>vključno brošure, letaki in podobni materiali, otroške slikanice, knjige za risanje ali pobarvanke, glasbena dela, zemljevidi in hidrografske ali podobne karte</w:t>
      </w:r>
      <w:r w:rsidRPr="006517E1">
        <w:rPr>
          <w:sz w:val="20"/>
          <w:szCs w:val="20"/>
        </w:rPr>
        <w:t xml:space="preserve">), ki vključujejo nad 50% reklamnih vsebin, niti </w:t>
      </w:r>
      <w:r>
        <w:rPr>
          <w:sz w:val="20"/>
          <w:szCs w:val="20"/>
        </w:rPr>
        <w:t>te vsebine</w:t>
      </w:r>
      <w:r w:rsidRPr="006517E1">
        <w:rPr>
          <w:sz w:val="20"/>
          <w:szCs w:val="20"/>
        </w:rPr>
        <w:t>, ki vključujejo nad 50% glasbo, filme in igre, vključno z igrami na srečo in loterijo, kot tudi predvajanj</w:t>
      </w:r>
      <w:r>
        <w:rPr>
          <w:sz w:val="20"/>
          <w:szCs w:val="20"/>
        </w:rPr>
        <w:t>a</w:t>
      </w:r>
      <w:r w:rsidRPr="006517E1">
        <w:rPr>
          <w:sz w:val="20"/>
          <w:szCs w:val="20"/>
        </w:rPr>
        <w:t xml:space="preserve"> in prireditv</w:t>
      </w:r>
      <w:r>
        <w:rPr>
          <w:sz w:val="20"/>
          <w:szCs w:val="20"/>
        </w:rPr>
        <w:t>e</w:t>
      </w:r>
      <w:r w:rsidRPr="006517E1">
        <w:rPr>
          <w:sz w:val="20"/>
          <w:szCs w:val="20"/>
        </w:rPr>
        <w:t xml:space="preserve"> s področij politike, kulture, umetnosti, športa, znanosti in zabave.«.</w:t>
      </w:r>
    </w:p>
    <w:p w14:paraId="6062C89F" w14:textId="77777777" w:rsidR="000016EE" w:rsidRDefault="000016EE" w:rsidP="000016EE">
      <w:pPr>
        <w:pStyle w:val="Odstavek"/>
        <w:spacing w:before="0"/>
        <w:ind w:firstLine="397"/>
        <w:rPr>
          <w:sz w:val="20"/>
          <w:szCs w:val="20"/>
        </w:rPr>
      </w:pPr>
    </w:p>
    <w:p w14:paraId="6062C8A0" w14:textId="77777777" w:rsidR="000016EE" w:rsidRPr="006517E1" w:rsidRDefault="000016EE" w:rsidP="000016EE">
      <w:pPr>
        <w:pStyle w:val="Odstavek"/>
        <w:spacing w:before="0"/>
        <w:ind w:firstLine="397"/>
        <w:rPr>
          <w:sz w:val="20"/>
          <w:szCs w:val="20"/>
        </w:rPr>
      </w:pPr>
      <w:r>
        <w:rPr>
          <w:sz w:val="20"/>
          <w:szCs w:val="20"/>
        </w:rPr>
        <w:t>(4) Po 6. točki Priloge I k ZDDV-1 so obdavčene tudi knjige, časopisi in periodične publikacije, vključno ostala gradiva iz te točke za slepe oziroma slabovidne ter gluhe oziroma naglušne v njim prilagojenih tehnikah.«.</w:t>
      </w:r>
    </w:p>
    <w:p w14:paraId="6062C8A1"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A2" w14:textId="77777777" w:rsidR="000016EE" w:rsidRDefault="000016EE" w:rsidP="000016EE">
      <w:pPr>
        <w:spacing w:line="240" w:lineRule="auto"/>
        <w:ind w:left="708"/>
        <w:jc w:val="both"/>
        <w:rPr>
          <w:rFonts w:cs="Arial"/>
        </w:rPr>
      </w:pPr>
    </w:p>
    <w:p w14:paraId="6062C8A3" w14:textId="77777777" w:rsidR="000016EE" w:rsidRDefault="000016EE" w:rsidP="000016EE">
      <w:pPr>
        <w:spacing w:line="240" w:lineRule="auto"/>
        <w:ind w:left="708"/>
        <w:jc w:val="both"/>
        <w:rPr>
          <w:rFonts w:cs="Arial"/>
        </w:rPr>
      </w:pPr>
      <w:r>
        <w:rPr>
          <w:rFonts w:cs="Arial"/>
        </w:rPr>
        <w:t>V 79. členu se črta prvi do tretji odstavek.</w:t>
      </w:r>
    </w:p>
    <w:p w14:paraId="6062C8A4" w14:textId="77777777" w:rsidR="000016EE" w:rsidRDefault="000016EE" w:rsidP="000016EE">
      <w:pPr>
        <w:spacing w:line="240" w:lineRule="auto"/>
        <w:ind w:left="708"/>
        <w:jc w:val="both"/>
        <w:rPr>
          <w:rFonts w:cs="Arial"/>
        </w:rPr>
      </w:pPr>
    </w:p>
    <w:p w14:paraId="6062C8A5" w14:textId="77777777" w:rsidR="000016EE" w:rsidRDefault="000016EE" w:rsidP="000016EE">
      <w:pPr>
        <w:spacing w:line="240" w:lineRule="auto"/>
        <w:ind w:left="708"/>
        <w:jc w:val="both"/>
        <w:rPr>
          <w:rFonts w:cs="Arial"/>
        </w:rPr>
      </w:pPr>
      <w:r>
        <w:rPr>
          <w:rFonts w:cs="Arial"/>
        </w:rPr>
        <w:t>Četrti in peti odstavek postaneta prvi in drugi odstavek.</w:t>
      </w:r>
    </w:p>
    <w:p w14:paraId="6062C8A6" w14:textId="77777777" w:rsidR="000016EE" w:rsidRPr="0066234C" w:rsidRDefault="000016EE" w:rsidP="000016EE">
      <w:pPr>
        <w:spacing w:line="240" w:lineRule="auto"/>
        <w:ind w:left="708"/>
        <w:jc w:val="both"/>
        <w:rPr>
          <w:rFonts w:cs="Arial"/>
        </w:rPr>
      </w:pPr>
    </w:p>
    <w:p w14:paraId="6062C8A7"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A8" w14:textId="77777777" w:rsidR="000016EE" w:rsidRDefault="000016EE" w:rsidP="000016EE">
      <w:pPr>
        <w:spacing w:line="240" w:lineRule="auto"/>
        <w:jc w:val="both"/>
        <w:rPr>
          <w:rFonts w:cs="Arial"/>
        </w:rPr>
      </w:pPr>
    </w:p>
    <w:p w14:paraId="6062C8A9" w14:textId="77777777" w:rsidR="000016EE" w:rsidRDefault="000016EE" w:rsidP="000016EE">
      <w:pPr>
        <w:spacing w:line="240" w:lineRule="auto"/>
        <w:ind w:left="708"/>
        <w:jc w:val="both"/>
        <w:rPr>
          <w:rFonts w:cs="Arial"/>
        </w:rPr>
      </w:pPr>
      <w:r>
        <w:rPr>
          <w:rFonts w:cs="Arial"/>
        </w:rPr>
        <w:t>V 80. členu se drugi odstavek spremeni tako, da se glasi:</w:t>
      </w:r>
    </w:p>
    <w:p w14:paraId="6062C8AA" w14:textId="77777777" w:rsidR="000016EE" w:rsidRDefault="000016EE" w:rsidP="000016EE">
      <w:pPr>
        <w:spacing w:line="240" w:lineRule="auto"/>
        <w:ind w:left="708"/>
        <w:jc w:val="both"/>
        <w:rPr>
          <w:rFonts w:cs="Arial"/>
        </w:rPr>
      </w:pPr>
    </w:p>
    <w:p w14:paraId="6062C8AB" w14:textId="77777777" w:rsidR="000016EE" w:rsidRDefault="000016EE" w:rsidP="000016EE">
      <w:pPr>
        <w:spacing w:line="240" w:lineRule="auto"/>
        <w:ind w:firstLine="708"/>
        <w:jc w:val="both"/>
        <w:rPr>
          <w:rFonts w:cs="Arial"/>
        </w:rPr>
      </w:pPr>
      <w:r>
        <w:rPr>
          <w:rFonts w:cs="Arial"/>
        </w:rPr>
        <w:t>»(2) Davčni zavezanec kot dokaz iz c) točke drugega odstavka 50. člena ZDDV-1 predloži ustrezno prevozno listino glede na vrsto prevoza ali drug ustrezni dokument, ki služi kot dokazilo za oprostitev dobave blaga v skladu s 1. in 4. točko 46. člena ZDDV-1.</w:t>
      </w:r>
    </w:p>
    <w:p w14:paraId="6062C8AC" w14:textId="77777777" w:rsidR="000016EE" w:rsidRPr="004A17CF" w:rsidRDefault="000016EE" w:rsidP="000016EE">
      <w:pPr>
        <w:spacing w:line="240" w:lineRule="auto"/>
        <w:ind w:firstLine="708"/>
        <w:jc w:val="both"/>
        <w:rPr>
          <w:rFonts w:cs="Arial"/>
        </w:rPr>
      </w:pPr>
    </w:p>
    <w:p w14:paraId="6062C8AD"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AE" w14:textId="77777777" w:rsidR="000016EE" w:rsidRDefault="000016EE" w:rsidP="000016EE">
      <w:pPr>
        <w:spacing w:line="240" w:lineRule="auto"/>
        <w:jc w:val="both"/>
      </w:pPr>
    </w:p>
    <w:p w14:paraId="6062C8AF" w14:textId="77777777" w:rsidR="000016EE" w:rsidRDefault="000016EE" w:rsidP="000016EE">
      <w:pPr>
        <w:spacing w:line="240" w:lineRule="auto"/>
        <w:ind w:left="708"/>
        <w:jc w:val="both"/>
        <w:rPr>
          <w:rFonts w:cs="Arial"/>
        </w:rPr>
      </w:pPr>
      <w:r>
        <w:rPr>
          <w:rFonts w:cs="Arial"/>
        </w:rPr>
        <w:t>135. člen se spremeni tako, da se glasi:</w:t>
      </w:r>
    </w:p>
    <w:p w14:paraId="6062C8B0" w14:textId="77777777" w:rsidR="000016EE" w:rsidRDefault="000016EE" w:rsidP="000016EE">
      <w:pPr>
        <w:spacing w:line="240" w:lineRule="auto"/>
        <w:ind w:left="708"/>
        <w:jc w:val="both"/>
        <w:rPr>
          <w:rFonts w:cs="Arial"/>
        </w:rPr>
      </w:pPr>
    </w:p>
    <w:p w14:paraId="6062C8B1" w14:textId="77777777" w:rsidR="000016EE" w:rsidRDefault="000016EE" w:rsidP="000016EE">
      <w:pPr>
        <w:spacing w:line="240" w:lineRule="auto"/>
        <w:ind w:firstLine="709"/>
        <w:jc w:val="both"/>
        <w:rPr>
          <w:rFonts w:cs="Arial"/>
        </w:rPr>
      </w:pPr>
      <w:r>
        <w:rPr>
          <w:rFonts w:cs="Arial"/>
        </w:rPr>
        <w:t>»Davčni zavezanec pošlje poročilo s podatki iz desetega odstavka 20. člena ZDDV-1 v  elektronski obliki prek sistema eDavki.«.</w:t>
      </w:r>
    </w:p>
    <w:p w14:paraId="6062C8B2" w14:textId="77777777" w:rsidR="000016EE" w:rsidRPr="006F63C7" w:rsidRDefault="000016EE" w:rsidP="000016EE">
      <w:pPr>
        <w:spacing w:line="240" w:lineRule="auto"/>
        <w:ind w:left="708"/>
        <w:jc w:val="both"/>
        <w:rPr>
          <w:rFonts w:cs="Arial"/>
        </w:rPr>
      </w:pPr>
    </w:p>
    <w:p w14:paraId="6062C8B3"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B4" w14:textId="77777777" w:rsidR="000016EE" w:rsidRDefault="000016EE" w:rsidP="000016EE">
      <w:pPr>
        <w:spacing w:line="240" w:lineRule="auto"/>
        <w:jc w:val="both"/>
        <w:rPr>
          <w:rFonts w:cs="Arial"/>
        </w:rPr>
      </w:pPr>
    </w:p>
    <w:p w14:paraId="6062C8B5" w14:textId="77777777" w:rsidR="000016EE" w:rsidRDefault="000016EE" w:rsidP="000016EE">
      <w:pPr>
        <w:spacing w:line="240" w:lineRule="auto"/>
        <w:ind w:left="708"/>
        <w:jc w:val="both"/>
        <w:rPr>
          <w:rFonts w:cs="Arial"/>
        </w:rPr>
      </w:pPr>
      <w:r>
        <w:rPr>
          <w:rFonts w:cs="Arial"/>
        </w:rPr>
        <w:t>148. člen se spremeni tako, da se glasi:</w:t>
      </w:r>
    </w:p>
    <w:p w14:paraId="6062C8B6" w14:textId="77777777" w:rsidR="000016EE" w:rsidRDefault="000016EE" w:rsidP="000016EE">
      <w:pPr>
        <w:spacing w:line="240" w:lineRule="auto"/>
        <w:ind w:left="708"/>
        <w:jc w:val="both"/>
        <w:rPr>
          <w:rFonts w:cs="Arial"/>
        </w:rPr>
      </w:pPr>
    </w:p>
    <w:p w14:paraId="6062C8B7" w14:textId="77777777" w:rsidR="000016EE" w:rsidRDefault="000016EE" w:rsidP="000016EE">
      <w:pPr>
        <w:spacing w:line="240" w:lineRule="auto"/>
        <w:ind w:firstLine="708"/>
        <w:jc w:val="both"/>
        <w:rPr>
          <w:rFonts w:cs="Arial"/>
        </w:rPr>
      </w:pPr>
      <w:r>
        <w:rPr>
          <w:rFonts w:cs="Arial"/>
        </w:rPr>
        <w:t xml:space="preserve">»Davčni zavezanec, ki opravlja dobave blaga v druge države članice, pri katerih se v skladu z 20. členom ZDDV-1 šteje, da je kraj opravljene dobave tam, kjer se odpošiljanje oziroma prevoz konča (prodaja blaga na daljavo) mora v svojem knjigovodstvu zagotoviti podatke o višini letnega prometa, ločeno za vsako namembno državo članico.«. </w:t>
      </w:r>
    </w:p>
    <w:p w14:paraId="6062C8B8" w14:textId="77777777" w:rsidR="000016EE" w:rsidRPr="006F63C7" w:rsidRDefault="000016EE" w:rsidP="000016EE">
      <w:pPr>
        <w:spacing w:line="240" w:lineRule="auto"/>
        <w:jc w:val="both"/>
        <w:rPr>
          <w:rFonts w:cs="Arial"/>
        </w:rPr>
      </w:pPr>
    </w:p>
    <w:p w14:paraId="6062C8B9"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BA" w14:textId="77777777" w:rsidR="000016EE" w:rsidRDefault="000016EE" w:rsidP="000016EE">
      <w:pPr>
        <w:spacing w:line="240" w:lineRule="auto"/>
        <w:ind w:left="708"/>
        <w:jc w:val="both"/>
        <w:rPr>
          <w:rFonts w:cs="Arial"/>
        </w:rPr>
      </w:pPr>
    </w:p>
    <w:p w14:paraId="6062C8BB" w14:textId="77777777" w:rsidR="000016EE" w:rsidRDefault="000016EE" w:rsidP="000016EE">
      <w:pPr>
        <w:spacing w:line="240" w:lineRule="auto"/>
        <w:ind w:firstLine="708"/>
        <w:jc w:val="both"/>
        <w:rPr>
          <w:rFonts w:cs="Arial"/>
        </w:rPr>
      </w:pPr>
      <w:r>
        <w:rPr>
          <w:rFonts w:cs="Arial"/>
        </w:rPr>
        <w:t>V prvem odstavku 159. člena se za prvim stavkom doda nov stavek, ki se glasi: »Davčni zavezanec iz 9.a člena ZDDV-1 mora v obrazcu RP-O izkazati podatke o prenosih blaga, opravljenih v okviru posebne ureditve za skladiščenje na odpoklic, in podatke o spremembah in popravkih v zvezi s prenosom blaga v skladiščenje na odpoklic ter dobave blaga, ki je bilo skladiščeno na odpoklic.«.</w:t>
      </w:r>
    </w:p>
    <w:p w14:paraId="6062C8BC" w14:textId="77777777" w:rsidR="000016EE" w:rsidRPr="00BA6BBC" w:rsidRDefault="000016EE" w:rsidP="000016EE">
      <w:pPr>
        <w:spacing w:line="240" w:lineRule="auto"/>
        <w:ind w:firstLine="708"/>
        <w:jc w:val="both"/>
        <w:rPr>
          <w:rFonts w:cs="Arial"/>
        </w:rPr>
      </w:pPr>
      <w:r>
        <w:rPr>
          <w:rFonts w:cs="Arial"/>
        </w:rPr>
        <w:t xml:space="preserve"> </w:t>
      </w:r>
    </w:p>
    <w:p w14:paraId="6062C8BD"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BE" w14:textId="77777777" w:rsidR="000016EE" w:rsidRDefault="000016EE" w:rsidP="000016EE">
      <w:pPr>
        <w:spacing w:after="160" w:line="259" w:lineRule="auto"/>
        <w:ind w:firstLine="397"/>
        <w:rPr>
          <w:rFonts w:cs="Arial"/>
          <w:color w:val="000000" w:themeColor="text1"/>
          <w:szCs w:val="20"/>
          <w:lang w:eastAsia="sl-SI"/>
        </w:rPr>
      </w:pPr>
    </w:p>
    <w:p w14:paraId="6062C8BF" w14:textId="77777777" w:rsidR="000016EE" w:rsidRDefault="000016EE" w:rsidP="000016EE">
      <w:pPr>
        <w:spacing w:after="160" w:line="259" w:lineRule="auto"/>
        <w:ind w:firstLine="397"/>
        <w:jc w:val="both"/>
        <w:rPr>
          <w:rFonts w:cs="Arial"/>
          <w:color w:val="000000" w:themeColor="text1"/>
          <w:szCs w:val="20"/>
          <w:lang w:eastAsia="sl-SI"/>
        </w:rPr>
      </w:pPr>
      <w:r w:rsidRPr="00BD119E">
        <w:rPr>
          <w:rFonts w:cs="Arial"/>
          <w:color w:val="000000" w:themeColor="text1"/>
          <w:szCs w:val="20"/>
          <w:lang w:eastAsia="sl-SI"/>
        </w:rPr>
        <w:t xml:space="preserve">Priloga X (obrazec </w:t>
      </w:r>
      <w:r>
        <w:rPr>
          <w:rFonts w:cs="Arial"/>
          <w:color w:val="000000" w:themeColor="text1"/>
          <w:szCs w:val="20"/>
          <w:lang w:eastAsia="sl-SI"/>
        </w:rPr>
        <w:t>RP-O</w:t>
      </w:r>
      <w:r w:rsidRPr="00BD119E">
        <w:rPr>
          <w:rFonts w:cs="Arial"/>
          <w:color w:val="000000" w:themeColor="text1"/>
          <w:szCs w:val="20"/>
          <w:lang w:eastAsia="sl-SI"/>
        </w:rPr>
        <w:t xml:space="preserve">) se nadomesti z novo Prilogo X (Obrazec </w:t>
      </w:r>
      <w:r>
        <w:rPr>
          <w:rFonts w:cs="Arial"/>
          <w:color w:val="000000" w:themeColor="text1"/>
          <w:szCs w:val="20"/>
          <w:lang w:eastAsia="sl-SI"/>
        </w:rPr>
        <w:t>RP-O</w:t>
      </w:r>
      <w:r w:rsidRPr="00BD119E">
        <w:rPr>
          <w:rFonts w:cs="Arial"/>
          <w:color w:val="000000" w:themeColor="text1"/>
          <w:szCs w:val="20"/>
          <w:lang w:eastAsia="sl-SI"/>
        </w:rPr>
        <w:t>), ki je priloga tega pravilnika in njegov sestavni del.</w:t>
      </w:r>
    </w:p>
    <w:p w14:paraId="6062C8C0" w14:textId="77777777" w:rsidR="000016EE" w:rsidRDefault="000016EE" w:rsidP="0093282B">
      <w:pPr>
        <w:pStyle w:val="ListParagraph"/>
        <w:numPr>
          <w:ilvl w:val="0"/>
          <w:numId w:val="20"/>
        </w:numPr>
        <w:spacing w:line="240" w:lineRule="auto"/>
        <w:jc w:val="both"/>
        <w:rPr>
          <w:rFonts w:cs="Arial"/>
        </w:rPr>
      </w:pPr>
      <w:r>
        <w:rPr>
          <w:rFonts w:cs="Arial"/>
        </w:rPr>
        <w:t>člen</w:t>
      </w:r>
    </w:p>
    <w:p w14:paraId="6062C8C1" w14:textId="77777777" w:rsidR="000016EE" w:rsidRDefault="000016EE" w:rsidP="000016EE">
      <w:pPr>
        <w:spacing w:after="160" w:line="259" w:lineRule="auto"/>
        <w:ind w:firstLine="397"/>
        <w:jc w:val="both"/>
        <w:rPr>
          <w:rFonts w:cs="Arial"/>
          <w:color w:val="000000" w:themeColor="text1"/>
          <w:szCs w:val="20"/>
          <w:lang w:eastAsia="sl-SI"/>
        </w:rPr>
      </w:pPr>
    </w:p>
    <w:p w14:paraId="6062C8C2" w14:textId="77777777" w:rsidR="000016EE" w:rsidRDefault="000016EE" w:rsidP="00A91BC8">
      <w:pPr>
        <w:spacing w:after="160" w:line="259" w:lineRule="auto"/>
        <w:ind w:firstLine="397"/>
        <w:jc w:val="both"/>
        <w:rPr>
          <w:rFonts w:cs="Arial"/>
          <w:color w:val="000000" w:themeColor="text1"/>
          <w:szCs w:val="20"/>
          <w:lang w:eastAsia="sl-SI"/>
        </w:rPr>
      </w:pPr>
      <w:r w:rsidRPr="00941332">
        <w:rPr>
          <w:rFonts w:cs="Arial"/>
          <w:color w:val="000000" w:themeColor="text1"/>
          <w:szCs w:val="20"/>
          <w:lang w:eastAsia="sl-SI"/>
        </w:rPr>
        <w:t xml:space="preserve">Ta pravilnik začne veljati </w:t>
      </w:r>
      <w:r>
        <w:rPr>
          <w:rFonts w:cs="Arial"/>
          <w:color w:val="000000" w:themeColor="text1"/>
          <w:szCs w:val="20"/>
          <w:lang w:eastAsia="sl-SI"/>
        </w:rPr>
        <w:t xml:space="preserve">1. januarja 2020. </w:t>
      </w:r>
      <w:r>
        <w:rPr>
          <w:rFonts w:cs="Arial"/>
          <w:color w:val="000000" w:themeColor="text1"/>
          <w:szCs w:val="20"/>
          <w:lang w:eastAsia="sl-SI"/>
        </w:rPr>
        <w:br w:type="page"/>
      </w:r>
    </w:p>
    <w:p w14:paraId="6062C8C3" w14:textId="77777777" w:rsidR="000016EE" w:rsidRPr="006F2CEA" w:rsidRDefault="000016EE" w:rsidP="000016EE">
      <w:pPr>
        <w:pStyle w:val="DDVISNormal"/>
        <w:rPr>
          <w:rFonts w:cs="Arial"/>
          <w:sz w:val="22"/>
        </w:rPr>
      </w:pPr>
      <w:r w:rsidRPr="006F2CEA">
        <w:rPr>
          <w:rFonts w:cs="Arial"/>
          <w:sz w:val="22"/>
        </w:rPr>
        <w:lastRenderedPageBreak/>
        <w:t>PRILOGA X: obrazec RP-O</w:t>
      </w:r>
    </w:p>
    <w:p w14:paraId="6062C8C4" w14:textId="77777777" w:rsidR="00E2334A" w:rsidRDefault="00E2334A" w:rsidP="00E2334A">
      <w:pPr>
        <w:pStyle w:val="DDVISNormal"/>
        <w:jc w:val="center"/>
        <w:rPr>
          <w:rFonts w:cs="Arial"/>
          <w:b/>
          <w:sz w:val="22"/>
        </w:rPr>
      </w:pPr>
      <w:r>
        <w:rPr>
          <w:rFonts w:cs="Arial"/>
          <w:b/>
          <w:sz w:val="22"/>
        </w:rPr>
        <w:t>REKAPITULACIJSKO POROČILO</w:t>
      </w:r>
    </w:p>
    <w:p w14:paraId="6062C8C5" w14:textId="77777777" w:rsidR="00E2334A" w:rsidRDefault="00E2334A" w:rsidP="00E2334A">
      <w:pPr>
        <w:rPr>
          <w:rFonts w:cs="Arial"/>
          <w:b/>
        </w:rPr>
      </w:pPr>
    </w:p>
    <w:p w14:paraId="6062C8C6" w14:textId="77777777" w:rsidR="00E2334A" w:rsidRPr="00052F31" w:rsidRDefault="00E2334A" w:rsidP="00E2334A">
      <w:pPr>
        <w:jc w:val="center"/>
        <w:rPr>
          <w:rFonts w:ascii="Arial Narrow" w:hAnsi="Arial Narrow"/>
          <w:b/>
          <w:bCs/>
          <w:color w:val="FF0000"/>
        </w:rPr>
      </w:pPr>
      <w:r>
        <w:rPr>
          <w:rFonts w:ascii="Arial Narrow" w:hAnsi="Arial Narrow"/>
          <w:b/>
          <w:bCs/>
        </w:rPr>
        <w:t xml:space="preserve">Zbirno poročilo za dobave blaga in </w:t>
      </w:r>
      <w:r w:rsidRPr="003F08D7">
        <w:rPr>
          <w:rFonts w:ascii="Arial Narrow" w:hAnsi="Arial Narrow"/>
          <w:b/>
          <w:bCs/>
        </w:rPr>
        <w:t>storitev v druge</w:t>
      </w:r>
      <w:r>
        <w:rPr>
          <w:rFonts w:ascii="Arial Narrow" w:hAnsi="Arial Narrow"/>
          <w:b/>
          <w:bCs/>
        </w:rPr>
        <w:t xml:space="preserve"> države </w:t>
      </w:r>
      <w:r w:rsidRPr="009A231E">
        <w:rPr>
          <w:rFonts w:ascii="Arial Narrow" w:hAnsi="Arial Narrow"/>
          <w:b/>
          <w:bCs/>
        </w:rPr>
        <w:t xml:space="preserve">članice </w:t>
      </w:r>
      <w:r>
        <w:rPr>
          <w:rFonts w:ascii="Arial Narrow" w:hAnsi="Arial Narrow"/>
          <w:b/>
          <w:bCs/>
        </w:rPr>
        <w:t>Unije ter o prenosu blaga v skladiščenje na odpoklic v drugo državo članico Unije</w:t>
      </w:r>
    </w:p>
    <w:p w14:paraId="6062C8C7" w14:textId="77777777" w:rsidR="00E2334A" w:rsidRDefault="00E2334A" w:rsidP="00E2334A">
      <w:pPr>
        <w:ind w:left="-360"/>
        <w:jc w:val="center"/>
        <w:rPr>
          <w:rFonts w:ascii="Arial Narrow" w:hAnsi="Arial Narrow" w:cs="Arial"/>
          <w:sz w:val="18"/>
        </w:rPr>
      </w:pPr>
      <w:r>
        <w:rPr>
          <w:rFonts w:ascii="Arial Narrow" w:hAnsi="Arial Narrow" w:cs="Arial"/>
          <w:b/>
        </w:rPr>
        <w:t>za obdobje poročanja leto: _____________mesec: _________</w:t>
      </w:r>
      <w:r>
        <w:rPr>
          <w:rFonts w:ascii="Arial Narrow" w:hAnsi="Arial Narrow" w:cs="Arial"/>
          <w:sz w:val="18"/>
        </w:rPr>
        <w:t>(obvezna izbira)</w:t>
      </w:r>
    </w:p>
    <w:p w14:paraId="6062C8C8" w14:textId="77777777" w:rsidR="00E2334A" w:rsidRDefault="00E2334A" w:rsidP="00E2334A">
      <w:pPr>
        <w:pStyle w:val="FootnoteText"/>
        <w:rPr>
          <w:rFonts w:cs="Arial"/>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6062C8C9" w14:textId="77777777" w:rsidR="00E2334A" w:rsidRDefault="00E2334A" w:rsidP="00E2334A">
      <w:pPr>
        <w:ind w:left="-360"/>
        <w:rPr>
          <w:rFonts w:ascii="Arial Narrow" w:hAnsi="Arial Narrow" w:cs="Arial"/>
          <w:sz w:val="22"/>
        </w:rPr>
      </w:pPr>
      <w:r>
        <w:rPr>
          <w:rFonts w:ascii="Arial Narrow" w:hAnsi="Arial Narrow" w:cs="Arial"/>
          <w:sz w:val="22"/>
        </w:rPr>
        <w:t>Identifikacijska številka za DDV: [10]   _____________________</w:t>
      </w:r>
      <w:r>
        <w:rPr>
          <w:rFonts w:ascii="Arial Narrow" w:hAnsi="Arial Narrow" w:cs="Arial"/>
          <w:sz w:val="22"/>
        </w:rPr>
        <w:tab/>
      </w:r>
      <w:r>
        <w:rPr>
          <w:rFonts w:ascii="Arial Narrow" w:hAnsi="Arial Narrow" w:cs="Arial"/>
          <w:sz w:val="22"/>
        </w:rPr>
        <w:tab/>
      </w:r>
    </w:p>
    <w:p w14:paraId="6062C8CA" w14:textId="77777777" w:rsidR="00E2334A" w:rsidRDefault="00E2334A" w:rsidP="00E2334A">
      <w:pPr>
        <w:ind w:left="-360"/>
        <w:rPr>
          <w:rFonts w:ascii="Arial Narrow" w:hAnsi="Arial Narrow" w:cs="Arial"/>
          <w:sz w:val="22"/>
        </w:rPr>
      </w:pPr>
    </w:p>
    <w:p w14:paraId="6062C8CB" w14:textId="77777777" w:rsidR="00E2334A" w:rsidRDefault="00E2334A" w:rsidP="00E2334A">
      <w:pPr>
        <w:ind w:left="-360"/>
        <w:rPr>
          <w:rFonts w:ascii="Arial Narrow" w:hAnsi="Arial Narrow" w:cs="Arial"/>
          <w:sz w:val="22"/>
        </w:rPr>
      </w:pPr>
      <w:r>
        <w:rPr>
          <w:rFonts w:ascii="Arial Narrow" w:hAnsi="Arial Narrow" w:cs="Arial"/>
          <w:sz w:val="22"/>
        </w:rPr>
        <w:t>Naziv :   [11] _________________________________</w:t>
      </w:r>
      <w:r>
        <w:rPr>
          <w:rFonts w:ascii="Arial Narrow" w:hAnsi="Arial Narrow" w:cs="Arial"/>
          <w:sz w:val="22"/>
        </w:rPr>
        <w:tab/>
      </w:r>
      <w:r>
        <w:rPr>
          <w:rFonts w:ascii="Arial Narrow" w:hAnsi="Arial Narrow" w:cs="Arial"/>
          <w:sz w:val="22"/>
        </w:rPr>
        <w:tab/>
      </w:r>
    </w:p>
    <w:p w14:paraId="6062C8CC" w14:textId="77777777" w:rsidR="00E2334A" w:rsidRDefault="00E2334A" w:rsidP="00E2334A">
      <w:pPr>
        <w:ind w:left="-360"/>
        <w:rPr>
          <w:rFonts w:ascii="Arial Narrow" w:hAnsi="Arial Narrow" w:cs="Arial"/>
          <w:sz w:val="22"/>
        </w:rPr>
      </w:pPr>
      <w:r>
        <w:rPr>
          <w:rFonts w:ascii="Arial Narrow" w:hAnsi="Arial Narrow" w:cs="Arial"/>
          <w:sz w:val="22"/>
        </w:rPr>
        <w:t>Naslov : [12] _________________________________</w:t>
      </w:r>
    </w:p>
    <w:p w14:paraId="6062C8CD" w14:textId="77777777" w:rsidR="00E2334A" w:rsidRDefault="00E2334A" w:rsidP="00E2334A">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b/>
          <w:sz w:val="22"/>
        </w:rPr>
        <w:t xml:space="preserve"> </w:t>
      </w:r>
    </w:p>
    <w:p w14:paraId="6062C8CE" w14:textId="77777777" w:rsidR="00E2334A" w:rsidRDefault="00E2334A" w:rsidP="00E2334A">
      <w:pPr>
        <w:ind w:left="-360"/>
        <w:rPr>
          <w:rFonts w:ascii="Arial Narrow" w:hAnsi="Arial Narrow" w:cs="Arial"/>
          <w:sz w:val="22"/>
        </w:rPr>
      </w:pPr>
      <w:r>
        <w:rPr>
          <w:rFonts w:ascii="Arial Narrow" w:hAnsi="Arial Narrow" w:cs="Arial"/>
          <w:sz w:val="22"/>
        </w:rPr>
        <w:t xml:space="preserve">Identifikacijska številka za DDV davčnega zastopnika: [13]   </w:t>
      </w:r>
      <w:r>
        <w:rPr>
          <w:rFonts w:ascii="Arial Narrow" w:hAnsi="Arial Narrow" w:cs="Arial"/>
          <w:b/>
          <w:bCs/>
          <w:sz w:val="22"/>
        </w:rPr>
        <w:t>SI</w:t>
      </w:r>
      <w:r>
        <w:rPr>
          <w:rFonts w:ascii="Arial Narrow" w:hAnsi="Arial Narrow" w:cs="Arial"/>
          <w:sz w:val="22"/>
        </w:rPr>
        <w:t xml:space="preserve"> _____________________</w:t>
      </w:r>
      <w:r>
        <w:rPr>
          <w:rFonts w:ascii="Arial Narrow" w:hAnsi="Arial Narrow" w:cs="Arial"/>
          <w:sz w:val="22"/>
        </w:rPr>
        <w:tab/>
      </w:r>
      <w:r>
        <w:rPr>
          <w:rFonts w:ascii="Arial Narrow" w:hAnsi="Arial Narrow" w:cs="Arial"/>
          <w:sz w:val="22"/>
        </w:rPr>
        <w:tab/>
      </w:r>
    </w:p>
    <w:p w14:paraId="6062C8CF" w14:textId="77777777" w:rsidR="00E2334A" w:rsidRDefault="00E2334A" w:rsidP="00E2334A">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b/>
          <w:sz w:val="22"/>
        </w:rPr>
        <w:t xml:space="preserve"> </w:t>
      </w:r>
    </w:p>
    <w:p w14:paraId="6062C8D0" w14:textId="77777777" w:rsidR="00E2334A" w:rsidRDefault="00E2334A" w:rsidP="00E2334A">
      <w:pPr>
        <w:ind w:left="-360"/>
        <w:rPr>
          <w:rFonts w:ascii="Arial Narrow" w:hAnsi="Arial Narrow" w:cs="Arial"/>
          <w:sz w:val="22"/>
        </w:rPr>
      </w:pP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r>
      <w:r>
        <w:rPr>
          <w:rFonts w:ascii="Arial Narrow" w:hAnsi="Arial Narrow" w:cs="Arial"/>
          <w:sz w:val="22"/>
        </w:rPr>
        <w:tab/>
        <w:t xml:space="preserve">   </w:t>
      </w:r>
      <w:r>
        <w:rPr>
          <w:rFonts w:ascii="Arial Narrow" w:hAnsi="Arial Narrow" w:cs="Arial"/>
          <w:b/>
          <w:bCs/>
          <w:sz w:val="22"/>
        </w:rPr>
        <w:t xml:space="preserve">               </w:t>
      </w:r>
    </w:p>
    <w:p w14:paraId="6062C8D1" w14:textId="77777777" w:rsidR="00E2334A" w:rsidRDefault="00E2334A" w:rsidP="00E2334A">
      <w:pPr>
        <w:ind w:left="-360"/>
        <w:rPr>
          <w:rFonts w:ascii="Arial Narrow" w:hAnsi="Arial Narrow" w:cs="Arial"/>
          <w:sz w:val="16"/>
        </w:rPr>
      </w:pP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r>
        <w:rPr>
          <w:rFonts w:ascii="Arial Narrow" w:hAnsi="Arial Narrow" w:cs="Arial"/>
          <w:b/>
          <w:bCs/>
          <w:sz w:val="22"/>
        </w:rPr>
        <w:tab/>
      </w:r>
    </w:p>
    <w:p w14:paraId="6062C8D2" w14:textId="77777777" w:rsidR="00E2334A" w:rsidRDefault="00E2334A" w:rsidP="00E2334A">
      <w:pPr>
        <w:ind w:right="-290"/>
        <w:rPr>
          <w:rFonts w:ascii="Arial Narrow" w:hAnsi="Arial Narrow" w:cs="Arial"/>
          <w:b/>
          <w:sz w:val="16"/>
        </w:rPr>
      </w:pPr>
      <w:r>
        <w:rPr>
          <w:rFonts w:ascii="Arial Narrow" w:hAnsi="Arial Narrow" w:cs="Arial"/>
          <w:b/>
          <w:sz w:val="22"/>
        </w:rPr>
        <w:t xml:space="preserve">A. Podatki o dobavah in storitvah za tekoče obdobje:     </w:t>
      </w:r>
      <w:r>
        <w:rPr>
          <w:rFonts w:ascii="Arial Narrow" w:hAnsi="Arial Narrow" w:cs="Arial"/>
          <w:b/>
          <w:sz w:val="22"/>
        </w:rPr>
        <w:tab/>
      </w:r>
      <w:r>
        <w:rPr>
          <w:rFonts w:ascii="Arial Narrow" w:hAnsi="Arial Narrow" w:cs="Arial"/>
          <w:b/>
          <w:sz w:val="22"/>
        </w:rPr>
        <w:tab/>
        <w:t xml:space="preserve">                            </w:t>
      </w:r>
      <w:r>
        <w:rPr>
          <w:rFonts w:ascii="Arial Narrow" w:hAnsi="Arial Narrow" w:cs="Arial"/>
          <w:b/>
          <w:bCs/>
          <w:sz w:val="22"/>
        </w:rPr>
        <w:t>Zneski v valuti</w:t>
      </w:r>
      <w:r>
        <w:rPr>
          <w:rFonts w:ascii="Arial Narrow" w:hAnsi="Arial Narrow" w:cs="Arial"/>
          <w:sz w:val="22"/>
        </w:rPr>
        <w:t xml:space="preserve"> EUR </w:t>
      </w:r>
      <w:r>
        <w:rPr>
          <w:rFonts w:ascii="Arial Narrow" w:hAnsi="Arial Narrow" w:cs="Arial"/>
          <w:sz w:val="16"/>
        </w:rPr>
        <w:t>[1a]</w:t>
      </w:r>
    </w:p>
    <w:tbl>
      <w:tblPr>
        <w:tblpPr w:leftFromText="180" w:rightFromText="180" w:vertAnchor="text" w:horzAnchor="margin" w:tblpXSpec="center" w:tblpY="97"/>
        <w:tblOverlap w:val="never"/>
        <w:tblW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0"/>
        <w:gridCol w:w="1920"/>
        <w:gridCol w:w="1563"/>
        <w:gridCol w:w="1843"/>
        <w:gridCol w:w="1842"/>
        <w:gridCol w:w="1701"/>
        <w:gridCol w:w="1701"/>
      </w:tblGrid>
      <w:tr w:rsidR="00E2334A" w14:paraId="6062C8E7" w14:textId="77777777" w:rsidTr="00E2334A">
        <w:trPr>
          <w:cantSplit/>
          <w:trHeight w:val="278"/>
        </w:trPr>
        <w:tc>
          <w:tcPr>
            <w:tcW w:w="2760" w:type="dxa"/>
            <w:gridSpan w:val="2"/>
          </w:tcPr>
          <w:p w14:paraId="6062C8D3" w14:textId="77777777" w:rsidR="00E2334A" w:rsidRDefault="00E2334A" w:rsidP="00E2334A">
            <w:pPr>
              <w:jc w:val="center"/>
              <w:rPr>
                <w:rFonts w:ascii="Arial Narrow" w:hAnsi="Arial Narrow" w:cs="Arial"/>
                <w:b/>
                <w:sz w:val="18"/>
              </w:rPr>
            </w:pPr>
            <w:r>
              <w:rPr>
                <w:rFonts w:ascii="Arial Narrow" w:hAnsi="Arial Narrow" w:cs="Arial"/>
                <w:b/>
                <w:sz w:val="18"/>
              </w:rPr>
              <w:t>Identifikacijska številka kupca (prejemnika oz. pridobitelja)</w:t>
            </w:r>
          </w:p>
        </w:tc>
        <w:tc>
          <w:tcPr>
            <w:tcW w:w="1563" w:type="dxa"/>
            <w:vMerge w:val="restart"/>
          </w:tcPr>
          <w:p w14:paraId="6062C8D4" w14:textId="77777777" w:rsidR="00E2334A" w:rsidRDefault="00E2334A" w:rsidP="00E2334A">
            <w:pPr>
              <w:jc w:val="center"/>
              <w:rPr>
                <w:rFonts w:ascii="Arial Narrow" w:hAnsi="Arial Narrow" w:cs="Arial"/>
                <w:b/>
                <w:sz w:val="18"/>
              </w:rPr>
            </w:pPr>
            <w:r>
              <w:rPr>
                <w:rFonts w:ascii="Arial Narrow" w:hAnsi="Arial Narrow" w:cs="Arial"/>
                <w:b/>
                <w:sz w:val="18"/>
              </w:rPr>
              <w:t xml:space="preserve">Skupna vrednost  dobav blaga </w:t>
            </w:r>
          </w:p>
          <w:p w14:paraId="6062C8D5" w14:textId="77777777" w:rsidR="00E2334A" w:rsidRDefault="00E2334A" w:rsidP="00E2334A">
            <w:pPr>
              <w:jc w:val="center"/>
              <w:rPr>
                <w:rFonts w:ascii="Arial Narrow" w:hAnsi="Arial Narrow" w:cs="Arial"/>
                <w:b/>
                <w:sz w:val="18"/>
              </w:rPr>
            </w:pPr>
          </w:p>
          <w:p w14:paraId="6062C8D6" w14:textId="77777777" w:rsidR="00E2334A" w:rsidRDefault="00E2334A" w:rsidP="00E2334A">
            <w:pPr>
              <w:jc w:val="center"/>
              <w:rPr>
                <w:rFonts w:ascii="Arial Narrow" w:hAnsi="Arial Narrow" w:cs="Arial"/>
                <w:b/>
                <w:sz w:val="18"/>
              </w:rPr>
            </w:pPr>
          </w:p>
          <w:p w14:paraId="6062C8D7" w14:textId="77777777" w:rsidR="00E2334A" w:rsidRDefault="00E2334A" w:rsidP="00E2334A">
            <w:pPr>
              <w:jc w:val="center"/>
              <w:rPr>
                <w:rFonts w:ascii="Arial Narrow" w:hAnsi="Arial Narrow" w:cs="Arial"/>
                <w:b/>
                <w:sz w:val="18"/>
              </w:rPr>
            </w:pPr>
            <w:r>
              <w:rPr>
                <w:rFonts w:ascii="Arial Narrow" w:hAnsi="Arial Narrow" w:cs="Arial"/>
                <w:b/>
                <w:sz w:val="18"/>
              </w:rPr>
              <w:t>[A3]</w:t>
            </w:r>
          </w:p>
        </w:tc>
        <w:tc>
          <w:tcPr>
            <w:tcW w:w="1843" w:type="dxa"/>
            <w:vMerge w:val="restart"/>
          </w:tcPr>
          <w:p w14:paraId="6062C8D8" w14:textId="77777777" w:rsidR="00E2334A" w:rsidRDefault="00E2334A" w:rsidP="00E2334A">
            <w:pPr>
              <w:ind w:left="-70"/>
              <w:jc w:val="center"/>
              <w:rPr>
                <w:rFonts w:ascii="Arial Narrow" w:hAnsi="Arial Narrow" w:cs="Arial"/>
                <w:b/>
                <w:sz w:val="18"/>
              </w:rPr>
            </w:pPr>
            <w:r>
              <w:rPr>
                <w:rFonts w:ascii="Arial Narrow" w:hAnsi="Arial Narrow" w:cs="Arial"/>
                <w:b/>
                <w:sz w:val="18"/>
              </w:rPr>
              <w:t xml:space="preserve">Skupna vrednost dobav blaga po carinskih postopkih </w:t>
            </w:r>
            <w:smartTag w:uri="urn:schemas-microsoft-com:office:smarttags" w:element="metricconverter">
              <w:smartTagPr>
                <w:attr w:name="ProductID" w:val="42 in"/>
              </w:smartTagPr>
              <w:r>
                <w:rPr>
                  <w:rFonts w:ascii="Arial Narrow" w:hAnsi="Arial Narrow" w:cs="Arial"/>
                  <w:b/>
                  <w:sz w:val="18"/>
                </w:rPr>
                <w:t>42 in</w:t>
              </w:r>
            </w:smartTag>
            <w:r>
              <w:rPr>
                <w:rFonts w:ascii="Arial Narrow" w:hAnsi="Arial Narrow" w:cs="Arial"/>
                <w:b/>
                <w:sz w:val="18"/>
              </w:rPr>
              <w:t xml:space="preserve"> 63</w:t>
            </w:r>
          </w:p>
          <w:p w14:paraId="6062C8D9" w14:textId="77777777" w:rsidR="00E2334A" w:rsidRDefault="00E2334A" w:rsidP="00E2334A">
            <w:pPr>
              <w:rPr>
                <w:rFonts w:ascii="Arial Narrow" w:hAnsi="Arial Narrow" w:cs="Arial"/>
                <w:b/>
                <w:sz w:val="18"/>
              </w:rPr>
            </w:pPr>
          </w:p>
          <w:p w14:paraId="6062C8DA" w14:textId="77777777" w:rsidR="00E2334A" w:rsidRDefault="00E2334A" w:rsidP="00E2334A">
            <w:pPr>
              <w:jc w:val="center"/>
              <w:rPr>
                <w:rFonts w:ascii="Arial Narrow" w:hAnsi="Arial Narrow" w:cs="Arial"/>
                <w:b/>
                <w:sz w:val="18"/>
              </w:rPr>
            </w:pPr>
            <w:r>
              <w:rPr>
                <w:rFonts w:ascii="Arial Narrow" w:hAnsi="Arial Narrow" w:cs="Arial"/>
                <w:b/>
                <w:sz w:val="18"/>
              </w:rPr>
              <w:t>[A4]</w:t>
            </w:r>
          </w:p>
        </w:tc>
        <w:tc>
          <w:tcPr>
            <w:tcW w:w="1842" w:type="dxa"/>
            <w:vMerge w:val="restart"/>
          </w:tcPr>
          <w:p w14:paraId="6062C8DB" w14:textId="77777777" w:rsidR="00E2334A" w:rsidRDefault="00E2334A" w:rsidP="00E2334A">
            <w:pPr>
              <w:ind w:left="-70"/>
              <w:jc w:val="center"/>
              <w:rPr>
                <w:rFonts w:ascii="Arial Narrow" w:hAnsi="Arial Narrow" w:cs="Arial"/>
                <w:b/>
                <w:sz w:val="18"/>
              </w:rPr>
            </w:pPr>
            <w:r>
              <w:rPr>
                <w:rFonts w:ascii="Arial Narrow" w:hAnsi="Arial Narrow" w:cs="Arial"/>
                <w:b/>
                <w:sz w:val="18"/>
              </w:rPr>
              <w:t>Skupna vrednost</w:t>
            </w:r>
          </w:p>
          <w:p w14:paraId="6062C8DC" w14:textId="77777777" w:rsidR="00E2334A" w:rsidRDefault="00E2334A" w:rsidP="00E2334A">
            <w:pPr>
              <w:ind w:left="-70"/>
              <w:jc w:val="center"/>
              <w:rPr>
                <w:rFonts w:ascii="Arial Narrow" w:hAnsi="Arial Narrow" w:cs="Arial"/>
                <w:b/>
                <w:sz w:val="18"/>
              </w:rPr>
            </w:pPr>
            <w:r>
              <w:rPr>
                <w:rFonts w:ascii="Arial Narrow" w:hAnsi="Arial Narrow" w:cs="Arial"/>
                <w:b/>
                <w:sz w:val="18"/>
              </w:rPr>
              <w:t>tristranskih dobav blaga</w:t>
            </w:r>
          </w:p>
          <w:p w14:paraId="6062C8DD" w14:textId="77777777" w:rsidR="00E2334A" w:rsidRDefault="00E2334A" w:rsidP="00E2334A">
            <w:pPr>
              <w:ind w:left="-70"/>
              <w:jc w:val="center"/>
              <w:rPr>
                <w:rFonts w:ascii="Arial Narrow" w:hAnsi="Arial Narrow" w:cs="Arial"/>
                <w:b/>
                <w:sz w:val="18"/>
              </w:rPr>
            </w:pPr>
          </w:p>
          <w:p w14:paraId="6062C8DE" w14:textId="77777777" w:rsidR="00E2334A" w:rsidRDefault="00E2334A" w:rsidP="00E2334A">
            <w:pPr>
              <w:ind w:left="-70"/>
              <w:jc w:val="center"/>
              <w:rPr>
                <w:rFonts w:ascii="Arial Narrow" w:hAnsi="Arial Narrow" w:cs="Arial"/>
                <w:b/>
                <w:sz w:val="18"/>
              </w:rPr>
            </w:pPr>
            <w:r>
              <w:rPr>
                <w:rFonts w:ascii="Arial Narrow" w:hAnsi="Arial Narrow" w:cs="Arial"/>
                <w:b/>
                <w:sz w:val="18"/>
              </w:rPr>
              <w:t xml:space="preserve"> </w:t>
            </w:r>
          </w:p>
          <w:p w14:paraId="6062C8DF" w14:textId="77777777" w:rsidR="00E2334A" w:rsidRDefault="00E2334A" w:rsidP="00E2334A">
            <w:pPr>
              <w:ind w:left="-70"/>
              <w:jc w:val="center"/>
              <w:rPr>
                <w:rFonts w:ascii="Arial Narrow" w:hAnsi="Arial Narrow" w:cs="Arial"/>
                <w:b/>
                <w:sz w:val="18"/>
              </w:rPr>
            </w:pPr>
            <w:r>
              <w:rPr>
                <w:rFonts w:ascii="Arial Narrow" w:hAnsi="Arial Narrow" w:cs="Arial"/>
                <w:b/>
                <w:sz w:val="18"/>
              </w:rPr>
              <w:t>[A5]</w:t>
            </w:r>
          </w:p>
        </w:tc>
        <w:tc>
          <w:tcPr>
            <w:tcW w:w="1701" w:type="dxa"/>
          </w:tcPr>
          <w:p w14:paraId="6062C8E0" w14:textId="77777777" w:rsidR="00E2334A" w:rsidRDefault="00E2334A" w:rsidP="00E2334A">
            <w:pPr>
              <w:jc w:val="center"/>
              <w:rPr>
                <w:rFonts w:ascii="Arial Narrow" w:hAnsi="Arial Narrow" w:cs="Arial"/>
                <w:b/>
                <w:sz w:val="18"/>
              </w:rPr>
            </w:pPr>
            <w:r>
              <w:rPr>
                <w:rFonts w:ascii="Arial Narrow" w:hAnsi="Arial Narrow" w:cs="Arial"/>
                <w:b/>
                <w:sz w:val="18"/>
              </w:rPr>
              <w:t xml:space="preserve">Skupna vrednost </w:t>
            </w:r>
          </w:p>
          <w:p w14:paraId="6062C8E1" w14:textId="77777777" w:rsidR="00E2334A" w:rsidRDefault="00E2334A" w:rsidP="00E2334A">
            <w:pPr>
              <w:jc w:val="center"/>
              <w:rPr>
                <w:rFonts w:ascii="Arial Narrow" w:hAnsi="Arial Narrow" w:cs="Arial"/>
                <w:b/>
                <w:sz w:val="18"/>
              </w:rPr>
            </w:pPr>
            <w:r w:rsidRPr="00935F17">
              <w:rPr>
                <w:rFonts w:ascii="Arial Narrow" w:hAnsi="Arial Narrow" w:cs="Arial"/>
                <w:b/>
                <w:sz w:val="18"/>
              </w:rPr>
              <w:t>opravljenih</w:t>
            </w:r>
            <w:r>
              <w:rPr>
                <w:rFonts w:ascii="Arial Narrow" w:hAnsi="Arial Narrow" w:cs="Arial"/>
                <w:b/>
                <w:sz w:val="18"/>
              </w:rPr>
              <w:t xml:space="preserve"> storitev </w:t>
            </w:r>
          </w:p>
          <w:p w14:paraId="6062C8E2" w14:textId="77777777" w:rsidR="00E2334A" w:rsidRDefault="00E2334A" w:rsidP="00E2334A">
            <w:pPr>
              <w:jc w:val="center"/>
              <w:rPr>
                <w:rFonts w:ascii="Arial Narrow" w:hAnsi="Arial Narrow" w:cs="Arial"/>
                <w:b/>
                <w:sz w:val="18"/>
              </w:rPr>
            </w:pPr>
          </w:p>
          <w:p w14:paraId="6062C8E3" w14:textId="77777777" w:rsidR="00E2334A" w:rsidRDefault="00E2334A" w:rsidP="00E2334A">
            <w:pPr>
              <w:jc w:val="center"/>
              <w:rPr>
                <w:rFonts w:ascii="Arial Narrow" w:hAnsi="Arial Narrow" w:cs="Arial"/>
                <w:b/>
                <w:sz w:val="18"/>
              </w:rPr>
            </w:pPr>
          </w:p>
          <w:p w14:paraId="6062C8E4" w14:textId="77777777" w:rsidR="00E2334A" w:rsidRDefault="00E2334A" w:rsidP="00E2334A">
            <w:pPr>
              <w:jc w:val="center"/>
              <w:rPr>
                <w:rFonts w:ascii="Arial Narrow" w:hAnsi="Arial Narrow" w:cs="Arial"/>
                <w:b/>
                <w:sz w:val="18"/>
              </w:rPr>
            </w:pPr>
            <w:r>
              <w:rPr>
                <w:rFonts w:ascii="Arial Narrow" w:hAnsi="Arial Narrow" w:cs="Arial"/>
                <w:b/>
                <w:sz w:val="18"/>
              </w:rPr>
              <w:t>[A6]</w:t>
            </w:r>
          </w:p>
        </w:tc>
        <w:tc>
          <w:tcPr>
            <w:tcW w:w="1701" w:type="dxa"/>
          </w:tcPr>
          <w:p w14:paraId="6062C8E5" w14:textId="77777777" w:rsidR="00E2334A" w:rsidRDefault="00E2334A" w:rsidP="00E2334A">
            <w:pPr>
              <w:jc w:val="center"/>
              <w:rPr>
                <w:rFonts w:ascii="Arial Narrow" w:hAnsi="Arial Narrow" w:cs="Arial"/>
                <w:b/>
                <w:sz w:val="18"/>
              </w:rPr>
            </w:pPr>
            <w:r>
              <w:rPr>
                <w:rFonts w:ascii="Arial Narrow" w:hAnsi="Arial Narrow" w:cs="Arial"/>
                <w:b/>
                <w:sz w:val="18"/>
              </w:rPr>
              <w:t>Skupna vrednost dobav blaga po skladiščenju na odpoklic</w:t>
            </w:r>
          </w:p>
          <w:p w14:paraId="6062C8E6" w14:textId="77777777" w:rsidR="00E2334A" w:rsidRDefault="00E2334A" w:rsidP="00E2334A">
            <w:pPr>
              <w:jc w:val="center"/>
              <w:rPr>
                <w:rFonts w:ascii="Arial Narrow" w:hAnsi="Arial Narrow" w:cs="Arial"/>
                <w:b/>
                <w:sz w:val="18"/>
              </w:rPr>
            </w:pPr>
            <w:r>
              <w:rPr>
                <w:rFonts w:ascii="Arial Narrow" w:hAnsi="Arial Narrow" w:cs="Arial"/>
                <w:b/>
                <w:sz w:val="18"/>
              </w:rPr>
              <w:t>[A7]</w:t>
            </w:r>
          </w:p>
        </w:tc>
      </w:tr>
      <w:tr w:rsidR="00E2334A" w14:paraId="6062C8F2" w14:textId="77777777" w:rsidTr="00E2334A">
        <w:trPr>
          <w:cantSplit/>
          <w:trHeight w:val="277"/>
        </w:trPr>
        <w:tc>
          <w:tcPr>
            <w:tcW w:w="840" w:type="dxa"/>
          </w:tcPr>
          <w:p w14:paraId="6062C8E8" w14:textId="77777777" w:rsidR="00E2334A" w:rsidRDefault="00E2334A" w:rsidP="00E2334A">
            <w:pPr>
              <w:jc w:val="center"/>
              <w:rPr>
                <w:rFonts w:ascii="Arial Narrow" w:hAnsi="Arial Narrow" w:cs="Arial"/>
                <w:b/>
                <w:sz w:val="18"/>
              </w:rPr>
            </w:pPr>
            <w:r>
              <w:rPr>
                <w:rFonts w:ascii="Arial Narrow" w:hAnsi="Arial Narrow" w:cs="Arial"/>
                <w:b/>
                <w:sz w:val="18"/>
              </w:rPr>
              <w:t>Koda države</w:t>
            </w:r>
          </w:p>
          <w:p w14:paraId="6062C8E9" w14:textId="77777777" w:rsidR="00E2334A" w:rsidRDefault="00E2334A" w:rsidP="00E2334A">
            <w:pPr>
              <w:jc w:val="center"/>
              <w:rPr>
                <w:rFonts w:ascii="Arial Narrow" w:hAnsi="Arial Narrow" w:cs="Arial"/>
                <w:b/>
                <w:sz w:val="18"/>
              </w:rPr>
            </w:pPr>
            <w:r>
              <w:rPr>
                <w:rFonts w:ascii="Arial Narrow" w:hAnsi="Arial Narrow" w:cs="Arial"/>
                <w:b/>
                <w:sz w:val="18"/>
              </w:rPr>
              <w:t>[A1]</w:t>
            </w:r>
          </w:p>
        </w:tc>
        <w:tc>
          <w:tcPr>
            <w:tcW w:w="1920" w:type="dxa"/>
          </w:tcPr>
          <w:p w14:paraId="6062C8EA" w14:textId="77777777" w:rsidR="00E2334A" w:rsidRDefault="00E2334A" w:rsidP="00E2334A">
            <w:pPr>
              <w:jc w:val="center"/>
              <w:rPr>
                <w:rFonts w:ascii="Arial Narrow" w:hAnsi="Arial Narrow" w:cs="Arial"/>
                <w:b/>
                <w:sz w:val="18"/>
              </w:rPr>
            </w:pPr>
            <w:r>
              <w:rPr>
                <w:rFonts w:ascii="Arial Narrow" w:hAnsi="Arial Narrow" w:cs="Arial"/>
                <w:b/>
                <w:sz w:val="18"/>
              </w:rPr>
              <w:t>Številka  za DDV</w:t>
            </w:r>
          </w:p>
          <w:p w14:paraId="6062C8EB" w14:textId="77777777" w:rsidR="00E2334A" w:rsidRDefault="00E2334A" w:rsidP="00E2334A">
            <w:pPr>
              <w:jc w:val="center"/>
              <w:rPr>
                <w:rFonts w:ascii="Arial Narrow" w:hAnsi="Arial Narrow" w:cs="Arial"/>
                <w:b/>
                <w:sz w:val="18"/>
              </w:rPr>
            </w:pPr>
            <w:r>
              <w:rPr>
                <w:rFonts w:ascii="Arial Narrow" w:hAnsi="Arial Narrow" w:cs="Arial"/>
                <w:b/>
                <w:sz w:val="18"/>
              </w:rPr>
              <w:t xml:space="preserve"> (brez kode države)</w:t>
            </w:r>
          </w:p>
          <w:p w14:paraId="6062C8EC" w14:textId="77777777" w:rsidR="00E2334A" w:rsidRDefault="00E2334A" w:rsidP="00E2334A">
            <w:pPr>
              <w:jc w:val="center"/>
              <w:rPr>
                <w:rFonts w:ascii="Arial Narrow" w:hAnsi="Arial Narrow" w:cs="Arial"/>
                <w:b/>
                <w:sz w:val="18"/>
              </w:rPr>
            </w:pPr>
            <w:r>
              <w:rPr>
                <w:rFonts w:ascii="Arial Narrow" w:hAnsi="Arial Narrow" w:cs="Arial"/>
                <w:b/>
                <w:sz w:val="18"/>
              </w:rPr>
              <w:t>[A2]</w:t>
            </w:r>
          </w:p>
        </w:tc>
        <w:tc>
          <w:tcPr>
            <w:tcW w:w="1563" w:type="dxa"/>
            <w:vMerge/>
          </w:tcPr>
          <w:p w14:paraId="6062C8ED" w14:textId="77777777" w:rsidR="00E2334A" w:rsidRDefault="00E2334A" w:rsidP="00E2334A">
            <w:pPr>
              <w:jc w:val="center"/>
              <w:rPr>
                <w:rFonts w:ascii="Arial Narrow" w:hAnsi="Arial Narrow" w:cs="Arial"/>
                <w:b/>
                <w:sz w:val="18"/>
              </w:rPr>
            </w:pPr>
          </w:p>
        </w:tc>
        <w:tc>
          <w:tcPr>
            <w:tcW w:w="1843" w:type="dxa"/>
            <w:vMerge/>
          </w:tcPr>
          <w:p w14:paraId="6062C8EE" w14:textId="77777777" w:rsidR="00E2334A" w:rsidRDefault="00E2334A" w:rsidP="00E2334A">
            <w:pPr>
              <w:jc w:val="center"/>
              <w:rPr>
                <w:rFonts w:ascii="Arial Narrow" w:hAnsi="Arial Narrow" w:cs="Arial"/>
                <w:b/>
                <w:sz w:val="18"/>
              </w:rPr>
            </w:pPr>
          </w:p>
        </w:tc>
        <w:tc>
          <w:tcPr>
            <w:tcW w:w="1842" w:type="dxa"/>
            <w:vMerge/>
          </w:tcPr>
          <w:p w14:paraId="6062C8EF" w14:textId="77777777" w:rsidR="00E2334A" w:rsidRDefault="00E2334A" w:rsidP="00E2334A">
            <w:pPr>
              <w:jc w:val="center"/>
              <w:rPr>
                <w:rFonts w:ascii="Arial Narrow" w:hAnsi="Arial Narrow" w:cs="Arial"/>
                <w:b/>
                <w:sz w:val="18"/>
              </w:rPr>
            </w:pPr>
          </w:p>
        </w:tc>
        <w:tc>
          <w:tcPr>
            <w:tcW w:w="1701" w:type="dxa"/>
          </w:tcPr>
          <w:p w14:paraId="6062C8F0" w14:textId="77777777" w:rsidR="00E2334A" w:rsidRDefault="00E2334A" w:rsidP="00E2334A">
            <w:pPr>
              <w:jc w:val="center"/>
              <w:rPr>
                <w:rFonts w:ascii="Arial Narrow" w:hAnsi="Arial Narrow" w:cs="Arial"/>
                <w:b/>
                <w:sz w:val="18"/>
              </w:rPr>
            </w:pPr>
          </w:p>
        </w:tc>
        <w:tc>
          <w:tcPr>
            <w:tcW w:w="1701" w:type="dxa"/>
          </w:tcPr>
          <w:p w14:paraId="6062C8F1" w14:textId="77777777" w:rsidR="00E2334A" w:rsidRDefault="00E2334A" w:rsidP="00E2334A">
            <w:pPr>
              <w:jc w:val="center"/>
              <w:rPr>
                <w:rFonts w:ascii="Arial Narrow" w:hAnsi="Arial Narrow" w:cs="Arial"/>
                <w:b/>
                <w:sz w:val="18"/>
              </w:rPr>
            </w:pPr>
          </w:p>
        </w:tc>
      </w:tr>
      <w:tr w:rsidR="00E2334A" w14:paraId="6062C8FA" w14:textId="77777777" w:rsidTr="00916FC6">
        <w:tc>
          <w:tcPr>
            <w:tcW w:w="840" w:type="dxa"/>
          </w:tcPr>
          <w:p w14:paraId="6062C8F3" w14:textId="77777777" w:rsidR="00E2334A" w:rsidRDefault="00E2334A" w:rsidP="00E2334A">
            <w:pPr>
              <w:jc w:val="center"/>
              <w:rPr>
                <w:rFonts w:ascii="Arial Narrow" w:hAnsi="Arial Narrow" w:cs="Arial"/>
                <w:bCs/>
              </w:rPr>
            </w:pPr>
          </w:p>
        </w:tc>
        <w:tc>
          <w:tcPr>
            <w:tcW w:w="1920" w:type="dxa"/>
          </w:tcPr>
          <w:p w14:paraId="6062C8F4" w14:textId="77777777" w:rsidR="00E2334A" w:rsidRDefault="00E2334A" w:rsidP="00E2334A">
            <w:pPr>
              <w:rPr>
                <w:rFonts w:ascii="Arial Narrow" w:hAnsi="Arial Narrow" w:cs="Arial"/>
                <w:bCs/>
              </w:rPr>
            </w:pPr>
          </w:p>
        </w:tc>
        <w:tc>
          <w:tcPr>
            <w:tcW w:w="1563" w:type="dxa"/>
          </w:tcPr>
          <w:p w14:paraId="6062C8F5" w14:textId="77777777" w:rsidR="00E2334A" w:rsidRDefault="00E2334A" w:rsidP="00E2334A">
            <w:pPr>
              <w:jc w:val="center"/>
              <w:rPr>
                <w:rFonts w:ascii="Arial Narrow" w:hAnsi="Arial Narrow" w:cs="Arial"/>
                <w:bCs/>
              </w:rPr>
            </w:pPr>
          </w:p>
        </w:tc>
        <w:tc>
          <w:tcPr>
            <w:tcW w:w="1843" w:type="dxa"/>
          </w:tcPr>
          <w:p w14:paraId="6062C8F6" w14:textId="77777777" w:rsidR="00E2334A" w:rsidRDefault="00E2334A" w:rsidP="00E2334A">
            <w:pPr>
              <w:ind w:left="-70"/>
              <w:jc w:val="center"/>
              <w:rPr>
                <w:rFonts w:ascii="Arial Narrow" w:hAnsi="Arial Narrow" w:cs="Arial"/>
                <w:bCs/>
              </w:rPr>
            </w:pPr>
          </w:p>
        </w:tc>
        <w:tc>
          <w:tcPr>
            <w:tcW w:w="1842" w:type="dxa"/>
          </w:tcPr>
          <w:p w14:paraId="6062C8F7" w14:textId="77777777" w:rsidR="00E2334A" w:rsidRDefault="00E2334A" w:rsidP="00E2334A">
            <w:pPr>
              <w:ind w:left="-70"/>
              <w:jc w:val="center"/>
              <w:rPr>
                <w:rFonts w:ascii="Arial Narrow" w:hAnsi="Arial Narrow" w:cs="Arial"/>
                <w:bCs/>
              </w:rPr>
            </w:pPr>
          </w:p>
        </w:tc>
        <w:tc>
          <w:tcPr>
            <w:tcW w:w="1701" w:type="dxa"/>
          </w:tcPr>
          <w:p w14:paraId="6062C8F8" w14:textId="77777777" w:rsidR="00E2334A" w:rsidRDefault="00E2334A" w:rsidP="00E2334A">
            <w:pPr>
              <w:ind w:left="-70"/>
              <w:jc w:val="center"/>
              <w:rPr>
                <w:rFonts w:ascii="Arial Narrow" w:hAnsi="Arial Narrow" w:cs="Arial"/>
                <w:bCs/>
              </w:rPr>
            </w:pPr>
          </w:p>
        </w:tc>
        <w:tc>
          <w:tcPr>
            <w:tcW w:w="1701" w:type="dxa"/>
          </w:tcPr>
          <w:p w14:paraId="6062C8F9" w14:textId="77777777" w:rsidR="00E2334A" w:rsidRDefault="00E2334A" w:rsidP="00E2334A">
            <w:pPr>
              <w:ind w:left="-70"/>
              <w:jc w:val="center"/>
              <w:rPr>
                <w:rFonts w:ascii="Arial Narrow" w:hAnsi="Arial Narrow" w:cs="Arial"/>
                <w:bCs/>
              </w:rPr>
            </w:pPr>
          </w:p>
        </w:tc>
      </w:tr>
      <w:tr w:rsidR="00E2334A" w14:paraId="6062C902" w14:textId="77777777" w:rsidTr="00916FC6">
        <w:tc>
          <w:tcPr>
            <w:tcW w:w="840" w:type="dxa"/>
          </w:tcPr>
          <w:p w14:paraId="6062C8FB" w14:textId="77777777" w:rsidR="00E2334A" w:rsidRDefault="00E2334A" w:rsidP="00E2334A">
            <w:pPr>
              <w:jc w:val="center"/>
              <w:rPr>
                <w:rFonts w:ascii="Arial Narrow" w:hAnsi="Arial Narrow" w:cs="Arial"/>
                <w:bCs/>
                <w:sz w:val="16"/>
              </w:rPr>
            </w:pPr>
          </w:p>
        </w:tc>
        <w:tc>
          <w:tcPr>
            <w:tcW w:w="1920" w:type="dxa"/>
          </w:tcPr>
          <w:p w14:paraId="6062C8FC" w14:textId="77777777" w:rsidR="00E2334A" w:rsidRDefault="00E2334A" w:rsidP="00E2334A">
            <w:pPr>
              <w:jc w:val="center"/>
              <w:rPr>
                <w:rFonts w:ascii="Arial Narrow" w:hAnsi="Arial Narrow" w:cs="Arial"/>
                <w:bCs/>
                <w:sz w:val="16"/>
              </w:rPr>
            </w:pPr>
          </w:p>
        </w:tc>
        <w:tc>
          <w:tcPr>
            <w:tcW w:w="1563" w:type="dxa"/>
          </w:tcPr>
          <w:p w14:paraId="6062C8FD" w14:textId="77777777" w:rsidR="00E2334A" w:rsidRDefault="00E2334A" w:rsidP="00E2334A">
            <w:pPr>
              <w:jc w:val="center"/>
              <w:rPr>
                <w:rFonts w:ascii="Arial Narrow" w:hAnsi="Arial Narrow" w:cs="Arial"/>
                <w:bCs/>
                <w:sz w:val="16"/>
              </w:rPr>
            </w:pPr>
          </w:p>
        </w:tc>
        <w:tc>
          <w:tcPr>
            <w:tcW w:w="1843" w:type="dxa"/>
          </w:tcPr>
          <w:p w14:paraId="6062C8FE" w14:textId="77777777" w:rsidR="00E2334A" w:rsidRDefault="00E2334A" w:rsidP="00E2334A">
            <w:pPr>
              <w:jc w:val="center"/>
              <w:rPr>
                <w:rFonts w:ascii="Arial Narrow" w:hAnsi="Arial Narrow" w:cs="Arial"/>
                <w:bCs/>
                <w:sz w:val="16"/>
              </w:rPr>
            </w:pPr>
          </w:p>
        </w:tc>
        <w:tc>
          <w:tcPr>
            <w:tcW w:w="1842" w:type="dxa"/>
          </w:tcPr>
          <w:p w14:paraId="6062C8FF" w14:textId="77777777" w:rsidR="00E2334A" w:rsidRDefault="00E2334A" w:rsidP="00E2334A">
            <w:pPr>
              <w:jc w:val="center"/>
              <w:rPr>
                <w:rFonts w:ascii="Arial Narrow" w:hAnsi="Arial Narrow" w:cs="Arial"/>
                <w:bCs/>
                <w:sz w:val="16"/>
              </w:rPr>
            </w:pPr>
          </w:p>
        </w:tc>
        <w:tc>
          <w:tcPr>
            <w:tcW w:w="1701" w:type="dxa"/>
          </w:tcPr>
          <w:p w14:paraId="6062C900" w14:textId="77777777" w:rsidR="00E2334A" w:rsidRDefault="00E2334A" w:rsidP="00E2334A">
            <w:pPr>
              <w:jc w:val="center"/>
              <w:rPr>
                <w:rFonts w:ascii="Arial Narrow" w:hAnsi="Arial Narrow" w:cs="Arial"/>
                <w:bCs/>
                <w:sz w:val="16"/>
              </w:rPr>
            </w:pPr>
          </w:p>
        </w:tc>
        <w:tc>
          <w:tcPr>
            <w:tcW w:w="1701" w:type="dxa"/>
          </w:tcPr>
          <w:p w14:paraId="6062C901" w14:textId="77777777" w:rsidR="00E2334A" w:rsidRDefault="00E2334A" w:rsidP="00E2334A">
            <w:pPr>
              <w:jc w:val="center"/>
              <w:rPr>
                <w:rFonts w:ascii="Arial Narrow" w:hAnsi="Arial Narrow" w:cs="Arial"/>
                <w:bCs/>
                <w:sz w:val="16"/>
              </w:rPr>
            </w:pPr>
          </w:p>
        </w:tc>
      </w:tr>
      <w:tr w:rsidR="00E2334A" w14:paraId="6062C90A" w14:textId="77777777" w:rsidTr="00916FC6">
        <w:tc>
          <w:tcPr>
            <w:tcW w:w="840" w:type="dxa"/>
          </w:tcPr>
          <w:p w14:paraId="6062C903" w14:textId="77777777" w:rsidR="00E2334A" w:rsidRDefault="00E2334A" w:rsidP="00E2334A">
            <w:pPr>
              <w:jc w:val="center"/>
              <w:rPr>
                <w:rFonts w:ascii="Arial Narrow" w:hAnsi="Arial Narrow" w:cs="Arial"/>
                <w:bCs/>
                <w:sz w:val="16"/>
              </w:rPr>
            </w:pPr>
          </w:p>
        </w:tc>
        <w:tc>
          <w:tcPr>
            <w:tcW w:w="1920" w:type="dxa"/>
          </w:tcPr>
          <w:p w14:paraId="6062C904" w14:textId="77777777" w:rsidR="00E2334A" w:rsidRDefault="00E2334A" w:rsidP="00E2334A">
            <w:pPr>
              <w:pStyle w:val="FootnoteText"/>
              <w:jc w:val="center"/>
              <w:rPr>
                <w:rFonts w:cs="Arial"/>
                <w:bCs/>
              </w:rPr>
            </w:pPr>
          </w:p>
        </w:tc>
        <w:tc>
          <w:tcPr>
            <w:tcW w:w="1563" w:type="dxa"/>
          </w:tcPr>
          <w:p w14:paraId="6062C905" w14:textId="77777777" w:rsidR="00E2334A" w:rsidRDefault="00E2334A" w:rsidP="00E2334A">
            <w:pPr>
              <w:rPr>
                <w:rFonts w:ascii="Arial Narrow" w:hAnsi="Arial Narrow" w:cs="Arial"/>
                <w:bCs/>
                <w:sz w:val="16"/>
              </w:rPr>
            </w:pPr>
          </w:p>
        </w:tc>
        <w:tc>
          <w:tcPr>
            <w:tcW w:w="1843" w:type="dxa"/>
          </w:tcPr>
          <w:p w14:paraId="6062C906" w14:textId="77777777" w:rsidR="00E2334A" w:rsidRDefault="00E2334A" w:rsidP="00E2334A">
            <w:pPr>
              <w:jc w:val="center"/>
              <w:rPr>
                <w:rFonts w:ascii="Arial Narrow" w:hAnsi="Arial Narrow" w:cs="Arial"/>
                <w:bCs/>
                <w:sz w:val="16"/>
              </w:rPr>
            </w:pPr>
          </w:p>
        </w:tc>
        <w:tc>
          <w:tcPr>
            <w:tcW w:w="1842" w:type="dxa"/>
          </w:tcPr>
          <w:p w14:paraId="6062C907" w14:textId="77777777" w:rsidR="00E2334A" w:rsidRDefault="00E2334A" w:rsidP="00E2334A">
            <w:pPr>
              <w:jc w:val="center"/>
              <w:rPr>
                <w:rFonts w:ascii="Arial Narrow" w:hAnsi="Arial Narrow" w:cs="Arial"/>
                <w:bCs/>
                <w:sz w:val="16"/>
              </w:rPr>
            </w:pPr>
          </w:p>
        </w:tc>
        <w:tc>
          <w:tcPr>
            <w:tcW w:w="1701" w:type="dxa"/>
          </w:tcPr>
          <w:p w14:paraId="6062C908" w14:textId="77777777" w:rsidR="00E2334A" w:rsidRDefault="00E2334A" w:rsidP="00E2334A">
            <w:pPr>
              <w:jc w:val="center"/>
              <w:rPr>
                <w:rFonts w:ascii="Arial Narrow" w:hAnsi="Arial Narrow" w:cs="Arial"/>
                <w:bCs/>
                <w:sz w:val="16"/>
              </w:rPr>
            </w:pPr>
          </w:p>
        </w:tc>
        <w:tc>
          <w:tcPr>
            <w:tcW w:w="1701" w:type="dxa"/>
          </w:tcPr>
          <w:p w14:paraId="6062C909" w14:textId="77777777" w:rsidR="00E2334A" w:rsidRDefault="00E2334A" w:rsidP="00E2334A">
            <w:pPr>
              <w:jc w:val="center"/>
              <w:rPr>
                <w:rFonts w:ascii="Arial Narrow" w:hAnsi="Arial Narrow" w:cs="Arial"/>
                <w:bCs/>
                <w:sz w:val="16"/>
              </w:rPr>
            </w:pPr>
          </w:p>
        </w:tc>
      </w:tr>
      <w:tr w:rsidR="00E2334A" w14:paraId="6062C912" w14:textId="77777777" w:rsidTr="00916FC6">
        <w:tc>
          <w:tcPr>
            <w:tcW w:w="840" w:type="dxa"/>
          </w:tcPr>
          <w:p w14:paraId="6062C90B" w14:textId="77777777" w:rsidR="00E2334A" w:rsidRDefault="00E2334A" w:rsidP="00E2334A">
            <w:pPr>
              <w:rPr>
                <w:rFonts w:ascii="Arial Narrow" w:hAnsi="Arial Narrow" w:cs="Arial"/>
                <w:bCs/>
                <w:sz w:val="16"/>
              </w:rPr>
            </w:pPr>
          </w:p>
        </w:tc>
        <w:tc>
          <w:tcPr>
            <w:tcW w:w="1920" w:type="dxa"/>
          </w:tcPr>
          <w:p w14:paraId="6062C90C" w14:textId="77777777" w:rsidR="00E2334A" w:rsidRDefault="00E2334A" w:rsidP="00E2334A">
            <w:pPr>
              <w:rPr>
                <w:rFonts w:ascii="Arial Narrow" w:hAnsi="Arial Narrow" w:cs="Arial"/>
                <w:bCs/>
                <w:sz w:val="16"/>
              </w:rPr>
            </w:pPr>
          </w:p>
        </w:tc>
        <w:tc>
          <w:tcPr>
            <w:tcW w:w="1563" w:type="dxa"/>
          </w:tcPr>
          <w:p w14:paraId="6062C90D" w14:textId="77777777" w:rsidR="00E2334A" w:rsidRDefault="00E2334A" w:rsidP="00E2334A">
            <w:pPr>
              <w:rPr>
                <w:rFonts w:ascii="Arial Narrow" w:hAnsi="Arial Narrow" w:cs="Arial"/>
                <w:bCs/>
                <w:sz w:val="16"/>
              </w:rPr>
            </w:pPr>
          </w:p>
        </w:tc>
        <w:tc>
          <w:tcPr>
            <w:tcW w:w="1843" w:type="dxa"/>
          </w:tcPr>
          <w:p w14:paraId="6062C90E" w14:textId="77777777" w:rsidR="00E2334A" w:rsidRDefault="00E2334A" w:rsidP="00E2334A">
            <w:pPr>
              <w:rPr>
                <w:rFonts w:ascii="Arial Narrow" w:hAnsi="Arial Narrow" w:cs="Arial"/>
                <w:bCs/>
                <w:sz w:val="16"/>
              </w:rPr>
            </w:pPr>
          </w:p>
        </w:tc>
        <w:tc>
          <w:tcPr>
            <w:tcW w:w="1842" w:type="dxa"/>
          </w:tcPr>
          <w:p w14:paraId="6062C90F" w14:textId="77777777" w:rsidR="00E2334A" w:rsidRDefault="00E2334A" w:rsidP="00E2334A">
            <w:pPr>
              <w:rPr>
                <w:rFonts w:ascii="Arial Narrow" w:hAnsi="Arial Narrow" w:cs="Arial"/>
                <w:bCs/>
                <w:sz w:val="16"/>
              </w:rPr>
            </w:pPr>
          </w:p>
        </w:tc>
        <w:tc>
          <w:tcPr>
            <w:tcW w:w="1701" w:type="dxa"/>
          </w:tcPr>
          <w:p w14:paraId="6062C910" w14:textId="77777777" w:rsidR="00E2334A" w:rsidRDefault="00E2334A" w:rsidP="00E2334A">
            <w:pPr>
              <w:rPr>
                <w:rFonts w:ascii="Arial Narrow" w:hAnsi="Arial Narrow" w:cs="Arial"/>
                <w:bCs/>
                <w:sz w:val="16"/>
              </w:rPr>
            </w:pPr>
          </w:p>
        </w:tc>
        <w:tc>
          <w:tcPr>
            <w:tcW w:w="1701" w:type="dxa"/>
          </w:tcPr>
          <w:p w14:paraId="6062C911" w14:textId="77777777" w:rsidR="00E2334A" w:rsidRDefault="00E2334A" w:rsidP="00E2334A">
            <w:pPr>
              <w:rPr>
                <w:rFonts w:ascii="Arial Narrow" w:hAnsi="Arial Narrow" w:cs="Arial"/>
                <w:bCs/>
                <w:sz w:val="16"/>
              </w:rPr>
            </w:pPr>
          </w:p>
        </w:tc>
      </w:tr>
      <w:tr w:rsidR="00E2334A" w14:paraId="6062C91A" w14:textId="77777777" w:rsidTr="00916FC6">
        <w:tc>
          <w:tcPr>
            <w:tcW w:w="840" w:type="dxa"/>
          </w:tcPr>
          <w:p w14:paraId="6062C913" w14:textId="77777777" w:rsidR="00E2334A" w:rsidRDefault="00E2334A" w:rsidP="00E2334A">
            <w:pPr>
              <w:rPr>
                <w:rFonts w:ascii="Arial Narrow" w:hAnsi="Arial Narrow" w:cs="Arial"/>
                <w:bCs/>
                <w:sz w:val="16"/>
              </w:rPr>
            </w:pPr>
          </w:p>
        </w:tc>
        <w:tc>
          <w:tcPr>
            <w:tcW w:w="1920" w:type="dxa"/>
          </w:tcPr>
          <w:p w14:paraId="6062C914" w14:textId="77777777" w:rsidR="00E2334A" w:rsidRDefault="00E2334A" w:rsidP="00E2334A">
            <w:pPr>
              <w:rPr>
                <w:rFonts w:ascii="Arial Narrow" w:hAnsi="Arial Narrow" w:cs="Arial"/>
                <w:bCs/>
                <w:sz w:val="16"/>
              </w:rPr>
            </w:pPr>
          </w:p>
        </w:tc>
        <w:tc>
          <w:tcPr>
            <w:tcW w:w="1563" w:type="dxa"/>
          </w:tcPr>
          <w:p w14:paraId="6062C915" w14:textId="77777777" w:rsidR="00E2334A" w:rsidRDefault="00E2334A" w:rsidP="00E2334A">
            <w:pPr>
              <w:rPr>
                <w:rFonts w:ascii="Arial Narrow" w:hAnsi="Arial Narrow" w:cs="Arial"/>
                <w:bCs/>
                <w:sz w:val="16"/>
              </w:rPr>
            </w:pPr>
          </w:p>
        </w:tc>
        <w:tc>
          <w:tcPr>
            <w:tcW w:w="1843" w:type="dxa"/>
          </w:tcPr>
          <w:p w14:paraId="6062C916" w14:textId="77777777" w:rsidR="00E2334A" w:rsidRDefault="00E2334A" w:rsidP="00E2334A">
            <w:pPr>
              <w:rPr>
                <w:rFonts w:ascii="Arial Narrow" w:hAnsi="Arial Narrow" w:cs="Arial"/>
                <w:bCs/>
                <w:sz w:val="16"/>
              </w:rPr>
            </w:pPr>
          </w:p>
        </w:tc>
        <w:tc>
          <w:tcPr>
            <w:tcW w:w="1842" w:type="dxa"/>
          </w:tcPr>
          <w:p w14:paraId="6062C917" w14:textId="77777777" w:rsidR="00E2334A" w:rsidRDefault="00E2334A" w:rsidP="00E2334A">
            <w:pPr>
              <w:rPr>
                <w:rFonts w:ascii="Arial Narrow" w:hAnsi="Arial Narrow" w:cs="Arial"/>
                <w:bCs/>
                <w:sz w:val="16"/>
              </w:rPr>
            </w:pPr>
          </w:p>
        </w:tc>
        <w:tc>
          <w:tcPr>
            <w:tcW w:w="1701" w:type="dxa"/>
          </w:tcPr>
          <w:p w14:paraId="6062C918" w14:textId="77777777" w:rsidR="00E2334A" w:rsidRDefault="00E2334A" w:rsidP="00E2334A">
            <w:pPr>
              <w:rPr>
                <w:rFonts w:ascii="Arial Narrow" w:hAnsi="Arial Narrow" w:cs="Arial"/>
                <w:bCs/>
                <w:sz w:val="16"/>
              </w:rPr>
            </w:pPr>
          </w:p>
        </w:tc>
        <w:tc>
          <w:tcPr>
            <w:tcW w:w="1701" w:type="dxa"/>
          </w:tcPr>
          <w:p w14:paraId="6062C919" w14:textId="77777777" w:rsidR="00E2334A" w:rsidRDefault="00E2334A" w:rsidP="00E2334A">
            <w:pPr>
              <w:rPr>
                <w:rFonts w:ascii="Arial Narrow" w:hAnsi="Arial Narrow" w:cs="Arial"/>
                <w:bCs/>
                <w:sz w:val="16"/>
              </w:rPr>
            </w:pPr>
          </w:p>
        </w:tc>
      </w:tr>
      <w:tr w:rsidR="00E2334A" w14:paraId="6062C922" w14:textId="77777777" w:rsidTr="00916FC6">
        <w:tc>
          <w:tcPr>
            <w:tcW w:w="840" w:type="dxa"/>
          </w:tcPr>
          <w:p w14:paraId="6062C91B" w14:textId="77777777" w:rsidR="00E2334A" w:rsidRDefault="00E2334A" w:rsidP="00E2334A">
            <w:pPr>
              <w:rPr>
                <w:rFonts w:ascii="Arial Narrow" w:hAnsi="Arial Narrow" w:cs="Arial"/>
                <w:bCs/>
                <w:sz w:val="16"/>
              </w:rPr>
            </w:pPr>
          </w:p>
        </w:tc>
        <w:tc>
          <w:tcPr>
            <w:tcW w:w="1920" w:type="dxa"/>
          </w:tcPr>
          <w:p w14:paraId="6062C91C" w14:textId="77777777" w:rsidR="00E2334A" w:rsidRDefault="00E2334A" w:rsidP="00E2334A">
            <w:pPr>
              <w:rPr>
                <w:rFonts w:ascii="Arial Narrow" w:hAnsi="Arial Narrow" w:cs="Arial"/>
                <w:bCs/>
                <w:sz w:val="16"/>
              </w:rPr>
            </w:pPr>
          </w:p>
        </w:tc>
        <w:tc>
          <w:tcPr>
            <w:tcW w:w="1563" w:type="dxa"/>
          </w:tcPr>
          <w:p w14:paraId="6062C91D" w14:textId="77777777" w:rsidR="00E2334A" w:rsidRDefault="00E2334A" w:rsidP="00E2334A">
            <w:pPr>
              <w:rPr>
                <w:rFonts w:ascii="Arial Narrow" w:hAnsi="Arial Narrow" w:cs="Arial"/>
                <w:bCs/>
                <w:sz w:val="16"/>
              </w:rPr>
            </w:pPr>
          </w:p>
        </w:tc>
        <w:tc>
          <w:tcPr>
            <w:tcW w:w="1843" w:type="dxa"/>
          </w:tcPr>
          <w:p w14:paraId="6062C91E" w14:textId="77777777" w:rsidR="00E2334A" w:rsidRDefault="00E2334A" w:rsidP="00E2334A">
            <w:pPr>
              <w:rPr>
                <w:rFonts w:ascii="Arial Narrow" w:hAnsi="Arial Narrow" w:cs="Arial"/>
                <w:bCs/>
                <w:sz w:val="16"/>
              </w:rPr>
            </w:pPr>
          </w:p>
        </w:tc>
        <w:tc>
          <w:tcPr>
            <w:tcW w:w="1842" w:type="dxa"/>
          </w:tcPr>
          <w:p w14:paraId="6062C91F" w14:textId="77777777" w:rsidR="00E2334A" w:rsidRDefault="00E2334A" w:rsidP="00E2334A">
            <w:pPr>
              <w:rPr>
                <w:rFonts w:ascii="Arial Narrow" w:hAnsi="Arial Narrow" w:cs="Arial"/>
                <w:bCs/>
                <w:sz w:val="16"/>
              </w:rPr>
            </w:pPr>
          </w:p>
        </w:tc>
        <w:tc>
          <w:tcPr>
            <w:tcW w:w="1701" w:type="dxa"/>
          </w:tcPr>
          <w:p w14:paraId="6062C920" w14:textId="77777777" w:rsidR="00E2334A" w:rsidRDefault="00E2334A" w:rsidP="00E2334A">
            <w:pPr>
              <w:rPr>
                <w:rFonts w:ascii="Arial Narrow" w:hAnsi="Arial Narrow" w:cs="Arial"/>
                <w:bCs/>
                <w:sz w:val="16"/>
              </w:rPr>
            </w:pPr>
          </w:p>
        </w:tc>
        <w:tc>
          <w:tcPr>
            <w:tcW w:w="1701" w:type="dxa"/>
          </w:tcPr>
          <w:p w14:paraId="6062C921" w14:textId="77777777" w:rsidR="00E2334A" w:rsidRDefault="00E2334A" w:rsidP="00E2334A">
            <w:pPr>
              <w:rPr>
                <w:rFonts w:ascii="Arial Narrow" w:hAnsi="Arial Narrow" w:cs="Arial"/>
                <w:bCs/>
                <w:sz w:val="16"/>
              </w:rPr>
            </w:pPr>
          </w:p>
        </w:tc>
      </w:tr>
      <w:tr w:rsidR="00E2334A" w14:paraId="6062C92A" w14:textId="77777777" w:rsidTr="00916FC6">
        <w:tc>
          <w:tcPr>
            <w:tcW w:w="840" w:type="dxa"/>
          </w:tcPr>
          <w:p w14:paraId="6062C923" w14:textId="77777777" w:rsidR="00E2334A" w:rsidRDefault="00E2334A" w:rsidP="00E2334A">
            <w:pPr>
              <w:rPr>
                <w:rFonts w:ascii="Arial Narrow" w:hAnsi="Arial Narrow" w:cs="Arial"/>
                <w:bCs/>
                <w:sz w:val="16"/>
              </w:rPr>
            </w:pPr>
          </w:p>
        </w:tc>
        <w:tc>
          <w:tcPr>
            <w:tcW w:w="1920" w:type="dxa"/>
          </w:tcPr>
          <w:p w14:paraId="6062C924" w14:textId="77777777" w:rsidR="00E2334A" w:rsidRDefault="00E2334A" w:rsidP="00E2334A">
            <w:pPr>
              <w:rPr>
                <w:rFonts w:ascii="Arial Narrow" w:hAnsi="Arial Narrow" w:cs="Arial"/>
                <w:bCs/>
                <w:sz w:val="16"/>
              </w:rPr>
            </w:pPr>
          </w:p>
        </w:tc>
        <w:tc>
          <w:tcPr>
            <w:tcW w:w="1563" w:type="dxa"/>
          </w:tcPr>
          <w:p w14:paraId="6062C925" w14:textId="77777777" w:rsidR="00E2334A" w:rsidRDefault="00E2334A" w:rsidP="00E2334A">
            <w:pPr>
              <w:rPr>
                <w:rFonts w:ascii="Arial Narrow" w:hAnsi="Arial Narrow" w:cs="Arial"/>
                <w:bCs/>
                <w:sz w:val="16"/>
              </w:rPr>
            </w:pPr>
          </w:p>
        </w:tc>
        <w:tc>
          <w:tcPr>
            <w:tcW w:w="1843" w:type="dxa"/>
          </w:tcPr>
          <w:p w14:paraId="6062C926" w14:textId="77777777" w:rsidR="00E2334A" w:rsidRDefault="00E2334A" w:rsidP="00E2334A">
            <w:pPr>
              <w:rPr>
                <w:rFonts w:ascii="Arial Narrow" w:hAnsi="Arial Narrow" w:cs="Arial"/>
                <w:bCs/>
                <w:sz w:val="16"/>
              </w:rPr>
            </w:pPr>
          </w:p>
        </w:tc>
        <w:tc>
          <w:tcPr>
            <w:tcW w:w="1842" w:type="dxa"/>
          </w:tcPr>
          <w:p w14:paraId="6062C927" w14:textId="77777777" w:rsidR="00E2334A" w:rsidRDefault="00E2334A" w:rsidP="00E2334A">
            <w:pPr>
              <w:rPr>
                <w:rFonts w:ascii="Arial Narrow" w:hAnsi="Arial Narrow" w:cs="Arial"/>
                <w:bCs/>
                <w:sz w:val="16"/>
              </w:rPr>
            </w:pPr>
          </w:p>
        </w:tc>
        <w:tc>
          <w:tcPr>
            <w:tcW w:w="1701" w:type="dxa"/>
          </w:tcPr>
          <w:p w14:paraId="6062C928" w14:textId="77777777" w:rsidR="00E2334A" w:rsidRDefault="00E2334A" w:rsidP="00E2334A">
            <w:pPr>
              <w:rPr>
                <w:rFonts w:ascii="Arial Narrow" w:hAnsi="Arial Narrow" w:cs="Arial"/>
                <w:bCs/>
                <w:sz w:val="16"/>
              </w:rPr>
            </w:pPr>
          </w:p>
        </w:tc>
        <w:tc>
          <w:tcPr>
            <w:tcW w:w="1701" w:type="dxa"/>
          </w:tcPr>
          <w:p w14:paraId="6062C929" w14:textId="77777777" w:rsidR="00E2334A" w:rsidRDefault="00E2334A" w:rsidP="00E2334A">
            <w:pPr>
              <w:rPr>
                <w:rFonts w:ascii="Arial Narrow" w:hAnsi="Arial Narrow" w:cs="Arial"/>
                <w:bCs/>
                <w:sz w:val="16"/>
              </w:rPr>
            </w:pPr>
          </w:p>
        </w:tc>
      </w:tr>
      <w:tr w:rsidR="00E2334A" w14:paraId="6062C932" w14:textId="77777777" w:rsidTr="00916FC6">
        <w:tc>
          <w:tcPr>
            <w:tcW w:w="840" w:type="dxa"/>
          </w:tcPr>
          <w:p w14:paraId="6062C92B" w14:textId="77777777" w:rsidR="00E2334A" w:rsidRDefault="00E2334A" w:rsidP="00E2334A">
            <w:pPr>
              <w:rPr>
                <w:rFonts w:ascii="Arial Narrow" w:hAnsi="Arial Narrow" w:cs="Arial"/>
                <w:bCs/>
                <w:sz w:val="16"/>
              </w:rPr>
            </w:pPr>
          </w:p>
        </w:tc>
        <w:tc>
          <w:tcPr>
            <w:tcW w:w="1920" w:type="dxa"/>
          </w:tcPr>
          <w:p w14:paraId="6062C92C" w14:textId="77777777" w:rsidR="00E2334A" w:rsidRDefault="00E2334A" w:rsidP="00E2334A">
            <w:pPr>
              <w:rPr>
                <w:rFonts w:ascii="Arial Narrow" w:hAnsi="Arial Narrow" w:cs="Arial"/>
                <w:bCs/>
                <w:sz w:val="16"/>
              </w:rPr>
            </w:pPr>
          </w:p>
        </w:tc>
        <w:tc>
          <w:tcPr>
            <w:tcW w:w="1563" w:type="dxa"/>
          </w:tcPr>
          <w:p w14:paraId="6062C92D" w14:textId="77777777" w:rsidR="00E2334A" w:rsidRDefault="00E2334A" w:rsidP="00E2334A">
            <w:pPr>
              <w:rPr>
                <w:rFonts w:ascii="Arial Narrow" w:hAnsi="Arial Narrow" w:cs="Arial"/>
                <w:bCs/>
                <w:sz w:val="16"/>
              </w:rPr>
            </w:pPr>
          </w:p>
        </w:tc>
        <w:tc>
          <w:tcPr>
            <w:tcW w:w="1843" w:type="dxa"/>
          </w:tcPr>
          <w:p w14:paraId="6062C92E" w14:textId="77777777" w:rsidR="00E2334A" w:rsidRDefault="00E2334A" w:rsidP="00E2334A">
            <w:pPr>
              <w:rPr>
                <w:rFonts w:ascii="Arial Narrow" w:hAnsi="Arial Narrow" w:cs="Arial"/>
                <w:bCs/>
                <w:sz w:val="16"/>
              </w:rPr>
            </w:pPr>
          </w:p>
        </w:tc>
        <w:tc>
          <w:tcPr>
            <w:tcW w:w="1842" w:type="dxa"/>
          </w:tcPr>
          <w:p w14:paraId="6062C92F" w14:textId="77777777" w:rsidR="00E2334A" w:rsidRDefault="00E2334A" w:rsidP="00E2334A">
            <w:pPr>
              <w:rPr>
                <w:rFonts w:ascii="Arial Narrow" w:hAnsi="Arial Narrow" w:cs="Arial"/>
                <w:bCs/>
                <w:sz w:val="16"/>
              </w:rPr>
            </w:pPr>
          </w:p>
        </w:tc>
        <w:tc>
          <w:tcPr>
            <w:tcW w:w="1701" w:type="dxa"/>
          </w:tcPr>
          <w:p w14:paraId="6062C930" w14:textId="77777777" w:rsidR="00E2334A" w:rsidRDefault="00E2334A" w:rsidP="00E2334A">
            <w:pPr>
              <w:rPr>
                <w:rFonts w:ascii="Arial Narrow" w:hAnsi="Arial Narrow" w:cs="Arial"/>
                <w:bCs/>
                <w:sz w:val="16"/>
              </w:rPr>
            </w:pPr>
          </w:p>
        </w:tc>
        <w:tc>
          <w:tcPr>
            <w:tcW w:w="1701" w:type="dxa"/>
          </w:tcPr>
          <w:p w14:paraId="6062C931" w14:textId="77777777" w:rsidR="00E2334A" w:rsidRDefault="00E2334A" w:rsidP="00E2334A">
            <w:pPr>
              <w:rPr>
                <w:rFonts w:ascii="Arial Narrow" w:hAnsi="Arial Narrow" w:cs="Arial"/>
                <w:bCs/>
                <w:sz w:val="16"/>
              </w:rPr>
            </w:pPr>
          </w:p>
        </w:tc>
      </w:tr>
      <w:tr w:rsidR="00E2334A" w14:paraId="6062C93A" w14:textId="77777777" w:rsidTr="00916FC6">
        <w:tc>
          <w:tcPr>
            <w:tcW w:w="840" w:type="dxa"/>
          </w:tcPr>
          <w:p w14:paraId="6062C933" w14:textId="77777777" w:rsidR="00E2334A" w:rsidRDefault="00E2334A" w:rsidP="00E2334A">
            <w:pPr>
              <w:rPr>
                <w:rFonts w:ascii="Arial Narrow" w:hAnsi="Arial Narrow" w:cs="Arial"/>
                <w:bCs/>
                <w:sz w:val="16"/>
              </w:rPr>
            </w:pPr>
          </w:p>
        </w:tc>
        <w:tc>
          <w:tcPr>
            <w:tcW w:w="1920" w:type="dxa"/>
          </w:tcPr>
          <w:p w14:paraId="6062C934" w14:textId="77777777" w:rsidR="00E2334A" w:rsidRDefault="00E2334A" w:rsidP="00E2334A">
            <w:pPr>
              <w:rPr>
                <w:rFonts w:ascii="Arial Narrow" w:hAnsi="Arial Narrow" w:cs="Arial"/>
                <w:bCs/>
                <w:sz w:val="16"/>
              </w:rPr>
            </w:pPr>
          </w:p>
        </w:tc>
        <w:tc>
          <w:tcPr>
            <w:tcW w:w="1563" w:type="dxa"/>
          </w:tcPr>
          <w:p w14:paraId="6062C935" w14:textId="77777777" w:rsidR="00E2334A" w:rsidRDefault="00E2334A" w:rsidP="00E2334A">
            <w:pPr>
              <w:rPr>
                <w:rFonts w:ascii="Arial Narrow" w:hAnsi="Arial Narrow" w:cs="Arial"/>
                <w:bCs/>
                <w:sz w:val="16"/>
              </w:rPr>
            </w:pPr>
          </w:p>
        </w:tc>
        <w:tc>
          <w:tcPr>
            <w:tcW w:w="1843" w:type="dxa"/>
          </w:tcPr>
          <w:p w14:paraId="6062C936" w14:textId="77777777" w:rsidR="00E2334A" w:rsidRDefault="00E2334A" w:rsidP="00E2334A">
            <w:pPr>
              <w:rPr>
                <w:rFonts w:ascii="Arial Narrow" w:hAnsi="Arial Narrow" w:cs="Arial"/>
                <w:bCs/>
                <w:sz w:val="16"/>
              </w:rPr>
            </w:pPr>
          </w:p>
        </w:tc>
        <w:tc>
          <w:tcPr>
            <w:tcW w:w="1842" w:type="dxa"/>
          </w:tcPr>
          <w:p w14:paraId="6062C937" w14:textId="77777777" w:rsidR="00E2334A" w:rsidRDefault="00E2334A" w:rsidP="00E2334A">
            <w:pPr>
              <w:rPr>
                <w:rFonts w:ascii="Arial Narrow" w:hAnsi="Arial Narrow" w:cs="Arial"/>
                <w:bCs/>
                <w:sz w:val="16"/>
              </w:rPr>
            </w:pPr>
          </w:p>
        </w:tc>
        <w:tc>
          <w:tcPr>
            <w:tcW w:w="1701" w:type="dxa"/>
          </w:tcPr>
          <w:p w14:paraId="6062C938" w14:textId="77777777" w:rsidR="00E2334A" w:rsidRDefault="00E2334A" w:rsidP="00E2334A">
            <w:pPr>
              <w:rPr>
                <w:rFonts w:ascii="Arial Narrow" w:hAnsi="Arial Narrow" w:cs="Arial"/>
                <w:bCs/>
                <w:sz w:val="16"/>
              </w:rPr>
            </w:pPr>
          </w:p>
        </w:tc>
        <w:tc>
          <w:tcPr>
            <w:tcW w:w="1701" w:type="dxa"/>
          </w:tcPr>
          <w:p w14:paraId="6062C939" w14:textId="77777777" w:rsidR="00E2334A" w:rsidRDefault="00E2334A" w:rsidP="00E2334A">
            <w:pPr>
              <w:rPr>
                <w:rFonts w:ascii="Arial Narrow" w:hAnsi="Arial Narrow" w:cs="Arial"/>
                <w:bCs/>
                <w:sz w:val="16"/>
              </w:rPr>
            </w:pPr>
          </w:p>
        </w:tc>
      </w:tr>
      <w:tr w:rsidR="00E2334A" w14:paraId="6062C942" w14:textId="77777777" w:rsidTr="00916FC6">
        <w:tc>
          <w:tcPr>
            <w:tcW w:w="840" w:type="dxa"/>
          </w:tcPr>
          <w:p w14:paraId="6062C93B" w14:textId="77777777" w:rsidR="00E2334A" w:rsidRDefault="00E2334A" w:rsidP="00E2334A">
            <w:pPr>
              <w:rPr>
                <w:rFonts w:ascii="Arial Narrow" w:hAnsi="Arial Narrow" w:cs="Arial"/>
                <w:bCs/>
                <w:sz w:val="16"/>
              </w:rPr>
            </w:pPr>
          </w:p>
        </w:tc>
        <w:tc>
          <w:tcPr>
            <w:tcW w:w="1920" w:type="dxa"/>
          </w:tcPr>
          <w:p w14:paraId="6062C93C" w14:textId="77777777" w:rsidR="00E2334A" w:rsidRDefault="00E2334A" w:rsidP="00E2334A">
            <w:pPr>
              <w:rPr>
                <w:rFonts w:ascii="Arial Narrow" w:hAnsi="Arial Narrow" w:cs="Arial"/>
                <w:bCs/>
                <w:sz w:val="16"/>
              </w:rPr>
            </w:pPr>
          </w:p>
        </w:tc>
        <w:tc>
          <w:tcPr>
            <w:tcW w:w="1563" w:type="dxa"/>
          </w:tcPr>
          <w:p w14:paraId="6062C93D" w14:textId="77777777" w:rsidR="00E2334A" w:rsidRDefault="00E2334A" w:rsidP="00E2334A">
            <w:pPr>
              <w:rPr>
                <w:rFonts w:ascii="Arial Narrow" w:hAnsi="Arial Narrow" w:cs="Arial"/>
                <w:bCs/>
                <w:sz w:val="16"/>
              </w:rPr>
            </w:pPr>
          </w:p>
        </w:tc>
        <w:tc>
          <w:tcPr>
            <w:tcW w:w="1843" w:type="dxa"/>
          </w:tcPr>
          <w:p w14:paraId="6062C93E" w14:textId="77777777" w:rsidR="00E2334A" w:rsidRDefault="00E2334A" w:rsidP="00E2334A">
            <w:pPr>
              <w:rPr>
                <w:rFonts w:ascii="Arial Narrow" w:hAnsi="Arial Narrow" w:cs="Arial"/>
                <w:bCs/>
                <w:sz w:val="16"/>
              </w:rPr>
            </w:pPr>
          </w:p>
        </w:tc>
        <w:tc>
          <w:tcPr>
            <w:tcW w:w="1842" w:type="dxa"/>
          </w:tcPr>
          <w:p w14:paraId="6062C93F" w14:textId="77777777" w:rsidR="00E2334A" w:rsidRDefault="00E2334A" w:rsidP="00E2334A">
            <w:pPr>
              <w:rPr>
                <w:rFonts w:ascii="Arial Narrow" w:hAnsi="Arial Narrow" w:cs="Arial"/>
                <w:bCs/>
                <w:sz w:val="16"/>
              </w:rPr>
            </w:pPr>
          </w:p>
        </w:tc>
        <w:tc>
          <w:tcPr>
            <w:tcW w:w="1701" w:type="dxa"/>
          </w:tcPr>
          <w:p w14:paraId="6062C940" w14:textId="77777777" w:rsidR="00E2334A" w:rsidRDefault="00E2334A" w:rsidP="00E2334A">
            <w:pPr>
              <w:rPr>
                <w:rFonts w:ascii="Arial Narrow" w:hAnsi="Arial Narrow" w:cs="Arial"/>
                <w:bCs/>
                <w:sz w:val="16"/>
              </w:rPr>
            </w:pPr>
          </w:p>
        </w:tc>
        <w:tc>
          <w:tcPr>
            <w:tcW w:w="1701" w:type="dxa"/>
          </w:tcPr>
          <w:p w14:paraId="6062C941" w14:textId="77777777" w:rsidR="00E2334A" w:rsidRDefault="00E2334A" w:rsidP="00E2334A">
            <w:pPr>
              <w:rPr>
                <w:rFonts w:ascii="Arial Narrow" w:hAnsi="Arial Narrow" w:cs="Arial"/>
                <w:bCs/>
                <w:sz w:val="16"/>
              </w:rPr>
            </w:pPr>
          </w:p>
        </w:tc>
      </w:tr>
      <w:tr w:rsidR="00E2334A" w14:paraId="6062C94A" w14:textId="77777777" w:rsidTr="00916FC6">
        <w:tc>
          <w:tcPr>
            <w:tcW w:w="840" w:type="dxa"/>
          </w:tcPr>
          <w:p w14:paraId="6062C943" w14:textId="77777777" w:rsidR="00E2334A" w:rsidRDefault="00E2334A" w:rsidP="00E2334A">
            <w:pPr>
              <w:rPr>
                <w:rFonts w:ascii="Arial Narrow" w:hAnsi="Arial Narrow" w:cs="Arial"/>
                <w:bCs/>
                <w:sz w:val="16"/>
              </w:rPr>
            </w:pPr>
          </w:p>
        </w:tc>
        <w:tc>
          <w:tcPr>
            <w:tcW w:w="1920" w:type="dxa"/>
          </w:tcPr>
          <w:p w14:paraId="6062C944" w14:textId="77777777" w:rsidR="00E2334A" w:rsidRDefault="00E2334A" w:rsidP="00E2334A">
            <w:pPr>
              <w:rPr>
                <w:rFonts w:ascii="Arial Narrow" w:hAnsi="Arial Narrow" w:cs="Arial"/>
                <w:bCs/>
                <w:sz w:val="16"/>
              </w:rPr>
            </w:pPr>
          </w:p>
        </w:tc>
        <w:tc>
          <w:tcPr>
            <w:tcW w:w="1563" w:type="dxa"/>
          </w:tcPr>
          <w:p w14:paraId="6062C945" w14:textId="77777777" w:rsidR="00E2334A" w:rsidRDefault="00E2334A" w:rsidP="00E2334A">
            <w:pPr>
              <w:rPr>
                <w:rFonts w:ascii="Arial Narrow" w:hAnsi="Arial Narrow" w:cs="Arial"/>
                <w:bCs/>
                <w:sz w:val="16"/>
              </w:rPr>
            </w:pPr>
          </w:p>
        </w:tc>
        <w:tc>
          <w:tcPr>
            <w:tcW w:w="1843" w:type="dxa"/>
          </w:tcPr>
          <w:p w14:paraId="6062C946" w14:textId="77777777" w:rsidR="00E2334A" w:rsidRDefault="00E2334A" w:rsidP="00E2334A">
            <w:pPr>
              <w:rPr>
                <w:rFonts w:ascii="Arial Narrow" w:hAnsi="Arial Narrow" w:cs="Arial"/>
                <w:bCs/>
                <w:sz w:val="16"/>
              </w:rPr>
            </w:pPr>
          </w:p>
        </w:tc>
        <w:tc>
          <w:tcPr>
            <w:tcW w:w="1842" w:type="dxa"/>
          </w:tcPr>
          <w:p w14:paraId="6062C947" w14:textId="77777777" w:rsidR="00E2334A" w:rsidRDefault="00E2334A" w:rsidP="00E2334A">
            <w:pPr>
              <w:rPr>
                <w:rFonts w:ascii="Arial Narrow" w:hAnsi="Arial Narrow" w:cs="Arial"/>
                <w:bCs/>
                <w:sz w:val="16"/>
              </w:rPr>
            </w:pPr>
          </w:p>
        </w:tc>
        <w:tc>
          <w:tcPr>
            <w:tcW w:w="1701" w:type="dxa"/>
          </w:tcPr>
          <w:p w14:paraId="6062C948" w14:textId="77777777" w:rsidR="00E2334A" w:rsidRDefault="00E2334A" w:rsidP="00E2334A">
            <w:pPr>
              <w:rPr>
                <w:rFonts w:ascii="Arial Narrow" w:hAnsi="Arial Narrow" w:cs="Arial"/>
                <w:bCs/>
                <w:sz w:val="16"/>
              </w:rPr>
            </w:pPr>
          </w:p>
        </w:tc>
        <w:tc>
          <w:tcPr>
            <w:tcW w:w="1701" w:type="dxa"/>
          </w:tcPr>
          <w:p w14:paraId="6062C949" w14:textId="77777777" w:rsidR="00E2334A" w:rsidRDefault="00E2334A" w:rsidP="00E2334A">
            <w:pPr>
              <w:rPr>
                <w:rFonts w:ascii="Arial Narrow" w:hAnsi="Arial Narrow" w:cs="Arial"/>
                <w:bCs/>
                <w:sz w:val="16"/>
              </w:rPr>
            </w:pPr>
          </w:p>
        </w:tc>
      </w:tr>
      <w:tr w:rsidR="00E2334A" w14:paraId="6062C952" w14:textId="77777777" w:rsidTr="00916FC6">
        <w:tc>
          <w:tcPr>
            <w:tcW w:w="840" w:type="dxa"/>
          </w:tcPr>
          <w:p w14:paraId="6062C94B" w14:textId="77777777" w:rsidR="00E2334A" w:rsidRDefault="00E2334A" w:rsidP="00E2334A">
            <w:pPr>
              <w:rPr>
                <w:rFonts w:ascii="Arial Narrow" w:hAnsi="Arial Narrow" w:cs="Arial"/>
                <w:bCs/>
                <w:sz w:val="16"/>
              </w:rPr>
            </w:pPr>
          </w:p>
        </w:tc>
        <w:tc>
          <w:tcPr>
            <w:tcW w:w="1920" w:type="dxa"/>
          </w:tcPr>
          <w:p w14:paraId="6062C94C" w14:textId="77777777" w:rsidR="00E2334A" w:rsidRDefault="00E2334A" w:rsidP="00E2334A">
            <w:pPr>
              <w:rPr>
                <w:rFonts w:ascii="Arial Narrow" w:hAnsi="Arial Narrow" w:cs="Arial"/>
                <w:bCs/>
                <w:sz w:val="16"/>
              </w:rPr>
            </w:pPr>
          </w:p>
        </w:tc>
        <w:tc>
          <w:tcPr>
            <w:tcW w:w="1563" w:type="dxa"/>
          </w:tcPr>
          <w:p w14:paraId="6062C94D" w14:textId="77777777" w:rsidR="00E2334A" w:rsidRDefault="00E2334A" w:rsidP="00E2334A">
            <w:pPr>
              <w:rPr>
                <w:rFonts w:ascii="Arial Narrow" w:hAnsi="Arial Narrow" w:cs="Arial"/>
                <w:bCs/>
                <w:sz w:val="16"/>
              </w:rPr>
            </w:pPr>
          </w:p>
        </w:tc>
        <w:tc>
          <w:tcPr>
            <w:tcW w:w="1843" w:type="dxa"/>
          </w:tcPr>
          <w:p w14:paraId="6062C94E" w14:textId="77777777" w:rsidR="00E2334A" w:rsidRDefault="00E2334A" w:rsidP="00E2334A">
            <w:pPr>
              <w:rPr>
                <w:rFonts w:ascii="Arial Narrow" w:hAnsi="Arial Narrow" w:cs="Arial"/>
                <w:bCs/>
                <w:sz w:val="16"/>
              </w:rPr>
            </w:pPr>
          </w:p>
        </w:tc>
        <w:tc>
          <w:tcPr>
            <w:tcW w:w="1842" w:type="dxa"/>
          </w:tcPr>
          <w:p w14:paraId="6062C94F" w14:textId="77777777" w:rsidR="00E2334A" w:rsidRDefault="00E2334A" w:rsidP="00E2334A">
            <w:pPr>
              <w:rPr>
                <w:rFonts w:ascii="Arial Narrow" w:hAnsi="Arial Narrow" w:cs="Arial"/>
                <w:bCs/>
                <w:sz w:val="16"/>
              </w:rPr>
            </w:pPr>
          </w:p>
        </w:tc>
        <w:tc>
          <w:tcPr>
            <w:tcW w:w="1701" w:type="dxa"/>
          </w:tcPr>
          <w:p w14:paraId="6062C950" w14:textId="77777777" w:rsidR="00E2334A" w:rsidRDefault="00E2334A" w:rsidP="00E2334A">
            <w:pPr>
              <w:rPr>
                <w:rFonts w:ascii="Arial Narrow" w:hAnsi="Arial Narrow" w:cs="Arial"/>
                <w:bCs/>
                <w:sz w:val="16"/>
              </w:rPr>
            </w:pPr>
          </w:p>
        </w:tc>
        <w:tc>
          <w:tcPr>
            <w:tcW w:w="1701" w:type="dxa"/>
          </w:tcPr>
          <w:p w14:paraId="6062C951" w14:textId="77777777" w:rsidR="00E2334A" w:rsidRDefault="00E2334A" w:rsidP="00E2334A">
            <w:pPr>
              <w:rPr>
                <w:rFonts w:ascii="Arial Narrow" w:hAnsi="Arial Narrow" w:cs="Arial"/>
                <w:bCs/>
                <w:sz w:val="16"/>
              </w:rPr>
            </w:pPr>
          </w:p>
        </w:tc>
      </w:tr>
      <w:tr w:rsidR="00E2334A" w14:paraId="6062C95A" w14:textId="77777777" w:rsidTr="00916FC6">
        <w:tblPrEx>
          <w:tblCellMar>
            <w:left w:w="108" w:type="dxa"/>
            <w:right w:w="108" w:type="dxa"/>
          </w:tblCellMar>
        </w:tblPrEx>
        <w:trPr>
          <w:gridBefore w:val="1"/>
          <w:wBefore w:w="840" w:type="dxa"/>
        </w:trPr>
        <w:tc>
          <w:tcPr>
            <w:tcW w:w="1920" w:type="dxa"/>
          </w:tcPr>
          <w:p w14:paraId="6062C953" w14:textId="77777777" w:rsidR="00E2334A" w:rsidRDefault="00E2334A" w:rsidP="00E2334A">
            <w:pPr>
              <w:jc w:val="center"/>
              <w:rPr>
                <w:rFonts w:ascii="Arial Narrow" w:hAnsi="Arial Narrow" w:cs="Arial"/>
                <w:b/>
                <w:sz w:val="16"/>
              </w:rPr>
            </w:pPr>
            <w:r>
              <w:rPr>
                <w:rFonts w:ascii="Arial Narrow" w:hAnsi="Arial Narrow" w:cs="Arial"/>
                <w:b/>
                <w:sz w:val="16"/>
              </w:rPr>
              <w:t xml:space="preserve">Skupna vrednost vseh dobav blaga / storitev </w:t>
            </w:r>
          </w:p>
          <w:p w14:paraId="6062C954" w14:textId="77777777" w:rsidR="00E2334A" w:rsidRDefault="00E2334A" w:rsidP="00E2334A">
            <w:pPr>
              <w:jc w:val="center"/>
              <w:rPr>
                <w:rFonts w:ascii="Arial Narrow" w:hAnsi="Arial Narrow" w:cs="Arial"/>
                <w:b/>
                <w:sz w:val="12"/>
              </w:rPr>
            </w:pPr>
            <w:r>
              <w:rPr>
                <w:rFonts w:ascii="Arial Narrow" w:hAnsi="Arial Narrow" w:cs="Arial"/>
                <w:b/>
                <w:sz w:val="12"/>
              </w:rPr>
              <w:t>(kontrolni podatek)</w:t>
            </w:r>
          </w:p>
        </w:tc>
        <w:tc>
          <w:tcPr>
            <w:tcW w:w="1563" w:type="dxa"/>
          </w:tcPr>
          <w:p w14:paraId="6062C955" w14:textId="77777777" w:rsidR="00E2334A" w:rsidRPr="0097514A" w:rsidRDefault="00E2334A" w:rsidP="00E2334A">
            <w:pPr>
              <w:pStyle w:val="TOC1"/>
              <w:framePr w:hSpace="0" w:wrap="auto" w:vAnchor="margin" w:hAnchor="text" w:xAlign="left" w:yAlign="inline"/>
              <w:suppressOverlap w:val="0"/>
            </w:pPr>
            <w:r w:rsidRPr="0097514A">
              <w:t>[</w:t>
            </w:r>
            <w:r>
              <w:t>A13</w:t>
            </w:r>
            <w:r w:rsidRPr="0097514A">
              <w:t>]</w:t>
            </w:r>
          </w:p>
        </w:tc>
        <w:tc>
          <w:tcPr>
            <w:tcW w:w="1843" w:type="dxa"/>
          </w:tcPr>
          <w:p w14:paraId="6062C956" w14:textId="77777777" w:rsidR="00E2334A" w:rsidRDefault="00E2334A" w:rsidP="00E2334A">
            <w:pPr>
              <w:pStyle w:val="TOC1"/>
              <w:framePr w:hSpace="0" w:wrap="auto" w:vAnchor="margin" w:hAnchor="text" w:xAlign="left" w:yAlign="inline"/>
              <w:suppressOverlap w:val="0"/>
            </w:pPr>
            <w:r>
              <w:t>[A14]</w:t>
            </w:r>
          </w:p>
        </w:tc>
        <w:tc>
          <w:tcPr>
            <w:tcW w:w="1842" w:type="dxa"/>
          </w:tcPr>
          <w:p w14:paraId="6062C957" w14:textId="77777777" w:rsidR="00E2334A" w:rsidRDefault="00E2334A" w:rsidP="00E2334A">
            <w:pPr>
              <w:pStyle w:val="TOC1"/>
              <w:framePr w:hSpace="0" w:wrap="auto" w:vAnchor="margin" w:hAnchor="text" w:xAlign="left" w:yAlign="inline"/>
              <w:suppressOverlap w:val="0"/>
            </w:pPr>
            <w:r>
              <w:t>[A15]</w:t>
            </w:r>
          </w:p>
        </w:tc>
        <w:tc>
          <w:tcPr>
            <w:tcW w:w="1701" w:type="dxa"/>
          </w:tcPr>
          <w:p w14:paraId="6062C958" w14:textId="77777777" w:rsidR="00E2334A" w:rsidRDefault="00E2334A" w:rsidP="00E2334A">
            <w:pPr>
              <w:pStyle w:val="TOC1"/>
              <w:framePr w:hSpace="0" w:wrap="auto" w:vAnchor="margin" w:hAnchor="text" w:xAlign="left" w:yAlign="inline"/>
              <w:suppressOverlap w:val="0"/>
            </w:pPr>
            <w:r>
              <w:t>[A16]</w:t>
            </w:r>
          </w:p>
        </w:tc>
        <w:tc>
          <w:tcPr>
            <w:tcW w:w="1701" w:type="dxa"/>
          </w:tcPr>
          <w:p w14:paraId="6062C959" w14:textId="77777777" w:rsidR="00E2334A" w:rsidRDefault="00E2334A" w:rsidP="00E2334A">
            <w:pPr>
              <w:pStyle w:val="TOC1"/>
              <w:framePr w:hSpace="0" w:wrap="auto" w:vAnchor="margin" w:hAnchor="text" w:xAlign="left" w:yAlign="inline"/>
              <w:suppressOverlap w:val="0"/>
            </w:pPr>
            <w:r>
              <w:t>[A17]</w:t>
            </w:r>
          </w:p>
        </w:tc>
      </w:tr>
    </w:tbl>
    <w:p w14:paraId="6062C95B" w14:textId="77777777" w:rsidR="00E2334A" w:rsidRDefault="00E2334A" w:rsidP="00E2334A">
      <w:pPr>
        <w:rPr>
          <w:rFonts w:cs="Arial"/>
          <w:sz w:val="6"/>
        </w:rPr>
      </w:pPr>
    </w:p>
    <w:p w14:paraId="6062C95C" w14:textId="77777777" w:rsidR="00E2334A" w:rsidRDefault="00E2334A" w:rsidP="00E2334A">
      <w:pPr>
        <w:rPr>
          <w:rFonts w:ascii="Arial Narrow" w:hAnsi="Arial Narrow" w:cs="Arial"/>
          <w:b/>
        </w:rPr>
      </w:pPr>
    </w:p>
    <w:p w14:paraId="6062C95D" w14:textId="77777777" w:rsidR="00E2334A" w:rsidRDefault="00E2334A" w:rsidP="00E2334A">
      <w:pPr>
        <w:rPr>
          <w:rFonts w:ascii="Arial Narrow" w:hAnsi="Arial Narrow" w:cs="Arial"/>
          <w:b/>
          <w:sz w:val="22"/>
        </w:rPr>
      </w:pPr>
      <w:r>
        <w:rPr>
          <w:rFonts w:ascii="Arial Narrow" w:hAnsi="Arial Narrow" w:cs="Arial"/>
          <w:b/>
          <w:sz w:val="22"/>
        </w:rPr>
        <w:t>B. Popravk</w:t>
      </w:r>
      <w:r w:rsidR="000C2751">
        <w:rPr>
          <w:rFonts w:ascii="Arial Narrow" w:hAnsi="Arial Narrow" w:cs="Arial"/>
          <w:b/>
          <w:sz w:val="22"/>
        </w:rPr>
        <w:t>i podatkov za pretekla obdobja:</w:t>
      </w:r>
    </w:p>
    <w:tbl>
      <w:tblPr>
        <w:tblpPr w:leftFromText="180" w:rightFromText="180" w:vertAnchor="text" w:horzAnchor="margin" w:tblpXSpec="center" w:tblpY="293"/>
        <w:tblW w:w="1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0"/>
        <w:gridCol w:w="720"/>
        <w:gridCol w:w="1744"/>
        <w:gridCol w:w="1559"/>
        <w:gridCol w:w="1701"/>
        <w:gridCol w:w="1276"/>
        <w:gridCol w:w="1701"/>
        <w:gridCol w:w="1701"/>
      </w:tblGrid>
      <w:tr w:rsidR="00E2334A" w:rsidRPr="00802FE2" w14:paraId="6062C978" w14:textId="77777777" w:rsidTr="00E2334A">
        <w:trPr>
          <w:cantSplit/>
          <w:trHeight w:val="278"/>
        </w:trPr>
        <w:tc>
          <w:tcPr>
            <w:tcW w:w="1150" w:type="dxa"/>
            <w:vMerge w:val="restart"/>
          </w:tcPr>
          <w:p w14:paraId="6062C95E"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Obdobje</w:t>
            </w:r>
          </w:p>
          <w:p w14:paraId="6062C95F"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Leto / mesec </w:t>
            </w:r>
          </w:p>
          <w:p w14:paraId="6062C960" w14:textId="77777777" w:rsidR="00E2334A" w:rsidRPr="00802FE2" w:rsidRDefault="00E2334A" w:rsidP="00E2334A">
            <w:pPr>
              <w:jc w:val="center"/>
              <w:rPr>
                <w:rFonts w:ascii="Arial Narrow" w:hAnsi="Arial Narrow" w:cs="Arial"/>
                <w:b/>
                <w:sz w:val="18"/>
                <w:szCs w:val="18"/>
              </w:rPr>
            </w:pPr>
          </w:p>
          <w:p w14:paraId="6062C961" w14:textId="77777777" w:rsidR="00E2334A" w:rsidRPr="00802FE2" w:rsidRDefault="00E2334A" w:rsidP="00E2334A">
            <w:pPr>
              <w:jc w:val="center"/>
              <w:rPr>
                <w:rFonts w:ascii="Arial Narrow" w:hAnsi="Arial Narrow" w:cs="Arial"/>
                <w:b/>
                <w:sz w:val="18"/>
                <w:szCs w:val="18"/>
              </w:rPr>
            </w:pPr>
          </w:p>
          <w:p w14:paraId="6062C962"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B0</w:t>
            </w:r>
            <w:r w:rsidRPr="00802FE2">
              <w:rPr>
                <w:rFonts w:ascii="Arial Narrow" w:hAnsi="Arial Narrow" w:cs="Arial"/>
                <w:b/>
                <w:sz w:val="18"/>
                <w:szCs w:val="18"/>
              </w:rPr>
              <w:t>]</w:t>
            </w:r>
          </w:p>
        </w:tc>
        <w:tc>
          <w:tcPr>
            <w:tcW w:w="2464" w:type="dxa"/>
            <w:gridSpan w:val="2"/>
          </w:tcPr>
          <w:p w14:paraId="6062C963"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Identifikacijska številka kupca (prejemnika oz. pridobitelja)</w:t>
            </w:r>
          </w:p>
        </w:tc>
        <w:tc>
          <w:tcPr>
            <w:tcW w:w="1559" w:type="dxa"/>
            <w:vMerge w:val="restart"/>
          </w:tcPr>
          <w:p w14:paraId="6062C964"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Nova vrednost </w:t>
            </w:r>
          </w:p>
          <w:p w14:paraId="6062C965"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dobav blaga</w:t>
            </w:r>
          </w:p>
          <w:p w14:paraId="6062C966"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 </w:t>
            </w:r>
          </w:p>
          <w:p w14:paraId="6062C967" w14:textId="77777777" w:rsidR="00E2334A" w:rsidRPr="00802FE2" w:rsidRDefault="00E2334A" w:rsidP="00E2334A">
            <w:pPr>
              <w:jc w:val="center"/>
              <w:rPr>
                <w:rFonts w:ascii="Arial Narrow" w:hAnsi="Arial Narrow" w:cs="Arial"/>
                <w:b/>
                <w:sz w:val="18"/>
                <w:szCs w:val="18"/>
              </w:rPr>
            </w:pPr>
          </w:p>
          <w:p w14:paraId="6062C968"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B3</w:t>
            </w:r>
            <w:r w:rsidRPr="00802FE2">
              <w:rPr>
                <w:rFonts w:ascii="Arial Narrow" w:hAnsi="Arial Narrow" w:cs="Arial"/>
                <w:b/>
                <w:sz w:val="18"/>
                <w:szCs w:val="18"/>
              </w:rPr>
              <w:t>]</w:t>
            </w:r>
          </w:p>
        </w:tc>
        <w:tc>
          <w:tcPr>
            <w:tcW w:w="1701" w:type="dxa"/>
            <w:vMerge w:val="restart"/>
          </w:tcPr>
          <w:p w14:paraId="6062C969" w14:textId="77777777" w:rsidR="00E2334A" w:rsidRPr="00802FE2" w:rsidRDefault="00E2334A" w:rsidP="00E2334A">
            <w:pPr>
              <w:ind w:left="-70"/>
              <w:jc w:val="center"/>
              <w:rPr>
                <w:rFonts w:ascii="Arial Narrow" w:hAnsi="Arial Narrow" w:cs="Arial"/>
                <w:b/>
                <w:sz w:val="18"/>
                <w:szCs w:val="18"/>
              </w:rPr>
            </w:pPr>
            <w:r w:rsidRPr="00802FE2">
              <w:rPr>
                <w:rFonts w:ascii="Arial Narrow" w:hAnsi="Arial Narrow" w:cs="Arial"/>
                <w:b/>
                <w:sz w:val="18"/>
                <w:szCs w:val="18"/>
              </w:rPr>
              <w:t xml:space="preserve">Nova vrednost dobav blaga po carinskih postopkih </w:t>
            </w:r>
            <w:smartTag w:uri="urn:schemas-microsoft-com:office:smarttags" w:element="metricconverter">
              <w:smartTagPr>
                <w:attr w:name="ProductID" w:val="42 in"/>
              </w:smartTagPr>
              <w:r w:rsidRPr="00802FE2">
                <w:rPr>
                  <w:rFonts w:ascii="Arial Narrow" w:hAnsi="Arial Narrow" w:cs="Arial"/>
                  <w:b/>
                  <w:sz w:val="18"/>
                  <w:szCs w:val="18"/>
                </w:rPr>
                <w:t>42 in</w:t>
              </w:r>
            </w:smartTag>
            <w:r w:rsidRPr="00802FE2">
              <w:rPr>
                <w:rFonts w:ascii="Arial Narrow" w:hAnsi="Arial Narrow" w:cs="Arial"/>
                <w:b/>
                <w:sz w:val="18"/>
                <w:szCs w:val="18"/>
              </w:rPr>
              <w:t xml:space="preserve"> 63</w:t>
            </w:r>
          </w:p>
          <w:p w14:paraId="6062C96A" w14:textId="77777777" w:rsidR="00E2334A" w:rsidRPr="00802FE2" w:rsidRDefault="00E2334A" w:rsidP="00E2334A">
            <w:pPr>
              <w:jc w:val="center"/>
              <w:rPr>
                <w:rFonts w:ascii="Arial Narrow" w:hAnsi="Arial Narrow" w:cs="Arial"/>
                <w:b/>
                <w:sz w:val="18"/>
                <w:szCs w:val="18"/>
              </w:rPr>
            </w:pPr>
          </w:p>
          <w:p w14:paraId="6062C96B"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B4</w:t>
            </w:r>
            <w:r w:rsidRPr="00802FE2">
              <w:rPr>
                <w:rFonts w:ascii="Arial Narrow" w:hAnsi="Arial Narrow" w:cs="Arial"/>
                <w:b/>
                <w:sz w:val="18"/>
                <w:szCs w:val="18"/>
              </w:rPr>
              <w:t>]</w:t>
            </w:r>
          </w:p>
        </w:tc>
        <w:tc>
          <w:tcPr>
            <w:tcW w:w="1276" w:type="dxa"/>
            <w:vMerge w:val="restart"/>
          </w:tcPr>
          <w:p w14:paraId="6062C96C"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Nova vrednost </w:t>
            </w:r>
          </w:p>
          <w:p w14:paraId="6062C96D"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tristranskih dobav blaga </w:t>
            </w:r>
          </w:p>
          <w:p w14:paraId="6062C96E" w14:textId="77777777" w:rsidR="00E2334A" w:rsidRPr="00802FE2" w:rsidRDefault="00E2334A" w:rsidP="00E2334A">
            <w:pPr>
              <w:jc w:val="center"/>
              <w:rPr>
                <w:rFonts w:ascii="Arial Narrow" w:hAnsi="Arial Narrow" w:cs="Arial"/>
                <w:b/>
                <w:sz w:val="18"/>
                <w:szCs w:val="18"/>
              </w:rPr>
            </w:pPr>
          </w:p>
          <w:p w14:paraId="6062C96F"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B5</w:t>
            </w:r>
            <w:r w:rsidRPr="00802FE2">
              <w:rPr>
                <w:rFonts w:ascii="Arial Narrow" w:hAnsi="Arial Narrow" w:cs="Arial"/>
                <w:b/>
                <w:sz w:val="18"/>
                <w:szCs w:val="18"/>
              </w:rPr>
              <w:t>]</w:t>
            </w:r>
          </w:p>
        </w:tc>
        <w:tc>
          <w:tcPr>
            <w:tcW w:w="1701" w:type="dxa"/>
            <w:vMerge w:val="restart"/>
          </w:tcPr>
          <w:p w14:paraId="6062C970"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Nova vrednost </w:t>
            </w:r>
          </w:p>
          <w:p w14:paraId="6062C971" w14:textId="77777777" w:rsidR="00E2334A" w:rsidRPr="00802FE2" w:rsidRDefault="00E2334A" w:rsidP="00E2334A">
            <w:pPr>
              <w:jc w:val="center"/>
              <w:rPr>
                <w:rFonts w:ascii="Arial Narrow" w:hAnsi="Arial Narrow" w:cs="Arial"/>
                <w:b/>
                <w:sz w:val="18"/>
                <w:szCs w:val="18"/>
              </w:rPr>
            </w:pPr>
            <w:r w:rsidRPr="00935F17">
              <w:rPr>
                <w:rFonts w:ascii="Arial Narrow" w:hAnsi="Arial Narrow" w:cs="Arial"/>
                <w:b/>
                <w:sz w:val="18"/>
                <w:szCs w:val="18"/>
              </w:rPr>
              <w:t>opravljenih</w:t>
            </w:r>
            <w:r>
              <w:rPr>
                <w:rFonts w:ascii="Arial Narrow" w:hAnsi="Arial Narrow" w:cs="Arial"/>
                <w:b/>
                <w:sz w:val="18"/>
                <w:szCs w:val="18"/>
              </w:rPr>
              <w:t xml:space="preserve"> </w:t>
            </w:r>
            <w:r w:rsidRPr="00802FE2">
              <w:rPr>
                <w:rFonts w:ascii="Arial Narrow" w:hAnsi="Arial Narrow" w:cs="Arial"/>
                <w:b/>
                <w:sz w:val="18"/>
                <w:szCs w:val="18"/>
              </w:rPr>
              <w:t xml:space="preserve">storitev </w:t>
            </w:r>
          </w:p>
          <w:p w14:paraId="6062C972" w14:textId="77777777" w:rsidR="00E2334A" w:rsidRPr="00802FE2" w:rsidRDefault="00E2334A" w:rsidP="00E2334A">
            <w:pPr>
              <w:jc w:val="center"/>
              <w:rPr>
                <w:rFonts w:ascii="Arial Narrow" w:hAnsi="Arial Narrow" w:cs="Arial"/>
                <w:b/>
                <w:sz w:val="18"/>
                <w:szCs w:val="18"/>
              </w:rPr>
            </w:pPr>
          </w:p>
          <w:p w14:paraId="6062C973" w14:textId="77777777" w:rsidR="00E2334A" w:rsidRPr="00802FE2" w:rsidRDefault="00E2334A" w:rsidP="00E2334A">
            <w:pPr>
              <w:jc w:val="center"/>
              <w:rPr>
                <w:rFonts w:ascii="Arial Narrow" w:hAnsi="Arial Narrow" w:cs="Arial"/>
                <w:b/>
                <w:sz w:val="18"/>
                <w:szCs w:val="18"/>
              </w:rPr>
            </w:pPr>
          </w:p>
          <w:p w14:paraId="6062C974"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B6</w:t>
            </w:r>
            <w:r w:rsidRPr="00802FE2">
              <w:rPr>
                <w:rFonts w:ascii="Arial Narrow" w:hAnsi="Arial Narrow" w:cs="Arial"/>
                <w:b/>
                <w:sz w:val="18"/>
                <w:szCs w:val="18"/>
              </w:rPr>
              <w:t>]</w:t>
            </w:r>
          </w:p>
        </w:tc>
        <w:tc>
          <w:tcPr>
            <w:tcW w:w="1701" w:type="dxa"/>
            <w:vMerge w:val="restart"/>
          </w:tcPr>
          <w:p w14:paraId="6062C975" w14:textId="77777777" w:rsidR="00E2334A" w:rsidRDefault="00E2334A" w:rsidP="00E2334A">
            <w:pPr>
              <w:jc w:val="center"/>
              <w:rPr>
                <w:rFonts w:ascii="Arial Narrow" w:hAnsi="Arial Narrow" w:cs="Arial"/>
                <w:b/>
                <w:sz w:val="18"/>
                <w:szCs w:val="18"/>
              </w:rPr>
            </w:pPr>
            <w:r>
              <w:rPr>
                <w:rFonts w:ascii="Arial Narrow" w:hAnsi="Arial Narrow" w:cs="Arial"/>
                <w:b/>
                <w:sz w:val="18"/>
                <w:szCs w:val="18"/>
              </w:rPr>
              <w:t>Nova vrednost dobav blaga po skladiščenju na odpoklic</w:t>
            </w:r>
          </w:p>
          <w:p w14:paraId="6062C976" w14:textId="77777777" w:rsidR="00E2334A" w:rsidRDefault="00E2334A" w:rsidP="00E2334A">
            <w:pPr>
              <w:jc w:val="center"/>
              <w:rPr>
                <w:rFonts w:ascii="Arial Narrow" w:hAnsi="Arial Narrow" w:cs="Arial"/>
                <w:b/>
                <w:sz w:val="18"/>
                <w:szCs w:val="18"/>
              </w:rPr>
            </w:pPr>
          </w:p>
          <w:p w14:paraId="6062C977"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B7</w:t>
            </w:r>
            <w:r w:rsidRPr="00802FE2">
              <w:rPr>
                <w:rFonts w:ascii="Arial Narrow" w:hAnsi="Arial Narrow" w:cs="Arial"/>
                <w:b/>
                <w:sz w:val="18"/>
                <w:szCs w:val="18"/>
              </w:rPr>
              <w:t>]</w:t>
            </w:r>
          </w:p>
        </w:tc>
      </w:tr>
      <w:tr w:rsidR="00E2334A" w:rsidRPr="00802FE2" w14:paraId="6062C984" w14:textId="77777777" w:rsidTr="00E2334A">
        <w:trPr>
          <w:cantSplit/>
          <w:trHeight w:val="277"/>
        </w:trPr>
        <w:tc>
          <w:tcPr>
            <w:tcW w:w="1150" w:type="dxa"/>
            <w:vMerge/>
          </w:tcPr>
          <w:p w14:paraId="6062C979" w14:textId="77777777" w:rsidR="00E2334A" w:rsidRPr="00802FE2" w:rsidRDefault="00E2334A" w:rsidP="00E2334A">
            <w:pPr>
              <w:jc w:val="center"/>
              <w:rPr>
                <w:rFonts w:ascii="Arial Narrow" w:hAnsi="Arial Narrow" w:cs="Arial"/>
                <w:b/>
                <w:sz w:val="18"/>
                <w:szCs w:val="18"/>
              </w:rPr>
            </w:pPr>
          </w:p>
        </w:tc>
        <w:tc>
          <w:tcPr>
            <w:tcW w:w="720" w:type="dxa"/>
          </w:tcPr>
          <w:p w14:paraId="6062C97A"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Koda države</w:t>
            </w:r>
          </w:p>
          <w:p w14:paraId="6062C97B"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B1</w:t>
            </w:r>
            <w:r w:rsidRPr="00802FE2">
              <w:rPr>
                <w:rFonts w:ascii="Arial Narrow" w:hAnsi="Arial Narrow" w:cs="Arial"/>
                <w:b/>
                <w:sz w:val="18"/>
                <w:szCs w:val="18"/>
              </w:rPr>
              <w:t>]</w:t>
            </w:r>
          </w:p>
        </w:tc>
        <w:tc>
          <w:tcPr>
            <w:tcW w:w="1744" w:type="dxa"/>
          </w:tcPr>
          <w:p w14:paraId="6062C97C"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Številka  za DDV</w:t>
            </w:r>
          </w:p>
          <w:p w14:paraId="6062C97D"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 xml:space="preserve"> (brez kode države)</w:t>
            </w:r>
          </w:p>
          <w:p w14:paraId="6062C97E" w14:textId="77777777" w:rsidR="00E2334A" w:rsidRPr="00802FE2" w:rsidRDefault="00E2334A" w:rsidP="00E2334A">
            <w:pPr>
              <w:jc w:val="center"/>
              <w:rPr>
                <w:rFonts w:ascii="Arial Narrow" w:hAnsi="Arial Narrow" w:cs="Arial"/>
                <w:b/>
                <w:sz w:val="18"/>
                <w:szCs w:val="18"/>
              </w:rPr>
            </w:pPr>
            <w:r w:rsidRPr="00802FE2">
              <w:rPr>
                <w:rFonts w:ascii="Arial Narrow" w:hAnsi="Arial Narrow" w:cs="Arial"/>
                <w:b/>
                <w:sz w:val="18"/>
                <w:szCs w:val="18"/>
              </w:rPr>
              <w:t>[</w:t>
            </w:r>
            <w:r>
              <w:rPr>
                <w:rFonts w:ascii="Arial Narrow" w:hAnsi="Arial Narrow" w:cs="Arial"/>
                <w:b/>
                <w:sz w:val="18"/>
                <w:szCs w:val="18"/>
              </w:rPr>
              <w:t>B2</w:t>
            </w:r>
            <w:r w:rsidRPr="00802FE2">
              <w:rPr>
                <w:rFonts w:ascii="Arial Narrow" w:hAnsi="Arial Narrow" w:cs="Arial"/>
                <w:b/>
                <w:sz w:val="18"/>
                <w:szCs w:val="18"/>
              </w:rPr>
              <w:t>]</w:t>
            </w:r>
          </w:p>
        </w:tc>
        <w:tc>
          <w:tcPr>
            <w:tcW w:w="1559" w:type="dxa"/>
            <w:vMerge/>
          </w:tcPr>
          <w:p w14:paraId="6062C97F" w14:textId="77777777" w:rsidR="00E2334A" w:rsidRPr="00802FE2" w:rsidRDefault="00E2334A" w:rsidP="00E2334A">
            <w:pPr>
              <w:jc w:val="center"/>
              <w:rPr>
                <w:rFonts w:ascii="Arial Narrow" w:hAnsi="Arial Narrow" w:cs="Arial"/>
                <w:b/>
                <w:sz w:val="18"/>
                <w:szCs w:val="18"/>
              </w:rPr>
            </w:pPr>
          </w:p>
        </w:tc>
        <w:tc>
          <w:tcPr>
            <w:tcW w:w="1701" w:type="dxa"/>
            <w:vMerge/>
          </w:tcPr>
          <w:p w14:paraId="6062C980" w14:textId="77777777" w:rsidR="00E2334A" w:rsidRPr="00802FE2" w:rsidRDefault="00E2334A" w:rsidP="00E2334A">
            <w:pPr>
              <w:jc w:val="center"/>
              <w:rPr>
                <w:rFonts w:ascii="Arial Narrow" w:hAnsi="Arial Narrow" w:cs="Arial"/>
                <w:b/>
                <w:sz w:val="18"/>
                <w:szCs w:val="18"/>
              </w:rPr>
            </w:pPr>
          </w:p>
        </w:tc>
        <w:tc>
          <w:tcPr>
            <w:tcW w:w="1276" w:type="dxa"/>
            <w:vMerge/>
          </w:tcPr>
          <w:p w14:paraId="6062C981" w14:textId="77777777" w:rsidR="00E2334A" w:rsidRPr="00802FE2" w:rsidRDefault="00E2334A" w:rsidP="00E2334A">
            <w:pPr>
              <w:jc w:val="center"/>
              <w:rPr>
                <w:rFonts w:ascii="Arial Narrow" w:hAnsi="Arial Narrow" w:cs="Arial"/>
                <w:b/>
                <w:sz w:val="18"/>
                <w:szCs w:val="18"/>
              </w:rPr>
            </w:pPr>
          </w:p>
        </w:tc>
        <w:tc>
          <w:tcPr>
            <w:tcW w:w="1701" w:type="dxa"/>
            <w:vMerge/>
            <w:tcBorders>
              <w:bottom w:val="single" w:sz="4" w:space="0" w:color="auto"/>
            </w:tcBorders>
          </w:tcPr>
          <w:p w14:paraId="6062C982" w14:textId="77777777" w:rsidR="00E2334A" w:rsidRPr="00802FE2" w:rsidRDefault="00E2334A" w:rsidP="00E2334A">
            <w:pPr>
              <w:jc w:val="center"/>
              <w:rPr>
                <w:rFonts w:ascii="Arial Narrow" w:hAnsi="Arial Narrow" w:cs="Arial"/>
                <w:b/>
                <w:sz w:val="18"/>
                <w:szCs w:val="18"/>
              </w:rPr>
            </w:pPr>
          </w:p>
        </w:tc>
        <w:tc>
          <w:tcPr>
            <w:tcW w:w="1701" w:type="dxa"/>
            <w:vMerge/>
            <w:tcBorders>
              <w:bottom w:val="single" w:sz="4" w:space="0" w:color="auto"/>
            </w:tcBorders>
          </w:tcPr>
          <w:p w14:paraId="6062C983" w14:textId="77777777" w:rsidR="00E2334A" w:rsidRPr="00802FE2" w:rsidRDefault="00E2334A" w:rsidP="00E2334A">
            <w:pPr>
              <w:jc w:val="center"/>
              <w:rPr>
                <w:rFonts w:ascii="Arial Narrow" w:hAnsi="Arial Narrow" w:cs="Arial"/>
                <w:b/>
                <w:sz w:val="18"/>
                <w:szCs w:val="18"/>
              </w:rPr>
            </w:pPr>
          </w:p>
        </w:tc>
      </w:tr>
      <w:tr w:rsidR="00E2334A" w14:paraId="6062C98D" w14:textId="77777777" w:rsidTr="00E2334A">
        <w:tc>
          <w:tcPr>
            <w:tcW w:w="1150" w:type="dxa"/>
          </w:tcPr>
          <w:p w14:paraId="6062C985" w14:textId="77777777" w:rsidR="00E2334A" w:rsidRDefault="00E2334A" w:rsidP="00E2334A">
            <w:pPr>
              <w:jc w:val="center"/>
              <w:rPr>
                <w:rFonts w:ascii="Arial Narrow" w:hAnsi="Arial Narrow" w:cs="Arial"/>
                <w:sz w:val="16"/>
              </w:rPr>
            </w:pPr>
          </w:p>
        </w:tc>
        <w:tc>
          <w:tcPr>
            <w:tcW w:w="720" w:type="dxa"/>
          </w:tcPr>
          <w:p w14:paraId="6062C986" w14:textId="77777777" w:rsidR="00E2334A" w:rsidRDefault="00E2334A" w:rsidP="00E2334A">
            <w:pPr>
              <w:jc w:val="center"/>
              <w:rPr>
                <w:rFonts w:ascii="Arial Narrow" w:hAnsi="Arial Narrow" w:cs="Arial"/>
                <w:sz w:val="16"/>
              </w:rPr>
            </w:pPr>
          </w:p>
        </w:tc>
        <w:tc>
          <w:tcPr>
            <w:tcW w:w="1744" w:type="dxa"/>
          </w:tcPr>
          <w:p w14:paraId="6062C987" w14:textId="77777777" w:rsidR="00E2334A" w:rsidRDefault="00E2334A" w:rsidP="00E2334A">
            <w:pPr>
              <w:jc w:val="center"/>
              <w:rPr>
                <w:rFonts w:ascii="Arial Narrow" w:hAnsi="Arial Narrow" w:cs="Arial"/>
                <w:sz w:val="16"/>
              </w:rPr>
            </w:pPr>
          </w:p>
        </w:tc>
        <w:tc>
          <w:tcPr>
            <w:tcW w:w="1559" w:type="dxa"/>
          </w:tcPr>
          <w:p w14:paraId="6062C988" w14:textId="77777777" w:rsidR="00E2334A" w:rsidRDefault="00E2334A" w:rsidP="00E2334A">
            <w:pPr>
              <w:jc w:val="center"/>
              <w:rPr>
                <w:rFonts w:ascii="Arial Narrow" w:hAnsi="Arial Narrow" w:cs="Arial"/>
                <w:sz w:val="16"/>
              </w:rPr>
            </w:pPr>
          </w:p>
        </w:tc>
        <w:tc>
          <w:tcPr>
            <w:tcW w:w="1701" w:type="dxa"/>
          </w:tcPr>
          <w:p w14:paraId="6062C989" w14:textId="77777777" w:rsidR="00E2334A" w:rsidRDefault="00E2334A" w:rsidP="00E2334A">
            <w:pPr>
              <w:jc w:val="center"/>
              <w:rPr>
                <w:rFonts w:ascii="Arial Narrow" w:hAnsi="Arial Narrow" w:cs="Arial"/>
                <w:sz w:val="16"/>
              </w:rPr>
            </w:pPr>
          </w:p>
        </w:tc>
        <w:tc>
          <w:tcPr>
            <w:tcW w:w="1276" w:type="dxa"/>
          </w:tcPr>
          <w:p w14:paraId="6062C98A" w14:textId="77777777" w:rsidR="00E2334A" w:rsidRDefault="00E2334A" w:rsidP="00E2334A">
            <w:pPr>
              <w:jc w:val="center"/>
              <w:rPr>
                <w:rFonts w:ascii="Arial Narrow" w:hAnsi="Arial Narrow" w:cs="Arial"/>
                <w:sz w:val="16"/>
              </w:rPr>
            </w:pPr>
          </w:p>
        </w:tc>
        <w:tc>
          <w:tcPr>
            <w:tcW w:w="1701" w:type="dxa"/>
          </w:tcPr>
          <w:p w14:paraId="6062C98B" w14:textId="77777777" w:rsidR="00E2334A" w:rsidRDefault="00E2334A" w:rsidP="00E2334A">
            <w:pPr>
              <w:jc w:val="center"/>
              <w:rPr>
                <w:rFonts w:ascii="Arial Narrow" w:hAnsi="Arial Narrow" w:cs="Arial"/>
                <w:sz w:val="16"/>
              </w:rPr>
            </w:pPr>
          </w:p>
        </w:tc>
        <w:tc>
          <w:tcPr>
            <w:tcW w:w="1701" w:type="dxa"/>
          </w:tcPr>
          <w:p w14:paraId="6062C98C" w14:textId="77777777" w:rsidR="00E2334A" w:rsidRDefault="00E2334A" w:rsidP="00E2334A">
            <w:pPr>
              <w:jc w:val="center"/>
              <w:rPr>
                <w:rFonts w:ascii="Arial Narrow" w:hAnsi="Arial Narrow" w:cs="Arial"/>
                <w:sz w:val="16"/>
              </w:rPr>
            </w:pPr>
          </w:p>
        </w:tc>
      </w:tr>
      <w:tr w:rsidR="00E2334A" w14:paraId="6062C996" w14:textId="77777777" w:rsidTr="00E2334A">
        <w:tc>
          <w:tcPr>
            <w:tcW w:w="1150" w:type="dxa"/>
          </w:tcPr>
          <w:p w14:paraId="6062C98E" w14:textId="77777777" w:rsidR="00E2334A" w:rsidRDefault="00E2334A" w:rsidP="00E2334A">
            <w:pPr>
              <w:jc w:val="center"/>
              <w:rPr>
                <w:rFonts w:ascii="Arial Narrow" w:hAnsi="Arial Narrow" w:cs="Arial"/>
                <w:sz w:val="16"/>
              </w:rPr>
            </w:pPr>
          </w:p>
        </w:tc>
        <w:tc>
          <w:tcPr>
            <w:tcW w:w="720" w:type="dxa"/>
          </w:tcPr>
          <w:p w14:paraId="6062C98F" w14:textId="77777777" w:rsidR="00E2334A" w:rsidRDefault="00E2334A" w:rsidP="00E2334A">
            <w:pPr>
              <w:jc w:val="center"/>
              <w:rPr>
                <w:rFonts w:ascii="Arial Narrow" w:hAnsi="Arial Narrow" w:cs="Arial"/>
                <w:sz w:val="16"/>
              </w:rPr>
            </w:pPr>
          </w:p>
        </w:tc>
        <w:tc>
          <w:tcPr>
            <w:tcW w:w="1744" w:type="dxa"/>
          </w:tcPr>
          <w:p w14:paraId="6062C990" w14:textId="77777777" w:rsidR="00E2334A" w:rsidRDefault="00E2334A" w:rsidP="00E2334A">
            <w:pPr>
              <w:jc w:val="center"/>
              <w:rPr>
                <w:rFonts w:ascii="Arial Narrow" w:hAnsi="Arial Narrow" w:cs="Arial"/>
                <w:sz w:val="16"/>
              </w:rPr>
            </w:pPr>
          </w:p>
        </w:tc>
        <w:tc>
          <w:tcPr>
            <w:tcW w:w="1559" w:type="dxa"/>
          </w:tcPr>
          <w:p w14:paraId="6062C991" w14:textId="77777777" w:rsidR="00E2334A" w:rsidRDefault="00E2334A" w:rsidP="00E2334A">
            <w:pPr>
              <w:jc w:val="center"/>
              <w:rPr>
                <w:rFonts w:ascii="Arial Narrow" w:hAnsi="Arial Narrow" w:cs="Arial"/>
                <w:sz w:val="16"/>
              </w:rPr>
            </w:pPr>
          </w:p>
        </w:tc>
        <w:tc>
          <w:tcPr>
            <w:tcW w:w="1701" w:type="dxa"/>
          </w:tcPr>
          <w:p w14:paraId="6062C992" w14:textId="77777777" w:rsidR="00E2334A" w:rsidRDefault="00E2334A" w:rsidP="00E2334A">
            <w:pPr>
              <w:jc w:val="center"/>
              <w:rPr>
                <w:rFonts w:ascii="Arial Narrow" w:hAnsi="Arial Narrow" w:cs="Arial"/>
                <w:sz w:val="16"/>
              </w:rPr>
            </w:pPr>
          </w:p>
        </w:tc>
        <w:tc>
          <w:tcPr>
            <w:tcW w:w="1276" w:type="dxa"/>
          </w:tcPr>
          <w:p w14:paraId="6062C993" w14:textId="77777777" w:rsidR="00E2334A" w:rsidRDefault="00E2334A" w:rsidP="00E2334A">
            <w:pPr>
              <w:jc w:val="center"/>
              <w:rPr>
                <w:rFonts w:ascii="Arial Narrow" w:hAnsi="Arial Narrow" w:cs="Arial"/>
                <w:sz w:val="16"/>
              </w:rPr>
            </w:pPr>
          </w:p>
        </w:tc>
        <w:tc>
          <w:tcPr>
            <w:tcW w:w="1701" w:type="dxa"/>
          </w:tcPr>
          <w:p w14:paraId="6062C994" w14:textId="77777777" w:rsidR="00E2334A" w:rsidRDefault="00E2334A" w:rsidP="00E2334A">
            <w:pPr>
              <w:jc w:val="center"/>
              <w:rPr>
                <w:rFonts w:ascii="Arial Narrow" w:hAnsi="Arial Narrow" w:cs="Arial"/>
                <w:sz w:val="16"/>
              </w:rPr>
            </w:pPr>
          </w:p>
        </w:tc>
        <w:tc>
          <w:tcPr>
            <w:tcW w:w="1701" w:type="dxa"/>
          </w:tcPr>
          <w:p w14:paraId="6062C995" w14:textId="77777777" w:rsidR="00E2334A" w:rsidRDefault="00E2334A" w:rsidP="00E2334A">
            <w:pPr>
              <w:jc w:val="center"/>
              <w:rPr>
                <w:rFonts w:ascii="Arial Narrow" w:hAnsi="Arial Narrow" w:cs="Arial"/>
                <w:sz w:val="16"/>
              </w:rPr>
            </w:pPr>
          </w:p>
        </w:tc>
      </w:tr>
      <w:tr w:rsidR="00E2334A" w14:paraId="6062C99F" w14:textId="77777777" w:rsidTr="00E2334A">
        <w:tc>
          <w:tcPr>
            <w:tcW w:w="1150" w:type="dxa"/>
          </w:tcPr>
          <w:p w14:paraId="6062C997" w14:textId="77777777" w:rsidR="00E2334A" w:rsidRDefault="00E2334A" w:rsidP="00E2334A">
            <w:pPr>
              <w:jc w:val="center"/>
              <w:rPr>
                <w:rFonts w:ascii="Arial Narrow" w:hAnsi="Arial Narrow" w:cs="Arial"/>
                <w:sz w:val="16"/>
              </w:rPr>
            </w:pPr>
          </w:p>
        </w:tc>
        <w:tc>
          <w:tcPr>
            <w:tcW w:w="720" w:type="dxa"/>
          </w:tcPr>
          <w:p w14:paraId="6062C998" w14:textId="77777777" w:rsidR="00E2334A" w:rsidRDefault="00E2334A" w:rsidP="00E2334A">
            <w:pPr>
              <w:jc w:val="center"/>
              <w:rPr>
                <w:rFonts w:ascii="Arial Narrow" w:hAnsi="Arial Narrow" w:cs="Arial"/>
                <w:sz w:val="16"/>
              </w:rPr>
            </w:pPr>
          </w:p>
        </w:tc>
        <w:tc>
          <w:tcPr>
            <w:tcW w:w="1744" w:type="dxa"/>
          </w:tcPr>
          <w:p w14:paraId="6062C999" w14:textId="77777777" w:rsidR="00E2334A" w:rsidRDefault="00E2334A" w:rsidP="00E2334A">
            <w:pPr>
              <w:jc w:val="center"/>
              <w:rPr>
                <w:rFonts w:ascii="Arial Narrow" w:hAnsi="Arial Narrow" w:cs="Arial"/>
                <w:sz w:val="16"/>
              </w:rPr>
            </w:pPr>
          </w:p>
        </w:tc>
        <w:tc>
          <w:tcPr>
            <w:tcW w:w="1559" w:type="dxa"/>
          </w:tcPr>
          <w:p w14:paraId="6062C99A" w14:textId="77777777" w:rsidR="00E2334A" w:rsidRDefault="00E2334A" w:rsidP="00E2334A">
            <w:pPr>
              <w:jc w:val="center"/>
              <w:rPr>
                <w:rFonts w:ascii="Arial Narrow" w:hAnsi="Arial Narrow" w:cs="Arial"/>
                <w:sz w:val="16"/>
              </w:rPr>
            </w:pPr>
          </w:p>
        </w:tc>
        <w:tc>
          <w:tcPr>
            <w:tcW w:w="1701" w:type="dxa"/>
          </w:tcPr>
          <w:p w14:paraId="6062C99B" w14:textId="77777777" w:rsidR="00E2334A" w:rsidRDefault="00E2334A" w:rsidP="00E2334A">
            <w:pPr>
              <w:jc w:val="center"/>
              <w:rPr>
                <w:rFonts w:ascii="Arial Narrow" w:hAnsi="Arial Narrow" w:cs="Arial"/>
                <w:sz w:val="16"/>
              </w:rPr>
            </w:pPr>
          </w:p>
        </w:tc>
        <w:tc>
          <w:tcPr>
            <w:tcW w:w="1276" w:type="dxa"/>
          </w:tcPr>
          <w:p w14:paraId="6062C99C" w14:textId="77777777" w:rsidR="00E2334A" w:rsidRDefault="00E2334A" w:rsidP="00E2334A">
            <w:pPr>
              <w:jc w:val="center"/>
              <w:rPr>
                <w:rFonts w:ascii="Arial Narrow" w:hAnsi="Arial Narrow" w:cs="Arial"/>
                <w:sz w:val="16"/>
              </w:rPr>
            </w:pPr>
          </w:p>
        </w:tc>
        <w:tc>
          <w:tcPr>
            <w:tcW w:w="1701" w:type="dxa"/>
          </w:tcPr>
          <w:p w14:paraId="6062C99D" w14:textId="77777777" w:rsidR="00E2334A" w:rsidRDefault="00E2334A" w:rsidP="00E2334A">
            <w:pPr>
              <w:jc w:val="center"/>
              <w:rPr>
                <w:rFonts w:ascii="Arial Narrow" w:hAnsi="Arial Narrow" w:cs="Arial"/>
                <w:sz w:val="16"/>
              </w:rPr>
            </w:pPr>
          </w:p>
        </w:tc>
        <w:tc>
          <w:tcPr>
            <w:tcW w:w="1701" w:type="dxa"/>
          </w:tcPr>
          <w:p w14:paraId="6062C99E" w14:textId="77777777" w:rsidR="00E2334A" w:rsidRDefault="00E2334A" w:rsidP="00E2334A">
            <w:pPr>
              <w:jc w:val="center"/>
              <w:rPr>
                <w:rFonts w:ascii="Arial Narrow" w:hAnsi="Arial Narrow" w:cs="Arial"/>
                <w:sz w:val="16"/>
              </w:rPr>
            </w:pPr>
          </w:p>
        </w:tc>
      </w:tr>
      <w:tr w:rsidR="00E2334A" w14:paraId="6062C9A8" w14:textId="77777777" w:rsidTr="00E2334A">
        <w:tc>
          <w:tcPr>
            <w:tcW w:w="1150" w:type="dxa"/>
          </w:tcPr>
          <w:p w14:paraId="6062C9A0" w14:textId="77777777" w:rsidR="00E2334A" w:rsidRDefault="00E2334A" w:rsidP="00E2334A">
            <w:pPr>
              <w:jc w:val="center"/>
              <w:rPr>
                <w:rFonts w:ascii="Arial Narrow" w:hAnsi="Arial Narrow" w:cs="Arial"/>
                <w:sz w:val="16"/>
              </w:rPr>
            </w:pPr>
          </w:p>
        </w:tc>
        <w:tc>
          <w:tcPr>
            <w:tcW w:w="720" w:type="dxa"/>
          </w:tcPr>
          <w:p w14:paraId="6062C9A1" w14:textId="77777777" w:rsidR="00E2334A" w:rsidRDefault="00E2334A" w:rsidP="00E2334A">
            <w:pPr>
              <w:jc w:val="center"/>
              <w:rPr>
                <w:rFonts w:ascii="Arial Narrow" w:hAnsi="Arial Narrow" w:cs="Arial"/>
                <w:sz w:val="16"/>
              </w:rPr>
            </w:pPr>
          </w:p>
        </w:tc>
        <w:tc>
          <w:tcPr>
            <w:tcW w:w="1744" w:type="dxa"/>
          </w:tcPr>
          <w:p w14:paraId="6062C9A2" w14:textId="77777777" w:rsidR="00E2334A" w:rsidRDefault="00E2334A" w:rsidP="00E2334A">
            <w:pPr>
              <w:jc w:val="center"/>
              <w:rPr>
                <w:rFonts w:ascii="Arial Narrow" w:hAnsi="Arial Narrow" w:cs="Arial"/>
                <w:sz w:val="16"/>
              </w:rPr>
            </w:pPr>
          </w:p>
        </w:tc>
        <w:tc>
          <w:tcPr>
            <w:tcW w:w="1559" w:type="dxa"/>
          </w:tcPr>
          <w:p w14:paraId="6062C9A3" w14:textId="77777777" w:rsidR="00E2334A" w:rsidRDefault="00E2334A" w:rsidP="00E2334A">
            <w:pPr>
              <w:jc w:val="center"/>
              <w:rPr>
                <w:rFonts w:ascii="Arial Narrow" w:hAnsi="Arial Narrow" w:cs="Arial"/>
                <w:sz w:val="16"/>
              </w:rPr>
            </w:pPr>
          </w:p>
        </w:tc>
        <w:tc>
          <w:tcPr>
            <w:tcW w:w="1701" w:type="dxa"/>
          </w:tcPr>
          <w:p w14:paraId="6062C9A4" w14:textId="77777777" w:rsidR="00E2334A" w:rsidRDefault="00E2334A" w:rsidP="00E2334A">
            <w:pPr>
              <w:jc w:val="center"/>
              <w:rPr>
                <w:rFonts w:ascii="Arial Narrow" w:hAnsi="Arial Narrow" w:cs="Arial"/>
                <w:sz w:val="16"/>
              </w:rPr>
            </w:pPr>
          </w:p>
        </w:tc>
        <w:tc>
          <w:tcPr>
            <w:tcW w:w="1276" w:type="dxa"/>
          </w:tcPr>
          <w:p w14:paraId="6062C9A5" w14:textId="77777777" w:rsidR="00E2334A" w:rsidRDefault="00E2334A" w:rsidP="00E2334A">
            <w:pPr>
              <w:jc w:val="center"/>
              <w:rPr>
                <w:rFonts w:ascii="Arial Narrow" w:hAnsi="Arial Narrow" w:cs="Arial"/>
                <w:sz w:val="16"/>
              </w:rPr>
            </w:pPr>
          </w:p>
        </w:tc>
        <w:tc>
          <w:tcPr>
            <w:tcW w:w="1701" w:type="dxa"/>
          </w:tcPr>
          <w:p w14:paraId="6062C9A6" w14:textId="77777777" w:rsidR="00E2334A" w:rsidRDefault="00E2334A" w:rsidP="00E2334A">
            <w:pPr>
              <w:jc w:val="center"/>
              <w:rPr>
                <w:rFonts w:ascii="Arial Narrow" w:hAnsi="Arial Narrow" w:cs="Arial"/>
                <w:sz w:val="16"/>
              </w:rPr>
            </w:pPr>
          </w:p>
        </w:tc>
        <w:tc>
          <w:tcPr>
            <w:tcW w:w="1701" w:type="dxa"/>
          </w:tcPr>
          <w:p w14:paraId="6062C9A7" w14:textId="77777777" w:rsidR="00E2334A" w:rsidRDefault="00E2334A" w:rsidP="00E2334A">
            <w:pPr>
              <w:jc w:val="center"/>
              <w:rPr>
                <w:rFonts w:ascii="Arial Narrow" w:hAnsi="Arial Narrow" w:cs="Arial"/>
                <w:sz w:val="16"/>
              </w:rPr>
            </w:pPr>
          </w:p>
        </w:tc>
      </w:tr>
      <w:tr w:rsidR="00E2334A" w14:paraId="6062C9B1" w14:textId="77777777" w:rsidTr="00E2334A">
        <w:tc>
          <w:tcPr>
            <w:tcW w:w="1150" w:type="dxa"/>
          </w:tcPr>
          <w:p w14:paraId="6062C9A9" w14:textId="77777777" w:rsidR="00E2334A" w:rsidRDefault="00E2334A" w:rsidP="00E2334A">
            <w:pPr>
              <w:jc w:val="center"/>
              <w:rPr>
                <w:rFonts w:ascii="Arial Narrow" w:hAnsi="Arial Narrow" w:cs="Arial"/>
                <w:sz w:val="16"/>
              </w:rPr>
            </w:pPr>
          </w:p>
        </w:tc>
        <w:tc>
          <w:tcPr>
            <w:tcW w:w="720" w:type="dxa"/>
          </w:tcPr>
          <w:p w14:paraId="6062C9AA" w14:textId="77777777" w:rsidR="00E2334A" w:rsidRDefault="00E2334A" w:rsidP="00E2334A">
            <w:pPr>
              <w:jc w:val="center"/>
              <w:rPr>
                <w:rFonts w:ascii="Arial Narrow" w:hAnsi="Arial Narrow" w:cs="Arial"/>
                <w:sz w:val="16"/>
              </w:rPr>
            </w:pPr>
          </w:p>
        </w:tc>
        <w:tc>
          <w:tcPr>
            <w:tcW w:w="1744" w:type="dxa"/>
          </w:tcPr>
          <w:p w14:paraId="6062C9AB" w14:textId="77777777" w:rsidR="00E2334A" w:rsidRDefault="00E2334A" w:rsidP="00E2334A">
            <w:pPr>
              <w:jc w:val="center"/>
              <w:rPr>
                <w:rFonts w:ascii="Arial Narrow" w:hAnsi="Arial Narrow" w:cs="Arial"/>
                <w:sz w:val="16"/>
              </w:rPr>
            </w:pPr>
          </w:p>
        </w:tc>
        <w:tc>
          <w:tcPr>
            <w:tcW w:w="1559" w:type="dxa"/>
          </w:tcPr>
          <w:p w14:paraId="6062C9AC" w14:textId="77777777" w:rsidR="00E2334A" w:rsidRDefault="00E2334A" w:rsidP="00E2334A">
            <w:pPr>
              <w:jc w:val="center"/>
              <w:rPr>
                <w:rFonts w:ascii="Arial Narrow" w:hAnsi="Arial Narrow" w:cs="Arial"/>
                <w:sz w:val="16"/>
              </w:rPr>
            </w:pPr>
          </w:p>
        </w:tc>
        <w:tc>
          <w:tcPr>
            <w:tcW w:w="1701" w:type="dxa"/>
          </w:tcPr>
          <w:p w14:paraId="6062C9AD" w14:textId="77777777" w:rsidR="00E2334A" w:rsidRDefault="00E2334A" w:rsidP="00E2334A">
            <w:pPr>
              <w:jc w:val="center"/>
              <w:rPr>
                <w:rFonts w:ascii="Arial Narrow" w:hAnsi="Arial Narrow" w:cs="Arial"/>
                <w:sz w:val="16"/>
              </w:rPr>
            </w:pPr>
          </w:p>
        </w:tc>
        <w:tc>
          <w:tcPr>
            <w:tcW w:w="1276" w:type="dxa"/>
          </w:tcPr>
          <w:p w14:paraId="6062C9AE" w14:textId="77777777" w:rsidR="00E2334A" w:rsidRDefault="00E2334A" w:rsidP="00E2334A">
            <w:pPr>
              <w:jc w:val="center"/>
              <w:rPr>
                <w:rFonts w:ascii="Arial Narrow" w:hAnsi="Arial Narrow" w:cs="Arial"/>
                <w:sz w:val="16"/>
              </w:rPr>
            </w:pPr>
          </w:p>
        </w:tc>
        <w:tc>
          <w:tcPr>
            <w:tcW w:w="1701" w:type="dxa"/>
          </w:tcPr>
          <w:p w14:paraId="6062C9AF" w14:textId="77777777" w:rsidR="00E2334A" w:rsidRDefault="00E2334A" w:rsidP="00E2334A">
            <w:pPr>
              <w:jc w:val="center"/>
              <w:rPr>
                <w:rFonts w:ascii="Arial Narrow" w:hAnsi="Arial Narrow" w:cs="Arial"/>
                <w:sz w:val="16"/>
              </w:rPr>
            </w:pPr>
          </w:p>
        </w:tc>
        <w:tc>
          <w:tcPr>
            <w:tcW w:w="1701" w:type="dxa"/>
          </w:tcPr>
          <w:p w14:paraId="6062C9B0" w14:textId="77777777" w:rsidR="00E2334A" w:rsidRDefault="00E2334A" w:rsidP="00E2334A">
            <w:pPr>
              <w:jc w:val="center"/>
              <w:rPr>
                <w:rFonts w:ascii="Arial Narrow" w:hAnsi="Arial Narrow" w:cs="Arial"/>
                <w:sz w:val="16"/>
              </w:rPr>
            </w:pPr>
          </w:p>
        </w:tc>
      </w:tr>
      <w:tr w:rsidR="00E2334A" w14:paraId="6062C9BA" w14:textId="77777777" w:rsidTr="00E2334A">
        <w:tc>
          <w:tcPr>
            <w:tcW w:w="1150" w:type="dxa"/>
          </w:tcPr>
          <w:p w14:paraId="6062C9B2" w14:textId="77777777" w:rsidR="00E2334A" w:rsidRDefault="00E2334A" w:rsidP="00E2334A">
            <w:pPr>
              <w:jc w:val="center"/>
              <w:rPr>
                <w:rFonts w:ascii="Arial Narrow" w:hAnsi="Arial Narrow" w:cs="Arial"/>
                <w:sz w:val="16"/>
              </w:rPr>
            </w:pPr>
          </w:p>
        </w:tc>
        <w:tc>
          <w:tcPr>
            <w:tcW w:w="720" w:type="dxa"/>
          </w:tcPr>
          <w:p w14:paraId="6062C9B3" w14:textId="77777777" w:rsidR="00E2334A" w:rsidRDefault="00E2334A" w:rsidP="00E2334A">
            <w:pPr>
              <w:jc w:val="center"/>
              <w:rPr>
                <w:rFonts w:ascii="Arial Narrow" w:hAnsi="Arial Narrow" w:cs="Arial"/>
                <w:sz w:val="16"/>
              </w:rPr>
            </w:pPr>
          </w:p>
        </w:tc>
        <w:tc>
          <w:tcPr>
            <w:tcW w:w="1744" w:type="dxa"/>
          </w:tcPr>
          <w:p w14:paraId="6062C9B4" w14:textId="77777777" w:rsidR="00E2334A" w:rsidRDefault="00E2334A" w:rsidP="00E2334A">
            <w:pPr>
              <w:jc w:val="center"/>
              <w:rPr>
                <w:rFonts w:ascii="Arial Narrow" w:hAnsi="Arial Narrow" w:cs="Arial"/>
                <w:sz w:val="16"/>
              </w:rPr>
            </w:pPr>
          </w:p>
        </w:tc>
        <w:tc>
          <w:tcPr>
            <w:tcW w:w="1559" w:type="dxa"/>
          </w:tcPr>
          <w:p w14:paraId="6062C9B5" w14:textId="77777777" w:rsidR="00E2334A" w:rsidRDefault="00E2334A" w:rsidP="00E2334A">
            <w:pPr>
              <w:jc w:val="center"/>
              <w:rPr>
                <w:rFonts w:ascii="Arial Narrow" w:hAnsi="Arial Narrow" w:cs="Arial"/>
                <w:sz w:val="16"/>
              </w:rPr>
            </w:pPr>
          </w:p>
        </w:tc>
        <w:tc>
          <w:tcPr>
            <w:tcW w:w="1701" w:type="dxa"/>
          </w:tcPr>
          <w:p w14:paraId="6062C9B6" w14:textId="77777777" w:rsidR="00E2334A" w:rsidRDefault="00E2334A" w:rsidP="00E2334A">
            <w:pPr>
              <w:jc w:val="center"/>
              <w:rPr>
                <w:rFonts w:ascii="Arial Narrow" w:hAnsi="Arial Narrow" w:cs="Arial"/>
                <w:sz w:val="16"/>
              </w:rPr>
            </w:pPr>
          </w:p>
        </w:tc>
        <w:tc>
          <w:tcPr>
            <w:tcW w:w="1276" w:type="dxa"/>
          </w:tcPr>
          <w:p w14:paraId="6062C9B7" w14:textId="77777777" w:rsidR="00E2334A" w:rsidRDefault="00E2334A" w:rsidP="00E2334A">
            <w:pPr>
              <w:jc w:val="center"/>
              <w:rPr>
                <w:rFonts w:ascii="Arial Narrow" w:hAnsi="Arial Narrow" w:cs="Arial"/>
                <w:sz w:val="16"/>
              </w:rPr>
            </w:pPr>
          </w:p>
        </w:tc>
        <w:tc>
          <w:tcPr>
            <w:tcW w:w="1701" w:type="dxa"/>
          </w:tcPr>
          <w:p w14:paraId="6062C9B8" w14:textId="77777777" w:rsidR="00E2334A" w:rsidRDefault="00E2334A" w:rsidP="00E2334A">
            <w:pPr>
              <w:jc w:val="center"/>
              <w:rPr>
                <w:rFonts w:ascii="Arial Narrow" w:hAnsi="Arial Narrow" w:cs="Arial"/>
                <w:sz w:val="16"/>
              </w:rPr>
            </w:pPr>
          </w:p>
        </w:tc>
        <w:tc>
          <w:tcPr>
            <w:tcW w:w="1701" w:type="dxa"/>
          </w:tcPr>
          <w:p w14:paraId="6062C9B9" w14:textId="77777777" w:rsidR="00E2334A" w:rsidRDefault="00E2334A" w:rsidP="00E2334A">
            <w:pPr>
              <w:jc w:val="center"/>
              <w:rPr>
                <w:rFonts w:ascii="Arial Narrow" w:hAnsi="Arial Narrow" w:cs="Arial"/>
                <w:sz w:val="16"/>
              </w:rPr>
            </w:pPr>
          </w:p>
        </w:tc>
      </w:tr>
      <w:tr w:rsidR="00E2334A" w14:paraId="6062C9C3" w14:textId="77777777" w:rsidTr="00E2334A">
        <w:tc>
          <w:tcPr>
            <w:tcW w:w="1150" w:type="dxa"/>
          </w:tcPr>
          <w:p w14:paraId="6062C9BB" w14:textId="77777777" w:rsidR="00E2334A" w:rsidRDefault="00E2334A" w:rsidP="00E2334A">
            <w:pPr>
              <w:jc w:val="center"/>
              <w:rPr>
                <w:rFonts w:ascii="Arial Narrow" w:hAnsi="Arial Narrow" w:cs="Arial"/>
                <w:sz w:val="16"/>
              </w:rPr>
            </w:pPr>
          </w:p>
        </w:tc>
        <w:tc>
          <w:tcPr>
            <w:tcW w:w="720" w:type="dxa"/>
          </w:tcPr>
          <w:p w14:paraId="6062C9BC" w14:textId="77777777" w:rsidR="00E2334A" w:rsidRDefault="00E2334A" w:rsidP="00E2334A">
            <w:pPr>
              <w:jc w:val="center"/>
              <w:rPr>
                <w:rFonts w:ascii="Arial Narrow" w:hAnsi="Arial Narrow" w:cs="Arial"/>
                <w:sz w:val="16"/>
              </w:rPr>
            </w:pPr>
          </w:p>
        </w:tc>
        <w:tc>
          <w:tcPr>
            <w:tcW w:w="1744" w:type="dxa"/>
          </w:tcPr>
          <w:p w14:paraId="6062C9BD" w14:textId="77777777" w:rsidR="00E2334A" w:rsidRDefault="00E2334A" w:rsidP="00E2334A">
            <w:pPr>
              <w:jc w:val="center"/>
              <w:rPr>
                <w:rFonts w:ascii="Arial Narrow" w:hAnsi="Arial Narrow" w:cs="Arial"/>
                <w:sz w:val="16"/>
              </w:rPr>
            </w:pPr>
          </w:p>
        </w:tc>
        <w:tc>
          <w:tcPr>
            <w:tcW w:w="1559" w:type="dxa"/>
          </w:tcPr>
          <w:p w14:paraId="6062C9BE" w14:textId="77777777" w:rsidR="00E2334A" w:rsidRDefault="00E2334A" w:rsidP="00E2334A">
            <w:pPr>
              <w:jc w:val="center"/>
              <w:rPr>
                <w:rFonts w:ascii="Arial Narrow" w:hAnsi="Arial Narrow" w:cs="Arial"/>
                <w:sz w:val="16"/>
              </w:rPr>
            </w:pPr>
          </w:p>
        </w:tc>
        <w:tc>
          <w:tcPr>
            <w:tcW w:w="1701" w:type="dxa"/>
          </w:tcPr>
          <w:p w14:paraId="6062C9BF" w14:textId="77777777" w:rsidR="00E2334A" w:rsidRDefault="00E2334A" w:rsidP="00E2334A">
            <w:pPr>
              <w:jc w:val="center"/>
              <w:rPr>
                <w:rFonts w:ascii="Arial Narrow" w:hAnsi="Arial Narrow" w:cs="Arial"/>
                <w:sz w:val="16"/>
              </w:rPr>
            </w:pPr>
          </w:p>
        </w:tc>
        <w:tc>
          <w:tcPr>
            <w:tcW w:w="1276" w:type="dxa"/>
          </w:tcPr>
          <w:p w14:paraId="6062C9C0" w14:textId="77777777" w:rsidR="00E2334A" w:rsidRDefault="00E2334A" w:rsidP="00E2334A">
            <w:pPr>
              <w:jc w:val="center"/>
              <w:rPr>
                <w:rFonts w:ascii="Arial Narrow" w:hAnsi="Arial Narrow" w:cs="Arial"/>
                <w:sz w:val="16"/>
              </w:rPr>
            </w:pPr>
          </w:p>
        </w:tc>
        <w:tc>
          <w:tcPr>
            <w:tcW w:w="1701" w:type="dxa"/>
          </w:tcPr>
          <w:p w14:paraId="6062C9C1" w14:textId="77777777" w:rsidR="00E2334A" w:rsidRDefault="00E2334A" w:rsidP="00E2334A">
            <w:pPr>
              <w:jc w:val="center"/>
              <w:rPr>
                <w:rFonts w:ascii="Arial Narrow" w:hAnsi="Arial Narrow" w:cs="Arial"/>
                <w:sz w:val="16"/>
              </w:rPr>
            </w:pPr>
          </w:p>
        </w:tc>
        <w:tc>
          <w:tcPr>
            <w:tcW w:w="1701" w:type="dxa"/>
          </w:tcPr>
          <w:p w14:paraId="6062C9C2" w14:textId="77777777" w:rsidR="00E2334A" w:rsidRDefault="00E2334A" w:rsidP="00E2334A">
            <w:pPr>
              <w:jc w:val="center"/>
              <w:rPr>
                <w:rFonts w:ascii="Arial Narrow" w:hAnsi="Arial Narrow" w:cs="Arial"/>
                <w:sz w:val="16"/>
              </w:rPr>
            </w:pPr>
          </w:p>
        </w:tc>
      </w:tr>
    </w:tbl>
    <w:p w14:paraId="6062C9C4" w14:textId="77777777" w:rsidR="00E2334A" w:rsidRDefault="00E2334A" w:rsidP="00E2334A">
      <w:pPr>
        <w:rPr>
          <w:rFonts w:ascii="Arial Narrow" w:hAnsi="Arial Narrow" w:cs="Arial"/>
          <w:b/>
          <w:sz w:val="22"/>
        </w:rPr>
      </w:pPr>
    </w:p>
    <w:p w14:paraId="6062C9C5" w14:textId="77777777" w:rsidR="00E2334A" w:rsidRDefault="00E2334A" w:rsidP="00E2334A">
      <w:pPr>
        <w:rPr>
          <w:rFonts w:ascii="Arial Narrow" w:hAnsi="Arial Narrow" w:cs="Arial"/>
          <w:b/>
          <w:sz w:val="22"/>
        </w:rPr>
      </w:pPr>
    </w:p>
    <w:p w14:paraId="6062C9C6" w14:textId="77777777" w:rsidR="00E2334A" w:rsidRDefault="00E2334A" w:rsidP="00E2334A">
      <w:pPr>
        <w:rPr>
          <w:rFonts w:ascii="Arial Narrow" w:hAnsi="Arial Narrow" w:cs="Arial"/>
          <w:b/>
          <w:sz w:val="22"/>
        </w:rPr>
      </w:pPr>
      <w:r>
        <w:rPr>
          <w:rFonts w:ascii="Arial Narrow" w:hAnsi="Arial Narrow" w:cs="Arial"/>
          <w:b/>
          <w:sz w:val="22"/>
        </w:rPr>
        <w:t xml:space="preserve">C. Prenos blaga v skladiščenje na odpoklic </w:t>
      </w:r>
    </w:p>
    <w:p w14:paraId="6062C9C7" w14:textId="77777777" w:rsidR="00E2334A" w:rsidRPr="00621FAB" w:rsidRDefault="00E2334A" w:rsidP="00E2334A">
      <w:pPr>
        <w:rPr>
          <w:rFonts w:ascii="Arial Narrow" w:hAnsi="Arial Narrow" w:cs="Arial"/>
          <w:b/>
          <w:color w:val="7030A0"/>
          <w:sz w:val="22"/>
        </w:rPr>
      </w:pPr>
    </w:p>
    <w:tbl>
      <w:tblPr>
        <w:tblpPr w:leftFromText="180" w:rightFromText="180" w:vertAnchor="text" w:horzAnchor="margin" w:tblpXSpec="center" w:tblpY="97"/>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7"/>
        <w:gridCol w:w="4312"/>
        <w:gridCol w:w="3510"/>
      </w:tblGrid>
      <w:tr w:rsidR="00E2334A" w:rsidRPr="00621FAB" w14:paraId="6062C9CA" w14:textId="77777777" w:rsidTr="00E2334A">
        <w:trPr>
          <w:cantSplit/>
          <w:trHeight w:val="278"/>
        </w:trPr>
        <w:tc>
          <w:tcPr>
            <w:tcW w:w="6199" w:type="dxa"/>
            <w:gridSpan w:val="2"/>
            <w:tcBorders>
              <w:right w:val="single" w:sz="4" w:space="0" w:color="auto"/>
            </w:tcBorders>
          </w:tcPr>
          <w:p w14:paraId="6062C9C8" w14:textId="77777777" w:rsidR="00E2334A" w:rsidRPr="00E2334A" w:rsidRDefault="00E2334A" w:rsidP="00E2334A">
            <w:pPr>
              <w:jc w:val="center"/>
              <w:rPr>
                <w:rFonts w:ascii="Arial Narrow" w:hAnsi="Arial Narrow" w:cs="Arial"/>
                <w:b/>
                <w:sz w:val="18"/>
              </w:rPr>
            </w:pPr>
            <w:r w:rsidRPr="00E2334A">
              <w:rPr>
                <w:rFonts w:ascii="Arial Narrow" w:hAnsi="Arial Narrow" w:cs="Arial"/>
                <w:b/>
                <w:sz w:val="18"/>
              </w:rPr>
              <w:t>Identifikacijska številka kupca (prejemnika)</w:t>
            </w:r>
          </w:p>
        </w:tc>
        <w:tc>
          <w:tcPr>
            <w:tcW w:w="3510" w:type="dxa"/>
            <w:vMerge w:val="restart"/>
            <w:tcBorders>
              <w:top w:val="nil"/>
              <w:left w:val="single" w:sz="4" w:space="0" w:color="auto"/>
              <w:bottom w:val="nil"/>
              <w:right w:val="nil"/>
            </w:tcBorders>
          </w:tcPr>
          <w:p w14:paraId="6062C9C9" w14:textId="77777777" w:rsidR="00E2334A" w:rsidRPr="00621FAB" w:rsidRDefault="00E2334A" w:rsidP="00E2334A">
            <w:pPr>
              <w:jc w:val="center"/>
              <w:rPr>
                <w:rFonts w:ascii="Arial Narrow" w:hAnsi="Arial Narrow" w:cs="Arial"/>
                <w:b/>
                <w:color w:val="7030A0"/>
                <w:sz w:val="18"/>
              </w:rPr>
            </w:pPr>
          </w:p>
        </w:tc>
      </w:tr>
      <w:tr w:rsidR="00E2334A" w:rsidRPr="00621FAB" w14:paraId="6062C9D1" w14:textId="77777777" w:rsidTr="00E2334A">
        <w:trPr>
          <w:cantSplit/>
          <w:trHeight w:val="277"/>
        </w:trPr>
        <w:tc>
          <w:tcPr>
            <w:tcW w:w="1887" w:type="dxa"/>
          </w:tcPr>
          <w:p w14:paraId="6062C9CB" w14:textId="77777777" w:rsidR="00E2334A" w:rsidRPr="00E2334A" w:rsidRDefault="00E2334A" w:rsidP="00E2334A">
            <w:pPr>
              <w:jc w:val="center"/>
              <w:rPr>
                <w:rFonts w:ascii="Arial Narrow" w:hAnsi="Arial Narrow" w:cs="Arial"/>
                <w:b/>
                <w:sz w:val="18"/>
              </w:rPr>
            </w:pPr>
            <w:r w:rsidRPr="00E2334A">
              <w:rPr>
                <w:rFonts w:ascii="Arial Narrow" w:hAnsi="Arial Narrow" w:cs="Arial"/>
                <w:b/>
                <w:sz w:val="18"/>
              </w:rPr>
              <w:t>Koda države</w:t>
            </w:r>
          </w:p>
          <w:p w14:paraId="6062C9CC" w14:textId="77777777" w:rsidR="00E2334A" w:rsidRPr="00621FAB" w:rsidRDefault="00E2334A" w:rsidP="00E2334A">
            <w:pPr>
              <w:jc w:val="center"/>
              <w:rPr>
                <w:rFonts w:ascii="Arial Narrow" w:hAnsi="Arial Narrow" w:cs="Arial"/>
                <w:b/>
                <w:color w:val="7030A0"/>
                <w:sz w:val="18"/>
              </w:rPr>
            </w:pPr>
            <w:r w:rsidRPr="00E2334A">
              <w:rPr>
                <w:rFonts w:ascii="Arial Narrow" w:hAnsi="Arial Narrow" w:cs="Arial"/>
                <w:b/>
                <w:sz w:val="18"/>
              </w:rPr>
              <w:t>[C0]</w:t>
            </w:r>
          </w:p>
        </w:tc>
        <w:tc>
          <w:tcPr>
            <w:tcW w:w="4312" w:type="dxa"/>
            <w:tcBorders>
              <w:right w:val="single" w:sz="4" w:space="0" w:color="auto"/>
            </w:tcBorders>
          </w:tcPr>
          <w:p w14:paraId="6062C9CD" w14:textId="77777777" w:rsidR="00E2334A" w:rsidRPr="00E2334A" w:rsidRDefault="00E2334A" w:rsidP="00E2334A">
            <w:pPr>
              <w:jc w:val="center"/>
              <w:rPr>
                <w:rFonts w:ascii="Arial Narrow" w:hAnsi="Arial Narrow" w:cs="Arial"/>
                <w:b/>
                <w:sz w:val="18"/>
              </w:rPr>
            </w:pPr>
            <w:r w:rsidRPr="00E2334A">
              <w:rPr>
                <w:rFonts w:ascii="Arial Narrow" w:hAnsi="Arial Narrow" w:cs="Arial"/>
                <w:b/>
                <w:sz w:val="18"/>
              </w:rPr>
              <w:t>Številka  za DDV</w:t>
            </w:r>
          </w:p>
          <w:p w14:paraId="6062C9CE" w14:textId="77777777" w:rsidR="00E2334A" w:rsidRPr="00E2334A" w:rsidRDefault="00E2334A" w:rsidP="00E2334A">
            <w:pPr>
              <w:jc w:val="center"/>
              <w:rPr>
                <w:rFonts w:ascii="Arial Narrow" w:hAnsi="Arial Narrow" w:cs="Arial"/>
                <w:b/>
                <w:sz w:val="18"/>
              </w:rPr>
            </w:pPr>
            <w:r w:rsidRPr="00E2334A">
              <w:rPr>
                <w:rFonts w:ascii="Arial Narrow" w:hAnsi="Arial Narrow" w:cs="Arial"/>
                <w:b/>
                <w:sz w:val="18"/>
              </w:rPr>
              <w:t xml:space="preserve"> (brez kode države)</w:t>
            </w:r>
          </w:p>
          <w:p w14:paraId="6062C9CF" w14:textId="77777777" w:rsidR="00E2334A" w:rsidRPr="00E2334A" w:rsidRDefault="00E2334A" w:rsidP="00E2334A">
            <w:pPr>
              <w:jc w:val="center"/>
              <w:rPr>
                <w:rFonts w:ascii="Arial Narrow" w:hAnsi="Arial Narrow" w:cs="Arial"/>
                <w:b/>
                <w:sz w:val="18"/>
              </w:rPr>
            </w:pPr>
            <w:r w:rsidRPr="00E2334A">
              <w:rPr>
                <w:rFonts w:ascii="Arial Narrow" w:hAnsi="Arial Narrow" w:cs="Arial"/>
                <w:b/>
                <w:sz w:val="18"/>
              </w:rPr>
              <w:t>[C1]</w:t>
            </w:r>
          </w:p>
        </w:tc>
        <w:tc>
          <w:tcPr>
            <w:tcW w:w="3510" w:type="dxa"/>
            <w:vMerge/>
            <w:tcBorders>
              <w:top w:val="nil"/>
              <w:left w:val="single" w:sz="4" w:space="0" w:color="auto"/>
              <w:bottom w:val="nil"/>
              <w:right w:val="nil"/>
            </w:tcBorders>
          </w:tcPr>
          <w:p w14:paraId="6062C9D0" w14:textId="77777777" w:rsidR="00E2334A" w:rsidRPr="00621FAB" w:rsidRDefault="00E2334A" w:rsidP="00E2334A">
            <w:pPr>
              <w:jc w:val="center"/>
              <w:rPr>
                <w:rFonts w:ascii="Arial Narrow" w:hAnsi="Arial Narrow" w:cs="Arial"/>
                <w:b/>
                <w:color w:val="7030A0"/>
                <w:sz w:val="18"/>
              </w:rPr>
            </w:pPr>
          </w:p>
        </w:tc>
      </w:tr>
      <w:tr w:rsidR="00E2334A" w:rsidRPr="00621FAB" w14:paraId="6062C9D5" w14:textId="77777777" w:rsidTr="00E2334A">
        <w:tc>
          <w:tcPr>
            <w:tcW w:w="1887" w:type="dxa"/>
          </w:tcPr>
          <w:p w14:paraId="6062C9D2" w14:textId="77777777" w:rsidR="00E2334A" w:rsidRPr="00621FAB" w:rsidRDefault="00E2334A" w:rsidP="00E2334A">
            <w:pPr>
              <w:jc w:val="center"/>
              <w:rPr>
                <w:rFonts w:ascii="Arial Narrow" w:hAnsi="Arial Narrow" w:cs="Arial"/>
                <w:bCs/>
                <w:color w:val="7030A0"/>
              </w:rPr>
            </w:pPr>
          </w:p>
        </w:tc>
        <w:tc>
          <w:tcPr>
            <w:tcW w:w="4312" w:type="dxa"/>
            <w:tcBorders>
              <w:right w:val="single" w:sz="4" w:space="0" w:color="auto"/>
            </w:tcBorders>
          </w:tcPr>
          <w:p w14:paraId="6062C9D3" w14:textId="77777777" w:rsidR="00E2334A" w:rsidRPr="00E2334A" w:rsidRDefault="00E2334A" w:rsidP="00E2334A">
            <w:pPr>
              <w:rPr>
                <w:rFonts w:ascii="Arial Narrow" w:hAnsi="Arial Narrow" w:cs="Arial"/>
                <w:bCs/>
              </w:rPr>
            </w:pPr>
          </w:p>
        </w:tc>
        <w:tc>
          <w:tcPr>
            <w:tcW w:w="3510" w:type="dxa"/>
            <w:tcBorders>
              <w:top w:val="nil"/>
              <w:left w:val="single" w:sz="4" w:space="0" w:color="auto"/>
              <w:bottom w:val="nil"/>
              <w:right w:val="nil"/>
            </w:tcBorders>
          </w:tcPr>
          <w:p w14:paraId="6062C9D4" w14:textId="77777777" w:rsidR="00E2334A" w:rsidRPr="00621FAB" w:rsidRDefault="00E2334A" w:rsidP="00E2334A">
            <w:pPr>
              <w:jc w:val="center"/>
              <w:rPr>
                <w:rFonts w:ascii="Arial Narrow" w:hAnsi="Arial Narrow" w:cs="Arial"/>
                <w:bCs/>
                <w:color w:val="7030A0"/>
              </w:rPr>
            </w:pPr>
          </w:p>
        </w:tc>
      </w:tr>
      <w:tr w:rsidR="00E2334A" w:rsidRPr="00621FAB" w14:paraId="6062C9D9" w14:textId="77777777" w:rsidTr="00E2334A">
        <w:tc>
          <w:tcPr>
            <w:tcW w:w="1887" w:type="dxa"/>
          </w:tcPr>
          <w:p w14:paraId="6062C9D6" w14:textId="77777777" w:rsidR="00E2334A" w:rsidRPr="00621FAB" w:rsidRDefault="00E2334A" w:rsidP="00E2334A">
            <w:pPr>
              <w:jc w:val="center"/>
              <w:rPr>
                <w:rFonts w:ascii="Arial Narrow" w:hAnsi="Arial Narrow" w:cs="Arial"/>
                <w:bCs/>
                <w:color w:val="7030A0"/>
                <w:sz w:val="16"/>
              </w:rPr>
            </w:pPr>
          </w:p>
        </w:tc>
        <w:tc>
          <w:tcPr>
            <w:tcW w:w="4312" w:type="dxa"/>
            <w:tcBorders>
              <w:right w:val="single" w:sz="4" w:space="0" w:color="auto"/>
            </w:tcBorders>
          </w:tcPr>
          <w:p w14:paraId="6062C9D7" w14:textId="77777777" w:rsidR="00E2334A" w:rsidRPr="00E2334A" w:rsidRDefault="00E2334A" w:rsidP="00E2334A">
            <w:pPr>
              <w:jc w:val="center"/>
              <w:rPr>
                <w:rFonts w:ascii="Arial Narrow" w:hAnsi="Arial Narrow" w:cs="Arial"/>
                <w:bCs/>
                <w:sz w:val="16"/>
              </w:rPr>
            </w:pPr>
          </w:p>
        </w:tc>
        <w:tc>
          <w:tcPr>
            <w:tcW w:w="3510" w:type="dxa"/>
            <w:tcBorders>
              <w:top w:val="nil"/>
              <w:left w:val="single" w:sz="4" w:space="0" w:color="auto"/>
              <w:bottom w:val="nil"/>
              <w:right w:val="nil"/>
            </w:tcBorders>
          </w:tcPr>
          <w:p w14:paraId="6062C9D8" w14:textId="77777777" w:rsidR="00E2334A" w:rsidRPr="00621FAB" w:rsidRDefault="00E2334A" w:rsidP="00E2334A">
            <w:pPr>
              <w:jc w:val="center"/>
              <w:rPr>
                <w:rFonts w:ascii="Arial Narrow" w:hAnsi="Arial Narrow" w:cs="Arial"/>
                <w:bCs/>
                <w:color w:val="7030A0"/>
                <w:sz w:val="16"/>
              </w:rPr>
            </w:pPr>
          </w:p>
        </w:tc>
      </w:tr>
      <w:tr w:rsidR="00E2334A" w:rsidRPr="00621FAB" w14:paraId="6062C9DD" w14:textId="77777777" w:rsidTr="00E2334A">
        <w:tc>
          <w:tcPr>
            <w:tcW w:w="1887" w:type="dxa"/>
          </w:tcPr>
          <w:p w14:paraId="6062C9DA" w14:textId="77777777" w:rsidR="00E2334A" w:rsidRPr="00621FAB" w:rsidRDefault="00E2334A" w:rsidP="00E2334A">
            <w:pPr>
              <w:jc w:val="center"/>
              <w:rPr>
                <w:rFonts w:ascii="Arial Narrow" w:hAnsi="Arial Narrow" w:cs="Arial"/>
                <w:bCs/>
                <w:color w:val="7030A0"/>
                <w:sz w:val="16"/>
              </w:rPr>
            </w:pPr>
          </w:p>
        </w:tc>
        <w:tc>
          <w:tcPr>
            <w:tcW w:w="4312" w:type="dxa"/>
            <w:tcBorders>
              <w:right w:val="single" w:sz="4" w:space="0" w:color="auto"/>
            </w:tcBorders>
          </w:tcPr>
          <w:p w14:paraId="6062C9DB" w14:textId="77777777" w:rsidR="00E2334A" w:rsidRPr="00E2334A" w:rsidRDefault="00E2334A" w:rsidP="00E2334A">
            <w:pPr>
              <w:jc w:val="center"/>
              <w:rPr>
                <w:rFonts w:ascii="Arial Narrow" w:hAnsi="Arial Narrow" w:cs="Arial"/>
                <w:bCs/>
                <w:sz w:val="16"/>
              </w:rPr>
            </w:pPr>
          </w:p>
        </w:tc>
        <w:tc>
          <w:tcPr>
            <w:tcW w:w="3510" w:type="dxa"/>
            <w:tcBorders>
              <w:top w:val="nil"/>
              <w:left w:val="single" w:sz="4" w:space="0" w:color="auto"/>
              <w:bottom w:val="nil"/>
              <w:right w:val="nil"/>
            </w:tcBorders>
          </w:tcPr>
          <w:p w14:paraId="6062C9DC" w14:textId="77777777" w:rsidR="00E2334A" w:rsidRPr="00621FAB" w:rsidRDefault="00E2334A" w:rsidP="00E2334A">
            <w:pPr>
              <w:jc w:val="center"/>
              <w:rPr>
                <w:rFonts w:ascii="Arial Narrow" w:hAnsi="Arial Narrow" w:cs="Arial"/>
                <w:bCs/>
                <w:color w:val="7030A0"/>
                <w:sz w:val="16"/>
              </w:rPr>
            </w:pPr>
          </w:p>
        </w:tc>
      </w:tr>
      <w:tr w:rsidR="00E2334A" w:rsidRPr="00621FAB" w14:paraId="6062C9E1" w14:textId="77777777" w:rsidTr="00E2334A">
        <w:tc>
          <w:tcPr>
            <w:tcW w:w="1887" w:type="dxa"/>
          </w:tcPr>
          <w:p w14:paraId="6062C9DE" w14:textId="77777777" w:rsidR="00E2334A" w:rsidRPr="00621FAB" w:rsidRDefault="00E2334A" w:rsidP="00E2334A">
            <w:pPr>
              <w:jc w:val="center"/>
              <w:rPr>
                <w:rFonts w:ascii="Arial Narrow" w:hAnsi="Arial Narrow" w:cs="Arial"/>
                <w:bCs/>
                <w:color w:val="7030A0"/>
                <w:sz w:val="16"/>
              </w:rPr>
            </w:pPr>
          </w:p>
        </w:tc>
        <w:tc>
          <w:tcPr>
            <w:tcW w:w="4312" w:type="dxa"/>
            <w:tcBorders>
              <w:right w:val="single" w:sz="4" w:space="0" w:color="auto"/>
            </w:tcBorders>
          </w:tcPr>
          <w:p w14:paraId="6062C9DF" w14:textId="77777777" w:rsidR="00E2334A" w:rsidRPr="00E2334A" w:rsidRDefault="00E2334A" w:rsidP="00E2334A">
            <w:pPr>
              <w:jc w:val="center"/>
              <w:rPr>
                <w:rFonts w:ascii="Arial Narrow" w:hAnsi="Arial Narrow" w:cs="Arial"/>
                <w:bCs/>
                <w:sz w:val="16"/>
              </w:rPr>
            </w:pPr>
          </w:p>
        </w:tc>
        <w:tc>
          <w:tcPr>
            <w:tcW w:w="3510" w:type="dxa"/>
            <w:tcBorders>
              <w:top w:val="nil"/>
              <w:left w:val="single" w:sz="4" w:space="0" w:color="auto"/>
              <w:bottom w:val="nil"/>
              <w:right w:val="nil"/>
            </w:tcBorders>
          </w:tcPr>
          <w:p w14:paraId="6062C9E0" w14:textId="77777777" w:rsidR="00E2334A" w:rsidRPr="00621FAB" w:rsidRDefault="00E2334A" w:rsidP="00E2334A">
            <w:pPr>
              <w:jc w:val="center"/>
              <w:rPr>
                <w:rFonts w:ascii="Arial Narrow" w:hAnsi="Arial Narrow" w:cs="Arial"/>
                <w:bCs/>
                <w:color w:val="7030A0"/>
                <w:sz w:val="16"/>
              </w:rPr>
            </w:pPr>
          </w:p>
        </w:tc>
      </w:tr>
    </w:tbl>
    <w:p w14:paraId="6062C9E2" w14:textId="77777777" w:rsidR="00E2334A" w:rsidRPr="00621FAB" w:rsidRDefault="00E2334A" w:rsidP="00E2334A">
      <w:pPr>
        <w:rPr>
          <w:rFonts w:ascii="Arial Narrow" w:hAnsi="Arial Narrow" w:cs="Arial"/>
          <w:b/>
          <w:color w:val="7030A0"/>
          <w:sz w:val="16"/>
        </w:rPr>
      </w:pPr>
    </w:p>
    <w:p w14:paraId="6062C9E3" w14:textId="77777777" w:rsidR="00E2334A" w:rsidRPr="00E2334A" w:rsidRDefault="00E2334A" w:rsidP="00E2334A">
      <w:pPr>
        <w:rPr>
          <w:rFonts w:ascii="Arial Narrow" w:hAnsi="Arial Narrow" w:cs="Arial"/>
          <w:b/>
          <w:sz w:val="22"/>
        </w:rPr>
      </w:pPr>
      <w:r w:rsidRPr="00E2334A">
        <w:rPr>
          <w:rFonts w:ascii="Arial Narrow" w:hAnsi="Arial Narrow" w:cs="Arial"/>
          <w:b/>
          <w:sz w:val="22"/>
        </w:rPr>
        <w:t>D. Spremembe/popravki v zvezi s prenosom blaga v skladiščenje na odpoklic</w:t>
      </w:r>
    </w:p>
    <w:tbl>
      <w:tblPr>
        <w:tblpPr w:leftFromText="180" w:rightFromText="180" w:vertAnchor="text" w:horzAnchor="margin" w:tblpXSpec="center" w:tblpY="293"/>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0"/>
        <w:gridCol w:w="1371"/>
        <w:gridCol w:w="3321"/>
        <w:gridCol w:w="2969"/>
      </w:tblGrid>
      <w:tr w:rsidR="00E2334A" w:rsidRPr="00621FAB" w14:paraId="6062C9EB" w14:textId="77777777" w:rsidTr="00E2334A">
        <w:trPr>
          <w:cantSplit/>
          <w:trHeight w:val="278"/>
        </w:trPr>
        <w:tc>
          <w:tcPr>
            <w:tcW w:w="2190" w:type="dxa"/>
            <w:vMerge w:val="restart"/>
          </w:tcPr>
          <w:p w14:paraId="6062C9E4" w14:textId="77777777"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Obdobje</w:t>
            </w:r>
          </w:p>
          <w:p w14:paraId="6062C9E5" w14:textId="77777777"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 xml:space="preserve">Leto / mesec </w:t>
            </w:r>
          </w:p>
          <w:p w14:paraId="6062C9E6" w14:textId="77777777" w:rsidR="00E2334A" w:rsidRPr="00E2334A" w:rsidRDefault="00E2334A" w:rsidP="00E2334A">
            <w:pPr>
              <w:jc w:val="center"/>
              <w:rPr>
                <w:rFonts w:ascii="Arial Narrow" w:hAnsi="Arial Narrow" w:cs="Arial"/>
                <w:b/>
                <w:sz w:val="18"/>
                <w:szCs w:val="18"/>
              </w:rPr>
            </w:pPr>
          </w:p>
          <w:p w14:paraId="6062C9E7" w14:textId="77777777" w:rsidR="00E2334A" w:rsidRPr="00E2334A" w:rsidRDefault="00E2334A" w:rsidP="00E2334A">
            <w:pPr>
              <w:jc w:val="center"/>
              <w:rPr>
                <w:rFonts w:ascii="Arial Narrow" w:hAnsi="Arial Narrow" w:cs="Arial"/>
                <w:b/>
                <w:sz w:val="18"/>
                <w:szCs w:val="18"/>
              </w:rPr>
            </w:pPr>
          </w:p>
          <w:p w14:paraId="6062C9E8" w14:textId="77777777" w:rsidR="00E2334A" w:rsidRPr="00621FAB" w:rsidRDefault="00E2334A" w:rsidP="00E2334A">
            <w:pPr>
              <w:jc w:val="center"/>
              <w:rPr>
                <w:rFonts w:ascii="Arial Narrow" w:hAnsi="Arial Narrow" w:cs="Arial"/>
                <w:b/>
                <w:color w:val="7030A0"/>
                <w:sz w:val="18"/>
                <w:szCs w:val="18"/>
              </w:rPr>
            </w:pPr>
            <w:r w:rsidRPr="00E2334A">
              <w:rPr>
                <w:rFonts w:ascii="Arial Narrow" w:hAnsi="Arial Narrow" w:cs="Arial"/>
                <w:b/>
                <w:sz w:val="18"/>
                <w:szCs w:val="18"/>
              </w:rPr>
              <w:t>[D0]</w:t>
            </w:r>
          </w:p>
        </w:tc>
        <w:tc>
          <w:tcPr>
            <w:tcW w:w="4692" w:type="dxa"/>
            <w:gridSpan w:val="2"/>
            <w:tcBorders>
              <w:right w:val="single" w:sz="4" w:space="0" w:color="auto"/>
            </w:tcBorders>
          </w:tcPr>
          <w:p w14:paraId="6062C9E9" w14:textId="77777777"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Identifikacijska številka kupca (prejemnika) ali davčnega zavezanca (dobavitelja), kateremu je blago vrnjeno</w:t>
            </w:r>
          </w:p>
        </w:tc>
        <w:tc>
          <w:tcPr>
            <w:tcW w:w="2969" w:type="dxa"/>
            <w:vMerge w:val="restart"/>
            <w:tcBorders>
              <w:top w:val="nil"/>
              <w:left w:val="single" w:sz="4" w:space="0" w:color="auto"/>
              <w:bottom w:val="nil"/>
              <w:right w:val="nil"/>
            </w:tcBorders>
          </w:tcPr>
          <w:p w14:paraId="6062C9EA" w14:textId="77777777" w:rsidR="00E2334A" w:rsidRPr="00621FAB" w:rsidRDefault="00E2334A" w:rsidP="00E2334A">
            <w:pPr>
              <w:jc w:val="center"/>
              <w:rPr>
                <w:rFonts w:ascii="Arial Narrow" w:hAnsi="Arial Narrow" w:cs="Arial"/>
                <w:b/>
                <w:color w:val="7030A0"/>
                <w:sz w:val="18"/>
                <w:szCs w:val="18"/>
              </w:rPr>
            </w:pPr>
          </w:p>
        </w:tc>
      </w:tr>
      <w:tr w:rsidR="00E2334A" w:rsidRPr="00621FAB" w14:paraId="6062C9F3" w14:textId="77777777" w:rsidTr="00E2334A">
        <w:trPr>
          <w:cantSplit/>
          <w:trHeight w:val="277"/>
        </w:trPr>
        <w:tc>
          <w:tcPr>
            <w:tcW w:w="2190" w:type="dxa"/>
            <w:vMerge/>
          </w:tcPr>
          <w:p w14:paraId="6062C9EC" w14:textId="77777777" w:rsidR="00E2334A" w:rsidRPr="00621FAB" w:rsidRDefault="00E2334A" w:rsidP="00E2334A">
            <w:pPr>
              <w:jc w:val="center"/>
              <w:rPr>
                <w:rFonts w:ascii="Arial Narrow" w:hAnsi="Arial Narrow" w:cs="Arial"/>
                <w:b/>
                <w:color w:val="7030A0"/>
                <w:sz w:val="18"/>
                <w:szCs w:val="18"/>
              </w:rPr>
            </w:pPr>
          </w:p>
        </w:tc>
        <w:tc>
          <w:tcPr>
            <w:tcW w:w="1371" w:type="dxa"/>
          </w:tcPr>
          <w:p w14:paraId="6062C9ED" w14:textId="77777777"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Koda države</w:t>
            </w:r>
          </w:p>
          <w:p w14:paraId="6062C9EE" w14:textId="77777777" w:rsidR="00E2334A" w:rsidRPr="00621FAB" w:rsidRDefault="00E2334A" w:rsidP="00E2334A">
            <w:pPr>
              <w:jc w:val="center"/>
              <w:rPr>
                <w:rFonts w:ascii="Arial Narrow" w:hAnsi="Arial Narrow" w:cs="Arial"/>
                <w:b/>
                <w:color w:val="7030A0"/>
                <w:sz w:val="18"/>
                <w:szCs w:val="18"/>
              </w:rPr>
            </w:pPr>
            <w:r w:rsidRPr="00E2334A">
              <w:rPr>
                <w:rFonts w:ascii="Arial Narrow" w:hAnsi="Arial Narrow" w:cs="Arial"/>
                <w:b/>
                <w:sz w:val="18"/>
                <w:szCs w:val="18"/>
              </w:rPr>
              <w:t>[D1]</w:t>
            </w:r>
          </w:p>
        </w:tc>
        <w:tc>
          <w:tcPr>
            <w:tcW w:w="3321" w:type="dxa"/>
            <w:tcBorders>
              <w:right w:val="single" w:sz="4" w:space="0" w:color="auto"/>
            </w:tcBorders>
          </w:tcPr>
          <w:p w14:paraId="6062C9EF" w14:textId="77777777"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Številka  za DDV</w:t>
            </w:r>
          </w:p>
          <w:p w14:paraId="6062C9F0" w14:textId="77777777"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 xml:space="preserve"> (brez kode države)</w:t>
            </w:r>
          </w:p>
          <w:p w14:paraId="6062C9F1" w14:textId="77777777" w:rsidR="00E2334A" w:rsidRPr="00E2334A" w:rsidRDefault="00E2334A" w:rsidP="00E2334A">
            <w:pPr>
              <w:jc w:val="center"/>
              <w:rPr>
                <w:rFonts w:ascii="Arial Narrow" w:hAnsi="Arial Narrow" w:cs="Arial"/>
                <w:b/>
                <w:sz w:val="18"/>
                <w:szCs w:val="18"/>
              </w:rPr>
            </w:pPr>
            <w:r w:rsidRPr="00E2334A">
              <w:rPr>
                <w:rFonts w:ascii="Arial Narrow" w:hAnsi="Arial Narrow" w:cs="Arial"/>
                <w:b/>
                <w:sz w:val="18"/>
                <w:szCs w:val="18"/>
              </w:rPr>
              <w:t>[D2]</w:t>
            </w:r>
          </w:p>
        </w:tc>
        <w:tc>
          <w:tcPr>
            <w:tcW w:w="2969" w:type="dxa"/>
            <w:vMerge/>
            <w:tcBorders>
              <w:top w:val="nil"/>
              <w:left w:val="single" w:sz="4" w:space="0" w:color="auto"/>
              <w:bottom w:val="nil"/>
              <w:right w:val="nil"/>
            </w:tcBorders>
          </w:tcPr>
          <w:p w14:paraId="6062C9F2" w14:textId="77777777" w:rsidR="00E2334A" w:rsidRPr="00621FAB" w:rsidRDefault="00E2334A" w:rsidP="00E2334A">
            <w:pPr>
              <w:jc w:val="center"/>
              <w:rPr>
                <w:rFonts w:ascii="Arial Narrow" w:hAnsi="Arial Narrow" w:cs="Arial"/>
                <w:b/>
                <w:color w:val="7030A0"/>
                <w:sz w:val="18"/>
                <w:szCs w:val="18"/>
              </w:rPr>
            </w:pPr>
          </w:p>
        </w:tc>
      </w:tr>
      <w:tr w:rsidR="00E2334A" w:rsidRPr="00621FAB" w14:paraId="6062C9F8" w14:textId="77777777" w:rsidTr="00E2334A">
        <w:tc>
          <w:tcPr>
            <w:tcW w:w="2190" w:type="dxa"/>
          </w:tcPr>
          <w:p w14:paraId="6062C9F4" w14:textId="77777777" w:rsidR="00E2334A" w:rsidRPr="00621FAB" w:rsidRDefault="00E2334A" w:rsidP="00E2334A">
            <w:pPr>
              <w:jc w:val="center"/>
              <w:rPr>
                <w:rFonts w:ascii="Arial Narrow" w:hAnsi="Arial Narrow" w:cs="Arial"/>
                <w:color w:val="7030A0"/>
                <w:sz w:val="16"/>
              </w:rPr>
            </w:pPr>
          </w:p>
        </w:tc>
        <w:tc>
          <w:tcPr>
            <w:tcW w:w="1371" w:type="dxa"/>
          </w:tcPr>
          <w:p w14:paraId="6062C9F5" w14:textId="77777777"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14:paraId="6062C9F6" w14:textId="77777777"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14:paraId="6062C9F7" w14:textId="77777777" w:rsidR="00E2334A" w:rsidRPr="00621FAB" w:rsidRDefault="00E2334A" w:rsidP="00E2334A">
            <w:pPr>
              <w:jc w:val="center"/>
              <w:rPr>
                <w:rFonts w:ascii="Arial Narrow" w:hAnsi="Arial Narrow" w:cs="Arial"/>
                <w:color w:val="7030A0"/>
                <w:sz w:val="16"/>
              </w:rPr>
            </w:pPr>
          </w:p>
        </w:tc>
      </w:tr>
      <w:tr w:rsidR="00E2334A" w:rsidRPr="00621FAB" w14:paraId="6062C9FD" w14:textId="77777777" w:rsidTr="00E2334A">
        <w:tc>
          <w:tcPr>
            <w:tcW w:w="2190" w:type="dxa"/>
          </w:tcPr>
          <w:p w14:paraId="6062C9F9" w14:textId="77777777" w:rsidR="00E2334A" w:rsidRPr="00621FAB" w:rsidRDefault="00E2334A" w:rsidP="00E2334A">
            <w:pPr>
              <w:jc w:val="center"/>
              <w:rPr>
                <w:rFonts w:ascii="Arial Narrow" w:hAnsi="Arial Narrow" w:cs="Arial"/>
                <w:color w:val="7030A0"/>
                <w:sz w:val="16"/>
              </w:rPr>
            </w:pPr>
          </w:p>
        </w:tc>
        <w:tc>
          <w:tcPr>
            <w:tcW w:w="1371" w:type="dxa"/>
          </w:tcPr>
          <w:p w14:paraId="6062C9FA" w14:textId="77777777"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14:paraId="6062C9FB" w14:textId="77777777"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14:paraId="6062C9FC" w14:textId="77777777" w:rsidR="00E2334A" w:rsidRPr="00621FAB" w:rsidRDefault="00E2334A" w:rsidP="00E2334A">
            <w:pPr>
              <w:jc w:val="center"/>
              <w:rPr>
                <w:rFonts w:ascii="Arial Narrow" w:hAnsi="Arial Narrow" w:cs="Arial"/>
                <w:color w:val="7030A0"/>
                <w:sz w:val="16"/>
              </w:rPr>
            </w:pPr>
          </w:p>
        </w:tc>
      </w:tr>
      <w:tr w:rsidR="00E2334A" w:rsidRPr="00621FAB" w14:paraId="6062CA02" w14:textId="77777777" w:rsidTr="00E2334A">
        <w:tc>
          <w:tcPr>
            <w:tcW w:w="2190" w:type="dxa"/>
          </w:tcPr>
          <w:p w14:paraId="6062C9FE" w14:textId="77777777" w:rsidR="00E2334A" w:rsidRPr="00621FAB" w:rsidRDefault="00E2334A" w:rsidP="00E2334A">
            <w:pPr>
              <w:jc w:val="center"/>
              <w:rPr>
                <w:rFonts w:ascii="Arial Narrow" w:hAnsi="Arial Narrow" w:cs="Arial"/>
                <w:color w:val="7030A0"/>
                <w:sz w:val="16"/>
              </w:rPr>
            </w:pPr>
          </w:p>
        </w:tc>
        <w:tc>
          <w:tcPr>
            <w:tcW w:w="1371" w:type="dxa"/>
          </w:tcPr>
          <w:p w14:paraId="6062C9FF" w14:textId="77777777"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14:paraId="6062CA00" w14:textId="77777777"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14:paraId="6062CA01" w14:textId="77777777" w:rsidR="00E2334A" w:rsidRPr="00621FAB" w:rsidRDefault="00E2334A" w:rsidP="00E2334A">
            <w:pPr>
              <w:jc w:val="center"/>
              <w:rPr>
                <w:rFonts w:ascii="Arial Narrow" w:hAnsi="Arial Narrow" w:cs="Arial"/>
                <w:color w:val="7030A0"/>
                <w:sz w:val="16"/>
              </w:rPr>
            </w:pPr>
          </w:p>
        </w:tc>
      </w:tr>
      <w:tr w:rsidR="00E2334A" w:rsidRPr="00621FAB" w14:paraId="6062CA07" w14:textId="77777777" w:rsidTr="00E2334A">
        <w:tc>
          <w:tcPr>
            <w:tcW w:w="2190" w:type="dxa"/>
          </w:tcPr>
          <w:p w14:paraId="6062CA03" w14:textId="77777777" w:rsidR="00E2334A" w:rsidRPr="00621FAB" w:rsidRDefault="00E2334A" w:rsidP="00E2334A">
            <w:pPr>
              <w:jc w:val="center"/>
              <w:rPr>
                <w:rFonts w:ascii="Arial Narrow" w:hAnsi="Arial Narrow" w:cs="Arial"/>
                <w:color w:val="7030A0"/>
                <w:sz w:val="16"/>
              </w:rPr>
            </w:pPr>
          </w:p>
        </w:tc>
        <w:tc>
          <w:tcPr>
            <w:tcW w:w="1371" w:type="dxa"/>
          </w:tcPr>
          <w:p w14:paraId="6062CA04" w14:textId="77777777"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14:paraId="6062CA05" w14:textId="77777777"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14:paraId="6062CA06" w14:textId="77777777" w:rsidR="00E2334A" w:rsidRPr="00621FAB" w:rsidRDefault="00E2334A" w:rsidP="00E2334A">
            <w:pPr>
              <w:jc w:val="center"/>
              <w:rPr>
                <w:rFonts w:ascii="Arial Narrow" w:hAnsi="Arial Narrow" w:cs="Arial"/>
                <w:color w:val="7030A0"/>
                <w:sz w:val="16"/>
              </w:rPr>
            </w:pPr>
          </w:p>
        </w:tc>
      </w:tr>
      <w:tr w:rsidR="00E2334A" w:rsidRPr="00621FAB" w14:paraId="6062CA0C" w14:textId="77777777" w:rsidTr="00E2334A">
        <w:tc>
          <w:tcPr>
            <w:tcW w:w="2190" w:type="dxa"/>
          </w:tcPr>
          <w:p w14:paraId="6062CA08" w14:textId="77777777" w:rsidR="00E2334A" w:rsidRPr="00621FAB" w:rsidRDefault="00E2334A" w:rsidP="00E2334A">
            <w:pPr>
              <w:jc w:val="center"/>
              <w:rPr>
                <w:rFonts w:ascii="Arial Narrow" w:hAnsi="Arial Narrow" w:cs="Arial"/>
                <w:color w:val="7030A0"/>
                <w:sz w:val="16"/>
              </w:rPr>
            </w:pPr>
          </w:p>
        </w:tc>
        <w:tc>
          <w:tcPr>
            <w:tcW w:w="1371" w:type="dxa"/>
          </w:tcPr>
          <w:p w14:paraId="6062CA09" w14:textId="77777777"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14:paraId="6062CA0A" w14:textId="77777777"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14:paraId="6062CA0B" w14:textId="77777777" w:rsidR="00E2334A" w:rsidRPr="00621FAB" w:rsidRDefault="00E2334A" w:rsidP="00E2334A">
            <w:pPr>
              <w:jc w:val="center"/>
              <w:rPr>
                <w:rFonts w:ascii="Arial Narrow" w:hAnsi="Arial Narrow" w:cs="Arial"/>
                <w:color w:val="7030A0"/>
                <w:sz w:val="16"/>
              </w:rPr>
            </w:pPr>
          </w:p>
        </w:tc>
      </w:tr>
      <w:tr w:rsidR="00E2334A" w:rsidRPr="00621FAB" w14:paraId="6062CA11" w14:textId="77777777" w:rsidTr="00E2334A">
        <w:tc>
          <w:tcPr>
            <w:tcW w:w="2190" w:type="dxa"/>
          </w:tcPr>
          <w:p w14:paraId="6062CA0D" w14:textId="77777777" w:rsidR="00E2334A" w:rsidRPr="00621FAB" w:rsidRDefault="00E2334A" w:rsidP="00E2334A">
            <w:pPr>
              <w:jc w:val="center"/>
              <w:rPr>
                <w:rFonts w:ascii="Arial Narrow" w:hAnsi="Arial Narrow" w:cs="Arial"/>
                <w:color w:val="7030A0"/>
                <w:sz w:val="16"/>
              </w:rPr>
            </w:pPr>
          </w:p>
        </w:tc>
        <w:tc>
          <w:tcPr>
            <w:tcW w:w="1371" w:type="dxa"/>
          </w:tcPr>
          <w:p w14:paraId="6062CA0E" w14:textId="77777777"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14:paraId="6062CA0F" w14:textId="77777777"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14:paraId="6062CA10" w14:textId="77777777" w:rsidR="00E2334A" w:rsidRPr="00621FAB" w:rsidRDefault="00E2334A" w:rsidP="00E2334A">
            <w:pPr>
              <w:jc w:val="center"/>
              <w:rPr>
                <w:rFonts w:ascii="Arial Narrow" w:hAnsi="Arial Narrow" w:cs="Arial"/>
                <w:color w:val="7030A0"/>
                <w:sz w:val="16"/>
              </w:rPr>
            </w:pPr>
          </w:p>
        </w:tc>
      </w:tr>
      <w:tr w:rsidR="00E2334A" w:rsidRPr="00621FAB" w14:paraId="6062CA16" w14:textId="77777777" w:rsidTr="00E2334A">
        <w:tc>
          <w:tcPr>
            <w:tcW w:w="2190" w:type="dxa"/>
          </w:tcPr>
          <w:p w14:paraId="6062CA12" w14:textId="77777777" w:rsidR="00E2334A" w:rsidRPr="00621FAB" w:rsidRDefault="00E2334A" w:rsidP="00E2334A">
            <w:pPr>
              <w:jc w:val="center"/>
              <w:rPr>
                <w:rFonts w:ascii="Arial Narrow" w:hAnsi="Arial Narrow" w:cs="Arial"/>
                <w:color w:val="7030A0"/>
                <w:sz w:val="16"/>
              </w:rPr>
            </w:pPr>
          </w:p>
        </w:tc>
        <w:tc>
          <w:tcPr>
            <w:tcW w:w="1371" w:type="dxa"/>
          </w:tcPr>
          <w:p w14:paraId="6062CA13" w14:textId="77777777"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14:paraId="6062CA14" w14:textId="77777777"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14:paraId="6062CA15" w14:textId="77777777" w:rsidR="00E2334A" w:rsidRPr="00621FAB" w:rsidRDefault="00E2334A" w:rsidP="00E2334A">
            <w:pPr>
              <w:jc w:val="center"/>
              <w:rPr>
                <w:rFonts w:ascii="Arial Narrow" w:hAnsi="Arial Narrow" w:cs="Arial"/>
                <w:color w:val="7030A0"/>
                <w:sz w:val="16"/>
              </w:rPr>
            </w:pPr>
          </w:p>
        </w:tc>
      </w:tr>
      <w:tr w:rsidR="00E2334A" w:rsidRPr="00621FAB" w14:paraId="6062CA1B" w14:textId="77777777" w:rsidTr="00E2334A">
        <w:tc>
          <w:tcPr>
            <w:tcW w:w="2190" w:type="dxa"/>
          </w:tcPr>
          <w:p w14:paraId="6062CA17" w14:textId="77777777" w:rsidR="00E2334A" w:rsidRPr="00621FAB" w:rsidRDefault="00E2334A" w:rsidP="00E2334A">
            <w:pPr>
              <w:jc w:val="center"/>
              <w:rPr>
                <w:rFonts w:ascii="Arial Narrow" w:hAnsi="Arial Narrow" w:cs="Arial"/>
                <w:color w:val="7030A0"/>
                <w:sz w:val="16"/>
              </w:rPr>
            </w:pPr>
          </w:p>
        </w:tc>
        <w:tc>
          <w:tcPr>
            <w:tcW w:w="1371" w:type="dxa"/>
          </w:tcPr>
          <w:p w14:paraId="6062CA18" w14:textId="77777777" w:rsidR="00E2334A" w:rsidRPr="00621FAB" w:rsidRDefault="00E2334A" w:rsidP="00E2334A">
            <w:pPr>
              <w:jc w:val="center"/>
              <w:rPr>
                <w:rFonts w:ascii="Arial Narrow" w:hAnsi="Arial Narrow" w:cs="Arial"/>
                <w:color w:val="7030A0"/>
                <w:sz w:val="16"/>
              </w:rPr>
            </w:pPr>
          </w:p>
        </w:tc>
        <w:tc>
          <w:tcPr>
            <w:tcW w:w="3321" w:type="dxa"/>
            <w:tcBorders>
              <w:right w:val="single" w:sz="4" w:space="0" w:color="auto"/>
            </w:tcBorders>
          </w:tcPr>
          <w:p w14:paraId="6062CA19" w14:textId="77777777" w:rsidR="00E2334A" w:rsidRPr="00621FAB" w:rsidRDefault="00E2334A" w:rsidP="00E2334A">
            <w:pPr>
              <w:jc w:val="center"/>
              <w:rPr>
                <w:rFonts w:ascii="Arial Narrow" w:hAnsi="Arial Narrow" w:cs="Arial"/>
                <w:color w:val="7030A0"/>
                <w:sz w:val="16"/>
              </w:rPr>
            </w:pPr>
          </w:p>
        </w:tc>
        <w:tc>
          <w:tcPr>
            <w:tcW w:w="2969" w:type="dxa"/>
            <w:tcBorders>
              <w:top w:val="nil"/>
              <w:left w:val="single" w:sz="4" w:space="0" w:color="auto"/>
              <w:bottom w:val="nil"/>
              <w:right w:val="nil"/>
            </w:tcBorders>
          </w:tcPr>
          <w:p w14:paraId="6062CA1A" w14:textId="77777777" w:rsidR="00E2334A" w:rsidRPr="00621FAB" w:rsidRDefault="00E2334A" w:rsidP="00E2334A">
            <w:pPr>
              <w:jc w:val="center"/>
              <w:rPr>
                <w:rFonts w:ascii="Arial Narrow" w:hAnsi="Arial Narrow" w:cs="Arial"/>
                <w:color w:val="7030A0"/>
                <w:sz w:val="16"/>
              </w:rPr>
            </w:pPr>
          </w:p>
        </w:tc>
      </w:tr>
    </w:tbl>
    <w:p w14:paraId="6062CA1C" w14:textId="77777777" w:rsidR="00E2334A" w:rsidRPr="00621FAB" w:rsidRDefault="00E2334A" w:rsidP="00E2334A">
      <w:pPr>
        <w:rPr>
          <w:rFonts w:ascii="Arial Narrow" w:hAnsi="Arial Narrow"/>
          <w:color w:val="7030A0"/>
          <w:sz w:val="22"/>
        </w:rPr>
      </w:pPr>
    </w:p>
    <w:p w14:paraId="6062CA1D" w14:textId="77777777" w:rsidR="00E2334A" w:rsidRPr="00621FAB" w:rsidRDefault="00E2334A" w:rsidP="00E2334A">
      <w:pPr>
        <w:rPr>
          <w:rFonts w:ascii="Arial Narrow" w:hAnsi="Arial Narrow"/>
          <w:color w:val="7030A0"/>
          <w:sz w:val="22"/>
        </w:rPr>
      </w:pPr>
    </w:p>
    <w:p w14:paraId="6062CA1E" w14:textId="77777777" w:rsidR="00E2334A" w:rsidRDefault="00E2334A" w:rsidP="00E2334A">
      <w:pPr>
        <w:rPr>
          <w:rFonts w:ascii="Arial Narrow" w:hAnsi="Arial Narrow"/>
          <w:sz w:val="22"/>
        </w:rPr>
      </w:pPr>
      <w:r>
        <w:rPr>
          <w:rFonts w:ascii="Arial Narrow" w:hAnsi="Arial Narrow"/>
          <w:sz w:val="22"/>
        </w:rPr>
        <w:t>Potrjujem resničnost navedenih podatkov [14]</w:t>
      </w:r>
    </w:p>
    <w:p w14:paraId="6062CA1F" w14:textId="77777777" w:rsidR="00E2334A" w:rsidRDefault="00E2334A" w:rsidP="00E2334A">
      <w:pPr>
        <w:rPr>
          <w:rFonts w:ascii="Arial Narrow" w:hAnsi="Arial Narrow"/>
          <w:sz w:val="22"/>
        </w:rPr>
      </w:pPr>
    </w:p>
    <w:p w14:paraId="6062CA20" w14:textId="77777777" w:rsidR="00E2334A" w:rsidRDefault="00E2334A" w:rsidP="00E2334A">
      <w:pPr>
        <w:rPr>
          <w:rFonts w:ascii="Arial Narrow" w:hAnsi="Arial Narrow"/>
          <w:sz w:val="22"/>
        </w:rPr>
      </w:pPr>
      <w:r>
        <w:rPr>
          <w:rFonts w:ascii="Arial Narrow" w:hAnsi="Arial Narrow"/>
          <w:sz w:val="22"/>
        </w:rPr>
        <w:t>Datum: [15] __________________ _______</w:t>
      </w:r>
    </w:p>
    <w:tbl>
      <w:tblPr>
        <w:tblpPr w:leftFromText="180" w:rightFromText="180" w:vertAnchor="text" w:horzAnchor="margin" w:tblpXSpec="right" w:tblpY="5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tblGrid>
      <w:tr w:rsidR="00E2334A" w14:paraId="6062CA22" w14:textId="77777777" w:rsidTr="00E2334A">
        <w:tc>
          <w:tcPr>
            <w:tcW w:w="3850" w:type="dxa"/>
          </w:tcPr>
          <w:p w14:paraId="6062CA21" w14:textId="77777777" w:rsidR="00E2334A" w:rsidRDefault="00E2334A" w:rsidP="00E2334A">
            <w:pPr>
              <w:rPr>
                <w:rFonts w:ascii="Arial Narrow" w:hAnsi="Arial Narrow"/>
                <w:sz w:val="22"/>
              </w:rPr>
            </w:pPr>
            <w:r>
              <w:rPr>
                <w:rFonts w:ascii="Arial Narrow" w:hAnsi="Arial Narrow"/>
                <w:sz w:val="22"/>
              </w:rPr>
              <w:t xml:space="preserve">Odgovorna oseba     [17] </w:t>
            </w:r>
          </w:p>
        </w:tc>
      </w:tr>
      <w:tr w:rsidR="00E2334A" w14:paraId="6062CA24" w14:textId="77777777" w:rsidTr="00E2334A">
        <w:tc>
          <w:tcPr>
            <w:tcW w:w="3850" w:type="dxa"/>
          </w:tcPr>
          <w:p w14:paraId="6062CA23" w14:textId="77777777" w:rsidR="00E2334A" w:rsidRDefault="00E2334A" w:rsidP="00E2334A">
            <w:pPr>
              <w:rPr>
                <w:rFonts w:ascii="Arial Narrow" w:hAnsi="Arial Narrow"/>
                <w:sz w:val="22"/>
              </w:rPr>
            </w:pPr>
            <w:r>
              <w:rPr>
                <w:rFonts w:ascii="Arial Narrow" w:hAnsi="Arial Narrow"/>
                <w:sz w:val="22"/>
              </w:rPr>
              <w:t xml:space="preserve">Kontaktna oseba       [18] </w:t>
            </w:r>
          </w:p>
        </w:tc>
      </w:tr>
      <w:tr w:rsidR="00E2334A" w14:paraId="6062CA26" w14:textId="77777777" w:rsidTr="00E2334A">
        <w:tc>
          <w:tcPr>
            <w:tcW w:w="3850" w:type="dxa"/>
          </w:tcPr>
          <w:p w14:paraId="6062CA25" w14:textId="77777777" w:rsidR="00E2334A" w:rsidRDefault="00E2334A" w:rsidP="00E2334A">
            <w:pPr>
              <w:rPr>
                <w:rFonts w:ascii="Arial Narrow" w:hAnsi="Arial Narrow"/>
                <w:sz w:val="22"/>
              </w:rPr>
            </w:pPr>
            <w:r>
              <w:rPr>
                <w:rFonts w:ascii="Arial Narrow" w:hAnsi="Arial Narrow"/>
                <w:sz w:val="22"/>
              </w:rPr>
              <w:t xml:space="preserve">Telefonska številka   [19] </w:t>
            </w:r>
          </w:p>
        </w:tc>
      </w:tr>
    </w:tbl>
    <w:p w14:paraId="6062CA27" w14:textId="77777777" w:rsidR="00E2334A" w:rsidRDefault="00E2334A" w:rsidP="00E2334A">
      <w:pPr>
        <w:rPr>
          <w:rFonts w:ascii="Arial Narrow" w:hAnsi="Arial Narrow"/>
          <w:sz w:val="22"/>
        </w:rPr>
      </w:pPr>
    </w:p>
    <w:p w14:paraId="6062CA28" w14:textId="77777777" w:rsidR="00E2334A" w:rsidRDefault="00E2334A" w:rsidP="00E2334A">
      <w:pPr>
        <w:rPr>
          <w:rFonts w:ascii="Arial Narrow" w:hAnsi="Arial Narrow"/>
          <w:sz w:val="22"/>
        </w:rPr>
      </w:pPr>
      <w:r>
        <w:rPr>
          <w:rFonts w:ascii="Arial Narrow" w:hAnsi="Arial Narrow"/>
          <w:sz w:val="22"/>
        </w:rPr>
        <w:t>Podpis: [16] _________________________</w:t>
      </w:r>
    </w:p>
    <w:p w14:paraId="6062CA29" w14:textId="77777777" w:rsidR="00E2334A" w:rsidRDefault="00E2334A" w:rsidP="00E2334A"/>
    <w:p w14:paraId="6062CA2A" w14:textId="77777777" w:rsidR="00E2334A" w:rsidRDefault="00E2334A" w:rsidP="00E2334A"/>
    <w:p w14:paraId="6062CA2B" w14:textId="77777777" w:rsidR="00E2334A" w:rsidRDefault="00E2334A" w:rsidP="00E2334A">
      <w:pPr>
        <w:jc w:val="center"/>
        <w:rPr>
          <w:rFonts w:cs="Arial"/>
          <w:b/>
          <w:szCs w:val="20"/>
        </w:rPr>
      </w:pPr>
    </w:p>
    <w:p w14:paraId="6062CA2C" w14:textId="77777777" w:rsidR="00E2334A" w:rsidRDefault="00E2334A" w:rsidP="00E2334A">
      <w:pPr>
        <w:jc w:val="center"/>
        <w:rPr>
          <w:rFonts w:cs="Arial"/>
          <w:b/>
          <w:szCs w:val="20"/>
        </w:rPr>
      </w:pPr>
    </w:p>
    <w:p w14:paraId="6062CA2D" w14:textId="77777777" w:rsidR="00E2334A" w:rsidRDefault="00E2334A" w:rsidP="00E2334A">
      <w:pPr>
        <w:jc w:val="center"/>
        <w:rPr>
          <w:rFonts w:cs="Arial"/>
          <w:b/>
          <w:szCs w:val="20"/>
        </w:rPr>
      </w:pPr>
    </w:p>
    <w:p w14:paraId="6062CA2E" w14:textId="77777777" w:rsidR="00E2334A" w:rsidRDefault="00E2334A" w:rsidP="00E2334A">
      <w:pPr>
        <w:jc w:val="center"/>
        <w:rPr>
          <w:rFonts w:cs="Arial"/>
          <w:b/>
          <w:szCs w:val="20"/>
        </w:rPr>
      </w:pPr>
    </w:p>
    <w:p w14:paraId="6062CA2F" w14:textId="77777777" w:rsidR="00E2334A" w:rsidRDefault="00E2334A" w:rsidP="00E2334A">
      <w:pPr>
        <w:jc w:val="center"/>
        <w:rPr>
          <w:rFonts w:cs="Arial"/>
          <w:b/>
          <w:szCs w:val="20"/>
        </w:rPr>
      </w:pPr>
    </w:p>
    <w:p w14:paraId="6062CA30" w14:textId="77777777" w:rsidR="00E2334A" w:rsidRDefault="00E2334A" w:rsidP="00E2334A">
      <w:pPr>
        <w:jc w:val="center"/>
        <w:rPr>
          <w:rFonts w:cs="Arial"/>
          <w:b/>
          <w:szCs w:val="20"/>
        </w:rPr>
      </w:pPr>
    </w:p>
    <w:p w14:paraId="6062CA31" w14:textId="77777777" w:rsidR="00E2334A" w:rsidRDefault="00E2334A" w:rsidP="00E2334A">
      <w:pPr>
        <w:jc w:val="center"/>
        <w:rPr>
          <w:rFonts w:cs="Arial"/>
          <w:b/>
          <w:szCs w:val="20"/>
        </w:rPr>
      </w:pPr>
    </w:p>
    <w:p w14:paraId="6062CA32" w14:textId="77777777" w:rsidR="00E2334A" w:rsidRDefault="00E2334A" w:rsidP="00E2334A">
      <w:pPr>
        <w:jc w:val="center"/>
        <w:rPr>
          <w:rFonts w:cs="Arial"/>
          <w:b/>
          <w:szCs w:val="20"/>
        </w:rPr>
      </w:pPr>
    </w:p>
    <w:p w14:paraId="6062CA33" w14:textId="77777777" w:rsidR="000C2751" w:rsidRDefault="000C2751" w:rsidP="00E2334A">
      <w:pPr>
        <w:jc w:val="center"/>
        <w:rPr>
          <w:rFonts w:cs="Arial"/>
          <w:b/>
          <w:szCs w:val="20"/>
        </w:rPr>
      </w:pPr>
    </w:p>
    <w:p w14:paraId="6062CA34" w14:textId="77777777" w:rsidR="000C2751" w:rsidRDefault="000C2751" w:rsidP="00E2334A">
      <w:pPr>
        <w:jc w:val="center"/>
        <w:rPr>
          <w:rFonts w:cs="Arial"/>
          <w:b/>
          <w:szCs w:val="20"/>
        </w:rPr>
      </w:pPr>
    </w:p>
    <w:p w14:paraId="6062CA35" w14:textId="77777777" w:rsidR="000C2751" w:rsidRDefault="000C2751" w:rsidP="00E2334A">
      <w:pPr>
        <w:jc w:val="center"/>
        <w:rPr>
          <w:rFonts w:cs="Arial"/>
          <w:b/>
          <w:szCs w:val="20"/>
        </w:rPr>
      </w:pPr>
    </w:p>
    <w:p w14:paraId="6062CA36" w14:textId="77777777" w:rsidR="00E2334A" w:rsidRDefault="00E2334A" w:rsidP="00E2334A">
      <w:pPr>
        <w:jc w:val="center"/>
        <w:rPr>
          <w:rFonts w:cs="Arial"/>
          <w:b/>
          <w:szCs w:val="20"/>
        </w:rPr>
      </w:pPr>
    </w:p>
    <w:p w14:paraId="6062CA37" w14:textId="77777777" w:rsidR="00E2334A" w:rsidRPr="00776E7B" w:rsidRDefault="00E2334A" w:rsidP="00E2334A">
      <w:pPr>
        <w:jc w:val="center"/>
        <w:rPr>
          <w:rFonts w:cs="Arial"/>
          <w:b/>
          <w:szCs w:val="20"/>
        </w:rPr>
      </w:pPr>
      <w:r w:rsidRPr="00776E7B">
        <w:rPr>
          <w:rFonts w:cs="Arial"/>
          <w:b/>
          <w:szCs w:val="20"/>
        </w:rPr>
        <w:lastRenderedPageBreak/>
        <w:t>NAVODILO ZA IZPOLNITEV REKAPITULACIJSKEGA POROČILA</w:t>
      </w:r>
    </w:p>
    <w:p w14:paraId="6062CA38" w14:textId="77777777" w:rsidR="00E2334A" w:rsidRPr="00776E7B" w:rsidRDefault="00E2334A" w:rsidP="00E2334A">
      <w:pPr>
        <w:jc w:val="both"/>
        <w:rPr>
          <w:rFonts w:cs="Arial"/>
          <w:szCs w:val="20"/>
        </w:rPr>
      </w:pPr>
    </w:p>
    <w:p w14:paraId="6062CA39" w14:textId="77777777" w:rsidR="00E2334A" w:rsidRDefault="00E2334A" w:rsidP="00E2334A">
      <w:pPr>
        <w:jc w:val="both"/>
        <w:rPr>
          <w:rFonts w:cs="Arial"/>
          <w:szCs w:val="20"/>
        </w:rPr>
      </w:pPr>
    </w:p>
    <w:p w14:paraId="6062CA3A" w14:textId="77777777" w:rsidR="00E2334A" w:rsidRPr="009B5ED9" w:rsidRDefault="00E2334A" w:rsidP="00E2334A">
      <w:pPr>
        <w:jc w:val="both"/>
        <w:rPr>
          <w:rFonts w:cs="Arial"/>
          <w:b/>
          <w:szCs w:val="20"/>
        </w:rPr>
      </w:pPr>
      <w:r w:rsidRPr="009B5ED9">
        <w:rPr>
          <w:rFonts w:cs="Arial"/>
          <w:b/>
          <w:szCs w:val="20"/>
        </w:rPr>
        <w:t xml:space="preserve">1   OBVEZNOST POROČANJA O DOBAVAH BLAGA </w:t>
      </w:r>
      <w:r>
        <w:rPr>
          <w:rFonts w:cs="Arial"/>
          <w:b/>
          <w:szCs w:val="20"/>
        </w:rPr>
        <w:t xml:space="preserve">IN STORITEV </w:t>
      </w:r>
      <w:r w:rsidRPr="009B5ED9">
        <w:rPr>
          <w:rFonts w:cs="Arial"/>
          <w:b/>
          <w:szCs w:val="20"/>
        </w:rPr>
        <w:t xml:space="preserve">ZNOTRAJ </w:t>
      </w:r>
      <w:r>
        <w:rPr>
          <w:rFonts w:cs="Arial"/>
          <w:b/>
          <w:szCs w:val="20"/>
        </w:rPr>
        <w:t>UNIJE IN PRENOSU BLAGA V DRUGO DRŽAVO ČLANICO V OKVIRU UREDITVE ZA SKLADIŠČENJE NA ODPOKLIC</w:t>
      </w:r>
    </w:p>
    <w:p w14:paraId="6062CA3B" w14:textId="77777777" w:rsidR="00E2334A" w:rsidRDefault="00E2334A" w:rsidP="00E2334A">
      <w:pPr>
        <w:jc w:val="both"/>
        <w:rPr>
          <w:rFonts w:cs="Arial"/>
          <w:szCs w:val="20"/>
        </w:rPr>
      </w:pPr>
    </w:p>
    <w:p w14:paraId="6062CA3C" w14:textId="77777777" w:rsidR="00E2334A" w:rsidRDefault="00E2334A" w:rsidP="00E2334A">
      <w:pPr>
        <w:jc w:val="both"/>
        <w:rPr>
          <w:rFonts w:cs="Arial"/>
          <w:szCs w:val="20"/>
        </w:rPr>
      </w:pPr>
      <w:r>
        <w:rPr>
          <w:rFonts w:cs="Arial"/>
          <w:szCs w:val="20"/>
        </w:rPr>
        <w:t>Pravna podlaga za poročanje in izpolnjevanje ter predložitev obrazca RP-O je v Zakonu o davku na dodano vrednost (v nadaljevanju: ZDDV-1) in Pravilniku o izvajanju Zakona o davku na dodano vrednost. To navodilo pojasnjuje, kako davčni zavezanec, ki je identificiran za namene DDV v Sloveniji, izpolnjuje rekapitulacijsko poročilo na obrazcu RP-O, ko opravlja dobave blaga in storitev znotraj Unije osebam, identificiranim za DDV v drugih državah članicah Unije. Vrednosti se v obrazec RP-O vpisujejo v eurih, v razdelek B obrazca RP-O pa tudi v tolarjih (brez stotinov), ko se vpisujejo vrednosti o popravkih za obdobja do 1. 1. 2007.</w:t>
      </w:r>
    </w:p>
    <w:p w14:paraId="6062CA3D" w14:textId="77777777" w:rsidR="00E2334A" w:rsidRDefault="00E2334A" w:rsidP="00E2334A">
      <w:pPr>
        <w:jc w:val="both"/>
        <w:rPr>
          <w:rFonts w:cs="Arial"/>
          <w:szCs w:val="20"/>
        </w:rPr>
      </w:pPr>
    </w:p>
    <w:p w14:paraId="6062CA3E" w14:textId="77777777" w:rsidR="00E2334A" w:rsidRPr="00F95B40" w:rsidRDefault="00E2334A" w:rsidP="00E2334A">
      <w:pPr>
        <w:jc w:val="both"/>
        <w:rPr>
          <w:rFonts w:cs="Arial"/>
          <w:color w:val="FF0000"/>
          <w:szCs w:val="20"/>
        </w:rPr>
      </w:pPr>
      <w:r>
        <w:rPr>
          <w:rFonts w:cs="Arial"/>
          <w:szCs w:val="20"/>
        </w:rPr>
        <w:t xml:space="preserve">V skladu z 90. členom ZDDV-1 mora davčni zavezanec, identificiran za namene DDV v Sloveniji, poročati davčnemu organu o vseh dobavah blaga in storitev, ki jih v obdobju poročanja opravi osebam, identificiranim za DDV v drugih državah članicah Unije. Dobave blaga in storitev znotraj Unije mora davčni zavezanec, identificiran za namene DDV v Sloveniji, izkazati v rekapitulacijskem poročilu za obdobje poročanja, to je za koledarski mesec. V rekapitulacijskem poročilu mora davčni zavezanec navesti tudi popravke podatkov za pretekla obdobja poročanja. Podatki o izvozu blaga iz Unije se v rekapitulacijsko poročilo ne vpisujejo. </w:t>
      </w:r>
      <w:r w:rsidRPr="000D7CB8">
        <w:rPr>
          <w:rFonts w:cs="Arial"/>
          <w:szCs w:val="20"/>
        </w:rPr>
        <w:t>V rekapitulacijsko poročilo se ne vpisuje</w:t>
      </w:r>
      <w:r>
        <w:rPr>
          <w:rFonts w:cs="Arial"/>
          <w:szCs w:val="20"/>
        </w:rPr>
        <w:t>jo</w:t>
      </w:r>
      <w:r w:rsidRPr="000D7CB8">
        <w:rPr>
          <w:rFonts w:cs="Arial"/>
          <w:szCs w:val="20"/>
        </w:rPr>
        <w:t xml:space="preserve"> podatk</w:t>
      </w:r>
      <w:r>
        <w:rPr>
          <w:rFonts w:cs="Arial"/>
          <w:szCs w:val="20"/>
        </w:rPr>
        <w:t>i</w:t>
      </w:r>
      <w:r w:rsidRPr="000D7CB8">
        <w:rPr>
          <w:rFonts w:cs="Arial"/>
          <w:szCs w:val="20"/>
        </w:rPr>
        <w:t xml:space="preserve"> o vrednosti storitev, ki jih davčni zavezanec opravi na ozemlju</w:t>
      </w:r>
      <w:r>
        <w:rPr>
          <w:rFonts w:cs="Arial"/>
          <w:szCs w:val="20"/>
        </w:rPr>
        <w:t xml:space="preserve"> zunaj</w:t>
      </w:r>
      <w:r w:rsidRPr="000D7CB8">
        <w:rPr>
          <w:rFonts w:cs="Arial"/>
          <w:szCs w:val="20"/>
        </w:rPr>
        <w:t xml:space="preserve"> </w:t>
      </w:r>
      <w:r>
        <w:rPr>
          <w:rFonts w:cs="Arial"/>
          <w:szCs w:val="20"/>
        </w:rPr>
        <w:t>Unije</w:t>
      </w:r>
      <w:r w:rsidRPr="000D7CB8">
        <w:rPr>
          <w:rFonts w:cs="Arial"/>
          <w:szCs w:val="20"/>
        </w:rPr>
        <w:t>.</w:t>
      </w:r>
      <w:r w:rsidRPr="0016269E">
        <w:rPr>
          <w:rFonts w:cs="Arial"/>
          <w:color w:val="FF0000"/>
          <w:szCs w:val="20"/>
        </w:rPr>
        <w:t xml:space="preserve"> </w:t>
      </w:r>
      <w:r w:rsidRPr="00935F17">
        <w:rPr>
          <w:rFonts w:cs="Arial"/>
          <w:szCs w:val="20"/>
        </w:rPr>
        <w:t xml:space="preserve">V rekapitulacijsko poročilo se ne vpisujejo vrednosti prejetih predplačil za dobave blaga </w:t>
      </w:r>
      <w:r>
        <w:rPr>
          <w:rFonts w:cs="Arial"/>
          <w:szCs w:val="20"/>
        </w:rPr>
        <w:t xml:space="preserve">davčnim zavezancem </w:t>
      </w:r>
      <w:r w:rsidRPr="00935F17">
        <w:rPr>
          <w:rFonts w:cs="Arial"/>
          <w:szCs w:val="20"/>
        </w:rPr>
        <w:t>v druge države članice.</w:t>
      </w:r>
    </w:p>
    <w:p w14:paraId="6062CA3F" w14:textId="77777777" w:rsidR="00E2334A" w:rsidRDefault="00E2334A" w:rsidP="00E2334A">
      <w:pPr>
        <w:jc w:val="both"/>
        <w:rPr>
          <w:rFonts w:cs="Arial"/>
          <w:szCs w:val="20"/>
        </w:rPr>
      </w:pPr>
    </w:p>
    <w:p w14:paraId="6062CA40" w14:textId="77777777" w:rsidR="00E2334A" w:rsidRDefault="00E2334A" w:rsidP="00E2334A">
      <w:pPr>
        <w:jc w:val="both"/>
        <w:rPr>
          <w:rFonts w:cs="Arial"/>
          <w:szCs w:val="20"/>
        </w:rPr>
      </w:pPr>
      <w:r>
        <w:rPr>
          <w:rFonts w:cs="Arial"/>
          <w:szCs w:val="20"/>
        </w:rPr>
        <w:t>Obrazec RP-O mora predložiti tudi davčni zavezanec iz 94. člena ZDDV-1, ki je identificiran za namene DDV na podlagi četrtega odstavka 78. člena ZDDV-1, ker opravlja storitve, za katere je prejemnik storitev dolžan plačati DDV v drugi državi članici, pri čemer poleg podatkov o davčnem zavezancu iz davčnega registra izpolni še polja A1, A2, A6 in A16, če popravlja podatke za pretekla obdobja pa še polja B0, B1, B2 in B6.</w:t>
      </w:r>
    </w:p>
    <w:p w14:paraId="6062CA41" w14:textId="77777777" w:rsidR="00E2334A" w:rsidRDefault="00E2334A" w:rsidP="00E2334A">
      <w:pPr>
        <w:jc w:val="both"/>
        <w:rPr>
          <w:rFonts w:cs="Arial"/>
          <w:szCs w:val="20"/>
        </w:rPr>
      </w:pPr>
    </w:p>
    <w:p w14:paraId="6062CA42" w14:textId="77777777" w:rsidR="00E2334A" w:rsidRDefault="00E2334A" w:rsidP="00E2334A">
      <w:pPr>
        <w:jc w:val="both"/>
        <w:rPr>
          <w:rFonts w:cs="Arial"/>
          <w:szCs w:val="20"/>
        </w:rPr>
      </w:pPr>
      <w:r>
        <w:rPr>
          <w:rFonts w:cs="Arial"/>
          <w:szCs w:val="20"/>
        </w:rPr>
        <w:t>Obrazec RP-O mora predložiti tudi davčni zavezanec – dobavitelj blaga, ki v skladu z 9.a členom ZDDV-1 opravi prenos blaga iz Slovenije v drugo državo članico v okviru ureditve za skladiščenje na odpoklic, pri čemer poleg podatkov o davčnem zavezancu iz davčnega registra izpolni še polja C0, C1 in C2, če popravlja oz. spreminja podatke v okviru dvanajstmesečnega obdobja, pa še polja D0, D1 in D2 (zamenjava prejemnika blaga, vračilo blaga). Ko pride do prenosa pravice do razpolaganja z blagom kot lastnik na davčnega zavezanca – prejemnika blaga, se šteje, da davčni zavezanec – dobavitelj blaga v Sloveniji opravi oproščeno dobavo blaga v skladu s 1. točko 46. člena ZDDV-1. To pomeni, da je treba v davčnem obdobju, v katerem je prišlo do prenosa pravice do razpolaganja z blagom kot lastnik na prejemnika blaga, izpolniti še polja A1, A2, A7 in A17, če popravlja podatke pa še polja B0, B1, B2 in B7.</w:t>
      </w:r>
    </w:p>
    <w:p w14:paraId="6062CA43" w14:textId="77777777" w:rsidR="00E2334A" w:rsidRDefault="00E2334A" w:rsidP="00E2334A">
      <w:pPr>
        <w:jc w:val="both"/>
        <w:rPr>
          <w:rFonts w:cs="Arial"/>
          <w:szCs w:val="20"/>
        </w:rPr>
      </w:pPr>
    </w:p>
    <w:p w14:paraId="6062CA44" w14:textId="77777777" w:rsidR="00E2334A" w:rsidRDefault="00E2334A" w:rsidP="00E2334A">
      <w:pPr>
        <w:jc w:val="both"/>
        <w:rPr>
          <w:rFonts w:cs="Arial"/>
          <w:szCs w:val="20"/>
        </w:rPr>
      </w:pPr>
      <w:r w:rsidRPr="00935F17">
        <w:rPr>
          <w:rFonts w:cs="Arial"/>
          <w:szCs w:val="20"/>
        </w:rPr>
        <w:t>Če davčni zavezanec, ki nima sedeža v Sloveniji, imenuje davčnega zastopnika, mora obrazec RP-O predložiti davčni zastopnik. Davčni zastopnik v obrazcu RP-O navede svojo identifikacijsko številko za DDV in identifikacijsko številko za DDV zastopane osebe (če ta oseba ni identificirana za namene DDV v Sloveniji, navede identifikacijsko številko za DDV, pod katero je zastopana oseba identificirana za namene DDV v državi članici sedeža) ter izka</w:t>
      </w:r>
      <w:r>
        <w:rPr>
          <w:rFonts w:cs="Arial"/>
          <w:szCs w:val="20"/>
        </w:rPr>
        <w:t>že</w:t>
      </w:r>
      <w:r w:rsidRPr="00935F17">
        <w:rPr>
          <w:rFonts w:cs="Arial"/>
          <w:szCs w:val="20"/>
        </w:rPr>
        <w:t xml:space="preserve"> podatke o dobavah blaga znotraj Unije, ki jih opravi ta oseba, za obdobje poročanja, za katero se izpolnjuje rekapitulacijsko poročilo, in podatke o popravkih za pretekla obdobja poročanja. Davčni zastopnik predloži obrazec RP-O za vsako zastopano osebo posebej.</w:t>
      </w:r>
    </w:p>
    <w:p w14:paraId="6062CA45" w14:textId="77777777" w:rsidR="00E2334A" w:rsidRDefault="00E2334A" w:rsidP="00E2334A">
      <w:pPr>
        <w:jc w:val="both"/>
        <w:rPr>
          <w:rFonts w:cs="Arial"/>
          <w:szCs w:val="20"/>
        </w:rPr>
      </w:pPr>
    </w:p>
    <w:p w14:paraId="6062CA46" w14:textId="77777777" w:rsidR="00E2334A" w:rsidRPr="00935F17" w:rsidRDefault="00E2334A" w:rsidP="00E2334A">
      <w:pPr>
        <w:jc w:val="both"/>
        <w:rPr>
          <w:rFonts w:cs="Arial"/>
          <w:szCs w:val="20"/>
        </w:rPr>
      </w:pPr>
      <w:r>
        <w:rPr>
          <w:rFonts w:cs="Arial"/>
          <w:szCs w:val="20"/>
        </w:rPr>
        <w:lastRenderedPageBreak/>
        <w:t>Davčni zavezanec predloži rekapitulacijsko poročilo za koledarski mesec, v katerem je opravil transakcije znotraj Unije in prenos blaga v okviru ureditve za skladiščenje na odpoklic ali v katerem mora izvršiti popravek za pretekla obdobja poročanja.</w:t>
      </w:r>
    </w:p>
    <w:p w14:paraId="6062CA47" w14:textId="77777777" w:rsidR="00E2334A" w:rsidRDefault="00E2334A" w:rsidP="00E2334A">
      <w:pPr>
        <w:jc w:val="both"/>
        <w:rPr>
          <w:rFonts w:cs="Arial"/>
          <w:szCs w:val="20"/>
        </w:rPr>
      </w:pPr>
    </w:p>
    <w:p w14:paraId="6062CA48" w14:textId="77777777" w:rsidR="00E2334A" w:rsidRDefault="00E2334A" w:rsidP="00E2334A">
      <w:pPr>
        <w:jc w:val="both"/>
        <w:rPr>
          <w:rFonts w:cs="Arial"/>
          <w:szCs w:val="20"/>
        </w:rPr>
      </w:pPr>
      <w:r>
        <w:rPr>
          <w:rFonts w:cs="Arial"/>
          <w:szCs w:val="20"/>
        </w:rPr>
        <w:t xml:space="preserve">Davčni zavezanec predloži obrazec RP-O </w:t>
      </w:r>
      <w:r w:rsidRPr="002C1509">
        <w:rPr>
          <w:rFonts w:cs="Arial"/>
          <w:b/>
          <w:szCs w:val="20"/>
          <w:u w:val="single"/>
        </w:rPr>
        <w:t>v elektronski obliki</w:t>
      </w:r>
      <w:r>
        <w:rPr>
          <w:rFonts w:cs="Arial"/>
          <w:szCs w:val="20"/>
        </w:rPr>
        <w:t xml:space="preserve"> prek sistema eDavki. Obrazec mora predložiti davčnemu organu do 20. dne naslednjega meseca po poteku davčnega obdobja (npr. za davčno obdobje januar 2019 ga predloži do 20. 2. 2019).</w:t>
      </w:r>
    </w:p>
    <w:p w14:paraId="6062CA49" w14:textId="77777777" w:rsidR="00E2334A" w:rsidRDefault="00E2334A" w:rsidP="00E2334A">
      <w:pPr>
        <w:jc w:val="both"/>
        <w:rPr>
          <w:rFonts w:cs="Arial"/>
          <w:szCs w:val="20"/>
        </w:rPr>
      </w:pPr>
    </w:p>
    <w:p w14:paraId="6062CA4A" w14:textId="77777777" w:rsidR="00E2334A" w:rsidRPr="002C1509" w:rsidRDefault="00E2334A" w:rsidP="00E2334A">
      <w:pPr>
        <w:jc w:val="both"/>
        <w:rPr>
          <w:rFonts w:cs="Arial"/>
          <w:szCs w:val="20"/>
        </w:rPr>
      </w:pPr>
      <w:r w:rsidRPr="002C1509">
        <w:rPr>
          <w:rFonts w:cs="Arial"/>
          <w:szCs w:val="20"/>
        </w:rPr>
        <w:t xml:space="preserve">ZDDV-1 v 141. členu določa, da se z globo od </w:t>
      </w:r>
      <w:r>
        <w:rPr>
          <w:rFonts w:cs="Arial"/>
          <w:szCs w:val="20"/>
        </w:rPr>
        <w:t>3</w:t>
      </w:r>
      <w:r w:rsidRPr="002C1509">
        <w:rPr>
          <w:rFonts w:cs="Arial"/>
          <w:szCs w:val="20"/>
        </w:rPr>
        <w:t>.000 do 5</w:t>
      </w:r>
      <w:r>
        <w:rPr>
          <w:rFonts w:cs="Arial"/>
          <w:szCs w:val="20"/>
        </w:rPr>
        <w:t>0</w:t>
      </w:r>
      <w:r w:rsidRPr="002C1509">
        <w:rPr>
          <w:rFonts w:cs="Arial"/>
          <w:szCs w:val="20"/>
        </w:rPr>
        <w:t>.000 e</w:t>
      </w:r>
      <w:r>
        <w:rPr>
          <w:rFonts w:cs="Arial"/>
          <w:szCs w:val="20"/>
        </w:rPr>
        <w:t>u</w:t>
      </w:r>
      <w:r w:rsidRPr="002C1509">
        <w:rPr>
          <w:rFonts w:cs="Arial"/>
          <w:szCs w:val="20"/>
        </w:rPr>
        <w:t xml:space="preserve">rov kaznuje za prekršek samostojni podjetnik posameznik ali posameznik, ki samostojno opravlja dejavnost, </w:t>
      </w:r>
      <w:r>
        <w:rPr>
          <w:rFonts w:cs="Arial"/>
          <w:szCs w:val="20"/>
        </w:rPr>
        <w:t xml:space="preserve">z globo od 4.000 do 75.000 eurov se kaznuje za prekršek pravna oseba, če pa se pravna oseba po zakonu, ki ureja gospodarske družbe, šteje za srednjo ali veliko gospodarsko družbo, pa se za prekršek kaznuje z globo od 10.000 do 125.000 eurov, </w:t>
      </w:r>
      <w:r w:rsidRPr="002C1509">
        <w:rPr>
          <w:rFonts w:cs="Arial"/>
          <w:szCs w:val="20"/>
        </w:rPr>
        <w:t xml:space="preserve">če </w:t>
      </w:r>
      <w:r>
        <w:rPr>
          <w:rFonts w:cs="Arial"/>
          <w:szCs w:val="20"/>
        </w:rPr>
        <w:t xml:space="preserve">ne predloži davčnemu organu </w:t>
      </w:r>
      <w:r w:rsidRPr="002C1509">
        <w:rPr>
          <w:rFonts w:cs="Arial"/>
          <w:szCs w:val="20"/>
        </w:rPr>
        <w:t xml:space="preserve">rekapitulacijskega poročila o dobavah blaga </w:t>
      </w:r>
      <w:r w:rsidRPr="001C7608">
        <w:rPr>
          <w:rFonts w:cs="Arial"/>
          <w:szCs w:val="20"/>
        </w:rPr>
        <w:t>in storitev</w:t>
      </w:r>
      <w:r w:rsidRPr="002C1509">
        <w:rPr>
          <w:rFonts w:cs="Arial"/>
          <w:szCs w:val="20"/>
        </w:rPr>
        <w:t xml:space="preserve"> znotraj </w:t>
      </w:r>
      <w:r>
        <w:rPr>
          <w:rFonts w:cs="Arial"/>
          <w:szCs w:val="20"/>
        </w:rPr>
        <w:t>Unije</w:t>
      </w:r>
      <w:r w:rsidRPr="002C1509">
        <w:rPr>
          <w:rFonts w:cs="Arial"/>
          <w:szCs w:val="20"/>
        </w:rPr>
        <w:t xml:space="preserve"> </w:t>
      </w:r>
      <w:r>
        <w:rPr>
          <w:rFonts w:cs="Arial"/>
          <w:szCs w:val="20"/>
        </w:rPr>
        <w:t xml:space="preserve">ter prenosu blaga znotraj Unije v skladiščenje na odpoklic v predpisanem roku ali </w:t>
      </w:r>
      <w:r w:rsidRPr="002C1509">
        <w:rPr>
          <w:rFonts w:cs="Arial"/>
          <w:szCs w:val="20"/>
        </w:rPr>
        <w:t xml:space="preserve"> ga ne predloži</w:t>
      </w:r>
      <w:r>
        <w:rPr>
          <w:rFonts w:cs="Arial"/>
          <w:szCs w:val="20"/>
        </w:rPr>
        <w:t xml:space="preserve"> na predpisan način</w:t>
      </w:r>
      <w:r w:rsidRPr="002C1509">
        <w:rPr>
          <w:rFonts w:cs="Arial"/>
          <w:szCs w:val="20"/>
        </w:rPr>
        <w:t xml:space="preserve"> ali v rekapitulacijskem poročilu </w:t>
      </w:r>
      <w:r>
        <w:rPr>
          <w:rFonts w:cs="Arial"/>
          <w:szCs w:val="20"/>
        </w:rPr>
        <w:t>navede nepopolne, nepravilne ali neresnične podatke ali podatke, ki so v nasprotju s tem zakonom</w:t>
      </w:r>
      <w:r w:rsidRPr="002C1509">
        <w:rPr>
          <w:rFonts w:cs="Arial"/>
          <w:szCs w:val="20"/>
        </w:rPr>
        <w:t>.</w:t>
      </w:r>
    </w:p>
    <w:p w14:paraId="6062CA4B" w14:textId="77777777" w:rsidR="00E2334A" w:rsidRDefault="00E2334A" w:rsidP="00E2334A">
      <w:pPr>
        <w:jc w:val="both"/>
        <w:rPr>
          <w:rFonts w:cs="Arial"/>
          <w:szCs w:val="20"/>
        </w:rPr>
      </w:pPr>
    </w:p>
    <w:p w14:paraId="6062CA4C" w14:textId="77777777" w:rsidR="00E2334A" w:rsidRDefault="00E2334A" w:rsidP="00E2334A">
      <w:pPr>
        <w:jc w:val="both"/>
        <w:rPr>
          <w:rFonts w:cs="Arial"/>
          <w:szCs w:val="20"/>
        </w:rPr>
      </w:pPr>
    </w:p>
    <w:p w14:paraId="6062CA4D" w14:textId="77777777" w:rsidR="00E2334A" w:rsidRPr="009B5ED9" w:rsidRDefault="00E2334A" w:rsidP="00E2334A">
      <w:pPr>
        <w:jc w:val="both"/>
        <w:rPr>
          <w:rFonts w:cs="Arial"/>
          <w:b/>
          <w:szCs w:val="20"/>
        </w:rPr>
      </w:pPr>
      <w:r w:rsidRPr="009B5ED9">
        <w:rPr>
          <w:rFonts w:cs="Arial"/>
          <w:b/>
          <w:szCs w:val="20"/>
        </w:rPr>
        <w:t xml:space="preserve">2   DOBAVA BLAGA IN STORITEV V DRUGE DRŽAVE ČLANICE </w:t>
      </w:r>
      <w:r>
        <w:rPr>
          <w:rFonts w:cs="Arial"/>
          <w:b/>
          <w:szCs w:val="20"/>
        </w:rPr>
        <w:t>UNIJE IN PRENOS BLAGA V DRUGO DRŽAVO ČLANICO V OKVIRU UREDITVE ZA SKLADIŠČENJE NA ODPOKLIC</w:t>
      </w:r>
    </w:p>
    <w:p w14:paraId="6062CA4E" w14:textId="77777777" w:rsidR="00E2334A" w:rsidRDefault="00E2334A" w:rsidP="00E2334A">
      <w:pPr>
        <w:jc w:val="both"/>
        <w:rPr>
          <w:rFonts w:cs="Arial"/>
          <w:szCs w:val="20"/>
        </w:rPr>
      </w:pPr>
    </w:p>
    <w:p w14:paraId="6062CA4F" w14:textId="77777777" w:rsidR="00E2334A" w:rsidRDefault="00E2334A" w:rsidP="00E2334A">
      <w:pPr>
        <w:jc w:val="both"/>
        <w:rPr>
          <w:rFonts w:cs="Arial"/>
          <w:szCs w:val="20"/>
        </w:rPr>
      </w:pPr>
      <w:r>
        <w:rPr>
          <w:rFonts w:cs="Arial"/>
          <w:szCs w:val="20"/>
        </w:rPr>
        <w:t>Dobava blaga znotraj Unije je dobava, ki jo opravi davčni zavezanec, identificiran za namene DDV v Sloveniji, osebi, ki je identificirana za namene DDV v drugi državi članici Unije in je oproščena plačila DDV v Sloveniji pod pogojem, da blago odpošlje ali odpelje v drugo državo članico Unije prodajalec, ali oseba, ki pridobi blago, ali druga oseba za račun enega od njiju. Prodajalec blaga mora dokazati, da so izpolnjeni pogoji za oprostitev plačila DDV v državi članici odhoda blaga, na primer s tovornim listom CMR, skupaj z nenasprotujočim si dokazilom kot na primer zavarovalna polica v zvezi z odpošiljanjem ali prevozom blaga ali bančni dokumenti, ki dokazujejo plačilo odpošiljanja ali prevoza blaga, ali uradni dokumenti, ki jih izda javni organ, kot je notar, in ki potrjujejo prihod blaga v namembno državo članico, ali potrdilo, ki ga izda imetnik skladišča v namembni državi članici in ki potrjuje skladiščenje blaga v tej državi članici.</w:t>
      </w:r>
    </w:p>
    <w:p w14:paraId="6062CA50" w14:textId="77777777" w:rsidR="00E2334A" w:rsidRDefault="00E2334A" w:rsidP="00E2334A">
      <w:pPr>
        <w:jc w:val="both"/>
        <w:rPr>
          <w:rFonts w:cs="Arial"/>
          <w:szCs w:val="20"/>
        </w:rPr>
      </w:pPr>
    </w:p>
    <w:p w14:paraId="6062CA51" w14:textId="77777777" w:rsidR="00E2334A" w:rsidRDefault="00E2334A" w:rsidP="00E2334A">
      <w:pPr>
        <w:jc w:val="both"/>
        <w:rPr>
          <w:rFonts w:cs="Arial"/>
          <w:szCs w:val="20"/>
        </w:rPr>
      </w:pPr>
      <w:r>
        <w:rPr>
          <w:rFonts w:cs="Arial"/>
          <w:szCs w:val="20"/>
        </w:rPr>
        <w:t>Prenos blaga v okviru ureditve za skladiščenje na odpoklic je prenos, ki ga opravi davčni zavezanec, identificiran za namene DDV v Sloveniji, davčnemu zavezancu – prejemniku blaga, ki je identificiran za namene DDV v drugi državi članici Unije</w:t>
      </w:r>
    </w:p>
    <w:p w14:paraId="6062CA52" w14:textId="77777777" w:rsidR="00E2334A" w:rsidRDefault="00E2334A" w:rsidP="00E2334A">
      <w:pPr>
        <w:jc w:val="both"/>
        <w:rPr>
          <w:rFonts w:cs="Arial"/>
          <w:szCs w:val="20"/>
        </w:rPr>
      </w:pPr>
    </w:p>
    <w:p w14:paraId="6062CA53" w14:textId="77777777" w:rsidR="00E2334A" w:rsidRDefault="00E2334A" w:rsidP="00E2334A">
      <w:pPr>
        <w:jc w:val="both"/>
        <w:rPr>
          <w:rFonts w:cs="Arial"/>
          <w:szCs w:val="20"/>
        </w:rPr>
      </w:pPr>
      <w:r w:rsidRPr="004F60C3">
        <w:rPr>
          <w:rFonts w:cs="Arial"/>
          <w:szCs w:val="20"/>
        </w:rPr>
        <w:t xml:space="preserve">Dobava storitev znotraj </w:t>
      </w:r>
      <w:r>
        <w:rPr>
          <w:rFonts w:cs="Arial"/>
          <w:szCs w:val="20"/>
        </w:rPr>
        <w:t>Unije</w:t>
      </w:r>
      <w:r w:rsidRPr="004F60C3">
        <w:rPr>
          <w:rFonts w:cs="Arial"/>
          <w:szCs w:val="20"/>
        </w:rPr>
        <w:t xml:space="preserve"> je dobava, ki jo opravi davčni zavezanec, identificiran za namene DDV v Sloveniji, davčnemu zavezancu ali pravni osebi, ki ni davčni zavezanec, je pa identificirana za namene DDV v drugi držav</w:t>
      </w:r>
      <w:r>
        <w:rPr>
          <w:rFonts w:cs="Arial"/>
          <w:szCs w:val="20"/>
        </w:rPr>
        <w:t xml:space="preserve">i članici Unije in </w:t>
      </w:r>
      <w:r w:rsidRPr="004F60C3">
        <w:rPr>
          <w:rFonts w:cs="Arial"/>
          <w:szCs w:val="20"/>
        </w:rPr>
        <w:t>niso storitve, ki bi bile</w:t>
      </w:r>
      <w:r>
        <w:rPr>
          <w:rFonts w:cs="Arial"/>
          <w:szCs w:val="20"/>
        </w:rPr>
        <w:t xml:space="preserve"> oproščene plačila DDV v državi članici, v kateri je transakcija obdavčljiva, in za katere je prejemnik storitev dolžan plačati DDV v skladu s 196. členom Direktive Sveta 2006/112/ES</w:t>
      </w:r>
      <w:r>
        <w:rPr>
          <w:rStyle w:val="FootnoteReference"/>
          <w:szCs w:val="20"/>
        </w:rPr>
        <w:footnoteReference w:id="5"/>
      </w:r>
      <w:r>
        <w:rPr>
          <w:rFonts w:cs="Arial"/>
          <w:szCs w:val="20"/>
        </w:rPr>
        <w:t>.</w:t>
      </w:r>
    </w:p>
    <w:p w14:paraId="6062CA54" w14:textId="77777777" w:rsidR="00E2334A" w:rsidRDefault="00E2334A" w:rsidP="00E2334A">
      <w:pPr>
        <w:jc w:val="both"/>
        <w:rPr>
          <w:rFonts w:cs="Arial"/>
          <w:szCs w:val="20"/>
        </w:rPr>
      </w:pPr>
    </w:p>
    <w:p w14:paraId="6062CA55" w14:textId="77777777" w:rsidR="00E2334A" w:rsidRPr="00586B4F" w:rsidRDefault="00E2334A" w:rsidP="00E2334A">
      <w:pPr>
        <w:jc w:val="both"/>
        <w:rPr>
          <w:rFonts w:cs="Arial"/>
          <w:szCs w:val="20"/>
        </w:rPr>
      </w:pPr>
      <w:r w:rsidRPr="00586B4F">
        <w:rPr>
          <w:rFonts w:cs="Arial"/>
          <w:szCs w:val="20"/>
        </w:rPr>
        <w:t>Tako mora davčni zavezanec, identificiran za namene DDV v Sloveniji, davčnemu organu v rekapitulacijskem poročilu poročati o:</w:t>
      </w:r>
    </w:p>
    <w:p w14:paraId="6062CA56" w14:textId="77777777" w:rsidR="00E2334A" w:rsidRDefault="00E2334A" w:rsidP="0093282B">
      <w:pPr>
        <w:numPr>
          <w:ilvl w:val="0"/>
          <w:numId w:val="28"/>
        </w:numPr>
        <w:spacing w:line="240" w:lineRule="auto"/>
        <w:jc w:val="both"/>
        <w:rPr>
          <w:rFonts w:cs="Arial"/>
          <w:szCs w:val="20"/>
        </w:rPr>
      </w:pPr>
      <w:r w:rsidRPr="00586B4F">
        <w:rPr>
          <w:rFonts w:cs="Arial"/>
          <w:szCs w:val="20"/>
        </w:rPr>
        <w:t xml:space="preserve">pridobiteljih blaga, identificiranih za namene DDV, katerim je dobavil blago pod pogoji iz </w:t>
      </w:r>
      <w:smartTag w:uri="urn:schemas-microsoft-com:office:smarttags" w:element="metricconverter">
        <w:smartTagPr>
          <w:attr w:name="ProductID" w:val="1. in"/>
        </w:smartTagPr>
        <w:r w:rsidRPr="00586B4F">
          <w:rPr>
            <w:rFonts w:cs="Arial"/>
            <w:szCs w:val="20"/>
          </w:rPr>
          <w:t>1. in</w:t>
        </w:r>
      </w:smartTag>
      <w:r w:rsidRPr="00586B4F">
        <w:rPr>
          <w:rFonts w:cs="Arial"/>
          <w:szCs w:val="20"/>
        </w:rPr>
        <w:t xml:space="preserve"> 4. točke 46. člena ZDDV-1;</w:t>
      </w:r>
    </w:p>
    <w:p w14:paraId="6062CA57" w14:textId="77777777" w:rsidR="00E2334A" w:rsidRDefault="00E2334A" w:rsidP="0093282B">
      <w:pPr>
        <w:numPr>
          <w:ilvl w:val="0"/>
          <w:numId w:val="28"/>
        </w:numPr>
        <w:spacing w:line="240" w:lineRule="auto"/>
        <w:jc w:val="both"/>
        <w:rPr>
          <w:rFonts w:cs="Arial"/>
          <w:szCs w:val="20"/>
        </w:rPr>
      </w:pPr>
      <w:r>
        <w:rPr>
          <w:rFonts w:cs="Arial"/>
          <w:szCs w:val="20"/>
        </w:rPr>
        <w:lastRenderedPageBreak/>
        <w:t>davčnih zavezancih – prejemnikih blaga, identificiranih za namene DDV, katerim je opravil prenos blaga v okviru ureditve za skladiščenje na odpoklic;</w:t>
      </w:r>
    </w:p>
    <w:p w14:paraId="6062CA58" w14:textId="77777777" w:rsidR="00E2334A" w:rsidRDefault="00E2334A" w:rsidP="0093282B">
      <w:pPr>
        <w:numPr>
          <w:ilvl w:val="0"/>
          <w:numId w:val="28"/>
        </w:numPr>
        <w:spacing w:line="240" w:lineRule="auto"/>
        <w:jc w:val="both"/>
        <w:rPr>
          <w:rFonts w:cs="Arial"/>
          <w:szCs w:val="20"/>
        </w:rPr>
      </w:pPr>
      <w:r w:rsidRPr="003C1007">
        <w:rPr>
          <w:rFonts w:cs="Arial"/>
          <w:szCs w:val="20"/>
        </w:rPr>
        <w:t xml:space="preserve">davčnih zavezancih – prejemnikih blaga, identificiranih za </w:t>
      </w:r>
      <w:r>
        <w:rPr>
          <w:rFonts w:cs="Arial"/>
          <w:szCs w:val="20"/>
        </w:rPr>
        <w:t xml:space="preserve">namene </w:t>
      </w:r>
      <w:r w:rsidRPr="003C1007">
        <w:rPr>
          <w:rFonts w:cs="Arial"/>
          <w:szCs w:val="20"/>
        </w:rPr>
        <w:t>DDV, katerim je  dobavil blago, ki je bilo skladiščeno na odpoklic</w:t>
      </w:r>
      <w:r>
        <w:rPr>
          <w:rFonts w:cs="Arial"/>
          <w:szCs w:val="20"/>
        </w:rPr>
        <w:t>;</w:t>
      </w:r>
    </w:p>
    <w:p w14:paraId="6062CA59" w14:textId="77777777" w:rsidR="00E2334A" w:rsidRPr="003C1007" w:rsidRDefault="00E2334A" w:rsidP="0093282B">
      <w:pPr>
        <w:numPr>
          <w:ilvl w:val="0"/>
          <w:numId w:val="28"/>
        </w:numPr>
        <w:spacing w:line="240" w:lineRule="auto"/>
        <w:jc w:val="both"/>
        <w:rPr>
          <w:rFonts w:cs="Arial"/>
          <w:szCs w:val="20"/>
        </w:rPr>
      </w:pPr>
      <w:r w:rsidRPr="003C1007">
        <w:rPr>
          <w:rFonts w:cs="Arial"/>
          <w:szCs w:val="20"/>
        </w:rPr>
        <w:t>osebah, identificiranih za namene DDV, katerim je dobavil blago, ki mu je bilo dobavljeno na način pridobitve blaga znotraj Unije v skladu s četrtim odstavkom 23. člena ZDDV-1;</w:t>
      </w:r>
    </w:p>
    <w:p w14:paraId="6062CA5A" w14:textId="77777777" w:rsidR="00E2334A" w:rsidRDefault="00E2334A" w:rsidP="0093282B">
      <w:pPr>
        <w:numPr>
          <w:ilvl w:val="0"/>
          <w:numId w:val="28"/>
        </w:numPr>
        <w:spacing w:line="240" w:lineRule="auto"/>
        <w:jc w:val="both"/>
        <w:rPr>
          <w:rFonts w:cs="Arial"/>
          <w:szCs w:val="20"/>
        </w:rPr>
      </w:pPr>
      <w:r w:rsidRPr="00586B4F">
        <w:rPr>
          <w:rFonts w:cs="Arial"/>
          <w:szCs w:val="20"/>
        </w:rPr>
        <w:t>davčnih zavezancih in pravnih osebah, ki niso davčni zavezanci, so pa identificirane za namene DDV, katerim je opravil storitve, ki niso storitve, ki bi bile oproščene plačila DDV v državi članici, v kateri je transakcija obdavčljiva, in za katere je prejemnik storitev dolžan plačati DDV v skladu s 196. členom Direktive Sveta 2006/112/ES</w:t>
      </w:r>
      <w:r>
        <w:rPr>
          <w:rFonts w:cs="Arial"/>
          <w:szCs w:val="20"/>
        </w:rPr>
        <w:t>;</w:t>
      </w:r>
    </w:p>
    <w:p w14:paraId="6062CA5B" w14:textId="77777777" w:rsidR="00E2334A" w:rsidRPr="00586B4F" w:rsidRDefault="00E2334A" w:rsidP="0093282B">
      <w:pPr>
        <w:numPr>
          <w:ilvl w:val="0"/>
          <w:numId w:val="28"/>
        </w:numPr>
        <w:spacing w:line="240" w:lineRule="auto"/>
        <w:jc w:val="both"/>
        <w:rPr>
          <w:rFonts w:cs="Arial"/>
          <w:szCs w:val="20"/>
        </w:rPr>
      </w:pPr>
      <w:r>
        <w:rPr>
          <w:rFonts w:cs="Arial"/>
          <w:szCs w:val="20"/>
        </w:rPr>
        <w:t xml:space="preserve">davčnih zavezancih in pravnih osebah, ki niso davčni zavezanci, so pa identificirane za namene DDV, katerim bo opravil storitve, za katere je bilo prejeto predplačilo, ki niso storitve, </w:t>
      </w:r>
      <w:r w:rsidRPr="00586B4F">
        <w:rPr>
          <w:rFonts w:cs="Arial"/>
          <w:szCs w:val="20"/>
        </w:rPr>
        <w:t>ki bi bile oproščene plačila DDV v državi članici, v kateri je transakcija obdavčljiva</w:t>
      </w:r>
      <w:r>
        <w:rPr>
          <w:rFonts w:cs="Arial"/>
          <w:szCs w:val="20"/>
        </w:rPr>
        <w:t>. Za te storitve je prejemnik storitev dolžan plačati DDV v skladu s 196. členom Direktive Sveta 2006/112/ES.</w:t>
      </w:r>
    </w:p>
    <w:p w14:paraId="6062CA5C" w14:textId="77777777" w:rsidR="00E2334A" w:rsidRDefault="00E2334A" w:rsidP="00E2334A">
      <w:pPr>
        <w:jc w:val="both"/>
        <w:rPr>
          <w:rFonts w:cs="Arial"/>
          <w:szCs w:val="20"/>
        </w:rPr>
      </w:pPr>
    </w:p>
    <w:p w14:paraId="6062CA5D" w14:textId="77777777" w:rsidR="00E2334A" w:rsidRDefault="00E2334A" w:rsidP="00E2334A">
      <w:pPr>
        <w:jc w:val="both"/>
        <w:rPr>
          <w:rFonts w:cs="Arial"/>
          <w:szCs w:val="20"/>
        </w:rPr>
      </w:pPr>
      <w:r>
        <w:rPr>
          <w:rFonts w:cs="Arial"/>
          <w:szCs w:val="20"/>
        </w:rPr>
        <w:t>V rekapitulacijsko poročilo se vpisujejo tudi tako imenovani tristranski posli. Tristranski posli so verižni posli, v katerih sodelujejo tri osebe, identificirane za namene DDV, vsaka v svoji državi članici Unije (npr. Italija, Slovenija, Avstrija). Dobavitelj blaga, identificiran za namene DDV v prvi državi članici Unije (npr. Italija), izda račun za dobavo blaga znotraj Unije pridobitelju blaga, identificiranemu za namene DDV v drugi državi članici Unije (npr. Slovenija), za blago, ki se neposredno odpošlje oziroma odpelje prejemniku blaga, identificiranemu za namene DDV v tretji državi članici Unije (npr. Avstrija). Kot tristranska dobava blaga v navedeni verigi se šteje le dobava, ki jo opravi drugi (v našem primeru Slovenija) v verigi, ki je identificiran za namene DDV v Sloveniji, tretjemu v verigi (v našem primeru Avstrija).</w:t>
      </w:r>
    </w:p>
    <w:p w14:paraId="6062CA5E" w14:textId="77777777" w:rsidR="00E2334A" w:rsidRDefault="00E2334A" w:rsidP="00E2334A">
      <w:pPr>
        <w:jc w:val="both"/>
        <w:rPr>
          <w:rFonts w:cs="Arial"/>
          <w:szCs w:val="20"/>
        </w:rPr>
      </w:pPr>
    </w:p>
    <w:p w14:paraId="6062CA5F" w14:textId="77777777" w:rsidR="00E2334A" w:rsidRPr="00D47B29" w:rsidRDefault="00E2334A" w:rsidP="00E2334A">
      <w:pPr>
        <w:pStyle w:val="NormalWeb"/>
        <w:jc w:val="both"/>
        <w:rPr>
          <w:rFonts w:ascii="Arial" w:hAnsi="Arial" w:cs="Arial"/>
          <w:sz w:val="20"/>
          <w:szCs w:val="20"/>
        </w:rPr>
      </w:pPr>
      <w:r w:rsidRPr="00D47B29">
        <w:rPr>
          <w:rFonts w:ascii="Arial" w:hAnsi="Arial" w:cs="Arial"/>
          <w:sz w:val="20"/>
          <w:szCs w:val="20"/>
        </w:rPr>
        <w:t>V rekapitulacijsko poročilo se ločeno vpisuje vrednost dobav blaga po carinskih postopkih 42 in 63 (davčna osnova se določi na podlagi 36. člena ZDDV-1 in ne na podlagi 38. člena ZDDV-1). V obeh primerih je blago sproščeno v prost promet na ozemlju Slovenije, DDV pa se na podlagi oprostitve, kot jo določa 1. in 4. točka 46. člena ZDDV-1, obračuna v drugi državi članici  Unije (državi članici pridobitve blaga).</w:t>
      </w:r>
    </w:p>
    <w:p w14:paraId="6062CA60" w14:textId="77777777" w:rsidR="00E2334A" w:rsidRDefault="00E2334A" w:rsidP="00E2334A">
      <w:pPr>
        <w:jc w:val="both"/>
        <w:rPr>
          <w:rFonts w:cs="Arial"/>
          <w:szCs w:val="20"/>
        </w:rPr>
      </w:pPr>
    </w:p>
    <w:p w14:paraId="6062CA61" w14:textId="77777777" w:rsidR="00E2334A" w:rsidRDefault="00E2334A" w:rsidP="00E2334A">
      <w:pPr>
        <w:jc w:val="both"/>
        <w:rPr>
          <w:rFonts w:cs="Arial"/>
          <w:szCs w:val="20"/>
        </w:rPr>
      </w:pPr>
    </w:p>
    <w:p w14:paraId="6062CA62" w14:textId="77777777" w:rsidR="00E2334A" w:rsidRDefault="00E2334A" w:rsidP="00E2334A">
      <w:pPr>
        <w:jc w:val="both"/>
        <w:rPr>
          <w:rFonts w:cs="Arial"/>
          <w:b/>
          <w:szCs w:val="20"/>
        </w:rPr>
      </w:pPr>
      <w:r>
        <w:rPr>
          <w:rFonts w:cs="Arial"/>
          <w:b/>
          <w:szCs w:val="20"/>
        </w:rPr>
        <w:t>3   IZ</w:t>
      </w:r>
      <w:r w:rsidRPr="00EF58B8">
        <w:rPr>
          <w:rFonts w:cs="Arial"/>
          <w:b/>
          <w:szCs w:val="20"/>
        </w:rPr>
        <w:t>POLNJEVANJE OBRAZCA RP-O</w:t>
      </w:r>
    </w:p>
    <w:p w14:paraId="6062CA63" w14:textId="77777777" w:rsidR="00E2334A" w:rsidRDefault="00E2334A" w:rsidP="00E2334A">
      <w:pPr>
        <w:jc w:val="both"/>
        <w:rPr>
          <w:rFonts w:cs="Arial"/>
          <w:b/>
          <w:szCs w:val="20"/>
        </w:rPr>
      </w:pPr>
    </w:p>
    <w:p w14:paraId="6062CA64" w14:textId="77777777" w:rsidR="00E2334A" w:rsidRDefault="00E2334A" w:rsidP="00E2334A">
      <w:pPr>
        <w:jc w:val="both"/>
        <w:rPr>
          <w:rFonts w:cs="Arial"/>
          <w:szCs w:val="20"/>
        </w:rPr>
      </w:pPr>
      <w:r>
        <w:rPr>
          <w:rFonts w:cs="Arial"/>
          <w:szCs w:val="20"/>
        </w:rPr>
        <w:t>V obrazec RP-O se vpišejo:</w:t>
      </w:r>
    </w:p>
    <w:p w14:paraId="6062CA65" w14:textId="77777777" w:rsidR="00E2334A" w:rsidRPr="00A64C91" w:rsidRDefault="00E2334A" w:rsidP="0093282B">
      <w:pPr>
        <w:numPr>
          <w:ilvl w:val="0"/>
          <w:numId w:val="29"/>
        </w:numPr>
        <w:spacing w:line="240" w:lineRule="auto"/>
        <w:jc w:val="both"/>
        <w:rPr>
          <w:rFonts w:cs="Arial"/>
          <w:b/>
          <w:szCs w:val="20"/>
        </w:rPr>
      </w:pPr>
      <w:r w:rsidRPr="00A64C91">
        <w:rPr>
          <w:rFonts w:cs="Arial"/>
          <w:b/>
          <w:szCs w:val="20"/>
        </w:rPr>
        <w:t xml:space="preserve">podatki o dobavah blaga in storitev ter tristranskih dobavah blaga znotraj </w:t>
      </w:r>
      <w:r>
        <w:rPr>
          <w:rFonts w:cs="Arial"/>
          <w:b/>
          <w:szCs w:val="20"/>
        </w:rPr>
        <w:t>Unije</w:t>
      </w:r>
      <w:r w:rsidRPr="00A64C91">
        <w:rPr>
          <w:rFonts w:cs="Arial"/>
          <w:b/>
          <w:szCs w:val="20"/>
        </w:rPr>
        <w:t>:</w:t>
      </w:r>
    </w:p>
    <w:p w14:paraId="6062CA66" w14:textId="77777777" w:rsidR="00E2334A" w:rsidRDefault="00E2334A" w:rsidP="00E2334A">
      <w:pPr>
        <w:ind w:left="840"/>
        <w:jc w:val="both"/>
        <w:rPr>
          <w:rFonts w:cs="Arial"/>
          <w:szCs w:val="20"/>
        </w:rPr>
      </w:pPr>
      <w:r w:rsidRPr="00872926">
        <w:rPr>
          <w:rFonts w:cs="Arial"/>
          <w:szCs w:val="20"/>
        </w:rPr>
        <w:t xml:space="preserve">- </w:t>
      </w:r>
      <w:r w:rsidRPr="00EF58B8">
        <w:rPr>
          <w:rFonts w:cs="Arial"/>
          <w:szCs w:val="20"/>
          <w:u w:val="single"/>
        </w:rPr>
        <w:t xml:space="preserve">polje </w:t>
      </w:r>
      <w:r>
        <w:rPr>
          <w:rFonts w:cs="Arial"/>
          <w:szCs w:val="20"/>
          <w:u w:val="single"/>
        </w:rPr>
        <w:t>A1</w:t>
      </w:r>
      <w:r>
        <w:rPr>
          <w:rFonts w:cs="Arial"/>
          <w:szCs w:val="20"/>
        </w:rPr>
        <w:t>: koda države, v kateri je prejemnik blaga ali prejemnik blaga v okviru ureditve za skladiščenje na odpoklic ali prejemnik storitev identificiran za namene DDV; pri tristranskem poslu pa koda države, v kateri je prejemnik ali pridobitelj blaga identificiran za DDV;</w:t>
      </w:r>
    </w:p>
    <w:p w14:paraId="6062CA67" w14:textId="77777777"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w:t>
      </w:r>
      <w:r w:rsidRPr="00872926">
        <w:rPr>
          <w:rFonts w:cs="Arial"/>
          <w:szCs w:val="20"/>
          <w:u w:val="single"/>
        </w:rPr>
        <w:t>2</w:t>
      </w:r>
      <w:r>
        <w:rPr>
          <w:rFonts w:cs="Arial"/>
          <w:szCs w:val="20"/>
        </w:rPr>
        <w:t>: identifikacijska številka za namene DDV prejemnika blaga ali prejemnika blaga v okviru ureditve za skladiščenje na odpoklic ali prejemnika storitev; v tristranskem poslu pa identifikacijska številka za namene DDV prejemnika ali pridobitelja blaga; brez kode države;</w:t>
      </w:r>
    </w:p>
    <w:p w14:paraId="6062CA68" w14:textId="77777777"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A3</w:t>
      </w:r>
      <w:r>
        <w:rPr>
          <w:rFonts w:cs="Arial"/>
          <w:szCs w:val="20"/>
        </w:rPr>
        <w:t>: skupna vrednost dobav blaga znotraj Unije v eurih po posameznem prejemniku blaga v obdobju poročanja; v tristranskem poslu pa skupna vrednost dobav blaga znotraj Unije v eurih po posameznem pridobitelju blaga (izpolni prvi v verigi) v obdobju poročanja; v to polje se tako vpiše vrednost oproščene dobave blaga znotraj Unije, če je opravljena kupcu, ki je identificiran za namene DDV v drugi državi članici (</w:t>
      </w:r>
      <w:smartTag w:uri="urn:schemas-microsoft-com:office:smarttags" w:element="metricconverter">
        <w:smartTagPr>
          <w:attr w:name="ProductID" w:val="1. in"/>
        </w:smartTagPr>
        <w:r>
          <w:rPr>
            <w:rFonts w:cs="Arial"/>
            <w:szCs w:val="20"/>
          </w:rPr>
          <w:t>1. in</w:t>
        </w:r>
      </w:smartTag>
      <w:r>
        <w:rPr>
          <w:rFonts w:cs="Arial"/>
          <w:szCs w:val="20"/>
        </w:rPr>
        <w:t xml:space="preserve"> 4. točka 46. člena ZDDV-1) in pri tristranskih poslih vrednost oproščene dobave blaga znotraj Unije z listine, ki jo davčni zavezanec – dobavitelj blaga v tristranskem poslu izda davčnemu zavezancu – pridobitelju v tristranskem poslu;</w:t>
      </w:r>
    </w:p>
    <w:p w14:paraId="6062CA69" w14:textId="77777777" w:rsidR="00E2334A" w:rsidRDefault="00E2334A" w:rsidP="00E2334A">
      <w:pPr>
        <w:ind w:left="839"/>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A4</w:t>
      </w:r>
      <w:r>
        <w:rPr>
          <w:rFonts w:cs="Arial"/>
          <w:szCs w:val="20"/>
        </w:rPr>
        <w:t xml:space="preserve">: skupna vrednost dobav blaga znotraj Unije v eurih po posameznem </w:t>
      </w:r>
      <w:r w:rsidRPr="00935F17">
        <w:rPr>
          <w:rFonts w:cs="Arial"/>
          <w:szCs w:val="20"/>
        </w:rPr>
        <w:t>prejemniku</w:t>
      </w:r>
      <w:r>
        <w:rPr>
          <w:rFonts w:cs="Arial"/>
          <w:szCs w:val="20"/>
        </w:rPr>
        <w:t xml:space="preserve"> blaga po carinskih postopkih 42 in 63 v obdobju poročanja; v to polje se vpišejo oproščene dobave v drugo državo članico, ki so opravljene po tem, ko je blago uvoženo iz tretje države ali tretjega ozemlja in oproščeno plačila DDV; </w:t>
      </w:r>
    </w:p>
    <w:p w14:paraId="6062CA6A" w14:textId="77777777" w:rsidR="00E2334A" w:rsidRDefault="00E2334A" w:rsidP="00E2334A">
      <w:pPr>
        <w:ind w:left="839"/>
        <w:jc w:val="both"/>
        <w:rPr>
          <w:rFonts w:cs="Arial"/>
          <w:szCs w:val="20"/>
        </w:rPr>
      </w:pPr>
      <w:r w:rsidRPr="00872926">
        <w:rPr>
          <w:rFonts w:cs="Arial"/>
          <w:szCs w:val="20"/>
        </w:rPr>
        <w:lastRenderedPageBreak/>
        <w:t xml:space="preserve">- </w:t>
      </w:r>
      <w:r w:rsidRPr="00872926">
        <w:rPr>
          <w:rFonts w:cs="Arial"/>
          <w:szCs w:val="20"/>
          <w:u w:val="single"/>
        </w:rPr>
        <w:t xml:space="preserve">polje </w:t>
      </w:r>
      <w:r>
        <w:rPr>
          <w:rFonts w:cs="Arial"/>
          <w:szCs w:val="20"/>
          <w:u w:val="single"/>
        </w:rPr>
        <w:t>A5</w:t>
      </w:r>
      <w:r>
        <w:rPr>
          <w:rFonts w:cs="Arial"/>
          <w:szCs w:val="20"/>
        </w:rPr>
        <w:t>: skupna vrednost tristranskih dobav blaga znotraj Unije v eurih po posameznem prejemniku blaga v tristranskem poslu (izpolni drugi v verigi) v obdobju poročanja; v to polje se tako vpiše vrednost tristranske dobave blaga znotraj Unije z listine, ki jo davčni zavezanec – pridobitelj blaga v tristranskem poslu iz Slovenije izda davčnemu zavezancu – prejemniku blaga v tristranskem poslu;</w:t>
      </w:r>
    </w:p>
    <w:p w14:paraId="6062CA6B" w14:textId="77777777"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A6</w:t>
      </w:r>
      <w:r>
        <w:rPr>
          <w:rFonts w:cs="Arial"/>
          <w:szCs w:val="20"/>
        </w:rPr>
        <w:t xml:space="preserve">: skupna vrednost </w:t>
      </w:r>
      <w:r w:rsidRPr="00935F17">
        <w:rPr>
          <w:rFonts w:cs="Arial"/>
          <w:szCs w:val="20"/>
        </w:rPr>
        <w:t>opravljenih</w:t>
      </w:r>
      <w:r>
        <w:rPr>
          <w:rFonts w:cs="Arial"/>
          <w:szCs w:val="20"/>
        </w:rPr>
        <w:t xml:space="preserve"> storitev znotraj Unije in vrednost prejetih predplačil v zvezi s storitvami, ki bodo opravljene v drugih državah članicah in za katere je prejemnik storitev dolžan plačati DDV v skladu s 196. členom Direktive Sveta 2006/112/ES, v eurih po posameznem prejemniku storitve v obdobju poročanja;</w:t>
      </w:r>
    </w:p>
    <w:p w14:paraId="6062CA6C" w14:textId="77777777" w:rsidR="00E2334A" w:rsidRPr="009A548D" w:rsidRDefault="00E2334A" w:rsidP="00E2334A">
      <w:pPr>
        <w:ind w:left="840"/>
        <w:jc w:val="both"/>
        <w:rPr>
          <w:rFonts w:cs="Arial"/>
          <w:szCs w:val="20"/>
        </w:rPr>
      </w:pPr>
      <w:r>
        <w:rPr>
          <w:rFonts w:cs="Arial"/>
          <w:szCs w:val="20"/>
        </w:rPr>
        <w:t xml:space="preserve">-  </w:t>
      </w:r>
      <w:r>
        <w:rPr>
          <w:rFonts w:cs="Arial"/>
          <w:szCs w:val="20"/>
          <w:u w:val="single"/>
        </w:rPr>
        <w:t>polje A7</w:t>
      </w:r>
      <w:r>
        <w:rPr>
          <w:rFonts w:cs="Arial"/>
          <w:szCs w:val="20"/>
        </w:rPr>
        <w:t>: skupna vrednost dobav blaga znotraj Unije, opravljenih po prenosu blaga v okviru skladiščenja na odpoklic, v eurih po posameznem prejemniku blaga v obdobju poročanja:</w:t>
      </w:r>
    </w:p>
    <w:p w14:paraId="6062CA6D" w14:textId="77777777"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A13</w:t>
      </w:r>
      <w:r>
        <w:rPr>
          <w:rFonts w:cs="Arial"/>
          <w:szCs w:val="20"/>
        </w:rPr>
        <w:t>: seštevek skupnih vrednosti dobav blaga znotraj Unije v eurih, ki je enaka seštevku vrednosti dobav blaga iz stolpca A3 rekapitulacijskega poročila;</w:t>
      </w:r>
    </w:p>
    <w:p w14:paraId="6062CA6E" w14:textId="77777777"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A14</w:t>
      </w:r>
      <w:r>
        <w:rPr>
          <w:rFonts w:cs="Arial"/>
          <w:szCs w:val="20"/>
        </w:rPr>
        <w:t>: seštevek skupnih vrednosti dobav blaga znotraj Unije v eurih po carinskih postopkih 42 in 63, ki je enaka seštevku vrednosti dobav blaga iz stolpca A4 rekapitulacijskega poročila;</w:t>
      </w:r>
    </w:p>
    <w:p w14:paraId="6062CA6F" w14:textId="77777777"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A15</w:t>
      </w:r>
      <w:r>
        <w:rPr>
          <w:rFonts w:cs="Arial"/>
          <w:szCs w:val="20"/>
        </w:rPr>
        <w:t>: seštevek skupnih vrednosti tristranskih dobav blaga znotraj Unije v eurih, ki je enaka seštevku vrednosti tristranskih dobav blaga iz stolpca A5 rekapitulacijskega poročila;</w:t>
      </w:r>
    </w:p>
    <w:p w14:paraId="6062CA70" w14:textId="77777777" w:rsidR="00E2334A" w:rsidRDefault="00E2334A" w:rsidP="00E2334A">
      <w:pPr>
        <w:ind w:left="840"/>
        <w:jc w:val="both"/>
        <w:rPr>
          <w:rFonts w:cs="Arial"/>
          <w:szCs w:val="20"/>
        </w:rPr>
      </w:pPr>
      <w:r w:rsidRPr="00872926">
        <w:rPr>
          <w:rFonts w:cs="Arial"/>
          <w:szCs w:val="20"/>
        </w:rPr>
        <w:t xml:space="preserve">- </w:t>
      </w:r>
      <w:r w:rsidRPr="00872926">
        <w:rPr>
          <w:rFonts w:cs="Arial"/>
          <w:szCs w:val="20"/>
          <w:u w:val="single"/>
        </w:rPr>
        <w:t xml:space="preserve">polje </w:t>
      </w:r>
      <w:r>
        <w:rPr>
          <w:rFonts w:cs="Arial"/>
          <w:szCs w:val="20"/>
          <w:u w:val="single"/>
        </w:rPr>
        <w:t>A16</w:t>
      </w:r>
      <w:r>
        <w:rPr>
          <w:rFonts w:cs="Arial"/>
          <w:szCs w:val="20"/>
        </w:rPr>
        <w:t xml:space="preserve">: seštevek skupnih vrednosti </w:t>
      </w:r>
      <w:r w:rsidRPr="00935F17">
        <w:rPr>
          <w:rFonts w:cs="Arial"/>
          <w:szCs w:val="20"/>
        </w:rPr>
        <w:t>opravljenih</w:t>
      </w:r>
      <w:r>
        <w:rPr>
          <w:rFonts w:cs="Arial"/>
          <w:szCs w:val="20"/>
        </w:rPr>
        <w:t xml:space="preserve"> storitev znotraj Unije in vrednosti prejetih predplačil v zvezi s storitvami, ki bodo opravljene v drugih državah članicah in za katere je prejemnik storitev dolžan plačati DDV v skladu s 196. členom Direktive Sveta 2006/112/ES, v eurih, ki je enak seštevku vrednosti </w:t>
      </w:r>
      <w:r w:rsidRPr="00935F17">
        <w:rPr>
          <w:rFonts w:cs="Arial"/>
          <w:szCs w:val="20"/>
        </w:rPr>
        <w:t>opravljenih</w:t>
      </w:r>
      <w:r>
        <w:rPr>
          <w:rFonts w:cs="Arial"/>
          <w:szCs w:val="20"/>
        </w:rPr>
        <w:t xml:space="preserve"> storitev iz stolpca A6 rekapitulacijskega poročila;</w:t>
      </w:r>
    </w:p>
    <w:p w14:paraId="6062CA71" w14:textId="77777777" w:rsidR="00E2334A" w:rsidRDefault="00E2334A" w:rsidP="00E2334A">
      <w:pPr>
        <w:ind w:left="840"/>
        <w:jc w:val="both"/>
        <w:rPr>
          <w:rFonts w:cs="Arial"/>
          <w:szCs w:val="20"/>
        </w:rPr>
      </w:pPr>
      <w:r>
        <w:rPr>
          <w:rFonts w:cs="Arial"/>
          <w:szCs w:val="20"/>
        </w:rPr>
        <w:t xml:space="preserve">-  </w:t>
      </w:r>
      <w:r>
        <w:rPr>
          <w:rFonts w:cs="Arial"/>
          <w:szCs w:val="20"/>
          <w:u w:val="single"/>
        </w:rPr>
        <w:t>polje A17</w:t>
      </w:r>
      <w:r>
        <w:rPr>
          <w:rFonts w:cs="Arial"/>
          <w:szCs w:val="20"/>
        </w:rPr>
        <w:t>: seštevek skupnih vrednosti dobav blaga znotraj Unije, opravljenih po prenosu blaga v okviru ureditve za skladiščenje na odpoklic, v eurih, ki je enak seštevku skupnih vrednosti dobav blaga iz stolpca A7 rekapitulacijskega poročila.</w:t>
      </w:r>
    </w:p>
    <w:p w14:paraId="6062CA72" w14:textId="77777777" w:rsidR="00E2334A" w:rsidRDefault="00E2334A" w:rsidP="00E2334A">
      <w:pPr>
        <w:jc w:val="both"/>
        <w:rPr>
          <w:rFonts w:cs="Arial"/>
          <w:szCs w:val="20"/>
        </w:rPr>
      </w:pPr>
    </w:p>
    <w:p w14:paraId="6062CA73" w14:textId="77777777" w:rsidR="00E2334A" w:rsidRDefault="00E2334A" w:rsidP="00E2334A">
      <w:pPr>
        <w:jc w:val="both"/>
        <w:rPr>
          <w:rFonts w:cs="Arial"/>
          <w:szCs w:val="20"/>
        </w:rPr>
      </w:pPr>
    </w:p>
    <w:p w14:paraId="6062CA74" w14:textId="77777777" w:rsidR="00E2334A" w:rsidRPr="00A64C91" w:rsidRDefault="00E2334A" w:rsidP="0093282B">
      <w:pPr>
        <w:numPr>
          <w:ilvl w:val="0"/>
          <w:numId w:val="29"/>
        </w:numPr>
        <w:spacing w:line="240" w:lineRule="auto"/>
        <w:jc w:val="both"/>
        <w:rPr>
          <w:rFonts w:cs="Arial"/>
          <w:b/>
          <w:szCs w:val="20"/>
        </w:rPr>
      </w:pPr>
      <w:r>
        <w:rPr>
          <w:rFonts w:cs="Arial"/>
          <w:b/>
          <w:szCs w:val="20"/>
        </w:rPr>
        <w:t>p</w:t>
      </w:r>
      <w:r w:rsidRPr="00A64C91">
        <w:rPr>
          <w:rFonts w:cs="Arial"/>
          <w:b/>
          <w:szCs w:val="20"/>
        </w:rPr>
        <w:t>opravki podatkov za pretekla obdobja poročanja</w:t>
      </w:r>
    </w:p>
    <w:p w14:paraId="6062CA75" w14:textId="77777777" w:rsidR="00E2334A" w:rsidRDefault="00E2334A" w:rsidP="00E2334A">
      <w:pPr>
        <w:ind w:left="840"/>
        <w:jc w:val="both"/>
        <w:rPr>
          <w:rFonts w:cs="Arial"/>
          <w:szCs w:val="20"/>
        </w:rPr>
      </w:pPr>
      <w:r>
        <w:rPr>
          <w:rFonts w:cs="Arial"/>
          <w:szCs w:val="20"/>
        </w:rPr>
        <w:t>Popravki podatkov za pretekla obdobja poročanja se izpolnjujejo v poljih od B0 do B7, in sicer:</w:t>
      </w:r>
    </w:p>
    <w:p w14:paraId="6062CA76" w14:textId="77777777" w:rsidR="00E2334A" w:rsidRDefault="00E2334A" w:rsidP="00E2334A">
      <w:pPr>
        <w:ind w:left="840"/>
        <w:jc w:val="both"/>
        <w:rPr>
          <w:rFonts w:cs="Arial"/>
          <w:szCs w:val="20"/>
        </w:rPr>
      </w:pPr>
      <w:r w:rsidRPr="0053297E">
        <w:rPr>
          <w:rFonts w:cs="Arial"/>
          <w:szCs w:val="20"/>
        </w:rPr>
        <w:t>1.</w:t>
      </w:r>
      <w:r>
        <w:rPr>
          <w:rFonts w:cs="Arial"/>
          <w:szCs w:val="20"/>
        </w:rPr>
        <w:t xml:space="preserve"> če je vrednost dobave iz preteklega obdobja poročanja (polje A3, A4, A5, A6 ali A7 rekapitulacijskega poročila) napačna, ker dobave sploh ni bilo, se namesto te napačne vrednosti v polje B3, B4, B5, B6 ali B7 zapiše vrednost nič ( 0 );</w:t>
      </w:r>
    </w:p>
    <w:p w14:paraId="6062CA77" w14:textId="77777777" w:rsidR="00E2334A" w:rsidRDefault="00E2334A" w:rsidP="00E2334A">
      <w:pPr>
        <w:ind w:left="840"/>
        <w:jc w:val="both"/>
        <w:rPr>
          <w:rFonts w:cs="Arial"/>
          <w:szCs w:val="20"/>
        </w:rPr>
      </w:pPr>
      <w:r>
        <w:rPr>
          <w:rFonts w:cs="Arial"/>
          <w:szCs w:val="20"/>
        </w:rPr>
        <w:t xml:space="preserve">2. če se vrednost dobave iz preteklega obdobja poročanja (polje A3, A4, A5, A6 ali A7 rekapitulacijskega poročila) popravlja (npr. pravilna vrednost dobave je </w:t>
      </w:r>
      <w:smartTag w:uri="urn:schemas-microsoft-com:office:smarttags" w:element="metricconverter">
        <w:smartTagPr>
          <w:attr w:name="ProductID" w:val="120 in"/>
        </w:smartTagPr>
        <w:r>
          <w:rPr>
            <w:rFonts w:cs="Arial"/>
            <w:szCs w:val="20"/>
          </w:rPr>
          <w:t>120 in</w:t>
        </w:r>
      </w:smartTag>
      <w:r>
        <w:rPr>
          <w:rFonts w:cs="Arial"/>
          <w:szCs w:val="20"/>
        </w:rPr>
        <w:t xml:space="preserve"> ne 100, kakor je bilo izkazano), identifikacijska številka za namene DDV pa se ne spremeni, se napačna vrednost popravi tako, da se v polje B3, B4, B5, B6 ali B7 zapiše skupna nova (pravilna) vrednost dobave (torej 120);</w:t>
      </w:r>
    </w:p>
    <w:p w14:paraId="6062CA78" w14:textId="77777777" w:rsidR="00E2334A" w:rsidRDefault="00E2334A" w:rsidP="00E2334A">
      <w:pPr>
        <w:ind w:left="840"/>
        <w:jc w:val="both"/>
        <w:rPr>
          <w:rFonts w:cs="Arial"/>
          <w:szCs w:val="20"/>
        </w:rPr>
      </w:pPr>
      <w:r>
        <w:rPr>
          <w:rFonts w:cs="Arial"/>
          <w:szCs w:val="20"/>
        </w:rPr>
        <w:t xml:space="preserve">3. pri popravku kode države in identifikacijske številke za DDV prejemnika ali pridobitelja je treba vključiti tudi predhodna zapisa, navedena pod </w:t>
      </w:r>
      <w:smartTag w:uri="urn:schemas-microsoft-com:office:smarttags" w:element="metricconverter">
        <w:smartTagPr>
          <w:attr w:name="ProductID" w:val="1 in"/>
        </w:smartTagPr>
        <w:r>
          <w:rPr>
            <w:rFonts w:cs="Arial"/>
            <w:szCs w:val="20"/>
          </w:rPr>
          <w:t>1 in</w:t>
        </w:r>
      </w:smartTag>
      <w:r>
        <w:rPr>
          <w:rFonts w:cs="Arial"/>
          <w:szCs w:val="20"/>
        </w:rPr>
        <w:t xml:space="preserve"> 2, čeprav se vrednosti ne spremenijo; tako se najprej vpiše napačni zapis kode države oziroma identifikacijske številke, v polje B3, B4, B5, B6 ali B7 pa se zapiše vrednost nič ( 0 ), hkrati pa se v naslednjo vrstico vnese zapis s pravilnimi podatki;</w:t>
      </w:r>
    </w:p>
    <w:p w14:paraId="6062CA79" w14:textId="77777777" w:rsidR="00E2334A"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B0</w:t>
      </w:r>
      <w:r>
        <w:rPr>
          <w:rFonts w:cs="Arial"/>
          <w:szCs w:val="20"/>
        </w:rPr>
        <w:t>: obdobje poročanja, na katero se nanaša popravek, pri čemer se navedeta leto  in koledarski mesec, na katerega se popravek nanaša; če se popravki podatkov nanašajo na obdobja poročanja pred 1. 1. 2010, se navedeta leto in koledarsko trimesečje, na katero se popravek nanaša;</w:t>
      </w:r>
    </w:p>
    <w:p w14:paraId="6062CA7A" w14:textId="77777777" w:rsidR="00E2334A"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B1</w:t>
      </w:r>
      <w:r>
        <w:rPr>
          <w:rFonts w:cs="Arial"/>
          <w:szCs w:val="20"/>
        </w:rPr>
        <w:t>: koda države, v kateri je prejemnik blaga ali prejemnik storitev identificiran za namene DDV; v tristranskem poslu pa koda države, v kateri je prejemnik ali pridobitelj blaga identificiran za namene DDV;</w:t>
      </w:r>
    </w:p>
    <w:p w14:paraId="6062CA7B" w14:textId="77777777" w:rsidR="00E2334A"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B2</w:t>
      </w:r>
      <w:r>
        <w:rPr>
          <w:rFonts w:cs="Arial"/>
          <w:szCs w:val="20"/>
        </w:rPr>
        <w:t>: identifikacijska številka za DDV prejemnika blaga ali prejemnika storitev, brez kode države; v tristranskem poslu pa identifikacijska številka za namene DDV prejemnika ali pridobitelja blaga, brez kode države;</w:t>
      </w:r>
    </w:p>
    <w:p w14:paraId="6062CA7C" w14:textId="77777777" w:rsidR="00E2334A" w:rsidRDefault="00E2334A" w:rsidP="0093282B">
      <w:pPr>
        <w:numPr>
          <w:ilvl w:val="0"/>
          <w:numId w:val="30"/>
        </w:numPr>
        <w:spacing w:line="240" w:lineRule="auto"/>
        <w:jc w:val="both"/>
        <w:rPr>
          <w:rFonts w:cs="Arial"/>
          <w:szCs w:val="20"/>
        </w:rPr>
      </w:pPr>
      <w:r w:rsidRPr="00872926">
        <w:rPr>
          <w:rFonts w:cs="Arial"/>
          <w:szCs w:val="20"/>
          <w:u w:val="single"/>
        </w:rPr>
        <w:lastRenderedPageBreak/>
        <w:t xml:space="preserve">polje </w:t>
      </w:r>
      <w:r>
        <w:rPr>
          <w:rFonts w:cs="Arial"/>
          <w:szCs w:val="20"/>
          <w:u w:val="single"/>
        </w:rPr>
        <w:t>B3</w:t>
      </w:r>
      <w:r>
        <w:rPr>
          <w:rFonts w:cs="Arial"/>
          <w:szCs w:val="20"/>
        </w:rPr>
        <w:t>: vrednost nič ( 0 ) ali nova (skupna) vrednost dobav blaga znotraj Unije v eurih po posameznem prejemniku blaga; v tristranskem poslu pa vrednost nič ( 0 ) ali nova skupna vrednost dobav blaga znotraj Unije v eurih po posameznem pridobitelju v obdobju poročanja; vrednosti za obdobja poročanja do 1. 1. 2007 se vpisujejo v tolarjih (brez stotinov);</w:t>
      </w:r>
    </w:p>
    <w:p w14:paraId="6062CA7D" w14:textId="77777777" w:rsidR="00E2334A" w:rsidRPr="00871B0C"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B4</w:t>
      </w:r>
      <w:r>
        <w:rPr>
          <w:rFonts w:cs="Arial"/>
          <w:szCs w:val="20"/>
        </w:rPr>
        <w:t xml:space="preserve">: vrednost nič ( 0 ) ali nova (skupna) vrednost dobav blaga znotraj Unije v eurih </w:t>
      </w:r>
      <w:r w:rsidRPr="00871B0C">
        <w:rPr>
          <w:rFonts w:cs="Arial"/>
          <w:szCs w:val="20"/>
        </w:rPr>
        <w:t xml:space="preserve">po posameznem </w:t>
      </w:r>
      <w:r w:rsidRPr="00935F17">
        <w:rPr>
          <w:rFonts w:cs="Arial"/>
          <w:szCs w:val="20"/>
        </w:rPr>
        <w:t xml:space="preserve">prejemniku </w:t>
      </w:r>
      <w:r w:rsidRPr="00871B0C">
        <w:rPr>
          <w:rFonts w:cs="Arial"/>
          <w:szCs w:val="20"/>
        </w:rPr>
        <w:t>blaga</w:t>
      </w:r>
      <w:r>
        <w:rPr>
          <w:rFonts w:cs="Arial"/>
          <w:szCs w:val="20"/>
        </w:rPr>
        <w:t xml:space="preserve"> po carinskih postopkih 42 in 63;</w:t>
      </w:r>
    </w:p>
    <w:p w14:paraId="6062CA7E" w14:textId="77777777" w:rsidR="00E2334A" w:rsidRDefault="00E2334A" w:rsidP="0093282B">
      <w:pPr>
        <w:numPr>
          <w:ilvl w:val="0"/>
          <w:numId w:val="30"/>
        </w:numPr>
        <w:spacing w:line="240" w:lineRule="auto"/>
        <w:jc w:val="both"/>
        <w:rPr>
          <w:rFonts w:cs="Arial"/>
          <w:szCs w:val="20"/>
        </w:rPr>
      </w:pPr>
      <w:r w:rsidRPr="00872926">
        <w:rPr>
          <w:rFonts w:cs="Arial"/>
          <w:szCs w:val="20"/>
          <w:u w:val="single"/>
        </w:rPr>
        <w:t xml:space="preserve">polje </w:t>
      </w:r>
      <w:r>
        <w:rPr>
          <w:rFonts w:cs="Arial"/>
          <w:szCs w:val="20"/>
          <w:u w:val="single"/>
        </w:rPr>
        <w:t>B5</w:t>
      </w:r>
      <w:r>
        <w:rPr>
          <w:rFonts w:cs="Arial"/>
          <w:szCs w:val="20"/>
        </w:rPr>
        <w:t>: vrednost nič ( 0 ) ali nova (skupna) vrednost tristranskih dobav blaga znotraj Unije v eurih po posameznem prejemniku blaga v tristranskem poslu; vrednosti za obdobja poročanja do 1. 1. 2007 se vpisujejo v tolarjih (brez stotinov);</w:t>
      </w:r>
    </w:p>
    <w:p w14:paraId="6062CA7F" w14:textId="77777777" w:rsidR="00E2334A" w:rsidRDefault="00E2334A" w:rsidP="0093282B">
      <w:pPr>
        <w:numPr>
          <w:ilvl w:val="0"/>
          <w:numId w:val="30"/>
        </w:numPr>
        <w:spacing w:line="240" w:lineRule="auto"/>
        <w:jc w:val="both"/>
        <w:rPr>
          <w:rFonts w:cs="Arial"/>
          <w:szCs w:val="20"/>
        </w:rPr>
      </w:pPr>
      <w:r w:rsidRPr="00C21C7D">
        <w:rPr>
          <w:rFonts w:cs="Arial"/>
          <w:szCs w:val="20"/>
          <w:u w:val="single"/>
        </w:rPr>
        <w:t xml:space="preserve">polje </w:t>
      </w:r>
      <w:r>
        <w:rPr>
          <w:rFonts w:cs="Arial"/>
          <w:szCs w:val="20"/>
          <w:u w:val="single"/>
        </w:rPr>
        <w:t>B6</w:t>
      </w:r>
      <w:r>
        <w:rPr>
          <w:rFonts w:cs="Arial"/>
          <w:szCs w:val="20"/>
        </w:rPr>
        <w:t xml:space="preserve">: vrednost nič ( 0 ) ali nova (skupna) vrednost </w:t>
      </w:r>
      <w:r w:rsidRPr="00935F17">
        <w:rPr>
          <w:rFonts w:cs="Arial"/>
          <w:szCs w:val="20"/>
        </w:rPr>
        <w:t>opravljenih</w:t>
      </w:r>
      <w:r>
        <w:rPr>
          <w:rFonts w:cs="Arial"/>
          <w:szCs w:val="20"/>
        </w:rPr>
        <w:t xml:space="preserve"> storitev znotraj Unije in vrednost prejetih predplačil v zvezi s storitvami, ki so bile ali bodo opravljene v drugih državah članicah in za katere je prejemnik storitev dolžan plačati DDV v skladu s 196. členom Direktive Sveta 2006/112/ES, v eurih po posameznem prejemniku storitve;</w:t>
      </w:r>
    </w:p>
    <w:p w14:paraId="6062CA80" w14:textId="77777777" w:rsidR="00E2334A" w:rsidRDefault="00E2334A" w:rsidP="0093282B">
      <w:pPr>
        <w:numPr>
          <w:ilvl w:val="0"/>
          <w:numId w:val="30"/>
        </w:numPr>
        <w:spacing w:line="240" w:lineRule="auto"/>
        <w:jc w:val="both"/>
        <w:rPr>
          <w:rFonts w:cs="Arial"/>
          <w:szCs w:val="20"/>
        </w:rPr>
      </w:pPr>
      <w:r>
        <w:rPr>
          <w:rFonts w:cs="Arial"/>
          <w:szCs w:val="20"/>
          <w:u w:val="single"/>
        </w:rPr>
        <w:t>polje B7</w:t>
      </w:r>
      <w:r>
        <w:rPr>
          <w:rFonts w:cs="Arial"/>
          <w:szCs w:val="20"/>
        </w:rPr>
        <w:t>: vrednost nič ( 0 ) ali nova (skupna) vrednost dobav blaga znotraj Unije, opravljenih po prenosu blaga v okviru ureditve za skladiščenje na odpoklic, v eurih po posameznem pridobitelju v obdobju poročanja.</w:t>
      </w:r>
    </w:p>
    <w:p w14:paraId="6062CA81" w14:textId="77777777" w:rsidR="00E2334A" w:rsidRDefault="00E2334A" w:rsidP="00E2334A">
      <w:pPr>
        <w:jc w:val="both"/>
        <w:rPr>
          <w:rFonts w:cs="Arial"/>
          <w:szCs w:val="20"/>
          <w:u w:val="single"/>
        </w:rPr>
      </w:pPr>
    </w:p>
    <w:p w14:paraId="6062CA82" w14:textId="77777777" w:rsidR="00E2334A" w:rsidRPr="000C2751" w:rsidRDefault="00E2334A" w:rsidP="0093282B">
      <w:pPr>
        <w:numPr>
          <w:ilvl w:val="0"/>
          <w:numId w:val="29"/>
        </w:numPr>
        <w:spacing w:line="240" w:lineRule="auto"/>
        <w:jc w:val="both"/>
        <w:rPr>
          <w:rFonts w:cs="Arial"/>
          <w:szCs w:val="20"/>
        </w:rPr>
      </w:pPr>
      <w:r w:rsidRPr="000C2751">
        <w:rPr>
          <w:rFonts w:cs="Arial"/>
          <w:b/>
          <w:szCs w:val="20"/>
        </w:rPr>
        <w:t>prenos blaga v skladiščenje na odpoklic</w:t>
      </w:r>
    </w:p>
    <w:p w14:paraId="6062CA83" w14:textId="77777777" w:rsidR="00E2334A" w:rsidRPr="000C2751" w:rsidRDefault="00E2334A" w:rsidP="00E2334A">
      <w:pPr>
        <w:ind w:left="1077" w:hanging="357"/>
        <w:jc w:val="both"/>
        <w:rPr>
          <w:rFonts w:cs="Arial"/>
          <w:szCs w:val="20"/>
        </w:rPr>
      </w:pPr>
      <w:r w:rsidRPr="000C2751">
        <w:rPr>
          <w:rFonts w:cs="Arial"/>
          <w:szCs w:val="20"/>
        </w:rPr>
        <w:t xml:space="preserve">-   </w:t>
      </w:r>
      <w:r w:rsidRPr="000C2751">
        <w:rPr>
          <w:rFonts w:cs="Arial"/>
          <w:szCs w:val="20"/>
          <w:u w:val="single"/>
        </w:rPr>
        <w:t>polje C0</w:t>
      </w:r>
      <w:r w:rsidRPr="000C2751">
        <w:rPr>
          <w:rFonts w:cs="Arial"/>
          <w:szCs w:val="20"/>
        </w:rPr>
        <w:t>: koda države, v kateri je davčni zavezanec – prejemnik blaga, kateremu je opravljen prenos blaga v okviru ureditve za skladiščenje na odpoklic, identificiran za namene DDV;</w:t>
      </w:r>
    </w:p>
    <w:p w14:paraId="6062CA84" w14:textId="77777777" w:rsidR="00E2334A" w:rsidRPr="000C2751" w:rsidRDefault="00E2334A" w:rsidP="0093282B">
      <w:pPr>
        <w:numPr>
          <w:ilvl w:val="0"/>
          <w:numId w:val="23"/>
        </w:numPr>
        <w:spacing w:line="240" w:lineRule="auto"/>
        <w:ind w:left="1077" w:hanging="357"/>
        <w:jc w:val="both"/>
        <w:rPr>
          <w:rFonts w:cs="Arial"/>
          <w:szCs w:val="20"/>
        </w:rPr>
      </w:pPr>
      <w:r w:rsidRPr="000C2751">
        <w:rPr>
          <w:rFonts w:cs="Arial"/>
          <w:szCs w:val="20"/>
          <w:u w:val="single"/>
        </w:rPr>
        <w:t>polje C1</w:t>
      </w:r>
      <w:r w:rsidRPr="000C2751">
        <w:rPr>
          <w:rFonts w:cs="Arial"/>
          <w:szCs w:val="20"/>
        </w:rPr>
        <w:t>: identifikacijska številka za namene DDV davčnega zavezanca – prejemnika blaga, kateremu je bil opravljen prenos blaga v okviru ureditve za skladiščenje na odpoklic.</w:t>
      </w:r>
    </w:p>
    <w:p w14:paraId="6062CA85" w14:textId="77777777" w:rsidR="00E2334A" w:rsidRPr="000C2751" w:rsidRDefault="00E2334A" w:rsidP="00E2334A">
      <w:pPr>
        <w:jc w:val="both"/>
        <w:rPr>
          <w:rFonts w:cs="Arial"/>
          <w:szCs w:val="20"/>
        </w:rPr>
      </w:pPr>
    </w:p>
    <w:p w14:paraId="6062CA86" w14:textId="77777777" w:rsidR="00E2334A" w:rsidRPr="000C2751" w:rsidRDefault="00E2334A" w:rsidP="0093282B">
      <w:pPr>
        <w:numPr>
          <w:ilvl w:val="0"/>
          <w:numId w:val="21"/>
        </w:numPr>
        <w:spacing w:line="240" w:lineRule="auto"/>
        <w:ind w:left="839"/>
        <w:jc w:val="both"/>
        <w:rPr>
          <w:rFonts w:cs="Arial"/>
          <w:szCs w:val="20"/>
        </w:rPr>
      </w:pPr>
      <w:r w:rsidRPr="000C2751">
        <w:rPr>
          <w:rFonts w:cs="Arial"/>
          <w:b/>
          <w:szCs w:val="20"/>
        </w:rPr>
        <w:t xml:space="preserve">spremembe/popravki v zvezi s prenosom blaga v skladiščenje na odpoklic </w:t>
      </w:r>
    </w:p>
    <w:p w14:paraId="6062CA87" w14:textId="77777777" w:rsidR="00E2334A" w:rsidRPr="000C2751" w:rsidRDefault="00E2334A" w:rsidP="00E2334A">
      <w:pPr>
        <w:ind w:left="839"/>
        <w:jc w:val="both"/>
        <w:rPr>
          <w:rFonts w:cs="Arial"/>
          <w:szCs w:val="20"/>
        </w:rPr>
      </w:pPr>
      <w:r w:rsidRPr="000C2751">
        <w:rPr>
          <w:rFonts w:cs="Arial"/>
          <w:szCs w:val="20"/>
        </w:rPr>
        <w:t>Spremembe ali popravki podatkov za pretekla obdobja poročanja v zvezi s prenosom blaga v skladiščenje na odpoklic se izpolnjujejo v poljih D0 do D2, in sicer:</w:t>
      </w:r>
    </w:p>
    <w:p w14:paraId="6062CA88" w14:textId="77777777" w:rsidR="00E2334A" w:rsidRPr="000C2751" w:rsidRDefault="00E2334A" w:rsidP="00E2334A">
      <w:pPr>
        <w:jc w:val="both"/>
        <w:rPr>
          <w:rFonts w:cs="Arial"/>
          <w:szCs w:val="20"/>
        </w:rPr>
      </w:pPr>
      <w:r w:rsidRPr="000C2751">
        <w:rPr>
          <w:rFonts w:cs="Arial"/>
          <w:szCs w:val="20"/>
        </w:rPr>
        <w:t>1. pri spremembi identifikacijske številke za DDV prejemnika v primeru, ko je bil prejemnik v namembni državi članici po opravljenem prenosu blaga v skladiščenje na odpoklic zamenjan v roku 12 mesecev po prihodu blaga v državo članico, se v:</w:t>
      </w:r>
    </w:p>
    <w:p w14:paraId="6062CA89" w14:textId="77777777" w:rsidR="00E2334A" w:rsidRPr="000C2751" w:rsidRDefault="00E2334A" w:rsidP="0093282B">
      <w:pPr>
        <w:numPr>
          <w:ilvl w:val="0"/>
          <w:numId w:val="23"/>
        </w:numPr>
        <w:spacing w:line="240" w:lineRule="auto"/>
        <w:jc w:val="both"/>
        <w:rPr>
          <w:rFonts w:cs="Arial"/>
          <w:szCs w:val="20"/>
        </w:rPr>
      </w:pPr>
      <w:r w:rsidRPr="000C2751">
        <w:rPr>
          <w:rFonts w:cs="Arial"/>
          <w:szCs w:val="20"/>
          <w:u w:val="single"/>
        </w:rPr>
        <w:t>polje D0</w:t>
      </w:r>
      <w:r w:rsidRPr="000C2751">
        <w:rPr>
          <w:rFonts w:cs="Arial"/>
          <w:szCs w:val="20"/>
        </w:rPr>
        <w:t xml:space="preserve"> vpiše obdobje poročanja, v katerem je bila zamenjava opravljena, pri čemer se navedeta leto in koledarski mesec, na katerega se vračilo nanaša;</w:t>
      </w:r>
    </w:p>
    <w:p w14:paraId="6062CA8A" w14:textId="77777777" w:rsidR="00E2334A" w:rsidRPr="000C2751" w:rsidRDefault="00E2334A" w:rsidP="0093282B">
      <w:pPr>
        <w:numPr>
          <w:ilvl w:val="0"/>
          <w:numId w:val="23"/>
        </w:numPr>
        <w:spacing w:line="240" w:lineRule="auto"/>
        <w:jc w:val="both"/>
        <w:rPr>
          <w:rFonts w:cs="Arial"/>
          <w:szCs w:val="20"/>
        </w:rPr>
      </w:pPr>
      <w:r w:rsidRPr="000C2751">
        <w:rPr>
          <w:rFonts w:cs="Arial"/>
          <w:szCs w:val="20"/>
          <w:u w:val="single"/>
        </w:rPr>
        <w:t>polje D1</w:t>
      </w:r>
      <w:r w:rsidRPr="000C2751">
        <w:rPr>
          <w:rFonts w:cs="Arial"/>
          <w:szCs w:val="20"/>
        </w:rPr>
        <w:t xml:space="preserve"> vpiše koda države, v kateri je prejemnik blaga identificiran za namene DDV;</w:t>
      </w:r>
    </w:p>
    <w:p w14:paraId="6062CA8B" w14:textId="77777777" w:rsidR="00E2334A" w:rsidRPr="000C2751" w:rsidRDefault="00E2334A" w:rsidP="0093282B">
      <w:pPr>
        <w:numPr>
          <w:ilvl w:val="0"/>
          <w:numId w:val="23"/>
        </w:numPr>
        <w:spacing w:line="240" w:lineRule="auto"/>
        <w:jc w:val="both"/>
        <w:rPr>
          <w:rFonts w:cs="Arial"/>
          <w:szCs w:val="20"/>
        </w:rPr>
      </w:pPr>
      <w:r w:rsidRPr="000C2751">
        <w:rPr>
          <w:rFonts w:cs="Arial"/>
          <w:szCs w:val="20"/>
          <w:u w:val="single"/>
        </w:rPr>
        <w:t>polje D2</w:t>
      </w:r>
      <w:r w:rsidRPr="000C2751">
        <w:rPr>
          <w:rFonts w:cs="Arial"/>
          <w:szCs w:val="20"/>
        </w:rPr>
        <w:t xml:space="preserve"> vpiše identifikacijska številka za DDV novega prejemnika. Podatki prvotnega prejemnika se ne popravljajo. Podatki se vpišejo na enak način tudi v primeru, če je prišlo do zamenjave prejemnika le za del blaga, ki je bilo odposlano prvotnemu prejemniku. </w:t>
      </w:r>
    </w:p>
    <w:p w14:paraId="6062CA8C" w14:textId="77777777" w:rsidR="00E2334A" w:rsidRPr="000C2751" w:rsidRDefault="00E2334A" w:rsidP="00E2334A">
      <w:pPr>
        <w:jc w:val="both"/>
        <w:rPr>
          <w:rFonts w:cs="Arial"/>
          <w:szCs w:val="20"/>
        </w:rPr>
      </w:pPr>
      <w:r w:rsidRPr="000C2751">
        <w:rPr>
          <w:rFonts w:cs="Arial"/>
          <w:szCs w:val="20"/>
        </w:rPr>
        <w:t>2. pri vračilu prenesenega blaga iz države članice prejemnika v Slovenijo v roku 12 mesecev po prihodu blaga v državo članico prejemnika se v:</w:t>
      </w:r>
    </w:p>
    <w:p w14:paraId="6062CA8D" w14:textId="77777777" w:rsidR="00E2334A" w:rsidRPr="000C2751" w:rsidRDefault="00E2334A" w:rsidP="0093282B">
      <w:pPr>
        <w:numPr>
          <w:ilvl w:val="0"/>
          <w:numId w:val="22"/>
        </w:numPr>
        <w:tabs>
          <w:tab w:val="clear" w:pos="1080"/>
          <w:tab w:val="num" w:pos="720"/>
        </w:tabs>
        <w:spacing w:line="240" w:lineRule="auto"/>
        <w:ind w:left="720"/>
        <w:jc w:val="both"/>
        <w:rPr>
          <w:rFonts w:cs="Arial"/>
          <w:szCs w:val="20"/>
        </w:rPr>
      </w:pPr>
      <w:r w:rsidRPr="000C2751">
        <w:rPr>
          <w:rFonts w:cs="Arial"/>
          <w:szCs w:val="20"/>
          <w:u w:val="single"/>
        </w:rPr>
        <w:t>polje D0</w:t>
      </w:r>
      <w:r w:rsidRPr="000C2751">
        <w:rPr>
          <w:rFonts w:cs="Arial"/>
          <w:szCs w:val="20"/>
        </w:rPr>
        <w:t xml:space="preserve"> vpiše obdobje poročanja, v katerem je bilo vračilo blaga opravljeno, pri čemer se navedeta leto in koledarski mesec, na katerega se vračilo nanaša; </w:t>
      </w:r>
    </w:p>
    <w:p w14:paraId="6062CA8E" w14:textId="77777777" w:rsidR="00E2334A" w:rsidRPr="000C2751" w:rsidRDefault="00E2334A" w:rsidP="0093282B">
      <w:pPr>
        <w:numPr>
          <w:ilvl w:val="0"/>
          <w:numId w:val="22"/>
        </w:numPr>
        <w:tabs>
          <w:tab w:val="clear" w:pos="1080"/>
          <w:tab w:val="num" w:pos="720"/>
        </w:tabs>
        <w:spacing w:line="240" w:lineRule="auto"/>
        <w:ind w:left="720"/>
        <w:jc w:val="both"/>
        <w:rPr>
          <w:rFonts w:cs="Arial"/>
          <w:szCs w:val="20"/>
        </w:rPr>
      </w:pPr>
      <w:r w:rsidRPr="000C2751">
        <w:rPr>
          <w:rFonts w:cs="Arial"/>
          <w:szCs w:val="20"/>
          <w:u w:val="single"/>
        </w:rPr>
        <w:t>polje D1</w:t>
      </w:r>
      <w:r w:rsidRPr="000C2751">
        <w:rPr>
          <w:rFonts w:cs="Arial"/>
          <w:szCs w:val="20"/>
        </w:rPr>
        <w:t xml:space="preserve"> vpiše kodo države, v kateri je davčni zavezanec, ki je opravil prenos blaga v skladiščenje na odpoklic in kateremu se blago vrača, identificiran za namene DDV;</w:t>
      </w:r>
    </w:p>
    <w:p w14:paraId="6062CA8F" w14:textId="77777777" w:rsidR="00E2334A" w:rsidRPr="000C2751" w:rsidRDefault="00E2334A" w:rsidP="0093282B">
      <w:pPr>
        <w:numPr>
          <w:ilvl w:val="0"/>
          <w:numId w:val="22"/>
        </w:numPr>
        <w:tabs>
          <w:tab w:val="clear" w:pos="1080"/>
          <w:tab w:val="num" w:pos="720"/>
        </w:tabs>
        <w:spacing w:line="240" w:lineRule="auto"/>
        <w:ind w:left="720"/>
        <w:jc w:val="both"/>
        <w:rPr>
          <w:rFonts w:cs="Arial"/>
          <w:szCs w:val="20"/>
        </w:rPr>
      </w:pPr>
      <w:r w:rsidRPr="000C2751">
        <w:rPr>
          <w:rFonts w:cs="Arial"/>
          <w:szCs w:val="20"/>
          <w:u w:val="single"/>
        </w:rPr>
        <w:t>polje D2</w:t>
      </w:r>
      <w:r w:rsidRPr="000C2751">
        <w:rPr>
          <w:rFonts w:cs="Arial"/>
          <w:szCs w:val="20"/>
        </w:rPr>
        <w:t xml:space="preserve"> vpiše identifikacijska številka za DDV predložnika rekapitulacijskega poročila.</w:t>
      </w:r>
    </w:p>
    <w:p w14:paraId="6062CA90" w14:textId="77777777" w:rsidR="00E2334A" w:rsidRPr="00621FAB" w:rsidRDefault="00E2334A" w:rsidP="00E2334A">
      <w:pPr>
        <w:ind w:left="1077" w:hanging="357"/>
        <w:jc w:val="both"/>
        <w:rPr>
          <w:rFonts w:cs="Arial"/>
          <w:color w:val="7030A0"/>
          <w:szCs w:val="20"/>
        </w:rPr>
      </w:pPr>
    </w:p>
    <w:p w14:paraId="6062CA91" w14:textId="77777777" w:rsidR="00E2334A" w:rsidRPr="00872926" w:rsidRDefault="00E2334A" w:rsidP="00E2334A">
      <w:pPr>
        <w:jc w:val="both"/>
        <w:rPr>
          <w:rFonts w:cs="Arial"/>
          <w:b/>
          <w:szCs w:val="20"/>
        </w:rPr>
      </w:pPr>
      <w:r w:rsidRPr="00872926">
        <w:rPr>
          <w:rFonts w:cs="Arial"/>
          <w:b/>
          <w:szCs w:val="20"/>
        </w:rPr>
        <w:t>4   PRIMERJAVA PODATKOV MED REKAPITULACIJSKIM POROČILOM IN OBRAČUNOM DDV</w:t>
      </w:r>
    </w:p>
    <w:p w14:paraId="6062CA92" w14:textId="77777777" w:rsidR="00E2334A" w:rsidRDefault="00E2334A" w:rsidP="00E2334A">
      <w:pPr>
        <w:jc w:val="both"/>
        <w:rPr>
          <w:rFonts w:cs="Arial"/>
          <w:szCs w:val="20"/>
        </w:rPr>
      </w:pPr>
    </w:p>
    <w:p w14:paraId="6062CA93" w14:textId="77777777" w:rsidR="00E2334A" w:rsidRDefault="00E2334A" w:rsidP="00E2334A">
      <w:pPr>
        <w:jc w:val="both"/>
        <w:rPr>
          <w:rFonts w:cs="Arial"/>
          <w:szCs w:val="20"/>
        </w:rPr>
      </w:pPr>
      <w:r>
        <w:rPr>
          <w:rFonts w:cs="Arial"/>
          <w:szCs w:val="20"/>
        </w:rPr>
        <w:t>Pri davčnem zavezancu, identificiranem za namene DDV v Sloveniji, ki opravlja dobave blaga in storitev znotraj Unije, ki niso tristranske dobave blaga, mora biti za enako časovno obdobje seštevek vrednosti iz polj A13, A14, A16 in A17 obrazca RP-O enaka vrednosti iz polja 12 obračuna DDV.</w:t>
      </w:r>
    </w:p>
    <w:p w14:paraId="6062CA94" w14:textId="77777777" w:rsidR="00E2334A" w:rsidRDefault="00E2334A" w:rsidP="00E2334A">
      <w:pPr>
        <w:jc w:val="both"/>
        <w:rPr>
          <w:rFonts w:cs="Arial"/>
          <w:szCs w:val="20"/>
        </w:rPr>
      </w:pPr>
    </w:p>
    <w:p w14:paraId="6062CA95" w14:textId="77777777" w:rsidR="00E2334A" w:rsidRDefault="00E2334A" w:rsidP="00E2334A">
      <w:pPr>
        <w:jc w:val="both"/>
        <w:rPr>
          <w:rFonts w:cs="Arial"/>
          <w:szCs w:val="20"/>
        </w:rPr>
      </w:pPr>
      <w:r>
        <w:rPr>
          <w:rFonts w:cs="Arial"/>
          <w:szCs w:val="20"/>
        </w:rPr>
        <w:t>Če je oseba, ki v tristranskem poslu nastopa kot druga v verigi, identificirana za namene DDV v Sloveniji, mora vrednost pridobitev blaga od prvega v verigi navesti v polje 33 obračuna DDV, nadaljnjo prodajo, to je oproščeno (tristransko) dobavo v tretjo državo članico Unije, pa v polje 12 obračuna DDV.</w:t>
      </w:r>
    </w:p>
    <w:p w14:paraId="6062CA96" w14:textId="77777777" w:rsidR="00E2334A" w:rsidRDefault="00E2334A" w:rsidP="00E2334A">
      <w:pPr>
        <w:jc w:val="both"/>
        <w:rPr>
          <w:rFonts w:cs="Arial"/>
          <w:szCs w:val="20"/>
        </w:rPr>
      </w:pPr>
    </w:p>
    <w:p w14:paraId="6062CA97" w14:textId="77777777" w:rsidR="00E2334A" w:rsidRDefault="00E2334A" w:rsidP="00E2334A">
      <w:pPr>
        <w:jc w:val="both"/>
        <w:rPr>
          <w:rFonts w:cs="Arial"/>
          <w:szCs w:val="20"/>
        </w:rPr>
      </w:pPr>
      <w:r>
        <w:rPr>
          <w:rFonts w:cs="Arial"/>
          <w:szCs w:val="20"/>
        </w:rPr>
        <w:lastRenderedPageBreak/>
        <w:t>Če je davčni zavezanec v rekapitulacijskem poročilu evidentiral dobave blaga in storitev ter tristranske dobave blaga znotraj Unije (drugi v verigi), mora biti za enako časovno obdobje seštevek vrednosti iz polj A13, A14, A15, A16 in A17 približno enak (odstopanja so mogoča do ± 5 % zaradi tečajnih razlik pri preračunavanju tuje valute v evre) vrednosti oziroma seštevku vrednosti iz polja 12 obračuna DDV.</w:t>
      </w:r>
    </w:p>
    <w:p w14:paraId="6062CA98" w14:textId="77777777" w:rsidR="00E2334A" w:rsidRDefault="00E2334A" w:rsidP="00E2334A">
      <w:pPr>
        <w:jc w:val="both"/>
        <w:rPr>
          <w:rFonts w:cs="Arial"/>
          <w:szCs w:val="20"/>
        </w:rPr>
      </w:pPr>
    </w:p>
    <w:p w14:paraId="6062CA99" w14:textId="77777777" w:rsidR="00E2334A" w:rsidRDefault="00E2334A" w:rsidP="00E2334A">
      <w:pPr>
        <w:jc w:val="both"/>
        <w:rPr>
          <w:rFonts w:cs="Arial"/>
          <w:szCs w:val="20"/>
        </w:rPr>
      </w:pPr>
    </w:p>
    <w:p w14:paraId="6062CA9A" w14:textId="77777777" w:rsidR="00E2334A" w:rsidRPr="00A9772C" w:rsidRDefault="00E2334A" w:rsidP="00E2334A">
      <w:pPr>
        <w:jc w:val="both"/>
        <w:rPr>
          <w:rFonts w:cs="Arial"/>
          <w:b/>
          <w:szCs w:val="20"/>
        </w:rPr>
      </w:pPr>
      <w:r w:rsidRPr="00A9772C">
        <w:rPr>
          <w:rFonts w:cs="Arial"/>
          <w:b/>
          <w:szCs w:val="20"/>
        </w:rPr>
        <w:t>5   IDENTIFIKACIJSKA ŠTEVILKA ZA DDV</w:t>
      </w:r>
    </w:p>
    <w:p w14:paraId="6062CA9B" w14:textId="77777777" w:rsidR="00E2334A" w:rsidRDefault="00E2334A" w:rsidP="00E2334A">
      <w:pPr>
        <w:jc w:val="both"/>
        <w:rPr>
          <w:rFonts w:cs="Arial"/>
          <w:szCs w:val="20"/>
        </w:rPr>
      </w:pPr>
    </w:p>
    <w:p w14:paraId="6062CA9C" w14:textId="77777777" w:rsidR="00E2334A" w:rsidRDefault="00E2334A" w:rsidP="00E2334A">
      <w:pPr>
        <w:jc w:val="both"/>
        <w:rPr>
          <w:rFonts w:cs="Arial"/>
          <w:szCs w:val="20"/>
        </w:rPr>
      </w:pPr>
      <w:r>
        <w:rPr>
          <w:rFonts w:cs="Arial"/>
          <w:szCs w:val="20"/>
        </w:rPr>
        <w:t>Identifikacijska številka za DDV je sestavljena iz kode države z dvema črkama, ki ji sledi do dvanajst znakov. Veljavni znaki so številke od 0–9 in črke od A–Z.</w:t>
      </w:r>
    </w:p>
    <w:p w14:paraId="6062CA9D" w14:textId="77777777" w:rsidR="00E2334A" w:rsidRDefault="00E2334A" w:rsidP="00E2334A">
      <w:pPr>
        <w:jc w:val="both"/>
        <w:rPr>
          <w:rFonts w:cs="Arial"/>
          <w:szCs w:val="20"/>
        </w:rPr>
      </w:pPr>
    </w:p>
    <w:p w14:paraId="6062CA9E" w14:textId="77777777" w:rsidR="00E2334A" w:rsidRDefault="00E2334A" w:rsidP="00E2334A">
      <w:pPr>
        <w:jc w:val="both"/>
        <w:rPr>
          <w:rFonts w:cs="Arial"/>
          <w:szCs w:val="20"/>
        </w:rPr>
      </w:pPr>
      <w:r>
        <w:rPr>
          <w:rFonts w:cs="Arial"/>
          <w:szCs w:val="20"/>
        </w:rPr>
        <w:t xml:space="preserve">Pomembno je, da se prodajalec oziroma dobavitelj blaga in storitev prepriča o tem, ali je identifikacijska številka za namene DDV, na katero se sklicuje kupec oziroma </w:t>
      </w:r>
      <w:r w:rsidRPr="00935F17">
        <w:rPr>
          <w:rFonts w:cs="Arial"/>
          <w:szCs w:val="20"/>
        </w:rPr>
        <w:t>prejemnik/pridobitelj</w:t>
      </w:r>
      <w:r>
        <w:rPr>
          <w:rFonts w:cs="Arial"/>
          <w:szCs w:val="20"/>
        </w:rPr>
        <w:t xml:space="preserve"> blaga ali prejemnik storitev, veljavna. Preveritev, ali je neka številka veljavna ali ne, se lahko opravi:</w:t>
      </w:r>
    </w:p>
    <w:p w14:paraId="6062CA9F" w14:textId="77777777" w:rsidR="00E2334A" w:rsidRDefault="00E2334A" w:rsidP="00E2334A">
      <w:pPr>
        <w:jc w:val="both"/>
        <w:rPr>
          <w:rFonts w:cs="Arial"/>
          <w:szCs w:val="20"/>
        </w:rPr>
      </w:pPr>
    </w:p>
    <w:p w14:paraId="6062CAA0" w14:textId="77777777" w:rsidR="00E2334A" w:rsidRDefault="00E2334A" w:rsidP="0093282B">
      <w:pPr>
        <w:numPr>
          <w:ilvl w:val="0"/>
          <w:numId w:val="31"/>
        </w:numPr>
        <w:spacing w:line="240" w:lineRule="auto"/>
        <w:jc w:val="both"/>
        <w:rPr>
          <w:rFonts w:cs="Arial"/>
          <w:szCs w:val="20"/>
        </w:rPr>
      </w:pPr>
      <w:r>
        <w:rPr>
          <w:rFonts w:cs="Arial"/>
          <w:szCs w:val="20"/>
        </w:rPr>
        <w:t>prek sistema eDavki: davčni zavezanci z veljavnim digitalnim potrdilom lahko sami preverjajo veljavnost identifikacijske številke za DDV svojih kupcev ter pravilnost naziva in naslova svojih kupcev (naziv in naslov ni mogoče preveriti za Nemčijo in Španijo);</w:t>
      </w:r>
    </w:p>
    <w:p w14:paraId="6062CAA1" w14:textId="77777777" w:rsidR="00E2334A" w:rsidRDefault="00E2334A" w:rsidP="00E2334A">
      <w:pPr>
        <w:ind w:left="480"/>
        <w:jc w:val="both"/>
        <w:rPr>
          <w:rFonts w:cs="Arial"/>
          <w:szCs w:val="20"/>
        </w:rPr>
      </w:pPr>
    </w:p>
    <w:p w14:paraId="6062CAA2" w14:textId="77777777" w:rsidR="00E2334A" w:rsidRDefault="00E2334A" w:rsidP="0093282B">
      <w:pPr>
        <w:numPr>
          <w:ilvl w:val="0"/>
          <w:numId w:val="31"/>
        </w:numPr>
        <w:spacing w:line="240" w:lineRule="auto"/>
        <w:jc w:val="both"/>
        <w:rPr>
          <w:rFonts w:cs="Arial"/>
          <w:szCs w:val="20"/>
        </w:rPr>
      </w:pPr>
      <w:r>
        <w:rPr>
          <w:rFonts w:cs="Arial"/>
          <w:szCs w:val="20"/>
        </w:rPr>
        <w:t xml:space="preserve">na spletni strani Evropske komisije (naziv in naslov ni mogoče preveriti za Nemčijo in Španijo) </w:t>
      </w:r>
    </w:p>
    <w:p w14:paraId="6062CAA3" w14:textId="77777777" w:rsidR="00E2334A" w:rsidRDefault="00E2334A" w:rsidP="00E2334A">
      <w:pPr>
        <w:ind w:left="900"/>
        <w:jc w:val="both"/>
        <w:rPr>
          <w:rFonts w:cs="Arial"/>
          <w:szCs w:val="20"/>
        </w:rPr>
      </w:pPr>
      <w:r>
        <w:rPr>
          <w:rFonts w:cs="Arial"/>
          <w:szCs w:val="20"/>
        </w:rPr>
        <w:t>(</w:t>
      </w:r>
      <w:hyperlink r:id="rId34" w:anchor="disclaimer" w:history="1">
        <w:r w:rsidRPr="005261FC">
          <w:rPr>
            <w:rStyle w:val="Hyperlink"/>
            <w:rFonts w:cs="Arial"/>
            <w:szCs w:val="20"/>
          </w:rPr>
          <w:t>http://ec.europa.eu/taxation_customs/taxation/vat/traders/vat_number/index_en.htm#disclaimer</w:t>
        </w:r>
      </w:hyperlink>
      <w:r>
        <w:rPr>
          <w:rFonts w:cs="Arial"/>
          <w:szCs w:val="20"/>
        </w:rPr>
        <w:t>);</w:t>
      </w:r>
    </w:p>
    <w:p w14:paraId="6062CAA4" w14:textId="77777777" w:rsidR="00E2334A" w:rsidRDefault="00E2334A" w:rsidP="00E2334A">
      <w:pPr>
        <w:ind w:left="900"/>
        <w:jc w:val="both"/>
        <w:rPr>
          <w:rFonts w:cs="Arial"/>
          <w:szCs w:val="20"/>
        </w:rPr>
      </w:pPr>
    </w:p>
    <w:p w14:paraId="6062CAA5" w14:textId="77777777" w:rsidR="00E2334A" w:rsidRDefault="00E2334A" w:rsidP="0093282B">
      <w:pPr>
        <w:numPr>
          <w:ilvl w:val="0"/>
          <w:numId w:val="31"/>
        </w:numPr>
        <w:spacing w:line="240" w:lineRule="auto"/>
        <w:jc w:val="both"/>
        <w:rPr>
          <w:rFonts w:cs="Arial"/>
          <w:szCs w:val="20"/>
        </w:rPr>
      </w:pPr>
      <w:r>
        <w:rPr>
          <w:rFonts w:cs="Arial"/>
          <w:szCs w:val="20"/>
        </w:rPr>
        <w:t xml:space="preserve">na FURS-u, Generalnem finančnem uradu, v Oddelku za mednarodno izmenjavo informacij (CLO) po telefonu: (01) 478 27 91, in na e-naslovu: </w:t>
      </w:r>
      <w:hyperlink r:id="rId35" w:history="1">
        <w:r w:rsidRPr="00FD0199">
          <w:rPr>
            <w:rStyle w:val="Hyperlink"/>
            <w:rFonts w:cs="Arial"/>
            <w:szCs w:val="20"/>
          </w:rPr>
          <w:t>clo.durs@gov.si</w:t>
        </w:r>
      </w:hyperlink>
      <w:r>
        <w:rPr>
          <w:rFonts w:cs="Arial"/>
          <w:szCs w:val="20"/>
        </w:rPr>
        <w:t xml:space="preserve"> (samo za Nemčijo in Španijo, za vse ostale države članice se preveritev vseh podatkov lahko napravi na naslovih, navedenih pod 1. in 2. točko). </w:t>
      </w:r>
    </w:p>
    <w:p w14:paraId="6062CAA6" w14:textId="77777777" w:rsidR="00E2334A" w:rsidRDefault="00E2334A" w:rsidP="00E2334A">
      <w:pPr>
        <w:jc w:val="both"/>
        <w:rPr>
          <w:rFonts w:cs="Arial"/>
          <w:szCs w:val="20"/>
        </w:rPr>
      </w:pPr>
    </w:p>
    <w:p w14:paraId="6062CAA7" w14:textId="77777777" w:rsidR="00E2334A" w:rsidRDefault="00E2334A" w:rsidP="00E2334A">
      <w:pPr>
        <w:jc w:val="both"/>
        <w:rPr>
          <w:rFonts w:cs="Arial"/>
          <w:szCs w:val="20"/>
        </w:rPr>
      </w:pPr>
      <w:r>
        <w:rPr>
          <w:rFonts w:cs="Arial"/>
          <w:szCs w:val="20"/>
        </w:rPr>
        <w:t>Če identifikacijska številka za DDV, na katero se kupec sklicuje, ni veljavna, se mora prodajalec povezati s kupcem in ga prositi za obrazložitev.</w:t>
      </w:r>
    </w:p>
    <w:p w14:paraId="6062CAA8" w14:textId="77777777" w:rsidR="00E2334A" w:rsidRDefault="00E2334A" w:rsidP="00E2334A">
      <w:pPr>
        <w:jc w:val="both"/>
        <w:rPr>
          <w:rFonts w:cs="Arial"/>
          <w:szCs w:val="20"/>
        </w:rPr>
      </w:pPr>
    </w:p>
    <w:p w14:paraId="6062CAA9" w14:textId="77777777" w:rsidR="00E2334A" w:rsidRDefault="00E2334A" w:rsidP="00E2334A">
      <w:pPr>
        <w:jc w:val="both"/>
        <w:rPr>
          <w:rFonts w:cs="Arial"/>
          <w:szCs w:val="20"/>
        </w:rPr>
      </w:pPr>
      <w:r w:rsidRPr="00F95B40">
        <w:rPr>
          <w:rFonts w:cs="Arial"/>
          <w:szCs w:val="20"/>
        </w:rPr>
        <w:t>Če kupec ne navede veljavne identifikacijske številke za DDV, niso izpolnjeni pogoji za oprostitev plačila DDV</w:t>
      </w:r>
      <w:r>
        <w:rPr>
          <w:rFonts w:cs="Arial"/>
          <w:szCs w:val="20"/>
        </w:rPr>
        <w:t>, zato</w:t>
      </w:r>
      <w:r w:rsidRPr="00F95B40">
        <w:rPr>
          <w:rFonts w:cs="Arial"/>
          <w:szCs w:val="20"/>
        </w:rPr>
        <w:t xml:space="preserve"> se dobava blaga obravnava in obdavči kot domača dobava (dobava blaga, opravljena na ozemlju Slovenije)</w:t>
      </w:r>
      <w:r>
        <w:rPr>
          <w:rFonts w:cs="Arial"/>
          <w:szCs w:val="20"/>
        </w:rPr>
        <w:t xml:space="preserve"> in se ne vpisuje v rekapitulacijsko poročilo. </w:t>
      </w:r>
    </w:p>
    <w:p w14:paraId="6062CAAA" w14:textId="77777777" w:rsidR="00E2334A" w:rsidRDefault="00E2334A" w:rsidP="00E2334A">
      <w:pPr>
        <w:jc w:val="both"/>
        <w:rPr>
          <w:rFonts w:cs="Arial"/>
          <w:szCs w:val="20"/>
        </w:rPr>
      </w:pPr>
    </w:p>
    <w:p w14:paraId="6062CAAB" w14:textId="77777777" w:rsidR="00E2334A" w:rsidRPr="007049BC" w:rsidRDefault="00E2334A" w:rsidP="00E2334A">
      <w:pPr>
        <w:jc w:val="both"/>
      </w:pPr>
      <w:r>
        <w:rPr>
          <w:rFonts w:cs="Arial"/>
          <w:szCs w:val="20"/>
        </w:rPr>
        <w:t xml:space="preserve">Če prejemnik storitve ne navede veljavne identifikacijske številke oziroma </w:t>
      </w:r>
      <w:r w:rsidRPr="00D47B29">
        <w:rPr>
          <w:rFonts w:cs="Arial"/>
          <w:szCs w:val="20"/>
        </w:rPr>
        <w:t xml:space="preserve">izvajalca ne seznani, da je zanjo zaprosil in izvajalec ne pridobi katero koli drugo dokazilo, iz katerega se lahko razbere, da je kupec davčni zavezanec, niso izpolnjeni </w:t>
      </w:r>
      <w:r w:rsidRPr="00F95B40">
        <w:rPr>
          <w:rFonts w:cs="Arial"/>
          <w:szCs w:val="20"/>
        </w:rPr>
        <w:t xml:space="preserve">pogoji za uporabo splošnega pravila za določitev kraja opravljanja storitev po sedežu prejemnika storitve. To pomeni, da se </w:t>
      </w:r>
      <w:r>
        <w:rPr>
          <w:rFonts w:cs="Arial"/>
          <w:szCs w:val="20"/>
        </w:rPr>
        <w:t>opravljena</w:t>
      </w:r>
      <w:r w:rsidRPr="00F95B40">
        <w:rPr>
          <w:rFonts w:cs="Arial"/>
          <w:szCs w:val="20"/>
        </w:rPr>
        <w:t xml:space="preserve"> storitev obravnava in obdavči kot domača dobava (storitev, opravljena na ozemlju Slovenije) oziroma se obdavči po sedežu izvajalca storitve </w:t>
      </w:r>
      <w:r w:rsidRPr="00935F17">
        <w:rPr>
          <w:rFonts w:cs="Arial"/>
          <w:szCs w:val="20"/>
        </w:rPr>
        <w:t>in se ne vpisuje v rekapitulacijsko poročilo.</w:t>
      </w:r>
      <w:r w:rsidRPr="00175678">
        <w:t xml:space="preserve"> </w:t>
      </w:r>
      <w:r w:rsidRPr="00175678">
        <w:rPr>
          <w:rFonts w:cs="Arial"/>
          <w:szCs w:val="20"/>
        </w:rPr>
        <w:t>Če izvajalec storitve še ne razpolaga z identifikacijsko številko prejemnika, poroča o opravljeni dobavi, ko prejme identifikacijsko številko za DDV prejemnika storitve, in sicer to dobavo vključi v sklop B.</w:t>
      </w:r>
      <w:r w:rsidRPr="007049BC">
        <w:t xml:space="preserve"> </w:t>
      </w:r>
    </w:p>
    <w:p w14:paraId="6062CAAC" w14:textId="77777777" w:rsidR="00E2334A" w:rsidRPr="00F95B40" w:rsidRDefault="00E2334A" w:rsidP="00E2334A">
      <w:pPr>
        <w:jc w:val="both"/>
        <w:rPr>
          <w:rFonts w:cs="Arial"/>
          <w:szCs w:val="20"/>
        </w:rPr>
      </w:pPr>
    </w:p>
    <w:p w14:paraId="6062CAAD" w14:textId="77777777" w:rsidR="00E2334A" w:rsidRDefault="00E2334A" w:rsidP="00E2334A">
      <w:pPr>
        <w:jc w:val="both"/>
        <w:rPr>
          <w:rFonts w:cs="Arial"/>
          <w:szCs w:val="20"/>
        </w:rPr>
      </w:pPr>
    </w:p>
    <w:p w14:paraId="6062CAAE" w14:textId="77777777" w:rsidR="00E2334A" w:rsidRPr="003F2D2D" w:rsidRDefault="00E2334A" w:rsidP="00E2334A">
      <w:pPr>
        <w:jc w:val="both"/>
        <w:rPr>
          <w:rFonts w:cs="Arial"/>
          <w:b/>
          <w:szCs w:val="20"/>
        </w:rPr>
      </w:pPr>
      <w:r w:rsidRPr="003F2D2D">
        <w:rPr>
          <w:rFonts w:cs="Arial"/>
          <w:b/>
          <w:szCs w:val="20"/>
        </w:rPr>
        <w:t>6   VALUTNA PRETVORBA</w:t>
      </w:r>
    </w:p>
    <w:p w14:paraId="6062CAAF" w14:textId="77777777" w:rsidR="00E2334A" w:rsidRDefault="00E2334A" w:rsidP="00E2334A">
      <w:pPr>
        <w:jc w:val="both"/>
        <w:rPr>
          <w:rFonts w:cs="Arial"/>
          <w:szCs w:val="20"/>
        </w:rPr>
      </w:pPr>
    </w:p>
    <w:p w14:paraId="6062CAB0" w14:textId="77777777" w:rsidR="00916FC6" w:rsidRDefault="00E2334A" w:rsidP="00916FC6">
      <w:pPr>
        <w:spacing w:after="160" w:line="259" w:lineRule="auto"/>
        <w:rPr>
          <w:rFonts w:cs="Arial"/>
          <w:szCs w:val="20"/>
        </w:rPr>
      </w:pPr>
      <w:r>
        <w:rPr>
          <w:rFonts w:cs="Arial"/>
          <w:szCs w:val="20"/>
        </w:rPr>
        <w:t>Za preračun tuje valute v domačo valuto je treba upoštevati sedmi odstavek 39. člena ZDDV-1, ki določa, da se za preračun vrednosti, ki je podlaga za določitev davčne osnove in je določena v tuji valuti, upošteva referenčni tečaj Evropske centralne banke, ki velja na dan nastanke davčne obveznosti in ga objavlja Banka Slovenije.</w:t>
      </w:r>
    </w:p>
    <w:p w14:paraId="6062CAB1" w14:textId="77777777" w:rsidR="00916FC6" w:rsidRDefault="00916FC6" w:rsidP="00916FC6">
      <w:pPr>
        <w:spacing w:after="160" w:line="259" w:lineRule="auto"/>
        <w:rPr>
          <w:rFonts w:cs="Arial"/>
          <w:szCs w:val="20"/>
        </w:rPr>
      </w:pPr>
    </w:p>
    <w:p w14:paraId="6062CAB2" w14:textId="77777777" w:rsidR="00603700" w:rsidRDefault="00603700" w:rsidP="00916FC6">
      <w:pPr>
        <w:spacing w:after="160" w:line="259" w:lineRule="auto"/>
        <w:rPr>
          <w:rFonts w:cs="Arial"/>
          <w:szCs w:val="20"/>
        </w:rPr>
      </w:pPr>
      <w:r>
        <w:rPr>
          <w:rFonts w:cs="Arial"/>
          <w:noProof/>
          <w:szCs w:val="20"/>
          <w:lang w:eastAsia="sl-SI"/>
        </w:rPr>
        <w:lastRenderedPageBreak/>
        <w:drawing>
          <wp:inline distT="0" distB="0" distL="0" distR="0" wp14:anchorId="6062CC9E" wp14:editId="6062CC9F">
            <wp:extent cx="5760720" cy="575283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5752839"/>
                    </a:xfrm>
                    <a:prstGeom prst="rect">
                      <a:avLst/>
                    </a:prstGeom>
                    <a:noFill/>
                    <a:ln>
                      <a:noFill/>
                    </a:ln>
                  </pic:spPr>
                </pic:pic>
              </a:graphicData>
            </a:graphic>
          </wp:inline>
        </w:drawing>
      </w:r>
    </w:p>
    <w:p w14:paraId="6062CAB3" w14:textId="77777777" w:rsidR="00603700" w:rsidRDefault="00603700">
      <w:pPr>
        <w:spacing w:after="160" w:line="259" w:lineRule="auto"/>
        <w:rPr>
          <w:rFonts w:cs="Arial"/>
          <w:szCs w:val="20"/>
        </w:rPr>
      </w:pPr>
      <w:r>
        <w:rPr>
          <w:rFonts w:cs="Arial"/>
          <w:szCs w:val="20"/>
        </w:rPr>
        <w:br w:type="page"/>
      </w:r>
    </w:p>
    <w:p w14:paraId="6062CAB4" w14:textId="77777777" w:rsidR="00603700" w:rsidRDefault="00603700" w:rsidP="00916FC6">
      <w:pPr>
        <w:spacing w:after="160" w:line="259" w:lineRule="auto"/>
        <w:rPr>
          <w:rFonts w:cs="Arial"/>
          <w:szCs w:val="20"/>
        </w:rPr>
      </w:pPr>
      <w:r>
        <w:rPr>
          <w:rFonts w:cs="Arial"/>
          <w:noProof/>
          <w:szCs w:val="20"/>
          <w:lang w:eastAsia="sl-SI"/>
        </w:rPr>
        <w:lastRenderedPageBreak/>
        <w:drawing>
          <wp:inline distT="0" distB="0" distL="0" distR="0" wp14:anchorId="6062CCA0" wp14:editId="6062CCA1">
            <wp:extent cx="5760720" cy="8510335"/>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8510335"/>
                    </a:xfrm>
                    <a:prstGeom prst="rect">
                      <a:avLst/>
                    </a:prstGeom>
                    <a:noFill/>
                    <a:ln>
                      <a:noFill/>
                    </a:ln>
                  </pic:spPr>
                </pic:pic>
              </a:graphicData>
            </a:graphic>
          </wp:inline>
        </w:drawing>
      </w:r>
    </w:p>
    <w:p w14:paraId="6062CAB5" w14:textId="77777777" w:rsidR="00603700" w:rsidRDefault="00603700">
      <w:pPr>
        <w:spacing w:after="160" w:line="259" w:lineRule="auto"/>
        <w:rPr>
          <w:rFonts w:cs="Arial"/>
          <w:szCs w:val="20"/>
        </w:rPr>
      </w:pPr>
      <w:r>
        <w:rPr>
          <w:rFonts w:cs="Arial"/>
          <w:szCs w:val="20"/>
        </w:rPr>
        <w:br w:type="page"/>
      </w:r>
    </w:p>
    <w:p w14:paraId="6062CAB6" w14:textId="77777777" w:rsidR="00603700" w:rsidRDefault="00603700" w:rsidP="00916FC6">
      <w:pPr>
        <w:spacing w:after="160" w:line="259" w:lineRule="auto"/>
        <w:rPr>
          <w:rFonts w:cs="Arial"/>
          <w:szCs w:val="20"/>
        </w:rPr>
      </w:pPr>
      <w:r>
        <w:rPr>
          <w:rFonts w:cs="Arial"/>
          <w:noProof/>
          <w:szCs w:val="20"/>
          <w:lang w:eastAsia="sl-SI"/>
        </w:rPr>
        <w:lastRenderedPageBreak/>
        <w:drawing>
          <wp:inline distT="0" distB="0" distL="0" distR="0" wp14:anchorId="6062CCA2" wp14:editId="6062CCA3">
            <wp:extent cx="5760720" cy="712364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7123641"/>
                    </a:xfrm>
                    <a:prstGeom prst="rect">
                      <a:avLst/>
                    </a:prstGeom>
                    <a:noFill/>
                    <a:ln>
                      <a:noFill/>
                    </a:ln>
                  </pic:spPr>
                </pic:pic>
              </a:graphicData>
            </a:graphic>
          </wp:inline>
        </w:drawing>
      </w:r>
    </w:p>
    <w:p w14:paraId="6062CAB7" w14:textId="77777777" w:rsidR="00603700" w:rsidRDefault="00603700">
      <w:pPr>
        <w:spacing w:after="160" w:line="259" w:lineRule="auto"/>
        <w:rPr>
          <w:rFonts w:cs="Arial"/>
          <w:szCs w:val="20"/>
        </w:rPr>
      </w:pPr>
      <w:r>
        <w:rPr>
          <w:rFonts w:cs="Arial"/>
          <w:szCs w:val="20"/>
        </w:rPr>
        <w:br w:type="page"/>
      </w:r>
    </w:p>
    <w:p w14:paraId="6062CAB8" w14:textId="77777777" w:rsidR="00916FC6" w:rsidRDefault="00603700" w:rsidP="00916FC6">
      <w:pPr>
        <w:spacing w:after="160" w:line="259" w:lineRule="auto"/>
        <w:rPr>
          <w:rFonts w:cs="Arial"/>
          <w:szCs w:val="20"/>
        </w:rPr>
      </w:pPr>
      <w:r>
        <w:rPr>
          <w:rFonts w:cs="Arial"/>
          <w:noProof/>
          <w:szCs w:val="20"/>
          <w:lang w:eastAsia="sl-SI"/>
        </w:rPr>
        <w:lastRenderedPageBreak/>
        <w:drawing>
          <wp:inline distT="0" distB="0" distL="0" distR="0" wp14:anchorId="6062CCA4" wp14:editId="6062CCA5">
            <wp:extent cx="5760720" cy="328844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288444"/>
                    </a:xfrm>
                    <a:prstGeom prst="rect">
                      <a:avLst/>
                    </a:prstGeom>
                    <a:noFill/>
                    <a:ln>
                      <a:noFill/>
                    </a:ln>
                  </pic:spPr>
                </pic:pic>
              </a:graphicData>
            </a:graphic>
          </wp:inline>
        </w:drawing>
      </w:r>
    </w:p>
    <w:p w14:paraId="6062CAB9" w14:textId="77777777" w:rsidR="00734268" w:rsidRDefault="00734268" w:rsidP="00916FC6">
      <w:pPr>
        <w:spacing w:after="160" w:line="259" w:lineRule="auto"/>
        <w:rPr>
          <w:rFonts w:cs="Arial"/>
          <w:szCs w:val="20"/>
        </w:rPr>
      </w:pPr>
    </w:p>
    <w:p w14:paraId="6062CABA" w14:textId="77777777" w:rsidR="00734268" w:rsidRDefault="00734268">
      <w:pPr>
        <w:spacing w:after="160" w:line="259" w:lineRule="auto"/>
        <w:rPr>
          <w:rFonts w:cs="Arial"/>
          <w:szCs w:val="20"/>
        </w:rPr>
      </w:pPr>
      <w:r>
        <w:rPr>
          <w:rFonts w:cs="Arial"/>
          <w:szCs w:val="20"/>
        </w:rPr>
        <w:br w:type="page"/>
      </w:r>
    </w:p>
    <w:p w14:paraId="6062CABB" w14:textId="77777777" w:rsidR="004E0E5A" w:rsidRDefault="004E0E5A" w:rsidP="00916FC6">
      <w:pPr>
        <w:spacing w:after="160" w:line="259" w:lineRule="auto"/>
        <w:rPr>
          <w:rFonts w:cs="Arial"/>
          <w:szCs w:val="20"/>
        </w:rPr>
        <w:sectPr w:rsidR="004E0E5A" w:rsidSect="00A31588">
          <w:headerReference w:type="default" r:id="rId40"/>
          <w:footerReference w:type="default" r:id="rId41"/>
          <w:pgSz w:w="11906" w:h="16838"/>
          <w:pgMar w:top="1417" w:right="1417" w:bottom="1417" w:left="1417" w:header="708" w:footer="708" w:gutter="0"/>
          <w:pgNumType w:chapStyle="1"/>
          <w:cols w:space="708"/>
          <w:docGrid w:linePitch="360"/>
        </w:sectPr>
      </w:pPr>
    </w:p>
    <w:tbl>
      <w:tblPr>
        <w:tblStyle w:val="TableGrid1"/>
        <w:tblW w:w="0" w:type="auto"/>
        <w:tblLook w:val="04A0" w:firstRow="1" w:lastRow="0" w:firstColumn="1" w:lastColumn="0" w:noHBand="0" w:noVBand="1"/>
      </w:tblPr>
      <w:tblGrid>
        <w:gridCol w:w="581"/>
        <w:gridCol w:w="4718"/>
        <w:gridCol w:w="3639"/>
        <w:gridCol w:w="1392"/>
        <w:gridCol w:w="3888"/>
      </w:tblGrid>
      <w:tr w:rsidR="00620D35" w:rsidRPr="007A4CDC" w14:paraId="6062CABD" w14:textId="77777777" w:rsidTr="00CA6B91">
        <w:trPr>
          <w:tblHeader/>
        </w:trPr>
        <w:tc>
          <w:tcPr>
            <w:tcW w:w="14220"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14:paraId="6062CABC" w14:textId="77777777" w:rsidR="00620D35" w:rsidRPr="007A4CDC" w:rsidRDefault="00620D35" w:rsidP="00CA6B91">
            <w:pPr>
              <w:jc w:val="both"/>
              <w:rPr>
                <w:rFonts w:cs="Arial"/>
                <w:b/>
                <w:sz w:val="16"/>
                <w:szCs w:val="16"/>
              </w:rPr>
            </w:pPr>
            <w:r w:rsidRPr="007A4CDC">
              <w:rPr>
                <w:rFonts w:cs="Arial"/>
                <w:b/>
                <w:sz w:val="16"/>
                <w:szCs w:val="16"/>
              </w:rPr>
              <w:lastRenderedPageBreak/>
              <w:t>Pripombe in predlogi na predlog Zakona o spremembah in dopolnitvah Zakona o davku na dodano vrednost EVA: 2019-1611-0004 - zainteresirana javnost</w:t>
            </w:r>
          </w:p>
        </w:tc>
      </w:tr>
      <w:tr w:rsidR="00620D35" w:rsidRPr="007A4CDC" w14:paraId="6062CAC6" w14:textId="77777777" w:rsidTr="00CA6B91">
        <w:trPr>
          <w:tblHeader/>
        </w:trPr>
        <w:tc>
          <w:tcPr>
            <w:tcW w:w="5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62CABE" w14:textId="77777777" w:rsidR="00620D35" w:rsidRPr="007A4CDC" w:rsidRDefault="00620D35" w:rsidP="00CA6B91">
            <w:pPr>
              <w:jc w:val="center"/>
              <w:rPr>
                <w:rFonts w:cs="Arial"/>
                <w:b/>
                <w:sz w:val="16"/>
                <w:szCs w:val="16"/>
              </w:rPr>
            </w:pPr>
            <w:r w:rsidRPr="007A4CDC">
              <w:rPr>
                <w:rFonts w:cs="Arial"/>
                <w:b/>
                <w:sz w:val="16"/>
                <w:szCs w:val="16"/>
              </w:rPr>
              <w:t>ZAP. ŠT.</w:t>
            </w:r>
          </w:p>
        </w:tc>
        <w:tc>
          <w:tcPr>
            <w:tcW w:w="46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62CABF" w14:textId="77777777" w:rsidR="00620D35" w:rsidRPr="007A4CDC" w:rsidRDefault="00620D35" w:rsidP="00CA6B91">
            <w:pPr>
              <w:jc w:val="center"/>
              <w:rPr>
                <w:rFonts w:cs="Arial"/>
                <w:b/>
                <w:sz w:val="16"/>
                <w:szCs w:val="16"/>
              </w:rPr>
            </w:pPr>
            <w:r w:rsidRPr="007A4CDC">
              <w:rPr>
                <w:rFonts w:cs="Arial"/>
                <w:b/>
                <w:sz w:val="16"/>
                <w:szCs w:val="16"/>
              </w:rPr>
              <w:t>PREDLAGATELJ</w:t>
            </w:r>
          </w:p>
        </w:tc>
        <w:tc>
          <w:tcPr>
            <w:tcW w:w="367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62CAC0" w14:textId="77777777" w:rsidR="00620D35" w:rsidRPr="007A4CDC" w:rsidRDefault="00620D35" w:rsidP="00CA6B91">
            <w:pPr>
              <w:jc w:val="center"/>
              <w:rPr>
                <w:rFonts w:cs="Arial"/>
                <w:b/>
                <w:sz w:val="16"/>
                <w:szCs w:val="16"/>
              </w:rPr>
            </w:pPr>
            <w:r w:rsidRPr="007A4CDC">
              <w:rPr>
                <w:rFonts w:cs="Arial"/>
                <w:b/>
                <w:sz w:val="16"/>
                <w:szCs w:val="16"/>
              </w:rPr>
              <w:t>PRIPOMBA/PREDLOG</w:t>
            </w:r>
          </w:p>
        </w:tc>
        <w:tc>
          <w:tcPr>
            <w:tcW w:w="139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62CAC1" w14:textId="77777777" w:rsidR="00620D35" w:rsidRPr="007A4CDC" w:rsidRDefault="00620D35" w:rsidP="00CA6B91">
            <w:pPr>
              <w:jc w:val="center"/>
              <w:rPr>
                <w:rFonts w:cs="Arial"/>
                <w:b/>
                <w:sz w:val="16"/>
                <w:szCs w:val="16"/>
              </w:rPr>
            </w:pPr>
            <w:r w:rsidRPr="007A4CDC">
              <w:rPr>
                <w:rFonts w:cs="Arial"/>
                <w:b/>
                <w:sz w:val="16"/>
                <w:szCs w:val="16"/>
              </w:rPr>
              <w:t>Stališče do pripomb oz.</w:t>
            </w:r>
          </w:p>
          <w:p w14:paraId="6062CAC2" w14:textId="77777777" w:rsidR="00620D35" w:rsidRPr="007A4CDC" w:rsidRDefault="00620D35" w:rsidP="00CA6B91">
            <w:pPr>
              <w:jc w:val="center"/>
              <w:rPr>
                <w:rFonts w:cs="Arial"/>
                <w:b/>
                <w:sz w:val="16"/>
                <w:szCs w:val="16"/>
              </w:rPr>
            </w:pPr>
            <w:r w:rsidRPr="007A4CDC">
              <w:rPr>
                <w:rFonts w:cs="Arial"/>
                <w:b/>
                <w:sz w:val="16"/>
                <w:szCs w:val="16"/>
              </w:rPr>
              <w:t>predlogov</w:t>
            </w:r>
          </w:p>
        </w:tc>
        <w:tc>
          <w:tcPr>
            <w:tcW w:w="3943" w:type="dxa"/>
            <w:tcBorders>
              <w:top w:val="single" w:sz="4" w:space="0" w:color="auto"/>
              <w:left w:val="single" w:sz="4" w:space="0" w:color="auto"/>
              <w:bottom w:val="single" w:sz="4" w:space="0" w:color="auto"/>
              <w:right w:val="single" w:sz="4" w:space="0" w:color="auto"/>
            </w:tcBorders>
            <w:shd w:val="clear" w:color="auto" w:fill="92D050"/>
            <w:vAlign w:val="center"/>
          </w:tcPr>
          <w:p w14:paraId="6062CAC3" w14:textId="77777777" w:rsidR="00620D35" w:rsidRPr="007A4CDC" w:rsidRDefault="00620D35" w:rsidP="00CA6B91">
            <w:pPr>
              <w:jc w:val="center"/>
              <w:rPr>
                <w:rFonts w:cs="Arial"/>
                <w:b/>
                <w:sz w:val="16"/>
                <w:szCs w:val="16"/>
              </w:rPr>
            </w:pPr>
          </w:p>
          <w:p w14:paraId="6062CAC4" w14:textId="77777777" w:rsidR="00620D35" w:rsidRPr="007A4CDC" w:rsidRDefault="00620D35" w:rsidP="00CA6B91">
            <w:pPr>
              <w:jc w:val="center"/>
              <w:rPr>
                <w:rFonts w:cs="Arial"/>
                <w:b/>
                <w:sz w:val="16"/>
                <w:szCs w:val="16"/>
              </w:rPr>
            </w:pPr>
            <w:r w:rsidRPr="007A4CDC">
              <w:rPr>
                <w:rFonts w:cs="Arial"/>
                <w:b/>
                <w:sz w:val="16"/>
                <w:szCs w:val="16"/>
              </w:rPr>
              <w:t>Obrazložitev stališča</w:t>
            </w:r>
          </w:p>
          <w:p w14:paraId="6062CAC5" w14:textId="77777777" w:rsidR="00620D35" w:rsidRPr="007A4CDC" w:rsidRDefault="00620D35" w:rsidP="00CA6B91">
            <w:pPr>
              <w:jc w:val="center"/>
              <w:rPr>
                <w:rFonts w:cs="Arial"/>
                <w:b/>
                <w:sz w:val="16"/>
                <w:szCs w:val="16"/>
              </w:rPr>
            </w:pPr>
          </w:p>
        </w:tc>
      </w:tr>
      <w:tr w:rsidR="00620D35" w:rsidRPr="00150646" w14:paraId="6062CAD6" w14:textId="77777777" w:rsidTr="00CA6B91">
        <w:trPr>
          <w:trHeight w:val="804"/>
        </w:trPr>
        <w:tc>
          <w:tcPr>
            <w:tcW w:w="582" w:type="dxa"/>
            <w:tcBorders>
              <w:top w:val="single" w:sz="4" w:space="0" w:color="auto"/>
              <w:left w:val="single" w:sz="4" w:space="0" w:color="auto"/>
              <w:bottom w:val="single" w:sz="4" w:space="0" w:color="auto"/>
              <w:right w:val="single" w:sz="4" w:space="0" w:color="auto"/>
            </w:tcBorders>
            <w:hideMark/>
          </w:tcPr>
          <w:p w14:paraId="6062CAC7" w14:textId="77777777" w:rsidR="00620D35" w:rsidRPr="007A4CDC" w:rsidRDefault="00620D35" w:rsidP="00CA6B91">
            <w:pPr>
              <w:jc w:val="both"/>
              <w:rPr>
                <w:rFonts w:cs="Arial"/>
                <w:sz w:val="16"/>
                <w:szCs w:val="16"/>
              </w:rPr>
            </w:pPr>
            <w:r w:rsidRPr="007A4CDC">
              <w:rPr>
                <w:rFonts w:cs="Arial"/>
                <w:sz w:val="16"/>
                <w:szCs w:val="16"/>
              </w:rPr>
              <w:t>1.</w:t>
            </w:r>
          </w:p>
        </w:tc>
        <w:tc>
          <w:tcPr>
            <w:tcW w:w="4623" w:type="dxa"/>
            <w:tcBorders>
              <w:top w:val="single" w:sz="4" w:space="0" w:color="auto"/>
              <w:left w:val="single" w:sz="4" w:space="0" w:color="auto"/>
              <w:bottom w:val="single" w:sz="4" w:space="0" w:color="auto"/>
              <w:right w:val="single" w:sz="4" w:space="0" w:color="auto"/>
            </w:tcBorders>
            <w:hideMark/>
          </w:tcPr>
          <w:p w14:paraId="6062CAC8" w14:textId="77777777" w:rsidR="00620D35" w:rsidRPr="007A4CDC" w:rsidRDefault="00620D35" w:rsidP="00CA6B91">
            <w:pPr>
              <w:rPr>
                <w:rFonts w:cs="Arial"/>
                <w:b/>
                <w:sz w:val="16"/>
                <w:szCs w:val="16"/>
              </w:rPr>
            </w:pPr>
            <w:r>
              <w:rPr>
                <w:rFonts w:cs="Arial"/>
                <w:b/>
                <w:sz w:val="16"/>
                <w:szCs w:val="16"/>
              </w:rPr>
              <w:t>RADIOTELEVIZIJA SLOVENIJA (RTV)</w:t>
            </w:r>
          </w:p>
        </w:tc>
        <w:tc>
          <w:tcPr>
            <w:tcW w:w="3678" w:type="dxa"/>
            <w:tcBorders>
              <w:top w:val="single" w:sz="4" w:space="0" w:color="auto"/>
              <w:left w:val="single" w:sz="4" w:space="0" w:color="auto"/>
              <w:bottom w:val="single" w:sz="4" w:space="0" w:color="auto"/>
              <w:right w:val="single" w:sz="4" w:space="0" w:color="auto"/>
            </w:tcBorders>
          </w:tcPr>
          <w:p w14:paraId="6062CAC9" w14:textId="77777777" w:rsidR="00620D35" w:rsidRPr="002F5AE8" w:rsidRDefault="00620D35" w:rsidP="00CA6B91">
            <w:pPr>
              <w:jc w:val="both"/>
              <w:rPr>
                <w:rFonts w:cs="Arial"/>
                <w:sz w:val="16"/>
                <w:szCs w:val="16"/>
                <w:u w:val="single"/>
              </w:rPr>
            </w:pPr>
            <w:r w:rsidRPr="00F2253B">
              <w:rPr>
                <w:rFonts w:cs="Arial"/>
                <w:b/>
                <w:sz w:val="16"/>
                <w:szCs w:val="16"/>
                <w:u w:val="single"/>
              </w:rPr>
              <w:t xml:space="preserve">K 6. </w:t>
            </w:r>
            <w:r>
              <w:rPr>
                <w:rFonts w:cs="Arial"/>
                <w:b/>
                <w:sz w:val="16"/>
                <w:szCs w:val="16"/>
                <w:u w:val="single"/>
              </w:rPr>
              <w:t xml:space="preserve">členu </w:t>
            </w:r>
            <w:r w:rsidRPr="002F5AE8">
              <w:rPr>
                <w:rFonts w:cs="Arial"/>
                <w:sz w:val="16"/>
                <w:szCs w:val="16"/>
                <w:u w:val="single"/>
              </w:rPr>
              <w:t>(16. tč. prvega odstavka 42. čl</w:t>
            </w:r>
            <w:r>
              <w:rPr>
                <w:rFonts w:cs="Arial"/>
                <w:sz w:val="16"/>
                <w:szCs w:val="16"/>
                <w:u w:val="single"/>
              </w:rPr>
              <w:t>.</w:t>
            </w:r>
            <w:r w:rsidRPr="002F5AE8">
              <w:rPr>
                <w:rFonts w:cs="Arial"/>
                <w:sz w:val="16"/>
                <w:szCs w:val="16"/>
                <w:u w:val="single"/>
              </w:rPr>
              <w:t xml:space="preserve"> ZDDV-1)</w:t>
            </w:r>
          </w:p>
          <w:p w14:paraId="6062CACA" w14:textId="77777777" w:rsidR="00620D35" w:rsidRDefault="00620D35" w:rsidP="00CA6B91">
            <w:pPr>
              <w:jc w:val="both"/>
              <w:rPr>
                <w:rFonts w:cs="Arial"/>
                <w:sz w:val="16"/>
                <w:szCs w:val="16"/>
              </w:rPr>
            </w:pPr>
            <w:r>
              <w:rPr>
                <w:rFonts w:cs="Arial"/>
                <w:sz w:val="16"/>
                <w:szCs w:val="16"/>
              </w:rPr>
              <w:t xml:space="preserve">RTV predlaga, da določba </w:t>
            </w:r>
            <w:r w:rsidRPr="00F2253B">
              <w:rPr>
                <w:rFonts w:cs="Arial"/>
                <w:sz w:val="16"/>
                <w:szCs w:val="16"/>
              </w:rPr>
              <w:t>16. tč. prvega odstavka 42. člena ZDDV-1</w:t>
            </w:r>
            <w:r>
              <w:rPr>
                <w:rFonts w:cs="Arial"/>
                <w:sz w:val="16"/>
                <w:szCs w:val="16"/>
              </w:rPr>
              <w:t xml:space="preserve"> še nadalje ostaja nespremenjena oz. se v primeru njene spremembe predlaga dopolnitev ZDDV-1 na način, ki ne bo puščal dvoma glede načina izračuna odbitka vstopnega DDV</w:t>
            </w:r>
          </w:p>
          <w:p w14:paraId="6062CACB" w14:textId="77777777" w:rsidR="00620D35" w:rsidRDefault="00620D35" w:rsidP="00CA6B91">
            <w:pPr>
              <w:jc w:val="both"/>
              <w:rPr>
                <w:rFonts w:cs="Arial"/>
                <w:sz w:val="16"/>
                <w:szCs w:val="16"/>
              </w:rPr>
            </w:pPr>
          </w:p>
          <w:p w14:paraId="6062CACC" w14:textId="77777777" w:rsidR="00620D35" w:rsidRPr="00E53868" w:rsidRDefault="00620D35" w:rsidP="00CA6B91">
            <w:pPr>
              <w:jc w:val="both"/>
              <w:rPr>
                <w:rFonts w:cs="Arial"/>
                <w:sz w:val="16"/>
                <w:szCs w:val="16"/>
                <w:u w:val="single"/>
              </w:rPr>
            </w:pPr>
            <w:r w:rsidRPr="00E53868">
              <w:rPr>
                <w:rFonts w:cs="Arial"/>
                <w:sz w:val="16"/>
                <w:szCs w:val="16"/>
                <w:u w:val="single"/>
              </w:rPr>
              <w:t>Obrazložitev:</w:t>
            </w:r>
          </w:p>
          <w:p w14:paraId="6062CACD" w14:textId="77777777" w:rsidR="00620D35" w:rsidRPr="002F5AE8" w:rsidRDefault="00620D35" w:rsidP="00CA6B91">
            <w:pPr>
              <w:jc w:val="both"/>
              <w:rPr>
                <w:rFonts w:cs="Arial"/>
                <w:sz w:val="16"/>
                <w:szCs w:val="16"/>
              </w:rPr>
            </w:pPr>
            <w:r>
              <w:rPr>
                <w:rFonts w:cs="Arial"/>
                <w:sz w:val="16"/>
                <w:szCs w:val="16"/>
              </w:rPr>
              <w:t>Predlagana sprememba 6. člena ZDDV-1 bi za RTV pomenila za 1,3 mio. višje stroške letno, saj ni možno določiti, kateri projekti se financirajo iz RTV prispevka in kateri ter v kakšni višini se financirajo iz oglaševanja ali drugih neobdavčljivih dejavnosti.</w:t>
            </w:r>
          </w:p>
        </w:tc>
        <w:tc>
          <w:tcPr>
            <w:tcW w:w="1394" w:type="dxa"/>
            <w:tcBorders>
              <w:top w:val="single" w:sz="4" w:space="0" w:color="auto"/>
              <w:left w:val="single" w:sz="4" w:space="0" w:color="auto"/>
              <w:bottom w:val="single" w:sz="4" w:space="0" w:color="auto"/>
              <w:right w:val="single" w:sz="4" w:space="0" w:color="auto"/>
            </w:tcBorders>
            <w:hideMark/>
          </w:tcPr>
          <w:p w14:paraId="6062CACE" w14:textId="0F668A68" w:rsidR="00620D35" w:rsidRPr="007A4CDC" w:rsidRDefault="00275D11" w:rsidP="00275D11">
            <w:pPr>
              <w:rPr>
                <w:rFonts w:cs="Arial"/>
                <w:sz w:val="16"/>
                <w:szCs w:val="16"/>
              </w:rPr>
            </w:pPr>
            <w:r>
              <w:rPr>
                <w:rFonts w:cs="Arial"/>
                <w:sz w:val="16"/>
                <w:szCs w:val="16"/>
              </w:rPr>
              <w:t>Pripombe</w:t>
            </w:r>
            <w:r w:rsidRPr="007A4CDC">
              <w:rPr>
                <w:rFonts w:cs="Arial"/>
                <w:sz w:val="16"/>
                <w:szCs w:val="16"/>
              </w:rPr>
              <w:t xml:space="preserve"> </w:t>
            </w:r>
            <w:r>
              <w:rPr>
                <w:rFonts w:cs="Arial"/>
                <w:sz w:val="16"/>
                <w:szCs w:val="16"/>
              </w:rPr>
              <w:t xml:space="preserve">bodo </w:t>
            </w:r>
            <w:r w:rsidRPr="007A4CDC">
              <w:rPr>
                <w:rFonts w:cs="Arial"/>
                <w:sz w:val="16"/>
                <w:szCs w:val="16"/>
              </w:rPr>
              <w:t>vsebinsko podrobneje preučen</w:t>
            </w:r>
            <w:r>
              <w:rPr>
                <w:rFonts w:cs="Arial"/>
                <w:sz w:val="16"/>
                <w:szCs w:val="16"/>
              </w:rPr>
              <w:t xml:space="preserve">e, upoštevaje zaključke pa bo predvidena ureditev v tej </w:t>
            </w:r>
            <w:r w:rsidR="005E6518">
              <w:rPr>
                <w:rFonts w:cs="Arial"/>
                <w:sz w:val="16"/>
                <w:szCs w:val="16"/>
              </w:rPr>
              <w:t xml:space="preserve">zvezi </w:t>
            </w:r>
            <w:r>
              <w:rPr>
                <w:rFonts w:cs="Arial"/>
                <w:sz w:val="16"/>
                <w:szCs w:val="16"/>
              </w:rPr>
              <w:t xml:space="preserve">vključena v naslednjo spremembo </w:t>
            </w:r>
            <w:r w:rsidRPr="007A4CDC">
              <w:rPr>
                <w:rFonts w:cs="Arial"/>
                <w:sz w:val="16"/>
                <w:szCs w:val="16"/>
              </w:rPr>
              <w:t>ZDDV-1.</w:t>
            </w:r>
          </w:p>
        </w:tc>
        <w:tc>
          <w:tcPr>
            <w:tcW w:w="3943" w:type="dxa"/>
            <w:tcBorders>
              <w:top w:val="single" w:sz="4" w:space="0" w:color="auto"/>
              <w:left w:val="single" w:sz="4" w:space="0" w:color="auto"/>
              <w:bottom w:val="single" w:sz="4" w:space="0" w:color="auto"/>
              <w:right w:val="single" w:sz="4" w:space="0" w:color="auto"/>
            </w:tcBorders>
          </w:tcPr>
          <w:p w14:paraId="6062CACF" w14:textId="77777777" w:rsidR="00620D35" w:rsidRDefault="00620D35" w:rsidP="00CA6B91">
            <w:pPr>
              <w:jc w:val="both"/>
              <w:rPr>
                <w:rFonts w:cs="Arial"/>
                <w:sz w:val="16"/>
                <w:szCs w:val="16"/>
              </w:rPr>
            </w:pPr>
            <w:r w:rsidRPr="00106B6F">
              <w:rPr>
                <w:rFonts w:cs="Arial"/>
                <w:sz w:val="16"/>
                <w:szCs w:val="16"/>
              </w:rPr>
              <w:t>Iz sodbe Sodišča C-11/15, ki je za države članice zavezujoča z vidika interpretacije zadevne DDV oprostitve, nedvoumno izhaja, da RTV dejavnosti,  ki so financirane z obveznim zakonskim prispevkov, niso predmet DDV oziroma prejeta plačila iz tega naslova ne predstavljajo plačila za opravljene dobave</w:t>
            </w:r>
            <w:r>
              <w:rPr>
                <w:rFonts w:cs="Arial"/>
                <w:sz w:val="16"/>
                <w:szCs w:val="16"/>
              </w:rPr>
              <w:t>.</w:t>
            </w:r>
          </w:p>
          <w:p w14:paraId="6062CAD0" w14:textId="77777777" w:rsidR="00620D35" w:rsidRDefault="00620D35" w:rsidP="00CA6B91">
            <w:pPr>
              <w:jc w:val="both"/>
              <w:rPr>
                <w:rFonts w:cs="Arial"/>
                <w:sz w:val="16"/>
                <w:szCs w:val="16"/>
              </w:rPr>
            </w:pPr>
          </w:p>
          <w:p w14:paraId="6062CAD1" w14:textId="77777777" w:rsidR="00620D35" w:rsidRPr="00106B6F" w:rsidRDefault="00620D35" w:rsidP="00CA6B91">
            <w:pPr>
              <w:jc w:val="both"/>
              <w:rPr>
                <w:rFonts w:cs="Arial"/>
                <w:sz w:val="16"/>
                <w:szCs w:val="16"/>
              </w:rPr>
            </w:pPr>
            <w:r>
              <w:rPr>
                <w:rFonts w:cs="Arial"/>
                <w:sz w:val="16"/>
                <w:szCs w:val="16"/>
              </w:rPr>
              <w:t>Davčni zavezanec, ki</w:t>
            </w:r>
            <w:r w:rsidRPr="00A55D9E">
              <w:rPr>
                <w:rFonts w:cs="Arial"/>
                <w:sz w:val="16"/>
                <w:szCs w:val="16"/>
              </w:rPr>
              <w:t xml:space="preserve"> poleg obdavč</w:t>
            </w:r>
            <w:r>
              <w:rPr>
                <w:rFonts w:cs="Arial"/>
                <w:sz w:val="16"/>
                <w:szCs w:val="16"/>
              </w:rPr>
              <w:t>ljive</w:t>
            </w:r>
            <w:r w:rsidRPr="00A55D9E">
              <w:rPr>
                <w:rFonts w:cs="Arial"/>
                <w:sz w:val="16"/>
                <w:szCs w:val="16"/>
              </w:rPr>
              <w:t xml:space="preserve"> </w:t>
            </w:r>
            <w:r>
              <w:rPr>
                <w:rFonts w:cs="Arial"/>
                <w:sz w:val="16"/>
                <w:szCs w:val="16"/>
              </w:rPr>
              <w:t xml:space="preserve">opravlja </w:t>
            </w:r>
            <w:r w:rsidRPr="00A55D9E">
              <w:rPr>
                <w:rFonts w:cs="Arial"/>
                <w:sz w:val="16"/>
                <w:szCs w:val="16"/>
              </w:rPr>
              <w:t>tudi neobdavčljivo dejavnost, plačila pa prejema tako za opravljanje obdavč</w:t>
            </w:r>
            <w:r>
              <w:rPr>
                <w:rFonts w:cs="Arial"/>
                <w:sz w:val="16"/>
                <w:szCs w:val="16"/>
              </w:rPr>
              <w:t>ljive</w:t>
            </w:r>
            <w:r w:rsidRPr="00A55D9E">
              <w:rPr>
                <w:rFonts w:cs="Arial"/>
                <w:sz w:val="16"/>
                <w:szCs w:val="16"/>
              </w:rPr>
              <w:t xml:space="preserve"> dejavnosti kot tudi za opravljanje neobdavčljive dejavnosti, ima pravico do odbitka DDV od prejetih računov le v delu, ki se nanaša na opravljanje obdavč</w:t>
            </w:r>
            <w:r>
              <w:rPr>
                <w:rFonts w:cs="Arial"/>
                <w:sz w:val="16"/>
                <w:szCs w:val="16"/>
              </w:rPr>
              <w:t>ljive</w:t>
            </w:r>
            <w:r w:rsidRPr="00A55D9E">
              <w:rPr>
                <w:rFonts w:cs="Arial"/>
                <w:sz w:val="16"/>
                <w:szCs w:val="16"/>
              </w:rPr>
              <w:t xml:space="preserve"> dejavnosti</w:t>
            </w:r>
            <w:r>
              <w:rPr>
                <w:rFonts w:cs="Arial"/>
                <w:sz w:val="16"/>
                <w:szCs w:val="16"/>
              </w:rPr>
              <w:t>, v zvezi s katero je z ZDDV-1 priznana pravica do odbitka DDV</w:t>
            </w:r>
            <w:r w:rsidRPr="00A55D9E">
              <w:rPr>
                <w:rFonts w:cs="Arial"/>
                <w:sz w:val="16"/>
                <w:szCs w:val="16"/>
              </w:rPr>
              <w:t>. DDV, zaračunan pri nabavah blaga oziroma storitev, ki se nanašajo na opravljanje obeh navedenih dejavnosti, pa se odbije v delu, ki ga ugotovi z uporabo ključa, določenega v internih aktih.</w:t>
            </w:r>
          </w:p>
          <w:p w14:paraId="6062CAD2" w14:textId="77777777" w:rsidR="00620D35" w:rsidRDefault="00620D35" w:rsidP="00CA6B91">
            <w:pPr>
              <w:rPr>
                <w:color w:val="1F497D"/>
              </w:rPr>
            </w:pPr>
          </w:p>
          <w:p w14:paraId="6062CAD3" w14:textId="77777777" w:rsidR="00620D35" w:rsidRDefault="00620D35" w:rsidP="00CA6B91">
            <w:pPr>
              <w:jc w:val="both"/>
              <w:rPr>
                <w:rFonts w:cs="Arial"/>
                <w:sz w:val="16"/>
                <w:szCs w:val="16"/>
              </w:rPr>
            </w:pPr>
            <w:r>
              <w:rPr>
                <w:rFonts w:cs="Arial"/>
                <w:sz w:val="16"/>
                <w:szCs w:val="16"/>
              </w:rPr>
              <w:t xml:space="preserve">Če pa davčni zavezanec v okviru opravljanja obdavčljive dejavnosti opravlja obdavčeno in oproščeno dejavnost, si lahko odbije le DDV, ki se nanaša na obdavčeno in tisto oproščeno dejavnost, v zvezi s katero je z ZDDV-1 priznana pravica do odbitka DDV. Podatek o odbitku DDV zagotovi na podlagi dejanskih podatkov ali pa z uporabo odbitnega deleža v skladu s 65. členom ZDDV-1. </w:t>
            </w:r>
          </w:p>
          <w:p w14:paraId="6062CAD4" w14:textId="77777777" w:rsidR="00620D35" w:rsidRDefault="00620D35" w:rsidP="00CA6B91">
            <w:pPr>
              <w:jc w:val="both"/>
              <w:rPr>
                <w:rFonts w:cs="Arial"/>
                <w:sz w:val="16"/>
                <w:szCs w:val="16"/>
              </w:rPr>
            </w:pPr>
          </w:p>
          <w:p w14:paraId="6062CAD5" w14:textId="77777777" w:rsidR="00620D35" w:rsidRPr="00150646" w:rsidRDefault="00620D35" w:rsidP="00CA6B91">
            <w:pPr>
              <w:jc w:val="both"/>
              <w:rPr>
                <w:rFonts w:cs="Arial"/>
                <w:sz w:val="16"/>
                <w:szCs w:val="16"/>
              </w:rPr>
            </w:pPr>
            <w:r w:rsidRPr="00150646">
              <w:rPr>
                <w:rFonts w:cs="Arial"/>
                <w:sz w:val="16"/>
                <w:szCs w:val="16"/>
              </w:rPr>
              <w:lastRenderedPageBreak/>
              <w:t>V tej zvezi menimo, da so relevantne določbe ZDDV-1 jasne oz. razumljive.</w:t>
            </w:r>
          </w:p>
        </w:tc>
      </w:tr>
      <w:tr w:rsidR="00620D35" w:rsidRPr="007A4CDC" w14:paraId="6062CAE1" w14:textId="77777777" w:rsidTr="00CA6B91">
        <w:trPr>
          <w:trHeight w:val="804"/>
        </w:trPr>
        <w:tc>
          <w:tcPr>
            <w:tcW w:w="582" w:type="dxa"/>
            <w:tcBorders>
              <w:top w:val="single" w:sz="4" w:space="0" w:color="auto"/>
              <w:left w:val="single" w:sz="4" w:space="0" w:color="auto"/>
              <w:bottom w:val="single" w:sz="4" w:space="0" w:color="auto"/>
              <w:right w:val="single" w:sz="4" w:space="0" w:color="auto"/>
            </w:tcBorders>
          </w:tcPr>
          <w:p w14:paraId="6062CAD7" w14:textId="77777777" w:rsidR="00620D35" w:rsidRPr="007A4CDC" w:rsidRDefault="00620D35" w:rsidP="00CA6B91">
            <w:pPr>
              <w:jc w:val="both"/>
              <w:rPr>
                <w:rFonts w:cs="Arial"/>
                <w:sz w:val="16"/>
                <w:szCs w:val="16"/>
              </w:rPr>
            </w:pPr>
            <w:r>
              <w:rPr>
                <w:rFonts w:cs="Arial"/>
                <w:sz w:val="16"/>
                <w:szCs w:val="16"/>
              </w:rPr>
              <w:lastRenderedPageBreak/>
              <w:t>2.</w:t>
            </w:r>
          </w:p>
        </w:tc>
        <w:tc>
          <w:tcPr>
            <w:tcW w:w="4623" w:type="dxa"/>
            <w:tcBorders>
              <w:top w:val="single" w:sz="4" w:space="0" w:color="auto"/>
              <w:left w:val="single" w:sz="4" w:space="0" w:color="auto"/>
              <w:bottom w:val="single" w:sz="4" w:space="0" w:color="auto"/>
              <w:right w:val="single" w:sz="4" w:space="0" w:color="auto"/>
            </w:tcBorders>
          </w:tcPr>
          <w:p w14:paraId="6062CAD8" w14:textId="77777777" w:rsidR="00620D35" w:rsidRDefault="00620D35" w:rsidP="00CA6B91">
            <w:pPr>
              <w:rPr>
                <w:rFonts w:cs="Arial"/>
                <w:b/>
                <w:sz w:val="16"/>
                <w:szCs w:val="16"/>
              </w:rPr>
            </w:pPr>
            <w:r w:rsidRPr="007A4CDC">
              <w:rPr>
                <w:rFonts w:cs="Arial"/>
                <w:b/>
                <w:sz w:val="16"/>
                <w:szCs w:val="16"/>
              </w:rPr>
              <w:t>Založba Epistola</w:t>
            </w:r>
          </w:p>
          <w:p w14:paraId="6062CAD9" w14:textId="77777777" w:rsidR="00620D35" w:rsidRDefault="00620D35" w:rsidP="00CA6B91">
            <w:pPr>
              <w:rPr>
                <w:rFonts w:cs="Arial"/>
                <w:b/>
                <w:sz w:val="16"/>
                <w:szCs w:val="16"/>
              </w:rPr>
            </w:pPr>
          </w:p>
          <w:p w14:paraId="6062CADA" w14:textId="77777777" w:rsidR="00620D35" w:rsidRDefault="00620D35" w:rsidP="00CA6B91">
            <w:pPr>
              <w:rPr>
                <w:rFonts w:cs="Arial"/>
                <w:b/>
                <w:sz w:val="16"/>
                <w:szCs w:val="16"/>
              </w:rPr>
            </w:pPr>
            <w:r>
              <w:rPr>
                <w:rFonts w:cs="Arial"/>
                <w:b/>
                <w:sz w:val="16"/>
                <w:szCs w:val="16"/>
              </w:rPr>
              <w:t>fizična oseba 1</w:t>
            </w:r>
          </w:p>
          <w:p w14:paraId="6062CADB" w14:textId="77777777" w:rsidR="00620D35" w:rsidRDefault="00620D35" w:rsidP="00CA6B91">
            <w:pPr>
              <w:rPr>
                <w:rFonts w:cs="Arial"/>
                <w:b/>
                <w:sz w:val="16"/>
                <w:szCs w:val="16"/>
              </w:rPr>
            </w:pPr>
          </w:p>
          <w:p w14:paraId="6062CADC" w14:textId="77777777" w:rsidR="00620D35" w:rsidRPr="007A4CDC" w:rsidRDefault="00620D35" w:rsidP="00CA6B91">
            <w:pPr>
              <w:rPr>
                <w:rFonts w:cs="Arial"/>
                <w:b/>
                <w:sz w:val="16"/>
                <w:szCs w:val="16"/>
              </w:rPr>
            </w:pPr>
            <w:r>
              <w:rPr>
                <w:rFonts w:cs="Arial"/>
                <w:b/>
                <w:sz w:val="16"/>
                <w:szCs w:val="16"/>
              </w:rPr>
              <w:t>Ženski odbor Slovenskega centra PEN Mira</w:t>
            </w:r>
          </w:p>
        </w:tc>
        <w:tc>
          <w:tcPr>
            <w:tcW w:w="3678" w:type="dxa"/>
            <w:tcBorders>
              <w:top w:val="single" w:sz="4" w:space="0" w:color="auto"/>
              <w:left w:val="single" w:sz="4" w:space="0" w:color="auto"/>
              <w:bottom w:val="single" w:sz="4" w:space="0" w:color="auto"/>
              <w:right w:val="single" w:sz="4" w:space="0" w:color="auto"/>
            </w:tcBorders>
          </w:tcPr>
          <w:p w14:paraId="6062CADD" w14:textId="77777777" w:rsidR="00620D35" w:rsidRPr="003B539E" w:rsidRDefault="00620D35" w:rsidP="00CA6B91">
            <w:pPr>
              <w:jc w:val="both"/>
              <w:rPr>
                <w:rFonts w:cs="Arial"/>
                <w:color w:val="000000"/>
                <w:sz w:val="16"/>
                <w:szCs w:val="16"/>
                <w:u w:val="single"/>
              </w:rPr>
            </w:pPr>
            <w:r w:rsidRPr="00482620">
              <w:rPr>
                <w:rFonts w:cs="Arial"/>
                <w:b/>
                <w:color w:val="000000"/>
                <w:sz w:val="16"/>
                <w:szCs w:val="16"/>
                <w:u w:val="single"/>
              </w:rPr>
              <w:t>K 21. členu</w:t>
            </w:r>
            <w:r>
              <w:rPr>
                <w:rFonts w:cs="Arial"/>
                <w:b/>
                <w:color w:val="000000"/>
                <w:sz w:val="16"/>
                <w:szCs w:val="16"/>
                <w:u w:val="single"/>
              </w:rPr>
              <w:t xml:space="preserve"> </w:t>
            </w:r>
            <w:r w:rsidRPr="003B539E">
              <w:rPr>
                <w:rFonts w:cs="Arial"/>
                <w:color w:val="000000"/>
                <w:sz w:val="16"/>
                <w:szCs w:val="16"/>
                <w:u w:val="single"/>
              </w:rPr>
              <w:t>(6. tč. Priloge I)</w:t>
            </w:r>
          </w:p>
          <w:p w14:paraId="6062CADE" w14:textId="77777777" w:rsidR="00620D35" w:rsidRPr="00482620" w:rsidRDefault="00620D35" w:rsidP="00CA6B91">
            <w:pPr>
              <w:jc w:val="both"/>
              <w:rPr>
                <w:rFonts w:cs="Arial"/>
                <w:b/>
                <w:color w:val="000000"/>
                <w:sz w:val="16"/>
                <w:szCs w:val="16"/>
                <w:u w:val="single"/>
              </w:rPr>
            </w:pPr>
            <w:r>
              <w:rPr>
                <w:rFonts w:cs="Arial"/>
                <w:sz w:val="16"/>
                <w:szCs w:val="16"/>
              </w:rPr>
              <w:t>Predlagatelji podpirajo i</w:t>
            </w:r>
            <w:r w:rsidRPr="007A4CDC">
              <w:rPr>
                <w:rFonts w:cs="Arial"/>
                <w:sz w:val="16"/>
                <w:szCs w:val="16"/>
              </w:rPr>
              <w:t>zenačit</w:t>
            </w:r>
            <w:r>
              <w:rPr>
                <w:rFonts w:cs="Arial"/>
                <w:sz w:val="16"/>
                <w:szCs w:val="16"/>
              </w:rPr>
              <w:t>e</w:t>
            </w:r>
            <w:r w:rsidRPr="007A4CDC">
              <w:rPr>
                <w:rFonts w:cs="Arial"/>
                <w:sz w:val="16"/>
                <w:szCs w:val="16"/>
              </w:rPr>
              <w:t>v stopnje DDV za tiskane in elektronske publikacije</w:t>
            </w:r>
          </w:p>
        </w:tc>
        <w:tc>
          <w:tcPr>
            <w:tcW w:w="1394" w:type="dxa"/>
            <w:tcBorders>
              <w:top w:val="single" w:sz="4" w:space="0" w:color="auto"/>
              <w:left w:val="single" w:sz="4" w:space="0" w:color="auto"/>
              <w:bottom w:val="single" w:sz="4" w:space="0" w:color="auto"/>
              <w:right w:val="single" w:sz="4" w:space="0" w:color="auto"/>
            </w:tcBorders>
          </w:tcPr>
          <w:p w14:paraId="6062CADF" w14:textId="77777777" w:rsidR="00620D35" w:rsidRPr="007A4CDC" w:rsidRDefault="00620D35" w:rsidP="00CA6B91">
            <w:pPr>
              <w:rPr>
                <w:rFonts w:cs="Arial"/>
                <w:sz w:val="16"/>
                <w:szCs w:val="16"/>
              </w:rPr>
            </w:pPr>
            <w:r w:rsidRPr="007A4CDC">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AE0" w14:textId="77777777" w:rsidR="00620D35" w:rsidRPr="007A4CDC" w:rsidRDefault="00620D35" w:rsidP="00CA6B91">
            <w:pPr>
              <w:jc w:val="both"/>
              <w:rPr>
                <w:rFonts w:cs="Arial"/>
                <w:sz w:val="16"/>
                <w:szCs w:val="16"/>
              </w:rPr>
            </w:pPr>
            <w:r w:rsidRPr="007A4CDC">
              <w:rPr>
                <w:rFonts w:cs="Arial"/>
                <w:sz w:val="16"/>
                <w:szCs w:val="16"/>
              </w:rPr>
              <w:t>Izenačitev tiskanih in elektronskih publikacij z vidika stopenj DDV je s predlogom zakona že predvidena s spremembo oz. preoblikovanjem 6. točke Priloge I k ZDDV-1, na podlagi katere se bo po uveljavitvi predlagane ureditve v obeh primerih publikacij uporabljala enaka, tj. nižja, 9,5 % stopnja DDV.</w:t>
            </w:r>
          </w:p>
        </w:tc>
      </w:tr>
      <w:tr w:rsidR="00620D35" w:rsidRPr="007A4CDC" w14:paraId="6062CAE8" w14:textId="77777777" w:rsidTr="00CA6B91">
        <w:trPr>
          <w:trHeight w:val="804"/>
        </w:trPr>
        <w:tc>
          <w:tcPr>
            <w:tcW w:w="582" w:type="dxa"/>
            <w:tcBorders>
              <w:top w:val="single" w:sz="4" w:space="0" w:color="auto"/>
              <w:left w:val="single" w:sz="4" w:space="0" w:color="auto"/>
              <w:bottom w:val="single" w:sz="4" w:space="0" w:color="auto"/>
              <w:right w:val="single" w:sz="4" w:space="0" w:color="auto"/>
            </w:tcBorders>
          </w:tcPr>
          <w:p w14:paraId="6062CAE2" w14:textId="77777777" w:rsidR="00620D35" w:rsidRDefault="00620D35" w:rsidP="00CA6B91">
            <w:pPr>
              <w:jc w:val="both"/>
              <w:rPr>
                <w:rFonts w:cs="Arial"/>
                <w:sz w:val="16"/>
                <w:szCs w:val="16"/>
              </w:rPr>
            </w:pPr>
            <w:r>
              <w:rPr>
                <w:rFonts w:cs="Arial"/>
                <w:sz w:val="16"/>
                <w:szCs w:val="16"/>
              </w:rPr>
              <w:t>3.</w:t>
            </w:r>
          </w:p>
        </w:tc>
        <w:tc>
          <w:tcPr>
            <w:tcW w:w="4623" w:type="dxa"/>
            <w:tcBorders>
              <w:top w:val="single" w:sz="4" w:space="0" w:color="auto"/>
              <w:left w:val="single" w:sz="4" w:space="0" w:color="auto"/>
              <w:bottom w:val="single" w:sz="4" w:space="0" w:color="auto"/>
              <w:right w:val="single" w:sz="4" w:space="0" w:color="auto"/>
            </w:tcBorders>
          </w:tcPr>
          <w:p w14:paraId="6062CAE3" w14:textId="77777777" w:rsidR="00620D35" w:rsidRPr="007A4CDC" w:rsidRDefault="00620D35" w:rsidP="00CA6B91">
            <w:pPr>
              <w:rPr>
                <w:rFonts w:cs="Arial"/>
                <w:b/>
                <w:sz w:val="16"/>
                <w:szCs w:val="16"/>
              </w:rPr>
            </w:pPr>
            <w:r w:rsidRPr="00E9307B">
              <w:rPr>
                <w:rFonts w:cs="Arial"/>
                <w:b/>
                <w:sz w:val="16"/>
                <w:szCs w:val="16"/>
              </w:rPr>
              <w:t>Zveza računovodij, finančnikov in revizorjev</w:t>
            </w:r>
            <w:r>
              <w:rPr>
                <w:rFonts w:cs="Arial"/>
                <w:b/>
                <w:sz w:val="16"/>
                <w:szCs w:val="16"/>
              </w:rPr>
              <w:t xml:space="preserve"> (ZRFR)</w:t>
            </w:r>
          </w:p>
        </w:tc>
        <w:tc>
          <w:tcPr>
            <w:tcW w:w="3678" w:type="dxa"/>
            <w:tcBorders>
              <w:top w:val="single" w:sz="4" w:space="0" w:color="auto"/>
              <w:left w:val="single" w:sz="4" w:space="0" w:color="auto"/>
              <w:bottom w:val="single" w:sz="4" w:space="0" w:color="auto"/>
              <w:right w:val="single" w:sz="4" w:space="0" w:color="auto"/>
            </w:tcBorders>
          </w:tcPr>
          <w:p w14:paraId="6062CAE4" w14:textId="77777777" w:rsidR="00620D35" w:rsidRPr="003B539E" w:rsidRDefault="00620D35" w:rsidP="00CA6B91">
            <w:pPr>
              <w:jc w:val="both"/>
              <w:rPr>
                <w:rFonts w:cs="Arial"/>
                <w:b/>
                <w:sz w:val="16"/>
                <w:szCs w:val="16"/>
                <w:u w:val="single"/>
              </w:rPr>
            </w:pPr>
            <w:r w:rsidRPr="003B539E">
              <w:rPr>
                <w:rFonts w:cs="Arial"/>
                <w:b/>
                <w:sz w:val="16"/>
                <w:szCs w:val="16"/>
                <w:u w:val="single"/>
              </w:rPr>
              <w:t xml:space="preserve">K 1. členu </w:t>
            </w:r>
            <w:r w:rsidRPr="003B539E">
              <w:rPr>
                <w:rFonts w:cs="Arial"/>
                <w:sz w:val="16"/>
                <w:szCs w:val="16"/>
                <w:u w:val="single"/>
              </w:rPr>
              <w:t>(1. člen ZDDV)</w:t>
            </w:r>
          </w:p>
          <w:p w14:paraId="6062CAE5" w14:textId="77777777" w:rsidR="00620D35" w:rsidRPr="00482620" w:rsidRDefault="00620D35" w:rsidP="00CA6B91">
            <w:pPr>
              <w:jc w:val="both"/>
              <w:rPr>
                <w:rFonts w:cs="Arial"/>
                <w:b/>
                <w:color w:val="000000"/>
                <w:sz w:val="16"/>
                <w:szCs w:val="16"/>
                <w:u w:val="single"/>
              </w:rPr>
            </w:pPr>
            <w:r>
              <w:rPr>
                <w:rFonts w:cs="Arial"/>
                <w:sz w:val="16"/>
                <w:szCs w:val="16"/>
              </w:rPr>
              <w:t>ZRFR pripominja, da je v točki a) 2. odstavka 1. člena ZDDV-1 odveč besedilo »v četrti alineji«.</w:t>
            </w:r>
          </w:p>
        </w:tc>
        <w:tc>
          <w:tcPr>
            <w:tcW w:w="1394" w:type="dxa"/>
            <w:tcBorders>
              <w:top w:val="single" w:sz="4" w:space="0" w:color="auto"/>
              <w:left w:val="single" w:sz="4" w:space="0" w:color="auto"/>
              <w:bottom w:val="single" w:sz="4" w:space="0" w:color="auto"/>
              <w:right w:val="single" w:sz="4" w:space="0" w:color="auto"/>
            </w:tcBorders>
          </w:tcPr>
          <w:p w14:paraId="6062CAE6" w14:textId="77777777" w:rsidR="00620D35" w:rsidRPr="007A4CDC" w:rsidRDefault="00620D35" w:rsidP="00CA6B91">
            <w:pPr>
              <w:rPr>
                <w:rFonts w:cs="Arial"/>
                <w:sz w:val="16"/>
                <w:szCs w:val="16"/>
              </w:rPr>
            </w:pPr>
            <w:r>
              <w:rPr>
                <w:rFonts w:cs="Arial"/>
                <w:sz w:val="16"/>
                <w:szCs w:val="16"/>
              </w:rPr>
              <w:t>SE NE UPOŠTEVA</w:t>
            </w:r>
          </w:p>
        </w:tc>
        <w:tc>
          <w:tcPr>
            <w:tcW w:w="3943" w:type="dxa"/>
            <w:tcBorders>
              <w:top w:val="single" w:sz="4" w:space="0" w:color="auto"/>
              <w:left w:val="single" w:sz="4" w:space="0" w:color="auto"/>
              <w:bottom w:val="single" w:sz="4" w:space="0" w:color="auto"/>
              <w:right w:val="single" w:sz="4" w:space="0" w:color="auto"/>
            </w:tcBorders>
          </w:tcPr>
          <w:p w14:paraId="6062CAE7" w14:textId="77777777" w:rsidR="00620D35" w:rsidRPr="007A4CDC" w:rsidRDefault="00620D35" w:rsidP="00CA6B91">
            <w:pPr>
              <w:jc w:val="both"/>
              <w:rPr>
                <w:rFonts w:cs="Arial"/>
                <w:sz w:val="16"/>
                <w:szCs w:val="16"/>
              </w:rPr>
            </w:pPr>
            <w:r w:rsidRPr="00A9383E">
              <w:rPr>
                <w:rFonts w:cs="Arial"/>
                <w:sz w:val="16"/>
                <w:szCs w:val="16"/>
              </w:rPr>
              <w:t xml:space="preserve">Ozemlje italijanske občine Campone d'Italia in italijanske vode Luganskega jezera so skladno z Direktivo Sveta (EU) 2019/475 opredeljene kot ozemlja, ki so del carinskega območja Unije, za katera se Direktiva 2006/112/ES ne uporablja in kot taka štejejo za »tretje ozemlje«. Le-ta so v ZDDV-1 opredeljena v </w:t>
            </w:r>
            <w:r>
              <w:rPr>
                <w:rFonts w:cs="Arial"/>
                <w:sz w:val="16"/>
                <w:szCs w:val="16"/>
              </w:rPr>
              <w:t xml:space="preserve">točki a) četrte alineje </w:t>
            </w:r>
            <w:r w:rsidRPr="00A9383E">
              <w:rPr>
                <w:rFonts w:cs="Arial"/>
                <w:sz w:val="16"/>
                <w:szCs w:val="16"/>
              </w:rPr>
              <w:t xml:space="preserve">drugega odstavka 1. člena ZDDV-1.  </w:t>
            </w:r>
          </w:p>
        </w:tc>
      </w:tr>
      <w:tr w:rsidR="00620D35" w14:paraId="6062CB03" w14:textId="77777777" w:rsidTr="00CA6B91">
        <w:trPr>
          <w:trHeight w:val="804"/>
        </w:trPr>
        <w:tc>
          <w:tcPr>
            <w:tcW w:w="582" w:type="dxa"/>
            <w:vMerge w:val="restart"/>
            <w:tcBorders>
              <w:top w:val="single" w:sz="4" w:space="0" w:color="auto"/>
              <w:left w:val="single" w:sz="4" w:space="0" w:color="auto"/>
              <w:right w:val="single" w:sz="4" w:space="0" w:color="auto"/>
            </w:tcBorders>
          </w:tcPr>
          <w:p w14:paraId="6062CAE9" w14:textId="77777777" w:rsidR="00620D35" w:rsidRDefault="00620D35" w:rsidP="00CA6B91">
            <w:pPr>
              <w:jc w:val="both"/>
              <w:rPr>
                <w:rFonts w:cs="Arial"/>
                <w:sz w:val="16"/>
                <w:szCs w:val="16"/>
              </w:rPr>
            </w:pPr>
          </w:p>
          <w:p w14:paraId="6062CAEA" w14:textId="77777777" w:rsidR="00620D35" w:rsidRDefault="00620D35" w:rsidP="00CA6B91">
            <w:pPr>
              <w:jc w:val="both"/>
              <w:rPr>
                <w:rFonts w:cs="Arial"/>
                <w:sz w:val="16"/>
                <w:szCs w:val="16"/>
              </w:rPr>
            </w:pPr>
          </w:p>
          <w:p w14:paraId="6062CAEB" w14:textId="77777777" w:rsidR="00620D35" w:rsidRDefault="00620D35" w:rsidP="00CA6B91">
            <w:pPr>
              <w:jc w:val="both"/>
              <w:rPr>
                <w:rFonts w:cs="Arial"/>
                <w:sz w:val="16"/>
                <w:szCs w:val="16"/>
              </w:rPr>
            </w:pPr>
          </w:p>
          <w:p w14:paraId="6062CAEC" w14:textId="77777777" w:rsidR="00620D35" w:rsidRDefault="00620D35" w:rsidP="00CA6B91">
            <w:pPr>
              <w:jc w:val="both"/>
              <w:rPr>
                <w:rFonts w:cs="Arial"/>
                <w:sz w:val="16"/>
                <w:szCs w:val="16"/>
              </w:rPr>
            </w:pPr>
          </w:p>
          <w:p w14:paraId="6062CAED" w14:textId="77777777" w:rsidR="00620D35" w:rsidRDefault="00620D35" w:rsidP="00CA6B91">
            <w:pPr>
              <w:jc w:val="both"/>
              <w:rPr>
                <w:rFonts w:cs="Arial"/>
                <w:sz w:val="16"/>
                <w:szCs w:val="16"/>
              </w:rPr>
            </w:pPr>
          </w:p>
          <w:p w14:paraId="6062CAEE" w14:textId="77777777" w:rsidR="00620D35" w:rsidRDefault="00620D35" w:rsidP="00CA6B91">
            <w:pPr>
              <w:jc w:val="both"/>
              <w:rPr>
                <w:rFonts w:cs="Arial"/>
                <w:sz w:val="16"/>
                <w:szCs w:val="16"/>
              </w:rPr>
            </w:pPr>
          </w:p>
          <w:p w14:paraId="6062CAEF" w14:textId="77777777" w:rsidR="00620D35" w:rsidRDefault="00620D35" w:rsidP="00CA6B91">
            <w:pPr>
              <w:jc w:val="both"/>
              <w:rPr>
                <w:rFonts w:cs="Arial"/>
                <w:sz w:val="16"/>
                <w:szCs w:val="16"/>
              </w:rPr>
            </w:pPr>
          </w:p>
          <w:p w14:paraId="6062CAF0" w14:textId="77777777" w:rsidR="00620D35" w:rsidRDefault="00620D35" w:rsidP="00CA6B91">
            <w:pPr>
              <w:jc w:val="both"/>
              <w:rPr>
                <w:rFonts w:cs="Arial"/>
                <w:sz w:val="16"/>
                <w:szCs w:val="16"/>
              </w:rPr>
            </w:pPr>
          </w:p>
          <w:p w14:paraId="6062CAF1" w14:textId="77777777" w:rsidR="00620D35" w:rsidRDefault="00620D35" w:rsidP="00CA6B91">
            <w:pPr>
              <w:jc w:val="both"/>
              <w:rPr>
                <w:rFonts w:cs="Arial"/>
                <w:sz w:val="16"/>
                <w:szCs w:val="16"/>
              </w:rPr>
            </w:pPr>
          </w:p>
          <w:p w14:paraId="6062CAF2" w14:textId="77777777" w:rsidR="00620D35" w:rsidRDefault="00620D35" w:rsidP="00CA6B91">
            <w:pPr>
              <w:jc w:val="both"/>
              <w:rPr>
                <w:rFonts w:cs="Arial"/>
                <w:sz w:val="16"/>
                <w:szCs w:val="16"/>
              </w:rPr>
            </w:pPr>
          </w:p>
          <w:p w14:paraId="6062CAF3" w14:textId="77777777" w:rsidR="00620D35" w:rsidRDefault="00620D35" w:rsidP="00CA6B91">
            <w:pPr>
              <w:jc w:val="both"/>
              <w:rPr>
                <w:rFonts w:cs="Arial"/>
                <w:sz w:val="16"/>
                <w:szCs w:val="16"/>
              </w:rPr>
            </w:pPr>
          </w:p>
        </w:tc>
        <w:tc>
          <w:tcPr>
            <w:tcW w:w="4623" w:type="dxa"/>
            <w:vMerge w:val="restart"/>
            <w:tcBorders>
              <w:top w:val="single" w:sz="4" w:space="0" w:color="auto"/>
              <w:left w:val="single" w:sz="4" w:space="0" w:color="auto"/>
              <w:right w:val="single" w:sz="4" w:space="0" w:color="auto"/>
            </w:tcBorders>
          </w:tcPr>
          <w:p w14:paraId="6062CAF4" w14:textId="77777777" w:rsidR="00620D35" w:rsidRPr="007A4CDC" w:rsidRDefault="00620D35" w:rsidP="00CA6B91">
            <w:pPr>
              <w:rPr>
                <w:rFonts w:cs="Arial"/>
                <w:b/>
                <w:sz w:val="16"/>
                <w:szCs w:val="16"/>
              </w:rPr>
            </w:pPr>
          </w:p>
          <w:p w14:paraId="6062CAF5" w14:textId="77777777" w:rsidR="00620D35" w:rsidRPr="007A4CDC" w:rsidRDefault="00620D35" w:rsidP="00CA6B91">
            <w:pPr>
              <w:rPr>
                <w:rFonts w:cs="Arial"/>
                <w:b/>
                <w:sz w:val="16"/>
                <w:szCs w:val="16"/>
              </w:rPr>
            </w:pPr>
          </w:p>
          <w:p w14:paraId="6062CAF6" w14:textId="77777777" w:rsidR="00620D35" w:rsidRPr="007A4CDC" w:rsidRDefault="00620D35" w:rsidP="00CA6B91">
            <w:pPr>
              <w:rPr>
                <w:rFonts w:cs="Arial"/>
                <w:b/>
                <w:sz w:val="16"/>
                <w:szCs w:val="16"/>
              </w:rPr>
            </w:pPr>
          </w:p>
          <w:p w14:paraId="6062CAF7" w14:textId="77777777" w:rsidR="00620D35" w:rsidRPr="007A4CDC" w:rsidRDefault="00620D35" w:rsidP="00CA6B91">
            <w:pPr>
              <w:rPr>
                <w:rFonts w:cs="Arial"/>
                <w:b/>
                <w:sz w:val="16"/>
                <w:szCs w:val="16"/>
              </w:rPr>
            </w:pPr>
          </w:p>
          <w:p w14:paraId="6062CAF8" w14:textId="77777777" w:rsidR="00620D35" w:rsidRPr="007A4CDC" w:rsidRDefault="00620D35" w:rsidP="00CA6B91">
            <w:pPr>
              <w:rPr>
                <w:rFonts w:cs="Arial"/>
                <w:b/>
                <w:sz w:val="16"/>
                <w:szCs w:val="16"/>
              </w:rPr>
            </w:pPr>
          </w:p>
          <w:p w14:paraId="6062CAF9" w14:textId="77777777" w:rsidR="00620D35" w:rsidRPr="007A4CDC" w:rsidRDefault="00620D35" w:rsidP="00CA6B91">
            <w:pPr>
              <w:rPr>
                <w:rFonts w:cs="Arial"/>
                <w:b/>
                <w:sz w:val="16"/>
                <w:szCs w:val="16"/>
              </w:rPr>
            </w:pPr>
          </w:p>
          <w:p w14:paraId="6062CAFA" w14:textId="77777777" w:rsidR="00620D35" w:rsidRPr="007A4CDC" w:rsidRDefault="00620D35" w:rsidP="00CA6B91">
            <w:pPr>
              <w:rPr>
                <w:rFonts w:cs="Arial"/>
                <w:b/>
                <w:sz w:val="16"/>
                <w:szCs w:val="16"/>
              </w:rPr>
            </w:pPr>
          </w:p>
          <w:p w14:paraId="6062CAFB" w14:textId="77777777" w:rsidR="00620D35" w:rsidRPr="007A4CDC" w:rsidRDefault="00620D35" w:rsidP="00CA6B91">
            <w:pPr>
              <w:rPr>
                <w:rFonts w:cs="Arial"/>
                <w:b/>
                <w:sz w:val="16"/>
                <w:szCs w:val="16"/>
              </w:rPr>
            </w:pPr>
          </w:p>
          <w:p w14:paraId="6062CAFC" w14:textId="77777777" w:rsidR="00620D35" w:rsidRPr="007A4CDC" w:rsidRDefault="00620D35" w:rsidP="00CA6B91">
            <w:pPr>
              <w:rPr>
                <w:rFonts w:cs="Arial"/>
                <w:b/>
                <w:sz w:val="16"/>
                <w:szCs w:val="16"/>
              </w:rPr>
            </w:pPr>
          </w:p>
          <w:p w14:paraId="6062CAFD"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AFE" w14:textId="77777777" w:rsidR="00620D35" w:rsidRPr="003B539E" w:rsidRDefault="00620D35" w:rsidP="00CA6B91">
            <w:pPr>
              <w:jc w:val="both"/>
              <w:rPr>
                <w:rFonts w:cs="Arial"/>
                <w:sz w:val="16"/>
                <w:szCs w:val="16"/>
                <w:u w:val="single"/>
              </w:rPr>
            </w:pPr>
            <w:r w:rsidRPr="003B539E">
              <w:rPr>
                <w:rFonts w:cs="Arial"/>
                <w:b/>
                <w:sz w:val="16"/>
                <w:szCs w:val="16"/>
                <w:u w:val="single"/>
              </w:rPr>
              <w:t xml:space="preserve">K 2. členu </w:t>
            </w:r>
            <w:r w:rsidRPr="003B539E">
              <w:rPr>
                <w:rFonts w:cs="Arial"/>
                <w:sz w:val="16"/>
                <w:szCs w:val="16"/>
                <w:u w:val="single"/>
              </w:rPr>
              <w:t xml:space="preserve">(3. člen ZDDV-1) </w:t>
            </w:r>
          </w:p>
          <w:p w14:paraId="6062CAFF" w14:textId="77777777" w:rsidR="00620D35" w:rsidRPr="00C93A15" w:rsidRDefault="00620D35" w:rsidP="00CA6B91">
            <w:pPr>
              <w:jc w:val="both"/>
              <w:rPr>
                <w:rFonts w:cs="Arial"/>
                <w:sz w:val="16"/>
                <w:szCs w:val="16"/>
              </w:rPr>
            </w:pPr>
            <w:r>
              <w:rPr>
                <w:rFonts w:cs="Arial"/>
                <w:sz w:val="16"/>
                <w:szCs w:val="16"/>
              </w:rPr>
              <w:t>ZRFR</w:t>
            </w:r>
            <w:r w:rsidRPr="00C93A15">
              <w:rPr>
                <w:rFonts w:cs="Arial"/>
                <w:sz w:val="16"/>
                <w:szCs w:val="16"/>
              </w:rPr>
              <w:t xml:space="preserve"> predlaga</w:t>
            </w:r>
            <w:r>
              <w:rPr>
                <w:rFonts w:cs="Arial"/>
                <w:sz w:val="16"/>
                <w:szCs w:val="16"/>
              </w:rPr>
              <w:t xml:space="preserve"> popravek glede na dopolnitve 20. člena ZDDV-1.</w:t>
            </w:r>
          </w:p>
          <w:p w14:paraId="6062CB00" w14:textId="77777777" w:rsidR="00620D35" w:rsidRPr="00482620" w:rsidRDefault="00620D35" w:rsidP="00CA6B91">
            <w:pPr>
              <w:jc w:val="both"/>
              <w:rPr>
                <w:rFonts w:cs="Arial"/>
                <w:b/>
                <w:color w:val="000000"/>
                <w:sz w:val="16"/>
                <w:szCs w:val="16"/>
                <w:u w:val="single"/>
              </w:rPr>
            </w:pPr>
          </w:p>
        </w:tc>
        <w:tc>
          <w:tcPr>
            <w:tcW w:w="1394" w:type="dxa"/>
            <w:tcBorders>
              <w:top w:val="single" w:sz="4" w:space="0" w:color="auto"/>
              <w:left w:val="single" w:sz="4" w:space="0" w:color="auto"/>
              <w:bottom w:val="single" w:sz="4" w:space="0" w:color="auto"/>
              <w:right w:val="single" w:sz="4" w:space="0" w:color="auto"/>
            </w:tcBorders>
          </w:tcPr>
          <w:p w14:paraId="6062CB01" w14:textId="77777777" w:rsidR="00620D35" w:rsidRPr="007A4CDC" w:rsidRDefault="00620D35" w:rsidP="00CA6B91">
            <w:pPr>
              <w:rPr>
                <w:rFonts w:cs="Arial"/>
                <w:sz w:val="16"/>
                <w:szCs w:val="16"/>
              </w:rPr>
            </w:pPr>
            <w:r w:rsidRPr="00C93A15">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02" w14:textId="77777777" w:rsidR="00620D35" w:rsidRDefault="00620D35" w:rsidP="00CA6B91">
            <w:pPr>
              <w:jc w:val="both"/>
              <w:rPr>
                <w:rFonts w:cs="Arial"/>
                <w:sz w:val="16"/>
                <w:szCs w:val="16"/>
              </w:rPr>
            </w:pPr>
            <w:r>
              <w:rPr>
                <w:rFonts w:cs="Arial"/>
                <w:sz w:val="16"/>
                <w:szCs w:val="16"/>
              </w:rPr>
              <w:t>Upoštevana dopolnitev 20. člena ZDDV-1 in temu ustrezno črta 2. člen predloga zakona.</w:t>
            </w:r>
          </w:p>
        </w:tc>
      </w:tr>
      <w:tr w:rsidR="00620D35" w14:paraId="6062CB0B" w14:textId="77777777" w:rsidTr="00CA6B91">
        <w:trPr>
          <w:trHeight w:val="804"/>
        </w:trPr>
        <w:tc>
          <w:tcPr>
            <w:tcW w:w="582" w:type="dxa"/>
            <w:vMerge/>
            <w:tcBorders>
              <w:left w:val="single" w:sz="4" w:space="0" w:color="auto"/>
              <w:right w:val="single" w:sz="4" w:space="0" w:color="auto"/>
            </w:tcBorders>
          </w:tcPr>
          <w:p w14:paraId="6062CB04"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05"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06" w14:textId="77777777" w:rsidR="00620D35" w:rsidRPr="003B539E" w:rsidRDefault="00620D35" w:rsidP="00CA6B91">
            <w:pPr>
              <w:jc w:val="both"/>
              <w:rPr>
                <w:rFonts w:cs="Arial"/>
                <w:b/>
                <w:sz w:val="16"/>
                <w:szCs w:val="16"/>
                <w:u w:val="single"/>
              </w:rPr>
            </w:pPr>
            <w:r w:rsidRPr="003B539E">
              <w:rPr>
                <w:rFonts w:cs="Arial"/>
                <w:b/>
                <w:sz w:val="16"/>
                <w:szCs w:val="16"/>
                <w:u w:val="single"/>
              </w:rPr>
              <w:t xml:space="preserve">K 3. členu </w:t>
            </w:r>
            <w:r w:rsidRPr="003B539E">
              <w:rPr>
                <w:rFonts w:cs="Arial"/>
                <w:sz w:val="16"/>
                <w:szCs w:val="16"/>
                <w:u w:val="single"/>
              </w:rPr>
              <w:t>(9.a člen ZDDV-1)</w:t>
            </w:r>
          </w:p>
          <w:p w14:paraId="6062CB07" w14:textId="77777777" w:rsidR="00620D35" w:rsidRDefault="00620D35" w:rsidP="00CA6B91">
            <w:pPr>
              <w:jc w:val="both"/>
              <w:rPr>
                <w:rFonts w:cs="Arial"/>
                <w:sz w:val="16"/>
                <w:szCs w:val="16"/>
              </w:rPr>
            </w:pPr>
            <w:r>
              <w:rPr>
                <w:rFonts w:cs="Arial"/>
                <w:sz w:val="16"/>
                <w:szCs w:val="16"/>
              </w:rPr>
              <w:t xml:space="preserve">ZRFR predlaga da se izraz »za skladiščenje na odpoklic« nadomesti z izrazom »skladiščenja na odpoklic«. </w:t>
            </w:r>
          </w:p>
          <w:p w14:paraId="6062CB08" w14:textId="77777777" w:rsidR="00620D35" w:rsidRPr="00482620" w:rsidRDefault="00620D35" w:rsidP="00CA6B91">
            <w:pPr>
              <w:jc w:val="both"/>
              <w:rPr>
                <w:rFonts w:cs="Arial"/>
                <w:b/>
                <w:color w:val="000000"/>
                <w:sz w:val="16"/>
                <w:szCs w:val="16"/>
                <w:u w:val="single"/>
              </w:rPr>
            </w:pPr>
          </w:p>
        </w:tc>
        <w:tc>
          <w:tcPr>
            <w:tcW w:w="1394" w:type="dxa"/>
            <w:tcBorders>
              <w:top w:val="single" w:sz="4" w:space="0" w:color="auto"/>
              <w:left w:val="single" w:sz="4" w:space="0" w:color="auto"/>
              <w:bottom w:val="single" w:sz="4" w:space="0" w:color="auto"/>
              <w:right w:val="single" w:sz="4" w:space="0" w:color="auto"/>
            </w:tcBorders>
          </w:tcPr>
          <w:p w14:paraId="6062CB09" w14:textId="77777777" w:rsidR="00620D35" w:rsidRPr="007A4CDC" w:rsidRDefault="00620D35" w:rsidP="00CA6B91">
            <w:pPr>
              <w:rPr>
                <w:rFonts w:cs="Arial"/>
                <w:sz w:val="16"/>
                <w:szCs w:val="16"/>
              </w:rPr>
            </w:pPr>
            <w:r w:rsidRPr="00C93A15">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0A" w14:textId="77777777" w:rsidR="00620D35" w:rsidRDefault="00620D35" w:rsidP="00CA6B91">
            <w:pPr>
              <w:jc w:val="both"/>
              <w:rPr>
                <w:rFonts w:cs="Arial"/>
                <w:sz w:val="16"/>
                <w:szCs w:val="16"/>
              </w:rPr>
            </w:pPr>
            <w:r>
              <w:rPr>
                <w:rFonts w:cs="Arial"/>
                <w:sz w:val="16"/>
                <w:szCs w:val="16"/>
              </w:rPr>
              <w:t>Izraz »skladiščenja na odpoklic« je upoštevan pri tem členu in obrazložitvah člena in predloga zakona.</w:t>
            </w:r>
            <w:r w:rsidRPr="00C93A15">
              <w:rPr>
                <w:rFonts w:cs="Arial"/>
                <w:sz w:val="16"/>
                <w:szCs w:val="16"/>
              </w:rPr>
              <w:t xml:space="preserve"> </w:t>
            </w:r>
          </w:p>
        </w:tc>
      </w:tr>
      <w:tr w:rsidR="00620D35" w14:paraId="6062CB12" w14:textId="77777777" w:rsidTr="00CA6B91">
        <w:trPr>
          <w:trHeight w:val="237"/>
        </w:trPr>
        <w:tc>
          <w:tcPr>
            <w:tcW w:w="582" w:type="dxa"/>
            <w:vMerge/>
            <w:tcBorders>
              <w:left w:val="single" w:sz="4" w:space="0" w:color="auto"/>
              <w:right w:val="single" w:sz="4" w:space="0" w:color="auto"/>
            </w:tcBorders>
          </w:tcPr>
          <w:p w14:paraId="6062CB0C"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0D"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0E" w14:textId="77777777" w:rsidR="00620D35" w:rsidRPr="003B539E" w:rsidRDefault="00620D35" w:rsidP="00CA6B91">
            <w:pPr>
              <w:jc w:val="both"/>
              <w:rPr>
                <w:rFonts w:cs="Arial"/>
                <w:sz w:val="16"/>
                <w:szCs w:val="16"/>
                <w:u w:val="single"/>
              </w:rPr>
            </w:pPr>
            <w:r w:rsidRPr="003B539E">
              <w:rPr>
                <w:rFonts w:cs="Arial"/>
                <w:b/>
                <w:sz w:val="16"/>
                <w:szCs w:val="16"/>
                <w:u w:val="single"/>
              </w:rPr>
              <w:t xml:space="preserve">K 3. členu </w:t>
            </w:r>
            <w:r w:rsidRPr="003B539E">
              <w:rPr>
                <w:rFonts w:cs="Arial"/>
                <w:sz w:val="16"/>
                <w:szCs w:val="16"/>
                <w:u w:val="single"/>
              </w:rPr>
              <w:t>(9.a člen ZDDV-1)</w:t>
            </w:r>
          </w:p>
          <w:p w14:paraId="6062CB0F" w14:textId="77777777" w:rsidR="00620D35" w:rsidRPr="00482620" w:rsidRDefault="00620D35" w:rsidP="00CA6B91">
            <w:pPr>
              <w:jc w:val="both"/>
              <w:rPr>
                <w:rFonts w:cs="Arial"/>
                <w:b/>
                <w:color w:val="000000"/>
                <w:sz w:val="16"/>
                <w:szCs w:val="16"/>
                <w:u w:val="single"/>
              </w:rPr>
            </w:pPr>
            <w:r>
              <w:rPr>
                <w:rFonts w:cs="Arial"/>
                <w:sz w:val="16"/>
                <w:szCs w:val="16"/>
              </w:rPr>
              <w:t xml:space="preserve">V zvezi z izvajanjem novega 9.a člena ZDDV-1 v povezavi z novim 4. in 5. odstavkom 85. člena ZDDV-1, je že uveljavljena sprememba </w:t>
            </w:r>
            <w:r>
              <w:rPr>
                <w:rFonts w:cs="Arial"/>
                <w:sz w:val="16"/>
                <w:szCs w:val="16"/>
              </w:rPr>
              <w:lastRenderedPageBreak/>
              <w:t xml:space="preserve">Izvedbene uredbe Sveta 282/2011 (EU), ki v novem 54a členu v 2. pododstavku 2. odstavka določa, da nekaterih podatkov v okviru skladiščenja na odpoklic ni treba voditi. Katere situacije zajema omenjena določba izvedbene uredbe? </w:t>
            </w:r>
          </w:p>
        </w:tc>
        <w:tc>
          <w:tcPr>
            <w:tcW w:w="1394" w:type="dxa"/>
            <w:tcBorders>
              <w:top w:val="single" w:sz="4" w:space="0" w:color="auto"/>
              <w:left w:val="single" w:sz="4" w:space="0" w:color="auto"/>
              <w:bottom w:val="single" w:sz="4" w:space="0" w:color="auto"/>
              <w:right w:val="single" w:sz="4" w:space="0" w:color="auto"/>
            </w:tcBorders>
          </w:tcPr>
          <w:p w14:paraId="6062CB10" w14:textId="77777777" w:rsidR="00620D35" w:rsidRPr="007A4CDC" w:rsidRDefault="00620D35" w:rsidP="00CA6B91">
            <w:pPr>
              <w:rPr>
                <w:rFonts w:cs="Arial"/>
                <w:sz w:val="16"/>
                <w:szCs w:val="16"/>
              </w:rPr>
            </w:pPr>
            <w:r>
              <w:rPr>
                <w:rFonts w:cs="Arial"/>
                <w:sz w:val="16"/>
                <w:szCs w:val="16"/>
              </w:rPr>
              <w:lastRenderedPageBreak/>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14:paraId="6062CB11" w14:textId="77777777" w:rsidR="00620D35" w:rsidRDefault="00620D35" w:rsidP="00CA6B91">
            <w:pPr>
              <w:jc w:val="both"/>
              <w:rPr>
                <w:rFonts w:cs="Arial"/>
                <w:sz w:val="16"/>
                <w:szCs w:val="16"/>
              </w:rPr>
            </w:pPr>
            <w:r>
              <w:rPr>
                <w:rFonts w:cs="Arial"/>
                <w:sz w:val="16"/>
                <w:szCs w:val="16"/>
              </w:rPr>
              <w:t xml:space="preserve">Izvedbena uredba (EU) št. 282/2011 se uporablja neposredno. Določbe 54a člena se začnejo uporabljati 1. januarja 2020. Gre za primere, ko je blago v okviru ureditve skladiščenja na odpoklic </w:t>
            </w:r>
            <w:r>
              <w:rPr>
                <w:rFonts w:cs="Arial"/>
                <w:sz w:val="16"/>
                <w:szCs w:val="16"/>
              </w:rPr>
              <w:lastRenderedPageBreak/>
              <w:t xml:space="preserve">odposlano ali odpeljano imetniku skladišča, ki ni davčni zavezanec, ki mu je namenjena dobava blaga, in ni nujno, da so v evidenci navedenega davčnega zavezanca informacije iz točk c), e) in f) prvega pododstavka drugega odstavka 54a člena. Pri kupcu in imetniku skladišča je vodenje evidenc formalna zahteva. Drugi odstavek 54a člena se uporabi, ko se blago skladišči pri tretji osebi in ne pri kupcu. Kupec praviloma nima določenih podatkov, zato je vodenje teh podatkov določeno pri imetniku skladišča, ki pa te določene podatke ima. V tej zvezi namerava Evropska komisija pripraviti izvedbena pojasnila.   </w:t>
            </w:r>
          </w:p>
        </w:tc>
      </w:tr>
      <w:tr w:rsidR="00620D35" w14:paraId="6062CB19" w14:textId="77777777" w:rsidTr="00CA6B91">
        <w:trPr>
          <w:trHeight w:val="804"/>
        </w:trPr>
        <w:tc>
          <w:tcPr>
            <w:tcW w:w="582" w:type="dxa"/>
            <w:vMerge/>
            <w:tcBorders>
              <w:left w:val="single" w:sz="4" w:space="0" w:color="auto"/>
              <w:right w:val="single" w:sz="4" w:space="0" w:color="auto"/>
            </w:tcBorders>
          </w:tcPr>
          <w:p w14:paraId="6062CB13"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14"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15" w14:textId="77777777" w:rsidR="00620D35" w:rsidRPr="003B539E" w:rsidRDefault="00620D35" w:rsidP="00CA6B91">
            <w:pPr>
              <w:jc w:val="both"/>
              <w:rPr>
                <w:rFonts w:cs="Arial"/>
                <w:sz w:val="16"/>
                <w:szCs w:val="16"/>
                <w:u w:val="single"/>
              </w:rPr>
            </w:pPr>
            <w:r w:rsidRPr="003B539E">
              <w:rPr>
                <w:rFonts w:cs="Arial"/>
                <w:b/>
                <w:sz w:val="16"/>
                <w:szCs w:val="16"/>
                <w:u w:val="single"/>
              </w:rPr>
              <w:t xml:space="preserve">K 3. členu </w:t>
            </w:r>
            <w:r w:rsidRPr="003B539E">
              <w:rPr>
                <w:rFonts w:cs="Arial"/>
                <w:sz w:val="16"/>
                <w:szCs w:val="16"/>
                <w:u w:val="single"/>
              </w:rPr>
              <w:t>(9.a člen ZDDV-1, 8. in 9. odstavek)</w:t>
            </w:r>
          </w:p>
          <w:p w14:paraId="6062CB16" w14:textId="77777777" w:rsidR="00620D35" w:rsidRPr="00482620" w:rsidRDefault="00620D35" w:rsidP="00CA6B91">
            <w:pPr>
              <w:jc w:val="both"/>
              <w:rPr>
                <w:rFonts w:cs="Arial"/>
                <w:b/>
                <w:color w:val="000000"/>
                <w:sz w:val="16"/>
                <w:szCs w:val="16"/>
                <w:u w:val="single"/>
              </w:rPr>
            </w:pPr>
            <w:r>
              <w:rPr>
                <w:rFonts w:cs="Arial"/>
                <w:sz w:val="16"/>
                <w:szCs w:val="16"/>
              </w:rPr>
              <w:t>V 8. in 9. odstavku 9.a člena ZDDV-1 sta nedoločena  izraza »tik pred to dobavo/tik preden se odpošiljanje začne«, ki terjata razlago v pravilniku.</w:t>
            </w:r>
          </w:p>
        </w:tc>
        <w:tc>
          <w:tcPr>
            <w:tcW w:w="1394" w:type="dxa"/>
            <w:tcBorders>
              <w:top w:val="single" w:sz="4" w:space="0" w:color="auto"/>
              <w:left w:val="single" w:sz="4" w:space="0" w:color="auto"/>
              <w:bottom w:val="single" w:sz="4" w:space="0" w:color="auto"/>
              <w:right w:val="single" w:sz="4" w:space="0" w:color="auto"/>
            </w:tcBorders>
          </w:tcPr>
          <w:p w14:paraId="6062CB17" w14:textId="77777777" w:rsidR="00620D35" w:rsidRPr="007A4CDC" w:rsidRDefault="00620D35" w:rsidP="00CA6B91">
            <w:pPr>
              <w:rPr>
                <w:rFonts w:cs="Arial"/>
                <w:sz w:val="16"/>
                <w:szCs w:val="16"/>
              </w:rPr>
            </w:pPr>
            <w:r>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14:paraId="6062CB18" w14:textId="77777777" w:rsidR="00620D35" w:rsidRDefault="00620D35" w:rsidP="00CA6B91">
            <w:pPr>
              <w:jc w:val="both"/>
              <w:rPr>
                <w:rFonts w:cs="Arial"/>
                <w:sz w:val="16"/>
                <w:szCs w:val="16"/>
              </w:rPr>
            </w:pPr>
            <w:r>
              <w:rPr>
                <w:rFonts w:cs="Arial"/>
                <w:sz w:val="16"/>
                <w:szCs w:val="16"/>
              </w:rPr>
              <w:t>Pripomba bo preučena ob pripravi pravilnika.</w:t>
            </w:r>
          </w:p>
        </w:tc>
      </w:tr>
      <w:tr w:rsidR="00620D35" w14:paraId="6062CB20" w14:textId="77777777" w:rsidTr="00CA6B91">
        <w:trPr>
          <w:trHeight w:val="804"/>
        </w:trPr>
        <w:tc>
          <w:tcPr>
            <w:tcW w:w="582" w:type="dxa"/>
            <w:vMerge/>
            <w:tcBorders>
              <w:left w:val="single" w:sz="4" w:space="0" w:color="auto"/>
              <w:right w:val="single" w:sz="4" w:space="0" w:color="auto"/>
            </w:tcBorders>
          </w:tcPr>
          <w:p w14:paraId="6062CB1A"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1B"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1C" w14:textId="77777777" w:rsidR="00620D35" w:rsidRPr="003B539E" w:rsidRDefault="00620D35" w:rsidP="00CA6B91">
            <w:pPr>
              <w:jc w:val="both"/>
              <w:rPr>
                <w:rFonts w:cs="Arial"/>
                <w:sz w:val="16"/>
                <w:szCs w:val="16"/>
                <w:u w:val="single"/>
              </w:rPr>
            </w:pPr>
            <w:r w:rsidRPr="003B539E">
              <w:rPr>
                <w:rFonts w:cs="Arial"/>
                <w:b/>
                <w:sz w:val="16"/>
                <w:szCs w:val="16"/>
                <w:u w:val="single"/>
              </w:rPr>
              <w:t xml:space="preserve">K 3. členu </w:t>
            </w:r>
            <w:r w:rsidRPr="003B539E">
              <w:rPr>
                <w:rFonts w:cs="Arial"/>
                <w:sz w:val="16"/>
                <w:szCs w:val="16"/>
                <w:u w:val="single"/>
              </w:rPr>
              <w:t>(9.a člen ZDDV-1, 10. odstavek)</w:t>
            </w:r>
          </w:p>
          <w:p w14:paraId="6062CB1D" w14:textId="77777777" w:rsidR="00620D35" w:rsidRPr="00482620" w:rsidRDefault="00620D35" w:rsidP="00CA6B91">
            <w:pPr>
              <w:jc w:val="both"/>
              <w:rPr>
                <w:rFonts w:cs="Arial"/>
                <w:b/>
                <w:color w:val="000000"/>
                <w:sz w:val="16"/>
                <w:szCs w:val="16"/>
                <w:u w:val="single"/>
              </w:rPr>
            </w:pPr>
            <w:r w:rsidRPr="006C6978">
              <w:rPr>
                <w:rFonts w:cs="Arial"/>
                <w:sz w:val="16"/>
                <w:szCs w:val="16"/>
              </w:rPr>
              <w:t xml:space="preserve">Kako se bo v praksi izvajalo določilo </w:t>
            </w:r>
            <w:r>
              <w:rPr>
                <w:rFonts w:cs="Arial"/>
                <w:sz w:val="16"/>
                <w:szCs w:val="16"/>
              </w:rPr>
              <w:t>10.</w:t>
            </w:r>
            <w:r w:rsidRPr="006C6978">
              <w:rPr>
                <w:rFonts w:cs="Arial"/>
                <w:sz w:val="16"/>
                <w:szCs w:val="16"/>
              </w:rPr>
              <w:t xml:space="preserve"> odstavka 9.a člena ZDDV-1</w:t>
            </w:r>
            <w:r>
              <w:rPr>
                <w:rFonts w:cs="Arial"/>
                <w:sz w:val="16"/>
                <w:szCs w:val="16"/>
              </w:rPr>
              <w:t xml:space="preserve">, saj države članice različno urejajo obveznost obračuna DDV kot tudi pravico do odbitka tega davka v primerih uničenja, izgube in tatvine blaga. ZRFR predlaga, da se razlaga zapiše v pravilnik ali v obrazložitve spremembe zakona. </w:t>
            </w:r>
            <w:r w:rsidRPr="006C6978">
              <w:rPr>
                <w:rFonts w:cs="Arial"/>
                <w:sz w:val="16"/>
                <w:szCs w:val="16"/>
              </w:rPr>
              <w:t xml:space="preserve">  </w:t>
            </w:r>
          </w:p>
        </w:tc>
        <w:tc>
          <w:tcPr>
            <w:tcW w:w="1394" w:type="dxa"/>
            <w:tcBorders>
              <w:top w:val="single" w:sz="4" w:space="0" w:color="auto"/>
              <w:left w:val="single" w:sz="4" w:space="0" w:color="auto"/>
              <w:bottom w:val="single" w:sz="4" w:space="0" w:color="auto"/>
              <w:right w:val="single" w:sz="4" w:space="0" w:color="auto"/>
            </w:tcBorders>
          </w:tcPr>
          <w:p w14:paraId="6062CB1E" w14:textId="77777777" w:rsidR="00620D35" w:rsidRPr="007A4CDC" w:rsidRDefault="00620D35" w:rsidP="00CA6B91">
            <w:pPr>
              <w:rPr>
                <w:rFonts w:cs="Arial"/>
                <w:sz w:val="16"/>
                <w:szCs w:val="16"/>
              </w:rPr>
            </w:pPr>
            <w:r w:rsidRPr="006C6978">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1F" w14:textId="77777777" w:rsidR="00620D35" w:rsidRDefault="00620D35" w:rsidP="00CA6B91">
            <w:pPr>
              <w:jc w:val="both"/>
              <w:rPr>
                <w:rFonts w:cs="Arial"/>
                <w:sz w:val="16"/>
                <w:szCs w:val="16"/>
              </w:rPr>
            </w:pPr>
            <w:r>
              <w:rPr>
                <w:rFonts w:cs="Arial"/>
                <w:sz w:val="16"/>
                <w:szCs w:val="16"/>
              </w:rPr>
              <w:t xml:space="preserve">Zakonska določba je nomotehnično popravljena. Dodano je pojasnilo v obrazložitvi k temu členu predloga zakona oz. novemu 9.a členu ZDDV-1. </w:t>
            </w:r>
          </w:p>
        </w:tc>
      </w:tr>
      <w:tr w:rsidR="00620D35" w14:paraId="6062CB27" w14:textId="77777777" w:rsidTr="00CA6B91">
        <w:trPr>
          <w:trHeight w:val="804"/>
        </w:trPr>
        <w:tc>
          <w:tcPr>
            <w:tcW w:w="582" w:type="dxa"/>
            <w:vMerge/>
            <w:tcBorders>
              <w:left w:val="single" w:sz="4" w:space="0" w:color="auto"/>
              <w:right w:val="single" w:sz="4" w:space="0" w:color="auto"/>
            </w:tcBorders>
          </w:tcPr>
          <w:p w14:paraId="6062CB21"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22"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23" w14:textId="77777777" w:rsidR="00620D35" w:rsidRPr="003B539E" w:rsidRDefault="00620D35" w:rsidP="00CA6B91">
            <w:pPr>
              <w:jc w:val="both"/>
              <w:rPr>
                <w:rFonts w:cs="Arial"/>
                <w:b/>
                <w:sz w:val="16"/>
                <w:szCs w:val="16"/>
                <w:u w:val="single"/>
              </w:rPr>
            </w:pPr>
            <w:r w:rsidRPr="003B539E">
              <w:rPr>
                <w:rFonts w:cs="Arial"/>
                <w:b/>
                <w:sz w:val="16"/>
                <w:szCs w:val="16"/>
                <w:u w:val="single"/>
              </w:rPr>
              <w:t xml:space="preserve">K 3. členu </w:t>
            </w:r>
            <w:r w:rsidRPr="003B539E">
              <w:rPr>
                <w:rFonts w:cs="Arial"/>
                <w:sz w:val="16"/>
                <w:szCs w:val="16"/>
                <w:u w:val="single"/>
              </w:rPr>
              <w:t>(9.a člen ZDDV-1, 11. odstavek)</w:t>
            </w:r>
          </w:p>
          <w:p w14:paraId="6062CB24" w14:textId="77777777" w:rsidR="00620D35" w:rsidRPr="00482620" w:rsidRDefault="00620D35" w:rsidP="00CA6B91">
            <w:pPr>
              <w:jc w:val="both"/>
              <w:rPr>
                <w:rFonts w:cs="Arial"/>
                <w:b/>
                <w:color w:val="000000"/>
                <w:sz w:val="16"/>
                <w:szCs w:val="16"/>
                <w:u w:val="single"/>
              </w:rPr>
            </w:pPr>
            <w:r w:rsidRPr="000D4515">
              <w:rPr>
                <w:rFonts w:cs="Arial"/>
                <w:sz w:val="16"/>
                <w:szCs w:val="16"/>
              </w:rPr>
              <w:t xml:space="preserve">ZRFR predlaga, da se v </w:t>
            </w:r>
            <w:r>
              <w:rPr>
                <w:rFonts w:cs="Arial"/>
                <w:sz w:val="16"/>
                <w:szCs w:val="16"/>
              </w:rPr>
              <w:t>1.</w:t>
            </w:r>
            <w:r w:rsidRPr="000D4515">
              <w:rPr>
                <w:rFonts w:cs="Arial"/>
                <w:sz w:val="16"/>
                <w:szCs w:val="16"/>
              </w:rPr>
              <w:t xml:space="preserve"> odstavku natančneje zapiše, da se ureja prenos blaga iz Slovenije v drugo državo članico. </w:t>
            </w:r>
          </w:p>
        </w:tc>
        <w:tc>
          <w:tcPr>
            <w:tcW w:w="1394" w:type="dxa"/>
            <w:tcBorders>
              <w:top w:val="single" w:sz="4" w:space="0" w:color="auto"/>
              <w:left w:val="single" w:sz="4" w:space="0" w:color="auto"/>
              <w:bottom w:val="single" w:sz="4" w:space="0" w:color="auto"/>
              <w:right w:val="single" w:sz="4" w:space="0" w:color="auto"/>
            </w:tcBorders>
          </w:tcPr>
          <w:p w14:paraId="6062CB25" w14:textId="77777777"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26" w14:textId="77777777" w:rsidR="00620D35" w:rsidRDefault="00620D35" w:rsidP="00CA6B91">
            <w:pPr>
              <w:jc w:val="both"/>
              <w:rPr>
                <w:rFonts w:cs="Arial"/>
                <w:sz w:val="16"/>
                <w:szCs w:val="16"/>
              </w:rPr>
            </w:pPr>
            <w:r>
              <w:rPr>
                <w:rFonts w:cs="Arial"/>
                <w:sz w:val="16"/>
                <w:szCs w:val="16"/>
              </w:rPr>
              <w:t xml:space="preserve">Upoštevano v prvem odstavku 9.a člena ZDDV-1 (2. člen predloga zakona). </w:t>
            </w:r>
          </w:p>
        </w:tc>
      </w:tr>
      <w:tr w:rsidR="00620D35" w14:paraId="6062CB2E" w14:textId="77777777" w:rsidTr="00CA6B91">
        <w:trPr>
          <w:trHeight w:val="506"/>
        </w:trPr>
        <w:tc>
          <w:tcPr>
            <w:tcW w:w="582" w:type="dxa"/>
            <w:vMerge/>
            <w:tcBorders>
              <w:left w:val="single" w:sz="4" w:space="0" w:color="auto"/>
              <w:right w:val="single" w:sz="4" w:space="0" w:color="auto"/>
            </w:tcBorders>
          </w:tcPr>
          <w:p w14:paraId="6062CB28"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29"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2A" w14:textId="77777777" w:rsidR="00620D35" w:rsidRPr="003B539E" w:rsidRDefault="00620D35" w:rsidP="00CA6B91">
            <w:pPr>
              <w:jc w:val="both"/>
              <w:rPr>
                <w:rFonts w:cs="Arial"/>
                <w:sz w:val="16"/>
                <w:szCs w:val="16"/>
                <w:u w:val="single"/>
              </w:rPr>
            </w:pPr>
            <w:r w:rsidRPr="003B539E">
              <w:rPr>
                <w:rFonts w:cs="Arial"/>
                <w:b/>
                <w:sz w:val="16"/>
                <w:szCs w:val="16"/>
                <w:u w:val="single"/>
              </w:rPr>
              <w:t xml:space="preserve">K 4. členu </w:t>
            </w:r>
            <w:r w:rsidRPr="003B539E">
              <w:rPr>
                <w:rFonts w:cs="Arial"/>
                <w:sz w:val="16"/>
                <w:szCs w:val="16"/>
                <w:u w:val="single"/>
              </w:rPr>
              <w:t>(10. odstavek 20. člena ZDDV-1)</w:t>
            </w:r>
          </w:p>
          <w:p w14:paraId="6062CB2B" w14:textId="77777777" w:rsidR="00620D35" w:rsidRPr="00482620" w:rsidRDefault="00620D35" w:rsidP="00CA6B91">
            <w:pPr>
              <w:jc w:val="both"/>
              <w:rPr>
                <w:rFonts w:cs="Arial"/>
                <w:b/>
                <w:color w:val="000000"/>
                <w:sz w:val="16"/>
                <w:szCs w:val="16"/>
                <w:u w:val="single"/>
              </w:rPr>
            </w:pPr>
            <w:r>
              <w:rPr>
                <w:rFonts w:cs="Arial"/>
                <w:sz w:val="16"/>
                <w:szCs w:val="16"/>
              </w:rPr>
              <w:t>ZRFR se vpeljava tega poročanja v zakon (sedaj ga ureja 148. člen pravilnika) ne zdi smiselna, saj bo v uporabi le eno leto do uvedbe ureditve VEM tudi za blago, ko se prometi po državah članicah ne bodo več poročali. Če pa se to zadrži, ZRFR predlaga, da se umesti v nov 11. odstavek.</w:t>
            </w:r>
          </w:p>
        </w:tc>
        <w:tc>
          <w:tcPr>
            <w:tcW w:w="1394" w:type="dxa"/>
            <w:tcBorders>
              <w:top w:val="single" w:sz="4" w:space="0" w:color="auto"/>
              <w:left w:val="single" w:sz="4" w:space="0" w:color="auto"/>
              <w:bottom w:val="single" w:sz="4" w:space="0" w:color="auto"/>
              <w:right w:val="single" w:sz="4" w:space="0" w:color="auto"/>
            </w:tcBorders>
          </w:tcPr>
          <w:p w14:paraId="6062CB2C" w14:textId="77777777"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2D" w14:textId="77777777" w:rsidR="00620D35" w:rsidRDefault="00620D35" w:rsidP="00CA6B91">
            <w:pPr>
              <w:jc w:val="both"/>
              <w:rPr>
                <w:rFonts w:cs="Arial"/>
                <w:sz w:val="16"/>
                <w:szCs w:val="16"/>
              </w:rPr>
            </w:pPr>
            <w:r>
              <w:rPr>
                <w:rFonts w:cs="Arial"/>
                <w:sz w:val="16"/>
                <w:szCs w:val="16"/>
              </w:rPr>
              <w:t>Poročanje o dobavah blaga na daljavo je umeščeno v nov enajsti odstavek 20. člena ZDDV-1. (3. člen predloga zakona). Neizpolnjevanje te obveznosti je po novem tudi sankcionirano, saj je ta obveznost vezana na obveznost davčnega organa v okviru upravnega sodelovanja med državami članicami. Izpolnjevanje te obveznosti je treba zagotoviti od 1. 1. 2020 dalje, ne glede na pričakovane nadaljnje spremembe v zvezi s tovrstnimi dobavami.</w:t>
            </w:r>
          </w:p>
        </w:tc>
      </w:tr>
      <w:tr w:rsidR="00620D35" w:rsidRPr="00C142B6" w14:paraId="6062CB37" w14:textId="77777777" w:rsidTr="00CA6B91">
        <w:trPr>
          <w:trHeight w:val="804"/>
        </w:trPr>
        <w:tc>
          <w:tcPr>
            <w:tcW w:w="582" w:type="dxa"/>
            <w:vMerge/>
            <w:tcBorders>
              <w:left w:val="single" w:sz="4" w:space="0" w:color="auto"/>
              <w:right w:val="single" w:sz="4" w:space="0" w:color="auto"/>
            </w:tcBorders>
          </w:tcPr>
          <w:p w14:paraId="6062CB2F"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30"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31" w14:textId="77777777" w:rsidR="00620D35" w:rsidRPr="003B539E" w:rsidRDefault="00620D35" w:rsidP="00CA6B91">
            <w:pPr>
              <w:jc w:val="both"/>
              <w:rPr>
                <w:rFonts w:cs="Arial"/>
                <w:sz w:val="16"/>
                <w:szCs w:val="16"/>
                <w:u w:val="single"/>
              </w:rPr>
            </w:pPr>
            <w:r w:rsidRPr="003B539E">
              <w:rPr>
                <w:rFonts w:cs="Arial"/>
                <w:b/>
                <w:sz w:val="16"/>
                <w:szCs w:val="16"/>
                <w:u w:val="single"/>
              </w:rPr>
              <w:t>K 6. členu</w:t>
            </w:r>
            <w:r w:rsidRPr="003B539E">
              <w:rPr>
                <w:rFonts w:cs="Arial"/>
                <w:sz w:val="16"/>
                <w:szCs w:val="16"/>
                <w:u w:val="single"/>
              </w:rPr>
              <w:t xml:space="preserve"> (16. točka 1. odstavka 42. člena ZDDV-1)</w:t>
            </w:r>
          </w:p>
          <w:p w14:paraId="6062CB32" w14:textId="77777777" w:rsidR="00620D35" w:rsidRPr="00482620" w:rsidRDefault="00620D35" w:rsidP="00CA6B91">
            <w:pPr>
              <w:jc w:val="both"/>
              <w:rPr>
                <w:rFonts w:cs="Arial"/>
                <w:b/>
                <w:color w:val="000000"/>
                <w:sz w:val="16"/>
                <w:szCs w:val="16"/>
                <w:u w:val="single"/>
              </w:rPr>
            </w:pPr>
            <w:r>
              <w:rPr>
                <w:rFonts w:cs="Arial"/>
                <w:sz w:val="16"/>
                <w:szCs w:val="16"/>
              </w:rPr>
              <w:t xml:space="preserve">Opredelitev oprostitve za RTV dejavnost ne izključuje dela dejavnosti RTV Slovenija, ki se financira s prispevkom in, ki bi se na podlagi sodbe Sodišča EU v zadevi C-11/15 morala obravnavati izven sistema DDV. ZRFR predlaga zapis: </w:t>
            </w:r>
            <w:r w:rsidRPr="00484EA7">
              <w:rPr>
                <w:rFonts w:cs="Arial"/>
                <w:i/>
                <w:sz w:val="16"/>
                <w:szCs w:val="16"/>
              </w:rPr>
              <w:t>»dejavnosti, razen tržnih, ki se opravljajo kot javna služba na področju radijske in televizijske dejavnosti in niso financirane z RTV prispevkom;«.</w:t>
            </w:r>
          </w:p>
        </w:tc>
        <w:tc>
          <w:tcPr>
            <w:tcW w:w="1394" w:type="dxa"/>
            <w:tcBorders>
              <w:top w:val="single" w:sz="4" w:space="0" w:color="auto"/>
              <w:left w:val="single" w:sz="4" w:space="0" w:color="auto"/>
              <w:bottom w:val="single" w:sz="4" w:space="0" w:color="auto"/>
              <w:right w:val="single" w:sz="4" w:space="0" w:color="auto"/>
            </w:tcBorders>
          </w:tcPr>
          <w:p w14:paraId="21968E86" w14:textId="77777777" w:rsidR="00620D35" w:rsidRDefault="00620D35" w:rsidP="00CA6B91">
            <w:pPr>
              <w:rPr>
                <w:rFonts w:cs="Arial"/>
                <w:sz w:val="16"/>
                <w:szCs w:val="16"/>
              </w:rPr>
            </w:pPr>
            <w:r>
              <w:rPr>
                <w:rFonts w:cs="Arial"/>
                <w:sz w:val="16"/>
                <w:szCs w:val="16"/>
              </w:rPr>
              <w:t>SE SMISELNO UPOŠTEVA</w:t>
            </w:r>
          </w:p>
          <w:p w14:paraId="27E66188" w14:textId="77777777" w:rsidR="00B21ECC" w:rsidRDefault="00B21ECC" w:rsidP="00CA6B91">
            <w:pPr>
              <w:rPr>
                <w:rFonts w:cs="Arial"/>
                <w:sz w:val="16"/>
                <w:szCs w:val="16"/>
              </w:rPr>
            </w:pPr>
          </w:p>
          <w:p w14:paraId="6062CB33" w14:textId="67B2F7BD" w:rsidR="00B21ECC" w:rsidRPr="007A4CDC" w:rsidRDefault="00B21ECC" w:rsidP="00B21ECC">
            <w:pPr>
              <w:rPr>
                <w:rFonts w:cs="Arial"/>
                <w:sz w:val="16"/>
                <w:szCs w:val="16"/>
              </w:rPr>
            </w:pPr>
            <w:r>
              <w:rPr>
                <w:rFonts w:cs="Arial"/>
                <w:sz w:val="16"/>
                <w:szCs w:val="16"/>
              </w:rPr>
              <w:t xml:space="preserve">Upoštevaje prispele pripombe RTV Slovenije in zaključke v tej zvezi, se predvidena ureditev vključi v naslednjo spremembo </w:t>
            </w:r>
            <w:r w:rsidRPr="007A4CDC">
              <w:rPr>
                <w:rFonts w:cs="Arial"/>
                <w:sz w:val="16"/>
                <w:szCs w:val="16"/>
              </w:rPr>
              <w:t>ZDDV-1.</w:t>
            </w:r>
          </w:p>
        </w:tc>
        <w:tc>
          <w:tcPr>
            <w:tcW w:w="3943" w:type="dxa"/>
            <w:tcBorders>
              <w:top w:val="single" w:sz="4" w:space="0" w:color="auto"/>
              <w:left w:val="single" w:sz="4" w:space="0" w:color="auto"/>
              <w:bottom w:val="single" w:sz="4" w:space="0" w:color="auto"/>
              <w:right w:val="single" w:sz="4" w:space="0" w:color="auto"/>
            </w:tcBorders>
          </w:tcPr>
          <w:p w14:paraId="6062CB34" w14:textId="77777777" w:rsidR="00620D35" w:rsidRDefault="00620D35" w:rsidP="00CA6B91">
            <w:pPr>
              <w:jc w:val="both"/>
              <w:rPr>
                <w:rFonts w:cs="Arial"/>
                <w:sz w:val="16"/>
                <w:szCs w:val="16"/>
              </w:rPr>
            </w:pPr>
            <w:r>
              <w:rPr>
                <w:rFonts w:cs="Arial"/>
                <w:sz w:val="16"/>
                <w:szCs w:val="16"/>
              </w:rPr>
              <w:t>Skladno s sodbo Sodišča EU v zadevi C-11/15 dejavnost radiodifuzije, ki se financira iz RTV prispevka, ne pomeni opravljanja storitev »za plačilo« v smislu te določbe le pod pogoji, da gre v primeru plačevanja tega prispevka za obveznost, ki je predpisana z zakonom (torej za javnopravno dajatev) in ne za obligacijsko dajatev.</w:t>
            </w:r>
          </w:p>
          <w:p w14:paraId="6062CB35" w14:textId="77777777" w:rsidR="00620D35" w:rsidRDefault="00620D35" w:rsidP="00CA6B91">
            <w:pPr>
              <w:jc w:val="both"/>
              <w:rPr>
                <w:rFonts w:cs="Arial"/>
                <w:sz w:val="16"/>
                <w:szCs w:val="16"/>
              </w:rPr>
            </w:pPr>
          </w:p>
          <w:p w14:paraId="6062CB36" w14:textId="77777777" w:rsidR="00620D35" w:rsidRPr="00C142B6" w:rsidRDefault="00620D35" w:rsidP="00CA6B91">
            <w:pPr>
              <w:jc w:val="both"/>
              <w:rPr>
                <w:rFonts w:cs="Arial"/>
                <w:sz w:val="16"/>
                <w:szCs w:val="16"/>
              </w:rPr>
            </w:pPr>
            <w:r>
              <w:rPr>
                <w:rFonts w:cs="Arial"/>
                <w:sz w:val="16"/>
                <w:szCs w:val="16"/>
              </w:rPr>
              <w:t>Na podlagi trenutne ureditve je RTV-prispevek sicer posebna oblika javne dajatve, ki je predpisana z Zakonom o RTV Slovenija in posledično (po novem) ne bo predmet DDV, ob predpostavki nadaljnje ohranitve takšne ureditve.</w:t>
            </w:r>
          </w:p>
        </w:tc>
      </w:tr>
      <w:tr w:rsidR="00620D35" w14:paraId="6062CB3E" w14:textId="77777777" w:rsidTr="00CA6B91">
        <w:trPr>
          <w:trHeight w:val="804"/>
        </w:trPr>
        <w:tc>
          <w:tcPr>
            <w:tcW w:w="582" w:type="dxa"/>
            <w:vMerge/>
            <w:tcBorders>
              <w:left w:val="single" w:sz="4" w:space="0" w:color="auto"/>
              <w:right w:val="single" w:sz="4" w:space="0" w:color="auto"/>
            </w:tcBorders>
          </w:tcPr>
          <w:p w14:paraId="6062CB38"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39"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3A" w14:textId="77777777" w:rsidR="00620D35" w:rsidRPr="003B539E" w:rsidRDefault="00620D35" w:rsidP="00CA6B91">
            <w:pPr>
              <w:jc w:val="both"/>
              <w:rPr>
                <w:rFonts w:cs="Arial"/>
                <w:sz w:val="16"/>
                <w:szCs w:val="16"/>
                <w:u w:val="single"/>
              </w:rPr>
            </w:pPr>
            <w:r w:rsidRPr="003B539E">
              <w:rPr>
                <w:rFonts w:cs="Arial"/>
                <w:b/>
                <w:sz w:val="16"/>
                <w:szCs w:val="16"/>
                <w:u w:val="single"/>
              </w:rPr>
              <w:t xml:space="preserve">K 8. členu </w:t>
            </w:r>
            <w:r w:rsidRPr="003B539E">
              <w:rPr>
                <w:rFonts w:cs="Arial"/>
                <w:sz w:val="16"/>
                <w:szCs w:val="16"/>
                <w:u w:val="single"/>
              </w:rPr>
              <w:t>(68. člen ZDDV-1)</w:t>
            </w:r>
          </w:p>
          <w:p w14:paraId="6062CB3B" w14:textId="77777777" w:rsidR="00620D35" w:rsidRPr="00482620" w:rsidRDefault="00620D35" w:rsidP="00CA6B91">
            <w:pPr>
              <w:jc w:val="both"/>
              <w:rPr>
                <w:rFonts w:cs="Arial"/>
                <w:b/>
                <w:color w:val="000000"/>
                <w:sz w:val="16"/>
                <w:szCs w:val="16"/>
                <w:u w:val="single"/>
              </w:rPr>
            </w:pPr>
            <w:r>
              <w:rPr>
                <w:rFonts w:cs="Arial"/>
                <w:sz w:val="16"/>
                <w:szCs w:val="16"/>
              </w:rPr>
              <w:t>V predlaganem zapisu spremenjenega besedila 3. odstavka 68. člena ZDDV-1 pred besedo izgube manjka vejica.</w:t>
            </w:r>
          </w:p>
        </w:tc>
        <w:tc>
          <w:tcPr>
            <w:tcW w:w="1394" w:type="dxa"/>
            <w:tcBorders>
              <w:top w:val="single" w:sz="4" w:space="0" w:color="auto"/>
              <w:left w:val="single" w:sz="4" w:space="0" w:color="auto"/>
              <w:bottom w:val="single" w:sz="4" w:space="0" w:color="auto"/>
              <w:right w:val="single" w:sz="4" w:space="0" w:color="auto"/>
            </w:tcBorders>
          </w:tcPr>
          <w:p w14:paraId="6062CB3C" w14:textId="77777777"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3D" w14:textId="77777777" w:rsidR="00620D35" w:rsidRDefault="00620D35" w:rsidP="00CA6B91">
            <w:pPr>
              <w:jc w:val="both"/>
              <w:rPr>
                <w:rFonts w:cs="Arial"/>
                <w:sz w:val="16"/>
                <w:szCs w:val="16"/>
              </w:rPr>
            </w:pPr>
            <w:r>
              <w:rPr>
                <w:rFonts w:cs="Arial"/>
                <w:sz w:val="16"/>
                <w:szCs w:val="16"/>
              </w:rPr>
              <w:t>Besedilo tretjega odstavka 68. člena ZDDV-1 (7. člen predloga zakona) je bilo ustrezno preoblikovano.</w:t>
            </w:r>
          </w:p>
        </w:tc>
      </w:tr>
      <w:tr w:rsidR="00620D35" w14:paraId="6062CB45" w14:textId="77777777" w:rsidTr="00CA6B91">
        <w:trPr>
          <w:trHeight w:val="804"/>
        </w:trPr>
        <w:tc>
          <w:tcPr>
            <w:tcW w:w="582" w:type="dxa"/>
            <w:vMerge/>
            <w:tcBorders>
              <w:left w:val="single" w:sz="4" w:space="0" w:color="auto"/>
              <w:right w:val="single" w:sz="4" w:space="0" w:color="auto"/>
            </w:tcBorders>
          </w:tcPr>
          <w:p w14:paraId="6062CB3F"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40"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41" w14:textId="77777777" w:rsidR="00620D35" w:rsidRDefault="00620D35" w:rsidP="00CA6B91">
            <w:pPr>
              <w:jc w:val="both"/>
              <w:rPr>
                <w:rFonts w:cs="Arial"/>
                <w:color w:val="000000"/>
                <w:sz w:val="16"/>
                <w:szCs w:val="16"/>
                <w:u w:val="single"/>
              </w:rPr>
            </w:pPr>
            <w:r w:rsidRPr="003B539E">
              <w:rPr>
                <w:rFonts w:cs="Arial"/>
                <w:b/>
                <w:color w:val="000000"/>
                <w:sz w:val="16"/>
                <w:szCs w:val="16"/>
                <w:u w:val="single"/>
              </w:rPr>
              <w:t xml:space="preserve">K 13. členu </w:t>
            </w:r>
            <w:r w:rsidRPr="003B539E">
              <w:rPr>
                <w:rFonts w:cs="Arial"/>
                <w:color w:val="000000"/>
                <w:sz w:val="16"/>
                <w:szCs w:val="16"/>
                <w:u w:val="single"/>
              </w:rPr>
              <w:t>(93.a člen ZDDV-1)</w:t>
            </w:r>
          </w:p>
          <w:p w14:paraId="6062CB42" w14:textId="77777777" w:rsidR="00620D35" w:rsidRPr="00BC7064" w:rsidRDefault="00620D35" w:rsidP="00CA6B91">
            <w:pPr>
              <w:jc w:val="both"/>
              <w:rPr>
                <w:b/>
                <w:color w:val="000000"/>
                <w:sz w:val="16"/>
              </w:rPr>
            </w:pPr>
            <w:r w:rsidRPr="00BC7064">
              <w:rPr>
                <w:rFonts w:cs="Arial"/>
                <w:color w:val="000000"/>
                <w:sz w:val="16"/>
                <w:szCs w:val="16"/>
              </w:rPr>
              <w:t>ZRFR</w:t>
            </w:r>
            <w:r>
              <w:rPr>
                <w:rFonts w:cs="Arial"/>
                <w:color w:val="000000"/>
                <w:sz w:val="16"/>
                <w:szCs w:val="16"/>
              </w:rPr>
              <w:t xml:space="preserve"> opozarja na težave v praksi v zvezi z oddajo obrazca DDV-PPS ter potrebno uskladitev  glede izvajanja z organi pristojnimi za registracijo vozil. Opozarjajo na neizvedljivost drugega odstavka 93.a člena ZDDV-1 v zvezi z izpolnjevanjem 15 dnevnega roka od dneve pridobitve vozila v primerih, ko je vozilo sicer pridobljeno za nadaljnjo prodajo, vendar pa se bo pred prodajo registriralo (npr. testna vozila).</w:t>
            </w:r>
          </w:p>
        </w:tc>
        <w:tc>
          <w:tcPr>
            <w:tcW w:w="1394" w:type="dxa"/>
            <w:tcBorders>
              <w:top w:val="single" w:sz="4" w:space="0" w:color="auto"/>
              <w:left w:val="single" w:sz="4" w:space="0" w:color="auto"/>
              <w:bottom w:val="single" w:sz="4" w:space="0" w:color="auto"/>
              <w:right w:val="single" w:sz="4" w:space="0" w:color="auto"/>
            </w:tcBorders>
          </w:tcPr>
          <w:p w14:paraId="6062CB43" w14:textId="77777777"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44" w14:textId="77777777" w:rsidR="00620D35" w:rsidRDefault="00620D35" w:rsidP="00CA6B91">
            <w:pPr>
              <w:jc w:val="both"/>
              <w:rPr>
                <w:rFonts w:cs="Arial"/>
                <w:sz w:val="16"/>
                <w:szCs w:val="16"/>
              </w:rPr>
            </w:pPr>
            <w:r>
              <w:rPr>
                <w:rFonts w:cs="Arial"/>
                <w:sz w:val="16"/>
                <w:szCs w:val="16"/>
              </w:rPr>
              <w:t>Upoštevano v novem tretjem odstavku 93.a člena ZDDV-1 in osnutek pravilnika, ki je sestavni del predloga zakona.</w:t>
            </w:r>
          </w:p>
        </w:tc>
      </w:tr>
      <w:tr w:rsidR="00620D35" w14:paraId="6062CB4C" w14:textId="77777777" w:rsidTr="00CA6B91">
        <w:trPr>
          <w:trHeight w:val="804"/>
        </w:trPr>
        <w:tc>
          <w:tcPr>
            <w:tcW w:w="582" w:type="dxa"/>
            <w:vMerge/>
            <w:tcBorders>
              <w:left w:val="single" w:sz="4" w:space="0" w:color="auto"/>
              <w:bottom w:val="single" w:sz="4" w:space="0" w:color="auto"/>
              <w:right w:val="single" w:sz="4" w:space="0" w:color="auto"/>
            </w:tcBorders>
          </w:tcPr>
          <w:p w14:paraId="6062CB46" w14:textId="77777777" w:rsidR="00620D35" w:rsidRDefault="00620D35" w:rsidP="00CA6B91">
            <w:pPr>
              <w:jc w:val="both"/>
              <w:rPr>
                <w:rFonts w:cs="Arial"/>
                <w:sz w:val="16"/>
                <w:szCs w:val="16"/>
              </w:rPr>
            </w:pPr>
          </w:p>
        </w:tc>
        <w:tc>
          <w:tcPr>
            <w:tcW w:w="4623" w:type="dxa"/>
            <w:vMerge/>
            <w:tcBorders>
              <w:left w:val="single" w:sz="4" w:space="0" w:color="auto"/>
              <w:bottom w:val="single" w:sz="4" w:space="0" w:color="auto"/>
              <w:right w:val="single" w:sz="4" w:space="0" w:color="auto"/>
            </w:tcBorders>
          </w:tcPr>
          <w:p w14:paraId="6062CB47"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48" w14:textId="77777777" w:rsidR="00620D35" w:rsidRPr="009B7688" w:rsidRDefault="00620D35" w:rsidP="00CA6B91">
            <w:pPr>
              <w:jc w:val="both"/>
              <w:rPr>
                <w:rFonts w:cs="Arial"/>
                <w:b/>
                <w:sz w:val="16"/>
                <w:szCs w:val="16"/>
              </w:rPr>
            </w:pPr>
            <w:r w:rsidRPr="009B7688">
              <w:rPr>
                <w:rFonts w:cs="Arial"/>
                <w:b/>
                <w:sz w:val="16"/>
                <w:szCs w:val="16"/>
              </w:rPr>
              <w:t>Predlog</w:t>
            </w:r>
            <w:r>
              <w:rPr>
                <w:rFonts w:cs="Arial"/>
                <w:b/>
                <w:sz w:val="16"/>
                <w:szCs w:val="16"/>
              </w:rPr>
              <w:t xml:space="preserve"> za pravilnik</w:t>
            </w:r>
            <w:r w:rsidRPr="009B7688">
              <w:rPr>
                <w:rFonts w:cs="Arial"/>
                <w:b/>
                <w:sz w:val="16"/>
                <w:szCs w:val="16"/>
              </w:rPr>
              <w:t>:</w:t>
            </w:r>
          </w:p>
          <w:p w14:paraId="6062CB49" w14:textId="77777777" w:rsidR="00620D35" w:rsidRPr="00482620" w:rsidRDefault="00620D35" w:rsidP="00CA6B91">
            <w:pPr>
              <w:jc w:val="both"/>
              <w:rPr>
                <w:rFonts w:cs="Arial"/>
                <w:b/>
                <w:color w:val="000000"/>
                <w:sz w:val="16"/>
                <w:szCs w:val="16"/>
                <w:u w:val="single"/>
              </w:rPr>
            </w:pPr>
            <w:r>
              <w:rPr>
                <w:rFonts w:cs="Arial"/>
                <w:sz w:val="16"/>
                <w:szCs w:val="16"/>
              </w:rPr>
              <w:t>ZRFR predlaga spremembe pravilnika v zvezi z navodilom za izpolnjevanje rekapitulacijskega poročila.</w:t>
            </w:r>
          </w:p>
        </w:tc>
        <w:tc>
          <w:tcPr>
            <w:tcW w:w="1394" w:type="dxa"/>
            <w:tcBorders>
              <w:top w:val="single" w:sz="4" w:space="0" w:color="auto"/>
              <w:left w:val="single" w:sz="4" w:space="0" w:color="auto"/>
              <w:bottom w:val="single" w:sz="4" w:space="0" w:color="auto"/>
              <w:right w:val="single" w:sz="4" w:space="0" w:color="auto"/>
            </w:tcBorders>
          </w:tcPr>
          <w:p w14:paraId="6062CB4A" w14:textId="77777777"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4B" w14:textId="77777777" w:rsidR="00620D35" w:rsidRDefault="00620D35" w:rsidP="00CA6B91">
            <w:pPr>
              <w:jc w:val="both"/>
              <w:rPr>
                <w:rFonts w:cs="Arial"/>
                <w:sz w:val="16"/>
                <w:szCs w:val="16"/>
              </w:rPr>
            </w:pPr>
            <w:r>
              <w:rPr>
                <w:rFonts w:cs="Arial"/>
                <w:sz w:val="16"/>
                <w:szCs w:val="16"/>
              </w:rPr>
              <w:t>Vključeno v osnutek pravilnika, ki je sestavni del predloga zakona.</w:t>
            </w:r>
          </w:p>
        </w:tc>
      </w:tr>
      <w:tr w:rsidR="00620D35" w14:paraId="6062CB59" w14:textId="77777777" w:rsidTr="00CA6B91">
        <w:trPr>
          <w:trHeight w:val="804"/>
        </w:trPr>
        <w:tc>
          <w:tcPr>
            <w:tcW w:w="582" w:type="dxa"/>
            <w:vMerge w:val="restart"/>
            <w:tcBorders>
              <w:top w:val="single" w:sz="4" w:space="0" w:color="auto"/>
              <w:left w:val="single" w:sz="4" w:space="0" w:color="auto"/>
              <w:right w:val="single" w:sz="4" w:space="0" w:color="auto"/>
            </w:tcBorders>
          </w:tcPr>
          <w:p w14:paraId="6062CB4D" w14:textId="77777777" w:rsidR="00620D35" w:rsidRDefault="00620D35" w:rsidP="00CA6B91">
            <w:pPr>
              <w:jc w:val="both"/>
              <w:rPr>
                <w:rFonts w:cs="Arial"/>
                <w:sz w:val="16"/>
                <w:szCs w:val="16"/>
              </w:rPr>
            </w:pPr>
            <w:r>
              <w:rPr>
                <w:rFonts w:cs="Arial"/>
                <w:sz w:val="16"/>
                <w:szCs w:val="16"/>
              </w:rPr>
              <w:t>4.</w:t>
            </w:r>
          </w:p>
          <w:p w14:paraId="6062CB4E" w14:textId="77777777" w:rsidR="00620D35" w:rsidRDefault="00620D35" w:rsidP="00CA6B91">
            <w:pPr>
              <w:jc w:val="both"/>
              <w:rPr>
                <w:rFonts w:cs="Arial"/>
                <w:sz w:val="16"/>
                <w:szCs w:val="16"/>
              </w:rPr>
            </w:pPr>
          </w:p>
          <w:p w14:paraId="6062CB4F" w14:textId="77777777" w:rsidR="00620D35" w:rsidRDefault="00620D35" w:rsidP="00CA6B91">
            <w:pPr>
              <w:jc w:val="both"/>
              <w:rPr>
                <w:rFonts w:cs="Arial"/>
                <w:sz w:val="16"/>
                <w:szCs w:val="16"/>
              </w:rPr>
            </w:pPr>
          </w:p>
        </w:tc>
        <w:tc>
          <w:tcPr>
            <w:tcW w:w="4623" w:type="dxa"/>
            <w:vMerge w:val="restart"/>
            <w:tcBorders>
              <w:top w:val="single" w:sz="4" w:space="0" w:color="auto"/>
              <w:left w:val="single" w:sz="4" w:space="0" w:color="auto"/>
              <w:right w:val="single" w:sz="4" w:space="0" w:color="auto"/>
            </w:tcBorders>
          </w:tcPr>
          <w:p w14:paraId="6062CB50" w14:textId="77777777" w:rsidR="00620D35" w:rsidRPr="007A4CDC" w:rsidRDefault="00620D35" w:rsidP="00CA6B91">
            <w:pPr>
              <w:rPr>
                <w:rFonts w:cs="Arial"/>
                <w:b/>
                <w:sz w:val="16"/>
                <w:szCs w:val="16"/>
              </w:rPr>
            </w:pPr>
            <w:r>
              <w:rPr>
                <w:rFonts w:cs="Arial"/>
                <w:b/>
                <w:sz w:val="16"/>
                <w:szCs w:val="16"/>
              </w:rPr>
              <w:t>Zbornica davčnih svetovalcev Slovenije (ZDSS)</w:t>
            </w:r>
          </w:p>
          <w:p w14:paraId="6062CB51" w14:textId="77777777" w:rsidR="00620D35" w:rsidRPr="007A4CDC" w:rsidRDefault="00620D35" w:rsidP="00CA6B91">
            <w:pPr>
              <w:rPr>
                <w:rFonts w:cs="Arial"/>
                <w:b/>
                <w:sz w:val="16"/>
                <w:szCs w:val="16"/>
              </w:rPr>
            </w:pPr>
          </w:p>
          <w:p w14:paraId="6062CB52"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53" w14:textId="77777777" w:rsidR="00620D35" w:rsidRPr="003B539E" w:rsidRDefault="00620D35" w:rsidP="00CA6B91">
            <w:pPr>
              <w:jc w:val="both"/>
              <w:rPr>
                <w:rFonts w:cs="Arial"/>
                <w:b/>
                <w:sz w:val="16"/>
                <w:szCs w:val="16"/>
                <w:u w:val="single"/>
              </w:rPr>
            </w:pPr>
            <w:r w:rsidRPr="003B539E">
              <w:rPr>
                <w:rFonts w:cs="Arial"/>
                <w:b/>
                <w:sz w:val="16"/>
                <w:szCs w:val="16"/>
                <w:u w:val="single"/>
              </w:rPr>
              <w:t>K 3. členu</w:t>
            </w:r>
          </w:p>
          <w:p w14:paraId="6062CB54" w14:textId="77777777" w:rsidR="00620D35" w:rsidRDefault="00620D35" w:rsidP="00CA6B91">
            <w:pPr>
              <w:jc w:val="both"/>
              <w:rPr>
                <w:rFonts w:cs="Arial"/>
                <w:sz w:val="16"/>
                <w:szCs w:val="16"/>
              </w:rPr>
            </w:pPr>
            <w:r>
              <w:rPr>
                <w:rFonts w:cs="Arial"/>
                <w:sz w:val="16"/>
                <w:szCs w:val="16"/>
              </w:rPr>
              <w:t xml:space="preserve">Sedmi odstavek 17a člena Direktive o DDV jasno predvideva posledice neobstoja pogojev, ki morajo obstajati pri skladiščenju na odpoklic, znotraj predpisanega 12 mesečnega roka in se veže izključno na situacije, ki so v tem odstavku navedene, </w:t>
            </w:r>
          </w:p>
          <w:p w14:paraId="6062CB55" w14:textId="77777777" w:rsidR="00620D35" w:rsidRDefault="00620D35" w:rsidP="00CA6B91">
            <w:pPr>
              <w:jc w:val="both"/>
              <w:rPr>
                <w:rFonts w:cs="Arial"/>
                <w:sz w:val="16"/>
                <w:szCs w:val="16"/>
              </w:rPr>
            </w:pPr>
          </w:p>
          <w:p w14:paraId="6062CB56" w14:textId="77777777" w:rsidR="00620D35" w:rsidRPr="00482620" w:rsidRDefault="00620D35" w:rsidP="00CA6B91">
            <w:pPr>
              <w:jc w:val="both"/>
              <w:rPr>
                <w:rFonts w:cs="Arial"/>
                <w:b/>
                <w:color w:val="000000"/>
                <w:sz w:val="16"/>
                <w:szCs w:val="16"/>
                <w:u w:val="single"/>
              </w:rPr>
            </w:pPr>
            <w:r>
              <w:rPr>
                <w:rFonts w:cs="Arial"/>
                <w:sz w:val="16"/>
                <w:szCs w:val="16"/>
              </w:rPr>
              <w:t xml:space="preserve">ZDSS meni, da bi se morala vsebina osmega, devetega in desetega odstavka novega 9.a člena ZDDV-1 bolj jasno vezati na določbo sedmega odstavka te predlagane določbe. </w:t>
            </w:r>
          </w:p>
        </w:tc>
        <w:tc>
          <w:tcPr>
            <w:tcW w:w="1394" w:type="dxa"/>
            <w:tcBorders>
              <w:top w:val="single" w:sz="4" w:space="0" w:color="auto"/>
              <w:left w:val="single" w:sz="4" w:space="0" w:color="auto"/>
              <w:bottom w:val="single" w:sz="4" w:space="0" w:color="auto"/>
              <w:right w:val="single" w:sz="4" w:space="0" w:color="auto"/>
            </w:tcBorders>
          </w:tcPr>
          <w:p w14:paraId="6062CB57" w14:textId="77777777" w:rsidR="00620D35" w:rsidRPr="007A4CDC" w:rsidRDefault="00620D35" w:rsidP="00CA6B91">
            <w:pPr>
              <w:rPr>
                <w:rFonts w:cs="Arial"/>
                <w:sz w:val="16"/>
                <w:szCs w:val="16"/>
              </w:rPr>
            </w:pPr>
            <w:r>
              <w:rPr>
                <w:rFonts w:cs="Arial"/>
                <w:sz w:val="16"/>
                <w:szCs w:val="16"/>
              </w:rPr>
              <w:t>SE UPOŠTEVA</w:t>
            </w:r>
          </w:p>
        </w:tc>
        <w:tc>
          <w:tcPr>
            <w:tcW w:w="3943" w:type="dxa"/>
            <w:tcBorders>
              <w:top w:val="single" w:sz="4" w:space="0" w:color="auto"/>
              <w:left w:val="single" w:sz="4" w:space="0" w:color="auto"/>
              <w:bottom w:val="single" w:sz="4" w:space="0" w:color="auto"/>
              <w:right w:val="single" w:sz="4" w:space="0" w:color="auto"/>
            </w:tcBorders>
          </w:tcPr>
          <w:p w14:paraId="6062CB58" w14:textId="77777777" w:rsidR="00620D35" w:rsidRDefault="00620D35" w:rsidP="00CA6B91">
            <w:pPr>
              <w:jc w:val="both"/>
              <w:rPr>
                <w:rFonts w:cs="Arial"/>
                <w:sz w:val="16"/>
                <w:szCs w:val="16"/>
              </w:rPr>
            </w:pPr>
            <w:r>
              <w:rPr>
                <w:rFonts w:cs="Arial"/>
                <w:sz w:val="16"/>
                <w:szCs w:val="16"/>
              </w:rPr>
              <w:t>Pri prenosu direktive so upoštevana slovenska nomotehnična pravila. V zvezi s posledicami neobstoja pogojev, znotraj predpisanega 12 mesečnega roka, je pripomba upoštevana v četrtem odstavku 9.a člena ZDDV-1.</w:t>
            </w:r>
          </w:p>
        </w:tc>
      </w:tr>
      <w:tr w:rsidR="00620D35" w14:paraId="6062CB63" w14:textId="77777777" w:rsidTr="00CA6B91">
        <w:trPr>
          <w:trHeight w:val="804"/>
        </w:trPr>
        <w:tc>
          <w:tcPr>
            <w:tcW w:w="582" w:type="dxa"/>
            <w:vMerge/>
            <w:tcBorders>
              <w:left w:val="single" w:sz="4" w:space="0" w:color="auto"/>
              <w:right w:val="single" w:sz="4" w:space="0" w:color="auto"/>
            </w:tcBorders>
          </w:tcPr>
          <w:p w14:paraId="6062CB5A"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5B"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5C" w14:textId="77777777" w:rsidR="00620D35" w:rsidRPr="003B539E" w:rsidRDefault="00620D35" w:rsidP="00CA6B91">
            <w:pPr>
              <w:jc w:val="both"/>
              <w:rPr>
                <w:rFonts w:cs="Arial"/>
                <w:b/>
                <w:sz w:val="16"/>
                <w:szCs w:val="16"/>
                <w:u w:val="single"/>
              </w:rPr>
            </w:pPr>
            <w:r w:rsidRPr="003B539E">
              <w:rPr>
                <w:rFonts w:cs="Arial"/>
                <w:b/>
                <w:sz w:val="16"/>
                <w:szCs w:val="16"/>
                <w:u w:val="single"/>
              </w:rPr>
              <w:t xml:space="preserve">K 4. členu </w:t>
            </w:r>
          </w:p>
          <w:p w14:paraId="6062CB5D" w14:textId="77777777" w:rsidR="00620D35" w:rsidRDefault="00620D35" w:rsidP="00CA6B91">
            <w:pPr>
              <w:jc w:val="both"/>
              <w:rPr>
                <w:rFonts w:cs="Arial"/>
                <w:sz w:val="16"/>
                <w:szCs w:val="16"/>
              </w:rPr>
            </w:pPr>
            <w:r w:rsidRPr="00343CE2">
              <w:rPr>
                <w:rFonts w:cs="Arial"/>
                <w:sz w:val="16"/>
                <w:szCs w:val="16"/>
              </w:rPr>
              <w:t>V besedilu</w:t>
            </w:r>
            <w:r>
              <w:rPr>
                <w:rFonts w:cs="Arial"/>
                <w:sz w:val="16"/>
                <w:szCs w:val="16"/>
              </w:rPr>
              <w:t xml:space="preserve"> novega desetega odstavka 20. člena ZDSS predlaga, da se besedilo »šestega« </w:t>
            </w:r>
            <w:r>
              <w:rPr>
                <w:rFonts w:cs="Arial"/>
                <w:sz w:val="16"/>
                <w:szCs w:val="16"/>
              </w:rPr>
              <w:lastRenderedPageBreak/>
              <w:t>spremeni v »osmega« in besedilo »osmega« v »šestega«.</w:t>
            </w:r>
          </w:p>
          <w:p w14:paraId="6062CB5E" w14:textId="77777777" w:rsidR="00620D35" w:rsidRDefault="00620D35" w:rsidP="00CA6B91">
            <w:pPr>
              <w:jc w:val="both"/>
              <w:rPr>
                <w:rFonts w:cs="Arial"/>
                <w:sz w:val="16"/>
                <w:szCs w:val="16"/>
              </w:rPr>
            </w:pPr>
          </w:p>
          <w:p w14:paraId="6062CB5F" w14:textId="77777777" w:rsidR="00620D35" w:rsidRPr="00890BA0" w:rsidRDefault="00620D35" w:rsidP="00CA6B91">
            <w:pPr>
              <w:jc w:val="both"/>
              <w:rPr>
                <w:rFonts w:cs="Arial"/>
                <w:sz w:val="16"/>
                <w:szCs w:val="16"/>
                <w:u w:val="single"/>
              </w:rPr>
            </w:pPr>
            <w:r w:rsidRPr="00890BA0">
              <w:rPr>
                <w:rFonts w:cs="Arial"/>
                <w:sz w:val="16"/>
                <w:szCs w:val="16"/>
                <w:u w:val="single"/>
              </w:rPr>
              <w:t>Obrazložitev:</w:t>
            </w:r>
          </w:p>
          <w:p w14:paraId="6062CB60" w14:textId="77777777" w:rsidR="00620D35" w:rsidRPr="00482620" w:rsidRDefault="00620D35" w:rsidP="00CA6B91">
            <w:pPr>
              <w:jc w:val="both"/>
              <w:rPr>
                <w:rFonts w:cs="Arial"/>
                <w:b/>
                <w:color w:val="000000"/>
                <w:sz w:val="16"/>
                <w:szCs w:val="16"/>
                <w:u w:val="single"/>
              </w:rPr>
            </w:pPr>
            <w:r>
              <w:rPr>
                <w:rFonts w:cs="Arial"/>
                <w:sz w:val="16"/>
                <w:szCs w:val="16"/>
              </w:rPr>
              <w:t>Prostovoljna odločitev za uporabo pravila določanja kraja pri dobavah blaga na daljavo je opredeljena v šestem odstavku 20. člena ZDDV, obvezna uporaba tega pravila pa v osmem odstavku tega člena zakona in ne obratno.</w:t>
            </w:r>
          </w:p>
        </w:tc>
        <w:tc>
          <w:tcPr>
            <w:tcW w:w="1394" w:type="dxa"/>
            <w:tcBorders>
              <w:top w:val="single" w:sz="4" w:space="0" w:color="auto"/>
              <w:left w:val="single" w:sz="4" w:space="0" w:color="auto"/>
              <w:bottom w:val="single" w:sz="4" w:space="0" w:color="auto"/>
              <w:right w:val="single" w:sz="4" w:space="0" w:color="auto"/>
            </w:tcBorders>
          </w:tcPr>
          <w:p w14:paraId="6062CB61" w14:textId="77777777" w:rsidR="00620D35" w:rsidRPr="007A4CDC" w:rsidRDefault="00620D35" w:rsidP="00CA6B91">
            <w:pPr>
              <w:rPr>
                <w:rFonts w:cs="Arial"/>
                <w:sz w:val="16"/>
                <w:szCs w:val="16"/>
              </w:rPr>
            </w:pPr>
            <w:r>
              <w:rPr>
                <w:rFonts w:cs="Arial"/>
                <w:sz w:val="16"/>
                <w:szCs w:val="16"/>
              </w:rPr>
              <w:lastRenderedPageBreak/>
              <w:t>SE UPOŠTEVA</w:t>
            </w:r>
          </w:p>
        </w:tc>
        <w:tc>
          <w:tcPr>
            <w:tcW w:w="3943" w:type="dxa"/>
            <w:tcBorders>
              <w:top w:val="single" w:sz="4" w:space="0" w:color="auto"/>
              <w:left w:val="single" w:sz="4" w:space="0" w:color="auto"/>
              <w:bottom w:val="single" w:sz="4" w:space="0" w:color="auto"/>
              <w:right w:val="single" w:sz="4" w:space="0" w:color="auto"/>
            </w:tcBorders>
          </w:tcPr>
          <w:p w14:paraId="6062CB62" w14:textId="77777777" w:rsidR="00620D35" w:rsidRDefault="00620D35" w:rsidP="00CA6B91">
            <w:pPr>
              <w:jc w:val="both"/>
              <w:rPr>
                <w:rFonts w:cs="Arial"/>
                <w:sz w:val="16"/>
                <w:szCs w:val="16"/>
              </w:rPr>
            </w:pPr>
            <w:r>
              <w:rPr>
                <w:rFonts w:cs="Arial"/>
                <w:sz w:val="16"/>
                <w:szCs w:val="16"/>
              </w:rPr>
              <w:t>Upoštevano v novem enajstem odstavku 20. člena ZDDV-1.</w:t>
            </w:r>
          </w:p>
        </w:tc>
      </w:tr>
      <w:tr w:rsidR="00620D35" w14:paraId="6062CB6A" w14:textId="77777777" w:rsidTr="00CA6B91">
        <w:trPr>
          <w:trHeight w:val="804"/>
        </w:trPr>
        <w:tc>
          <w:tcPr>
            <w:tcW w:w="582" w:type="dxa"/>
            <w:vMerge/>
            <w:tcBorders>
              <w:left w:val="single" w:sz="4" w:space="0" w:color="auto"/>
              <w:right w:val="single" w:sz="4" w:space="0" w:color="auto"/>
            </w:tcBorders>
          </w:tcPr>
          <w:p w14:paraId="6062CB64"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65"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66" w14:textId="77777777" w:rsidR="00620D35" w:rsidRPr="003B539E" w:rsidRDefault="00620D35" w:rsidP="00CA6B91">
            <w:pPr>
              <w:jc w:val="both"/>
              <w:rPr>
                <w:rFonts w:cs="Arial"/>
                <w:b/>
                <w:color w:val="000000"/>
                <w:sz w:val="16"/>
                <w:szCs w:val="16"/>
                <w:u w:val="single"/>
              </w:rPr>
            </w:pPr>
            <w:r w:rsidRPr="003B539E">
              <w:rPr>
                <w:rFonts w:cs="Arial"/>
                <w:b/>
                <w:color w:val="000000"/>
                <w:sz w:val="16"/>
                <w:szCs w:val="16"/>
                <w:u w:val="single"/>
              </w:rPr>
              <w:t>K 7. členu</w:t>
            </w:r>
          </w:p>
          <w:p w14:paraId="6062CB67" w14:textId="77777777" w:rsidR="00620D35" w:rsidRPr="00C77F2F" w:rsidRDefault="00620D35" w:rsidP="00CA6B91">
            <w:pPr>
              <w:jc w:val="both"/>
              <w:rPr>
                <w:rFonts w:cs="Arial"/>
                <w:color w:val="000000"/>
                <w:sz w:val="16"/>
                <w:szCs w:val="16"/>
              </w:rPr>
            </w:pPr>
            <w:r>
              <w:rPr>
                <w:rFonts w:cs="Arial"/>
                <w:color w:val="000000"/>
                <w:sz w:val="16"/>
                <w:szCs w:val="16"/>
              </w:rPr>
              <w:t>ZDSS predlaga, da se drugi stavek predlagane 1c. točke 46. člena ZDDV-1 podrobneje opredeli v PZDDV. Menijo, da predlagana formulacija ne omogoča uresničevanja temeljnih načel davčnega postopka, saj ni jasno na kakšen način »lahko« davčni organ »dovoli« uveljavitev oprostitve niti kateri so »opravičljivi razlogi«. Predlagajo, da se v PZDDV natančno opredeli, na kakšen način davčni organ dovoli to dejanje in se tudi taksativno (vsaj primerom) navedem kateri so opravičljivi razlogi, ki so sprejemljivi.</w:t>
            </w:r>
          </w:p>
        </w:tc>
        <w:tc>
          <w:tcPr>
            <w:tcW w:w="1394" w:type="dxa"/>
            <w:tcBorders>
              <w:top w:val="single" w:sz="4" w:space="0" w:color="auto"/>
              <w:left w:val="single" w:sz="4" w:space="0" w:color="auto"/>
              <w:bottom w:val="single" w:sz="4" w:space="0" w:color="auto"/>
              <w:right w:val="single" w:sz="4" w:space="0" w:color="auto"/>
            </w:tcBorders>
          </w:tcPr>
          <w:p w14:paraId="6062CB68" w14:textId="77777777" w:rsidR="00620D35" w:rsidRPr="007A4CDC" w:rsidRDefault="00620D35" w:rsidP="00CA6B91">
            <w:pPr>
              <w:rPr>
                <w:rFonts w:cs="Arial"/>
                <w:sz w:val="16"/>
                <w:szCs w:val="16"/>
              </w:rPr>
            </w:pPr>
            <w:r w:rsidRPr="000A0BBE">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14:paraId="6062CB69" w14:textId="77777777" w:rsidR="00620D35" w:rsidRDefault="00620D35" w:rsidP="00CA6B91">
            <w:pPr>
              <w:jc w:val="both"/>
              <w:rPr>
                <w:rFonts w:cs="Arial"/>
                <w:sz w:val="16"/>
                <w:szCs w:val="16"/>
              </w:rPr>
            </w:pPr>
            <w:r>
              <w:rPr>
                <w:rFonts w:cs="Arial"/>
                <w:sz w:val="16"/>
                <w:szCs w:val="16"/>
              </w:rPr>
              <w:t>Pripomba bo preučena ob pripravi pravilnika.</w:t>
            </w:r>
          </w:p>
        </w:tc>
      </w:tr>
      <w:tr w:rsidR="00620D35" w14:paraId="6062CB73" w14:textId="77777777" w:rsidTr="00CA6B91">
        <w:trPr>
          <w:trHeight w:val="1290"/>
        </w:trPr>
        <w:tc>
          <w:tcPr>
            <w:tcW w:w="582" w:type="dxa"/>
            <w:vMerge/>
            <w:tcBorders>
              <w:left w:val="single" w:sz="4" w:space="0" w:color="auto"/>
              <w:right w:val="single" w:sz="4" w:space="0" w:color="auto"/>
            </w:tcBorders>
          </w:tcPr>
          <w:p w14:paraId="6062CB6B" w14:textId="77777777" w:rsidR="00620D35" w:rsidRDefault="00620D35" w:rsidP="00CA6B91">
            <w:pPr>
              <w:jc w:val="both"/>
              <w:rPr>
                <w:rFonts w:cs="Arial"/>
                <w:sz w:val="16"/>
                <w:szCs w:val="16"/>
              </w:rPr>
            </w:pPr>
          </w:p>
        </w:tc>
        <w:tc>
          <w:tcPr>
            <w:tcW w:w="4623" w:type="dxa"/>
            <w:vMerge/>
            <w:tcBorders>
              <w:left w:val="single" w:sz="4" w:space="0" w:color="auto"/>
              <w:right w:val="single" w:sz="4" w:space="0" w:color="auto"/>
            </w:tcBorders>
          </w:tcPr>
          <w:p w14:paraId="6062CB6C"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6D" w14:textId="77777777" w:rsidR="00620D35" w:rsidRDefault="00620D35" w:rsidP="00CA6B91">
            <w:pPr>
              <w:jc w:val="both"/>
              <w:rPr>
                <w:rFonts w:cs="Arial"/>
                <w:b/>
                <w:color w:val="000000"/>
                <w:sz w:val="16"/>
                <w:szCs w:val="16"/>
              </w:rPr>
            </w:pPr>
            <w:r w:rsidRPr="00E628BF">
              <w:rPr>
                <w:rFonts w:cs="Arial"/>
                <w:b/>
                <w:color w:val="000000"/>
                <w:sz w:val="16"/>
                <w:szCs w:val="16"/>
              </w:rPr>
              <w:t>Pripombe k PZDDV:</w:t>
            </w:r>
          </w:p>
          <w:p w14:paraId="6062CB6E" w14:textId="77777777" w:rsidR="00620D35" w:rsidRDefault="00620D35" w:rsidP="00CA6B91">
            <w:pPr>
              <w:pStyle w:val="ListParagraph"/>
              <w:spacing w:line="240" w:lineRule="auto"/>
              <w:ind w:left="0"/>
              <w:jc w:val="both"/>
              <w:rPr>
                <w:rFonts w:cs="Arial"/>
                <w:b/>
                <w:color w:val="000000"/>
                <w:sz w:val="16"/>
                <w:szCs w:val="16"/>
              </w:rPr>
            </w:pPr>
            <w:r>
              <w:rPr>
                <w:rFonts w:cs="Arial"/>
                <w:b/>
                <w:color w:val="000000"/>
                <w:sz w:val="16"/>
                <w:szCs w:val="16"/>
              </w:rPr>
              <w:t xml:space="preserve">K 4. členu – </w:t>
            </w:r>
            <w:r w:rsidRPr="003D42E8">
              <w:rPr>
                <w:rFonts w:cs="Arial"/>
                <w:color w:val="000000"/>
                <w:sz w:val="16"/>
                <w:szCs w:val="16"/>
              </w:rPr>
              <w:t xml:space="preserve">drugi </w:t>
            </w:r>
            <w:r>
              <w:rPr>
                <w:rFonts w:cs="Arial"/>
                <w:color w:val="000000"/>
                <w:sz w:val="16"/>
                <w:szCs w:val="16"/>
              </w:rPr>
              <w:t xml:space="preserve">in tretji </w:t>
            </w:r>
            <w:r w:rsidRPr="003D42E8">
              <w:rPr>
                <w:rFonts w:cs="Arial"/>
                <w:color w:val="000000"/>
                <w:sz w:val="16"/>
                <w:szCs w:val="16"/>
              </w:rPr>
              <w:t>odstavek spremenjenega 52. člena PZDDV ni</w:t>
            </w:r>
            <w:r>
              <w:rPr>
                <w:rFonts w:cs="Arial"/>
                <w:color w:val="000000"/>
                <w:sz w:val="16"/>
                <w:szCs w:val="16"/>
              </w:rPr>
              <w:t>sta</w:t>
            </w:r>
            <w:r w:rsidRPr="003D42E8">
              <w:rPr>
                <w:rFonts w:cs="Arial"/>
                <w:color w:val="000000"/>
                <w:sz w:val="16"/>
                <w:szCs w:val="16"/>
              </w:rPr>
              <w:t xml:space="preserve"> jasn</w:t>
            </w:r>
            <w:r>
              <w:rPr>
                <w:rFonts w:cs="Arial"/>
                <w:color w:val="000000"/>
                <w:sz w:val="16"/>
                <w:szCs w:val="16"/>
              </w:rPr>
              <w:t>a</w:t>
            </w:r>
          </w:p>
          <w:p w14:paraId="6062CB6F" w14:textId="77777777" w:rsidR="00620D35" w:rsidRDefault="00620D35" w:rsidP="00CA6B91">
            <w:pPr>
              <w:pStyle w:val="ListParagraph"/>
              <w:spacing w:line="240" w:lineRule="auto"/>
              <w:ind w:left="0"/>
              <w:jc w:val="both"/>
              <w:rPr>
                <w:rFonts w:cs="Arial"/>
                <w:color w:val="000000"/>
                <w:sz w:val="16"/>
                <w:szCs w:val="16"/>
              </w:rPr>
            </w:pPr>
          </w:p>
          <w:p w14:paraId="6062CB70" w14:textId="77777777" w:rsidR="00620D35" w:rsidRPr="003D42E8" w:rsidRDefault="00620D35" w:rsidP="00CA6B91">
            <w:pPr>
              <w:pStyle w:val="ListParagraph"/>
              <w:spacing w:line="240" w:lineRule="auto"/>
              <w:ind w:left="0"/>
              <w:jc w:val="both"/>
              <w:rPr>
                <w:rFonts w:cs="Arial"/>
                <w:color w:val="000000"/>
                <w:sz w:val="16"/>
                <w:szCs w:val="16"/>
              </w:rPr>
            </w:pPr>
            <w:r w:rsidRPr="00E74871">
              <w:rPr>
                <w:rFonts w:cs="Arial"/>
                <w:color w:val="000000"/>
                <w:sz w:val="16"/>
                <w:szCs w:val="16"/>
                <w:u w:val="single"/>
              </w:rPr>
              <w:t>Obrazložitev:</w:t>
            </w:r>
            <w:r>
              <w:rPr>
                <w:rFonts w:cs="Arial"/>
                <w:color w:val="000000"/>
                <w:sz w:val="16"/>
                <w:szCs w:val="16"/>
              </w:rPr>
              <w:t xml:space="preserve"> predlagani določbi v osnutku pravilnika sta nejasni oziroma pomanjkljivi</w:t>
            </w:r>
          </w:p>
        </w:tc>
        <w:tc>
          <w:tcPr>
            <w:tcW w:w="1394" w:type="dxa"/>
            <w:tcBorders>
              <w:top w:val="single" w:sz="4" w:space="0" w:color="auto"/>
              <w:left w:val="single" w:sz="4" w:space="0" w:color="auto"/>
              <w:bottom w:val="single" w:sz="4" w:space="0" w:color="auto"/>
              <w:right w:val="single" w:sz="4" w:space="0" w:color="auto"/>
            </w:tcBorders>
          </w:tcPr>
          <w:p w14:paraId="6062CB71" w14:textId="77777777" w:rsidR="00620D35" w:rsidRPr="007A4CDC" w:rsidRDefault="00620D35" w:rsidP="00CA6B91">
            <w:pPr>
              <w:rPr>
                <w:rFonts w:cs="Arial"/>
                <w:sz w:val="16"/>
                <w:szCs w:val="16"/>
              </w:rPr>
            </w:pPr>
            <w:r w:rsidRPr="000A0BBE">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14:paraId="6062CB72" w14:textId="77777777" w:rsidR="00620D35" w:rsidRDefault="00620D35" w:rsidP="00CA6B91">
            <w:pPr>
              <w:jc w:val="both"/>
              <w:rPr>
                <w:rFonts w:cs="Arial"/>
                <w:sz w:val="16"/>
                <w:szCs w:val="16"/>
              </w:rPr>
            </w:pPr>
            <w:r>
              <w:rPr>
                <w:rFonts w:cs="Arial"/>
                <w:sz w:val="16"/>
                <w:szCs w:val="16"/>
              </w:rPr>
              <w:t>Pripomba bo preučena ob pripravi pravilnika.</w:t>
            </w:r>
          </w:p>
        </w:tc>
      </w:tr>
      <w:tr w:rsidR="00620D35" w:rsidRPr="009D4BBD" w14:paraId="6062CB7C" w14:textId="77777777" w:rsidTr="00CA6B91">
        <w:trPr>
          <w:trHeight w:val="237"/>
        </w:trPr>
        <w:tc>
          <w:tcPr>
            <w:tcW w:w="582" w:type="dxa"/>
            <w:vMerge/>
            <w:tcBorders>
              <w:left w:val="single" w:sz="4" w:space="0" w:color="auto"/>
              <w:right w:val="single" w:sz="4" w:space="0" w:color="auto"/>
            </w:tcBorders>
          </w:tcPr>
          <w:p w14:paraId="6062CB74" w14:textId="77777777" w:rsidR="00620D35" w:rsidRDefault="00620D35" w:rsidP="00CA6B91">
            <w:pPr>
              <w:jc w:val="both"/>
              <w:rPr>
                <w:rFonts w:cs="Arial"/>
                <w:sz w:val="16"/>
                <w:szCs w:val="16"/>
              </w:rPr>
            </w:pPr>
          </w:p>
        </w:tc>
        <w:tc>
          <w:tcPr>
            <w:tcW w:w="4623" w:type="dxa"/>
            <w:tcBorders>
              <w:left w:val="single" w:sz="4" w:space="0" w:color="auto"/>
              <w:right w:val="single" w:sz="4" w:space="0" w:color="auto"/>
            </w:tcBorders>
          </w:tcPr>
          <w:p w14:paraId="6062CB75"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76" w14:textId="77777777" w:rsidR="00620D35" w:rsidRDefault="00620D35" w:rsidP="00CA6B91">
            <w:pPr>
              <w:jc w:val="both"/>
              <w:rPr>
                <w:rFonts w:cs="Arial"/>
                <w:b/>
                <w:color w:val="000000"/>
                <w:sz w:val="16"/>
                <w:szCs w:val="16"/>
              </w:rPr>
            </w:pPr>
            <w:r>
              <w:rPr>
                <w:rFonts w:cs="Arial"/>
                <w:b/>
                <w:color w:val="000000"/>
                <w:sz w:val="16"/>
                <w:szCs w:val="16"/>
              </w:rPr>
              <w:t>PREDLOG:</w:t>
            </w:r>
          </w:p>
          <w:p w14:paraId="6062CB77" w14:textId="77777777" w:rsidR="00620D35" w:rsidRDefault="00620D35" w:rsidP="00CA6B91">
            <w:pPr>
              <w:jc w:val="both"/>
              <w:rPr>
                <w:rFonts w:cs="Arial"/>
                <w:color w:val="000000"/>
                <w:sz w:val="16"/>
                <w:szCs w:val="16"/>
              </w:rPr>
            </w:pPr>
            <w:r w:rsidRPr="003D42E8">
              <w:rPr>
                <w:rFonts w:cs="Arial"/>
                <w:color w:val="000000"/>
                <w:sz w:val="16"/>
                <w:szCs w:val="16"/>
              </w:rPr>
              <w:t>Sprememba 13. točke prvega odstavka 42. člena ZDDV-1</w:t>
            </w:r>
            <w:r>
              <w:rPr>
                <w:rFonts w:cs="Arial"/>
                <w:color w:val="000000"/>
                <w:sz w:val="16"/>
                <w:szCs w:val="16"/>
              </w:rPr>
              <w:t xml:space="preserve"> – »javni zavod« naj se nadomesti </w:t>
            </w:r>
            <w:r>
              <w:rPr>
                <w:rFonts w:cs="Arial"/>
                <w:color w:val="000000"/>
                <w:sz w:val="16"/>
                <w:szCs w:val="16"/>
              </w:rPr>
              <w:lastRenderedPageBreak/>
              <w:t>z »osebo javnega prava«</w:t>
            </w:r>
          </w:p>
          <w:p w14:paraId="6062CB78" w14:textId="77777777" w:rsidR="00620D35" w:rsidRDefault="00620D35" w:rsidP="00CA6B91">
            <w:pPr>
              <w:jc w:val="both"/>
              <w:rPr>
                <w:rFonts w:cs="Arial"/>
                <w:color w:val="000000"/>
                <w:sz w:val="16"/>
                <w:szCs w:val="16"/>
              </w:rPr>
            </w:pPr>
          </w:p>
          <w:p w14:paraId="6062CB79" w14:textId="77777777" w:rsidR="00620D35" w:rsidRPr="003D42E8" w:rsidRDefault="00620D35" w:rsidP="00CA6B91">
            <w:pPr>
              <w:jc w:val="both"/>
              <w:rPr>
                <w:rFonts w:cs="Arial"/>
                <w:color w:val="000000"/>
                <w:sz w:val="16"/>
                <w:szCs w:val="16"/>
              </w:rPr>
            </w:pPr>
            <w:r w:rsidRPr="00890BA0">
              <w:rPr>
                <w:rFonts w:cs="Arial"/>
                <w:color w:val="000000"/>
                <w:sz w:val="16"/>
                <w:szCs w:val="16"/>
                <w:u w:val="single"/>
              </w:rPr>
              <w:t xml:space="preserve">Obrazložitev: </w:t>
            </w:r>
            <w:r>
              <w:rPr>
                <w:rFonts w:cs="Arial"/>
                <w:color w:val="000000"/>
                <w:sz w:val="16"/>
                <w:szCs w:val="16"/>
              </w:rPr>
              <w:t xml:space="preserve">ZDSS meni, da obstoječe besedilo 13. točke prvega odstavka 42. člena ZDDV-1 ni usklajeno z besedilom n. točke prvega odstavka 132. člena Direktive o DDV in tako neupravičeno oži krog davčnih zavezancev, ki imajo pravico do uveljavljanja oprostitve plačila DDV po tej določbi, saj je termin »javni zavod« precej ožji od termina »oseba javnega prava«, kamor med drugim spadajo na primer tudi občine. </w:t>
            </w:r>
          </w:p>
        </w:tc>
        <w:tc>
          <w:tcPr>
            <w:tcW w:w="1394" w:type="dxa"/>
            <w:tcBorders>
              <w:top w:val="single" w:sz="4" w:space="0" w:color="auto"/>
              <w:left w:val="single" w:sz="4" w:space="0" w:color="auto"/>
              <w:bottom w:val="single" w:sz="4" w:space="0" w:color="auto"/>
              <w:right w:val="single" w:sz="4" w:space="0" w:color="auto"/>
            </w:tcBorders>
          </w:tcPr>
          <w:p w14:paraId="6062CB7A" w14:textId="77777777" w:rsidR="00620D35" w:rsidRPr="007A4CDC" w:rsidRDefault="00620D35" w:rsidP="00CA6B91">
            <w:pPr>
              <w:rPr>
                <w:rFonts w:cs="Arial"/>
                <w:sz w:val="16"/>
                <w:szCs w:val="16"/>
              </w:rPr>
            </w:pPr>
            <w:r>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14:paraId="6062CB7B" w14:textId="77777777" w:rsidR="00620D35" w:rsidRPr="009D4BBD" w:rsidRDefault="00620D35" w:rsidP="00CA6B91">
            <w:pPr>
              <w:jc w:val="both"/>
              <w:rPr>
                <w:rFonts w:cs="Arial"/>
                <w:sz w:val="16"/>
                <w:szCs w:val="16"/>
              </w:rPr>
            </w:pPr>
            <w:r w:rsidRPr="009D4BBD">
              <w:rPr>
                <w:rFonts w:cs="Arial"/>
                <w:sz w:val="16"/>
                <w:szCs w:val="16"/>
              </w:rPr>
              <w:t xml:space="preserve">Upoštevaje zakonodajo RS smo  mnenja, da se kulturna dejavnost (iz naslova uresničevanja javnega interesa za kulturo) v drugi pravno </w:t>
            </w:r>
            <w:r w:rsidRPr="009D4BBD">
              <w:rPr>
                <w:rFonts w:cs="Arial"/>
                <w:sz w:val="16"/>
                <w:szCs w:val="16"/>
              </w:rPr>
              <w:lastRenderedPageBreak/>
              <w:t>organizacijski obliki, kot v javnem zavodu, v Sloveniji ne opravlja (izjema so osebe iz tretjega odstavka 69. člena PZDDV, tj. društva s podeljenim statusom društva, ki deluje v javnem interesu na področju kulture, ali druge osebe s pridobljenim statusom delovanja v javnem interesu na področju kulture, ob izpolnjevanju določenih pogoje, za katere pa je možnost oprostitve po tej zakonski določbi že predvidena)</w:t>
            </w:r>
          </w:p>
        </w:tc>
      </w:tr>
      <w:tr w:rsidR="00620D35" w14:paraId="6062CB84" w14:textId="77777777" w:rsidTr="00CA6B91">
        <w:trPr>
          <w:trHeight w:val="804"/>
        </w:trPr>
        <w:tc>
          <w:tcPr>
            <w:tcW w:w="582" w:type="dxa"/>
            <w:vMerge/>
            <w:tcBorders>
              <w:left w:val="single" w:sz="4" w:space="0" w:color="auto"/>
              <w:bottom w:val="single" w:sz="4" w:space="0" w:color="auto"/>
              <w:right w:val="single" w:sz="4" w:space="0" w:color="auto"/>
            </w:tcBorders>
          </w:tcPr>
          <w:p w14:paraId="6062CB7D" w14:textId="77777777" w:rsidR="00620D35" w:rsidRDefault="00620D35" w:rsidP="00CA6B91">
            <w:pPr>
              <w:jc w:val="both"/>
              <w:rPr>
                <w:rFonts w:cs="Arial"/>
                <w:sz w:val="16"/>
                <w:szCs w:val="16"/>
              </w:rPr>
            </w:pPr>
          </w:p>
        </w:tc>
        <w:tc>
          <w:tcPr>
            <w:tcW w:w="4623" w:type="dxa"/>
            <w:tcBorders>
              <w:left w:val="single" w:sz="4" w:space="0" w:color="auto"/>
              <w:bottom w:val="single" w:sz="4" w:space="0" w:color="auto"/>
              <w:right w:val="single" w:sz="4" w:space="0" w:color="auto"/>
            </w:tcBorders>
          </w:tcPr>
          <w:p w14:paraId="6062CB7E"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7F" w14:textId="77777777" w:rsidR="00620D35" w:rsidRDefault="00620D35" w:rsidP="00CA6B91">
            <w:pPr>
              <w:jc w:val="both"/>
              <w:rPr>
                <w:rFonts w:cs="Arial"/>
                <w:b/>
                <w:color w:val="000000"/>
                <w:sz w:val="16"/>
                <w:szCs w:val="16"/>
              </w:rPr>
            </w:pPr>
            <w:r>
              <w:rPr>
                <w:rFonts w:cs="Arial"/>
                <w:b/>
                <w:color w:val="000000"/>
                <w:sz w:val="16"/>
                <w:szCs w:val="16"/>
              </w:rPr>
              <w:t>PREDLOG k PZDDV:</w:t>
            </w:r>
          </w:p>
          <w:p w14:paraId="6062CB80" w14:textId="77777777" w:rsidR="00620D35" w:rsidRDefault="00620D35" w:rsidP="00CA6B91">
            <w:pPr>
              <w:jc w:val="both"/>
              <w:rPr>
                <w:rFonts w:cs="Arial"/>
                <w:color w:val="000000"/>
                <w:sz w:val="16"/>
                <w:szCs w:val="16"/>
              </w:rPr>
            </w:pPr>
            <w:r>
              <w:rPr>
                <w:rFonts w:cs="Arial"/>
                <w:color w:val="000000"/>
                <w:sz w:val="16"/>
                <w:szCs w:val="16"/>
              </w:rPr>
              <w:t>K 131. členu PZDDV – ZDSS predlaga dopolnitev določbe tako, da se upoštevajo še prejeta predplačila</w:t>
            </w:r>
          </w:p>
          <w:p w14:paraId="6062CB81" w14:textId="77777777" w:rsidR="00620D35" w:rsidRPr="00A86875" w:rsidRDefault="00620D35" w:rsidP="00CA6B91">
            <w:pPr>
              <w:jc w:val="both"/>
              <w:rPr>
                <w:rFonts w:cs="Arial"/>
                <w:color w:val="000000"/>
                <w:sz w:val="16"/>
                <w:szCs w:val="16"/>
              </w:rPr>
            </w:pPr>
            <w:r>
              <w:rPr>
                <w:rFonts w:cs="Arial"/>
                <w:color w:val="000000"/>
                <w:sz w:val="16"/>
                <w:szCs w:val="16"/>
              </w:rPr>
              <w:t>K 141. členu PZDDV – naslov tega člena je bil spremenjen in ZDSS ugotavlja, da to povzroča dvome tistim davčnim zavezancem, ki so sicer oproščeni obračunavanja DDV po 94. členu ZDDV-1, a so morali pridobiti t.i. »atipično identifikacijsko številko za namene DDV« - menijo da mora ta člen veljati tudi za slednje.</w:t>
            </w:r>
          </w:p>
        </w:tc>
        <w:tc>
          <w:tcPr>
            <w:tcW w:w="1394" w:type="dxa"/>
            <w:tcBorders>
              <w:top w:val="single" w:sz="4" w:space="0" w:color="auto"/>
              <w:left w:val="single" w:sz="4" w:space="0" w:color="auto"/>
              <w:bottom w:val="single" w:sz="4" w:space="0" w:color="auto"/>
              <w:right w:val="single" w:sz="4" w:space="0" w:color="auto"/>
            </w:tcBorders>
          </w:tcPr>
          <w:p w14:paraId="6062CB82" w14:textId="77777777" w:rsidR="00620D35" w:rsidRPr="007A4CDC" w:rsidRDefault="00620D35" w:rsidP="00CA6B91">
            <w:pPr>
              <w:rPr>
                <w:rFonts w:cs="Arial"/>
                <w:sz w:val="16"/>
                <w:szCs w:val="16"/>
              </w:rPr>
            </w:pPr>
            <w:r w:rsidRPr="000A0BBE">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14:paraId="6062CB83" w14:textId="77777777" w:rsidR="00620D35" w:rsidRDefault="00620D35" w:rsidP="00CA6B91">
            <w:pPr>
              <w:jc w:val="both"/>
              <w:rPr>
                <w:rFonts w:cs="Arial"/>
                <w:sz w:val="16"/>
                <w:szCs w:val="16"/>
              </w:rPr>
            </w:pPr>
            <w:r w:rsidRPr="000A0BBE">
              <w:rPr>
                <w:rFonts w:cs="Arial"/>
                <w:sz w:val="16"/>
                <w:szCs w:val="16"/>
              </w:rPr>
              <w:t>Pripomba bo preučena ob pripravi pravilnika.</w:t>
            </w:r>
          </w:p>
        </w:tc>
      </w:tr>
      <w:tr w:rsidR="00620D35" w:rsidRPr="00890BA0" w14:paraId="6062CB9A" w14:textId="77777777" w:rsidTr="00CA6B91">
        <w:trPr>
          <w:trHeight w:val="2632"/>
        </w:trPr>
        <w:tc>
          <w:tcPr>
            <w:tcW w:w="582" w:type="dxa"/>
            <w:tcBorders>
              <w:left w:val="single" w:sz="4" w:space="0" w:color="auto"/>
              <w:bottom w:val="single" w:sz="4" w:space="0" w:color="auto"/>
              <w:right w:val="single" w:sz="4" w:space="0" w:color="auto"/>
            </w:tcBorders>
          </w:tcPr>
          <w:p w14:paraId="6062CB85" w14:textId="77777777" w:rsidR="00620D35" w:rsidRDefault="00620D35" w:rsidP="00CA6B91">
            <w:pPr>
              <w:jc w:val="both"/>
              <w:rPr>
                <w:rFonts w:cs="Arial"/>
                <w:sz w:val="16"/>
                <w:szCs w:val="16"/>
              </w:rPr>
            </w:pPr>
            <w:r>
              <w:rPr>
                <w:rFonts w:cs="Arial"/>
                <w:sz w:val="16"/>
                <w:szCs w:val="16"/>
              </w:rPr>
              <w:lastRenderedPageBreak/>
              <w:t>5.</w:t>
            </w:r>
          </w:p>
        </w:tc>
        <w:tc>
          <w:tcPr>
            <w:tcW w:w="4623" w:type="dxa"/>
            <w:tcBorders>
              <w:left w:val="single" w:sz="4" w:space="0" w:color="auto"/>
              <w:bottom w:val="single" w:sz="4" w:space="0" w:color="auto"/>
              <w:right w:val="single" w:sz="4" w:space="0" w:color="auto"/>
            </w:tcBorders>
          </w:tcPr>
          <w:p w14:paraId="6062CB86" w14:textId="77777777" w:rsidR="00620D35" w:rsidRDefault="00620D35" w:rsidP="00CA6B91">
            <w:pPr>
              <w:rPr>
                <w:rFonts w:cs="Arial"/>
                <w:b/>
                <w:sz w:val="16"/>
                <w:szCs w:val="16"/>
              </w:rPr>
            </w:pPr>
            <w:r>
              <w:rPr>
                <w:rFonts w:cs="Arial"/>
                <w:b/>
                <w:sz w:val="16"/>
                <w:szCs w:val="16"/>
              </w:rPr>
              <w:t>Večer d.o.o.</w:t>
            </w:r>
          </w:p>
          <w:p w14:paraId="6062CB87" w14:textId="77777777" w:rsidR="00620D35" w:rsidRDefault="00620D35" w:rsidP="00CA6B91">
            <w:pPr>
              <w:rPr>
                <w:rFonts w:cs="Arial"/>
                <w:b/>
                <w:sz w:val="16"/>
                <w:szCs w:val="16"/>
              </w:rPr>
            </w:pPr>
          </w:p>
          <w:p w14:paraId="6062CB88" w14:textId="77777777" w:rsidR="00620D35" w:rsidRPr="007A4CDC" w:rsidRDefault="00620D35" w:rsidP="00CA6B91">
            <w:pPr>
              <w:rPr>
                <w:rFonts w:cs="Arial"/>
                <w:b/>
                <w:sz w:val="16"/>
                <w:szCs w:val="16"/>
              </w:rPr>
            </w:pPr>
            <w:r>
              <w:rPr>
                <w:rFonts w:cs="Arial"/>
                <w:b/>
                <w:sz w:val="16"/>
                <w:szCs w:val="16"/>
              </w:rPr>
              <w:t>Dnevnik, d.d.</w:t>
            </w:r>
          </w:p>
        </w:tc>
        <w:tc>
          <w:tcPr>
            <w:tcW w:w="3678" w:type="dxa"/>
            <w:tcBorders>
              <w:top w:val="single" w:sz="4" w:space="0" w:color="auto"/>
              <w:left w:val="single" w:sz="4" w:space="0" w:color="auto"/>
              <w:bottom w:val="single" w:sz="4" w:space="0" w:color="auto"/>
              <w:right w:val="single" w:sz="4" w:space="0" w:color="auto"/>
            </w:tcBorders>
          </w:tcPr>
          <w:p w14:paraId="6062CB89" w14:textId="77777777" w:rsidR="00620D35" w:rsidRPr="007A4CDC" w:rsidRDefault="00620D35" w:rsidP="00CA6B91">
            <w:pPr>
              <w:jc w:val="both"/>
              <w:rPr>
                <w:rFonts w:cs="Arial"/>
                <w:b/>
                <w:color w:val="000000"/>
                <w:sz w:val="16"/>
                <w:szCs w:val="16"/>
              </w:rPr>
            </w:pPr>
            <w:r w:rsidRPr="007A4CDC">
              <w:rPr>
                <w:rFonts w:cs="Arial"/>
                <w:b/>
                <w:color w:val="000000"/>
                <w:sz w:val="16"/>
                <w:szCs w:val="16"/>
              </w:rPr>
              <w:t>PREDLOG:</w:t>
            </w:r>
          </w:p>
          <w:p w14:paraId="6062CB8A" w14:textId="77777777" w:rsidR="00620D35" w:rsidRPr="00372E5A" w:rsidRDefault="00620D35" w:rsidP="00CA6B91">
            <w:pPr>
              <w:jc w:val="both"/>
              <w:rPr>
                <w:rFonts w:cs="Arial"/>
                <w:sz w:val="16"/>
                <w:szCs w:val="16"/>
              </w:rPr>
            </w:pPr>
            <w:r w:rsidRPr="005E6603">
              <w:rPr>
                <w:rFonts w:cs="Arial"/>
                <w:sz w:val="16"/>
                <w:szCs w:val="16"/>
              </w:rPr>
              <w:t>Uvedba dodatne nižje stopnje DDV (5%) za vse publikacije v tiskani in elektronski obliki</w:t>
            </w:r>
            <w:r>
              <w:rPr>
                <w:rFonts w:cs="Arial"/>
                <w:b/>
                <w:sz w:val="16"/>
                <w:szCs w:val="16"/>
              </w:rPr>
              <w:t xml:space="preserve"> </w:t>
            </w:r>
            <w:r w:rsidRPr="00372E5A">
              <w:rPr>
                <w:rFonts w:cs="Arial"/>
                <w:sz w:val="16"/>
                <w:szCs w:val="16"/>
              </w:rPr>
              <w:t>(dobave blaga in storitev iz 6. točke Priloge I k ZDDV-1</w:t>
            </w:r>
          </w:p>
          <w:p w14:paraId="6062CB8B" w14:textId="77777777" w:rsidR="00620D35" w:rsidRDefault="00620D35" w:rsidP="00CA6B91">
            <w:pPr>
              <w:jc w:val="both"/>
              <w:rPr>
                <w:rFonts w:cs="Arial"/>
                <w:b/>
                <w:color w:val="000000"/>
                <w:sz w:val="16"/>
                <w:szCs w:val="16"/>
              </w:rPr>
            </w:pPr>
          </w:p>
          <w:p w14:paraId="6062CB8C" w14:textId="77777777" w:rsidR="00620D35" w:rsidRDefault="00620D35" w:rsidP="00CA6B91">
            <w:pPr>
              <w:jc w:val="both"/>
              <w:rPr>
                <w:rFonts w:cs="Arial"/>
                <w:color w:val="000000"/>
                <w:sz w:val="16"/>
                <w:szCs w:val="16"/>
              </w:rPr>
            </w:pPr>
            <w:r>
              <w:rPr>
                <w:rFonts w:cs="Arial"/>
                <w:color w:val="000000"/>
                <w:sz w:val="16"/>
                <w:szCs w:val="16"/>
              </w:rPr>
              <w:t>Obrazložitev:</w:t>
            </w:r>
          </w:p>
          <w:p w14:paraId="6062CB8D" w14:textId="77777777" w:rsidR="00620D35" w:rsidRDefault="00620D35" w:rsidP="00CA6B91">
            <w:pPr>
              <w:jc w:val="both"/>
              <w:rPr>
                <w:rFonts w:cs="Arial"/>
                <w:color w:val="000000"/>
                <w:sz w:val="16"/>
                <w:szCs w:val="16"/>
              </w:rPr>
            </w:pPr>
            <w:r>
              <w:rPr>
                <w:rFonts w:cs="Arial"/>
                <w:color w:val="000000"/>
                <w:sz w:val="16"/>
                <w:szCs w:val="16"/>
              </w:rPr>
              <w:t>- Pomoč časopisni oz. založniški industriji;</w:t>
            </w:r>
          </w:p>
          <w:p w14:paraId="6062CB8E" w14:textId="77777777" w:rsidR="00620D35" w:rsidRDefault="00620D35" w:rsidP="00CA6B91">
            <w:pPr>
              <w:jc w:val="both"/>
              <w:rPr>
                <w:rFonts w:cs="Arial"/>
                <w:b/>
                <w:color w:val="000000"/>
                <w:sz w:val="16"/>
                <w:szCs w:val="16"/>
              </w:rPr>
            </w:pPr>
            <w:r>
              <w:rPr>
                <w:rFonts w:cs="Arial"/>
                <w:color w:val="000000"/>
                <w:sz w:val="16"/>
                <w:szCs w:val="16"/>
              </w:rPr>
              <w:t>- Ukrep, ki bi omogočil boljšo dostopnost tradicionalnih tiskanih medijev, ohranjanje jezika in kulturne identitete;</w:t>
            </w:r>
          </w:p>
        </w:tc>
        <w:tc>
          <w:tcPr>
            <w:tcW w:w="1394" w:type="dxa"/>
            <w:tcBorders>
              <w:top w:val="single" w:sz="4" w:space="0" w:color="auto"/>
              <w:left w:val="single" w:sz="4" w:space="0" w:color="auto"/>
              <w:bottom w:val="single" w:sz="4" w:space="0" w:color="auto"/>
              <w:right w:val="single" w:sz="4" w:space="0" w:color="auto"/>
            </w:tcBorders>
          </w:tcPr>
          <w:p w14:paraId="7E307268" w14:textId="77777777" w:rsidR="00620D35" w:rsidRDefault="00620D35" w:rsidP="00CA6B91">
            <w:pPr>
              <w:rPr>
                <w:rFonts w:cs="Arial"/>
                <w:sz w:val="16"/>
                <w:szCs w:val="16"/>
              </w:rPr>
            </w:pPr>
            <w:r w:rsidRPr="007A4CDC">
              <w:rPr>
                <w:rFonts w:cs="Arial"/>
                <w:sz w:val="16"/>
                <w:szCs w:val="16"/>
              </w:rPr>
              <w:t>SE NE UPOŠTEVA</w:t>
            </w:r>
          </w:p>
          <w:p w14:paraId="23A1FC17" w14:textId="77777777" w:rsidR="009476A8" w:rsidRDefault="009476A8" w:rsidP="00CA6B91">
            <w:pPr>
              <w:rPr>
                <w:rFonts w:cs="Arial"/>
                <w:sz w:val="16"/>
                <w:szCs w:val="16"/>
              </w:rPr>
            </w:pPr>
          </w:p>
          <w:p w14:paraId="6062CB8F" w14:textId="7A6DAA7A" w:rsidR="009476A8" w:rsidRPr="009476A8" w:rsidRDefault="009476A8" w:rsidP="009476A8">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14:paraId="6062CB90" w14:textId="77777777" w:rsidR="00620D35" w:rsidRDefault="00620D35" w:rsidP="00CA6B91">
            <w:pPr>
              <w:jc w:val="both"/>
              <w:rPr>
                <w:rFonts w:cs="Arial"/>
                <w:sz w:val="16"/>
                <w:szCs w:val="16"/>
              </w:rPr>
            </w:pPr>
            <w:r w:rsidRPr="007A4CDC">
              <w:rPr>
                <w:rFonts w:cs="Arial"/>
                <w:sz w:val="16"/>
                <w:szCs w:val="16"/>
              </w:rPr>
              <w:t xml:space="preserve">Po veljavni ureditvi je v Sloveniji uveljavljen koncept splošne, 22-odstotne ter ene nižje, 9,5-odstotne  stopnje DDV, ki se uporablja za dobave blaga in storitev iz Priloge I k ZDDV-1, v katero so vključene kategorije blaga in storitev, ki so namenjene zadovoljevanju osnovnih življenjskih potreb končnih potrošnikov, dobava nekaterih drugih javno pomembnih dobrin </w:t>
            </w:r>
            <w:r>
              <w:rPr>
                <w:rFonts w:cs="Arial"/>
                <w:sz w:val="16"/>
                <w:szCs w:val="16"/>
              </w:rPr>
              <w:t>(med katerimi so tudi publikacije)</w:t>
            </w:r>
            <w:r w:rsidRPr="007A4CDC">
              <w:rPr>
                <w:rFonts w:cs="Arial"/>
                <w:sz w:val="16"/>
                <w:szCs w:val="16"/>
              </w:rPr>
              <w:t> ter nekatere delovno intenzivne storitve, ki se zagotavljajo na lokalni ravni.</w:t>
            </w:r>
          </w:p>
          <w:p w14:paraId="6062CB91" w14:textId="77777777" w:rsidR="00620D35" w:rsidRDefault="00620D35" w:rsidP="00CA6B91">
            <w:pPr>
              <w:jc w:val="both"/>
              <w:rPr>
                <w:rFonts w:cs="Arial"/>
                <w:sz w:val="16"/>
                <w:szCs w:val="16"/>
              </w:rPr>
            </w:pPr>
          </w:p>
          <w:p w14:paraId="6062CB92" w14:textId="77777777" w:rsidR="00620D35" w:rsidRPr="007A4CDC" w:rsidRDefault="00620D35" w:rsidP="00CA6B91">
            <w:pPr>
              <w:autoSpaceDE w:val="0"/>
              <w:autoSpaceDN w:val="0"/>
              <w:jc w:val="both"/>
              <w:rPr>
                <w:rFonts w:cs="Arial"/>
                <w:sz w:val="16"/>
                <w:szCs w:val="16"/>
              </w:rPr>
            </w:pPr>
            <w:r w:rsidRPr="007A4CDC">
              <w:rPr>
                <w:rFonts w:cs="Arial"/>
                <w:sz w:val="16"/>
                <w:szCs w:val="16"/>
              </w:rPr>
              <w:t xml:space="preserve">Negotovo je tudi dejstvo za koliko bi se za </w:t>
            </w:r>
            <w:r>
              <w:rPr>
                <w:rFonts w:cs="Arial"/>
                <w:sz w:val="16"/>
                <w:szCs w:val="16"/>
              </w:rPr>
              <w:t>publikacije</w:t>
            </w:r>
            <w:r w:rsidRPr="007A4CDC">
              <w:rPr>
                <w:rFonts w:cs="Arial"/>
                <w:sz w:val="16"/>
                <w:szCs w:val="16"/>
              </w:rPr>
              <w:t xml:space="preserve"> (v elektronski in tiskani obliki), za katere bi se stopnja DDV znižala iz 9,5 na 5 %, znižale tudi drobnoprodajne cene, kar bi posledično lahko pomenilo večjo potrošnjo. Ob tem se je namreč treba zavedati, da ti posredni učinki delujejo z zamikom, torej šele po tem, ko potrošniki zaznajo dejansko znižanje cen, poleg tega se znižanje stopnje DDV velikokrat prelije v višje marže dobaviteljev, zato so učinki na drobnoprodajne cene zelo nepredvidljivi. </w:t>
            </w:r>
          </w:p>
          <w:p w14:paraId="6062CB93" w14:textId="77777777" w:rsidR="00620D35" w:rsidRDefault="00620D35" w:rsidP="00CA6B91">
            <w:pPr>
              <w:autoSpaceDE w:val="0"/>
              <w:autoSpaceDN w:val="0"/>
              <w:jc w:val="both"/>
              <w:rPr>
                <w:rFonts w:cs="Arial"/>
                <w:sz w:val="16"/>
                <w:szCs w:val="16"/>
              </w:rPr>
            </w:pPr>
          </w:p>
          <w:p w14:paraId="6062CB94" w14:textId="77777777" w:rsidR="00620D35" w:rsidRDefault="00620D35" w:rsidP="00CA6B91">
            <w:pPr>
              <w:autoSpaceDE w:val="0"/>
              <w:autoSpaceDN w:val="0"/>
              <w:jc w:val="both"/>
              <w:rPr>
                <w:rFonts w:cs="Arial"/>
                <w:sz w:val="16"/>
                <w:szCs w:val="16"/>
              </w:rPr>
            </w:pPr>
            <w:r>
              <w:rPr>
                <w:rFonts w:cs="Arial"/>
                <w:sz w:val="16"/>
                <w:szCs w:val="16"/>
              </w:rPr>
              <w:t>Namen nižjih stopenj DDV je predvsem v znižanju cen in s tem večja dostopnost zadevnih dobrin za končne uporabnike in ne zagotavljanje boljšega ekonomskega položaja zavezancev v posamezni gospodarski panogi.</w:t>
            </w:r>
          </w:p>
          <w:p w14:paraId="6062CB95" w14:textId="77777777" w:rsidR="00620D35" w:rsidRDefault="00620D35" w:rsidP="00CA6B91">
            <w:pPr>
              <w:autoSpaceDE w:val="0"/>
              <w:autoSpaceDN w:val="0"/>
              <w:jc w:val="both"/>
              <w:rPr>
                <w:rFonts w:cs="Arial"/>
                <w:sz w:val="16"/>
                <w:szCs w:val="16"/>
              </w:rPr>
            </w:pPr>
          </w:p>
          <w:p w14:paraId="6062CB96" w14:textId="77777777" w:rsidR="00620D35" w:rsidRPr="007A4CDC" w:rsidRDefault="00620D35" w:rsidP="00CA6B91">
            <w:pPr>
              <w:autoSpaceDE w:val="0"/>
              <w:autoSpaceDN w:val="0"/>
              <w:jc w:val="both"/>
              <w:rPr>
                <w:rFonts w:cs="Arial"/>
                <w:sz w:val="16"/>
                <w:szCs w:val="16"/>
              </w:rPr>
            </w:pPr>
            <w:r w:rsidRPr="007A4CDC">
              <w:rPr>
                <w:rFonts w:cs="Arial"/>
                <w:sz w:val="16"/>
                <w:szCs w:val="16"/>
              </w:rPr>
              <w:t xml:space="preserve">Poudariti je treba tudi, da je mogoče cilje kulturne </w:t>
            </w:r>
            <w:r w:rsidRPr="007A4CDC">
              <w:rPr>
                <w:rFonts w:cs="Arial"/>
                <w:sz w:val="16"/>
                <w:szCs w:val="16"/>
              </w:rPr>
              <w:lastRenderedPageBreak/>
              <w:t xml:space="preserve">politike na področju spodbujanja izdajanja slovenske literature bolj učinkovito zasledovati z drugimi javnofinančnimi instrumenti in ne z ukrepi na področju DDV. Sistem DDV, enotno urejen na območju celotne EU namreč temelji na načelu nevtralnosti, kar pomeni, da je treba za vso enakovrstno blago uporabiti enako stopnjo DDV. </w:t>
            </w:r>
          </w:p>
          <w:p w14:paraId="6062CB97" w14:textId="77777777" w:rsidR="00620D35" w:rsidRDefault="00620D35" w:rsidP="00CA6B91">
            <w:pPr>
              <w:jc w:val="both"/>
              <w:rPr>
                <w:rFonts w:cs="Arial"/>
                <w:sz w:val="16"/>
                <w:szCs w:val="16"/>
              </w:rPr>
            </w:pPr>
            <w:r>
              <w:rPr>
                <w:rFonts w:cs="Arial"/>
                <w:sz w:val="16"/>
                <w:szCs w:val="16"/>
              </w:rPr>
              <w:t>Nadalje je potrebno izpostaviti, da je vlada prestrukturiranje davčnega sistema predvidela na področju dohodkov iz dela, pri čemer pa je treba zaradi upoštevanja z Ustavo RS določenega fiskalnega pravila, zagotoviti stabilnost celote javnofinančnih prihodkov za financiranje dogovorjene javnofinančne porabe. Zato ni mogoče predvideti še dodatnih sprememb davčne zakonodaje, ki bi ogrozile navedene cilje brez sprejetja nadomestnih ukrepov bodisi na prihodkovni ali odhodkovni strani proračuna.</w:t>
            </w:r>
          </w:p>
          <w:p w14:paraId="6062CB98" w14:textId="77777777" w:rsidR="00620D35" w:rsidRDefault="00620D35" w:rsidP="00CA6B91">
            <w:pPr>
              <w:jc w:val="both"/>
              <w:rPr>
                <w:rFonts w:cs="Arial"/>
                <w:sz w:val="16"/>
                <w:szCs w:val="16"/>
              </w:rPr>
            </w:pPr>
          </w:p>
          <w:p w14:paraId="6062CB99" w14:textId="77777777" w:rsidR="00620D35" w:rsidRPr="00890BA0" w:rsidRDefault="00620D35" w:rsidP="00CA6B91">
            <w:pPr>
              <w:jc w:val="both"/>
              <w:rPr>
                <w:rFonts w:cs="Arial"/>
                <w:sz w:val="16"/>
                <w:szCs w:val="16"/>
              </w:rPr>
            </w:pPr>
            <w:r w:rsidRPr="00B60ACE">
              <w:rPr>
                <w:rFonts w:cs="Arial"/>
                <w:noProof/>
                <w:sz w:val="16"/>
                <w:szCs w:val="16"/>
              </w:rPr>
              <w:t>Vprašanje seznama blaga in storitev, za katere bi bilo po ZDDV-1 dodatno možno uporabljati nižje stopnje bo potrebno preučiti (enotno) po tem, ko bo  sprejet posodobljen sistem DDV na ravni EU in bo v Sloveniji, ob upoštevanju temeljnjih ciljev njene ekonomske politike, primeren tudi ponovni razmislek o sistemu nižjih stopenj DDV.</w:t>
            </w:r>
          </w:p>
        </w:tc>
      </w:tr>
      <w:tr w:rsidR="00620D35" w:rsidRPr="00B60ACE" w14:paraId="6062CBB0" w14:textId="77777777" w:rsidTr="00CA6B91">
        <w:trPr>
          <w:trHeight w:val="804"/>
        </w:trPr>
        <w:tc>
          <w:tcPr>
            <w:tcW w:w="582" w:type="dxa"/>
            <w:tcBorders>
              <w:top w:val="single" w:sz="4" w:space="0" w:color="auto"/>
              <w:left w:val="single" w:sz="4" w:space="0" w:color="auto"/>
              <w:bottom w:val="single" w:sz="4" w:space="0" w:color="auto"/>
              <w:right w:val="single" w:sz="4" w:space="0" w:color="auto"/>
            </w:tcBorders>
          </w:tcPr>
          <w:p w14:paraId="6062CB9B" w14:textId="77777777" w:rsidR="00620D35" w:rsidRPr="007A4CDC" w:rsidRDefault="00620D35" w:rsidP="00CA6B91">
            <w:pPr>
              <w:jc w:val="both"/>
              <w:rPr>
                <w:rFonts w:cs="Arial"/>
                <w:sz w:val="16"/>
                <w:szCs w:val="16"/>
              </w:rPr>
            </w:pPr>
            <w:r>
              <w:rPr>
                <w:rFonts w:cs="Arial"/>
                <w:sz w:val="16"/>
                <w:szCs w:val="16"/>
              </w:rPr>
              <w:lastRenderedPageBreak/>
              <w:t>6</w:t>
            </w:r>
            <w:r w:rsidRPr="007A4CDC">
              <w:rPr>
                <w:rFonts w:cs="Arial"/>
                <w:sz w:val="16"/>
                <w:szCs w:val="16"/>
              </w:rPr>
              <w:t>.</w:t>
            </w:r>
          </w:p>
        </w:tc>
        <w:tc>
          <w:tcPr>
            <w:tcW w:w="4623" w:type="dxa"/>
            <w:tcBorders>
              <w:top w:val="single" w:sz="4" w:space="0" w:color="auto"/>
              <w:left w:val="single" w:sz="4" w:space="0" w:color="auto"/>
              <w:bottom w:val="single" w:sz="4" w:space="0" w:color="auto"/>
              <w:right w:val="single" w:sz="4" w:space="0" w:color="auto"/>
            </w:tcBorders>
          </w:tcPr>
          <w:p w14:paraId="6062CB9C" w14:textId="77777777" w:rsidR="00620D35" w:rsidRDefault="00620D35" w:rsidP="00CA6B91">
            <w:pPr>
              <w:rPr>
                <w:rFonts w:cs="Arial"/>
                <w:b/>
                <w:sz w:val="16"/>
                <w:szCs w:val="16"/>
              </w:rPr>
            </w:pPr>
            <w:r w:rsidRPr="007A4CDC">
              <w:rPr>
                <w:rFonts w:cs="Arial"/>
                <w:b/>
                <w:sz w:val="16"/>
                <w:szCs w:val="16"/>
              </w:rPr>
              <w:t>Založba Didakta</w:t>
            </w:r>
          </w:p>
          <w:p w14:paraId="6062CB9D" w14:textId="77777777" w:rsidR="00620D35" w:rsidRDefault="00620D35" w:rsidP="00CA6B91">
            <w:pPr>
              <w:rPr>
                <w:rFonts w:cs="Arial"/>
                <w:b/>
                <w:sz w:val="16"/>
                <w:szCs w:val="16"/>
              </w:rPr>
            </w:pPr>
          </w:p>
          <w:p w14:paraId="6062CB9E" w14:textId="77777777" w:rsidR="00620D35" w:rsidRDefault="00620D35" w:rsidP="00CA6B91">
            <w:pPr>
              <w:rPr>
                <w:rFonts w:cs="Arial"/>
                <w:b/>
                <w:sz w:val="16"/>
                <w:szCs w:val="16"/>
              </w:rPr>
            </w:pPr>
            <w:r>
              <w:rPr>
                <w:rFonts w:cs="Arial"/>
                <w:b/>
                <w:sz w:val="16"/>
                <w:szCs w:val="16"/>
              </w:rPr>
              <w:t>GZS – Zbornica knjižnih založnikov in knjigotržcev</w:t>
            </w:r>
          </w:p>
          <w:p w14:paraId="6062CB9F" w14:textId="77777777" w:rsidR="00620D35" w:rsidRDefault="00620D35" w:rsidP="00CA6B91">
            <w:pPr>
              <w:rPr>
                <w:rFonts w:cs="Arial"/>
                <w:b/>
                <w:sz w:val="16"/>
                <w:szCs w:val="16"/>
              </w:rPr>
            </w:pPr>
          </w:p>
          <w:p w14:paraId="6062CBA0" w14:textId="77777777" w:rsidR="00620D35" w:rsidRDefault="00620D35" w:rsidP="00CA6B91">
            <w:pPr>
              <w:rPr>
                <w:rFonts w:cs="Arial"/>
                <w:b/>
                <w:sz w:val="16"/>
                <w:szCs w:val="16"/>
              </w:rPr>
            </w:pPr>
            <w:r>
              <w:rPr>
                <w:rFonts w:cs="Arial"/>
                <w:b/>
                <w:sz w:val="16"/>
                <w:szCs w:val="16"/>
              </w:rPr>
              <w:lastRenderedPageBreak/>
              <w:t>Avrora AS, distribucija in založništvo d.o.o.</w:t>
            </w:r>
          </w:p>
          <w:p w14:paraId="6062CBA1" w14:textId="77777777" w:rsidR="00620D35" w:rsidRDefault="00620D35" w:rsidP="00CA6B91">
            <w:pPr>
              <w:rPr>
                <w:rFonts w:cs="Arial"/>
                <w:b/>
                <w:sz w:val="16"/>
                <w:szCs w:val="16"/>
              </w:rPr>
            </w:pPr>
          </w:p>
          <w:p w14:paraId="6062CBA2" w14:textId="77777777" w:rsidR="00620D35" w:rsidRPr="007A4CDC" w:rsidRDefault="00620D35" w:rsidP="00CA6B91">
            <w:pPr>
              <w:rPr>
                <w:rFonts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A3" w14:textId="77777777" w:rsidR="00620D35" w:rsidRPr="007A4CDC" w:rsidRDefault="00620D35" w:rsidP="00CA6B91">
            <w:pPr>
              <w:jc w:val="both"/>
              <w:rPr>
                <w:rFonts w:cs="Arial"/>
                <w:b/>
                <w:color w:val="000000"/>
                <w:sz w:val="16"/>
                <w:szCs w:val="16"/>
              </w:rPr>
            </w:pPr>
            <w:r w:rsidRPr="007A4CDC">
              <w:rPr>
                <w:rFonts w:cs="Arial"/>
                <w:b/>
                <w:color w:val="000000"/>
                <w:sz w:val="16"/>
                <w:szCs w:val="16"/>
              </w:rPr>
              <w:lastRenderedPageBreak/>
              <w:t>PREDLOG:</w:t>
            </w:r>
          </w:p>
          <w:p w14:paraId="6062CBA4" w14:textId="77777777" w:rsidR="00620D35" w:rsidRPr="007A4CDC" w:rsidRDefault="00620D35" w:rsidP="00CA6B91">
            <w:pPr>
              <w:jc w:val="both"/>
              <w:rPr>
                <w:rFonts w:cs="Arial"/>
                <w:b/>
                <w:color w:val="000000"/>
                <w:sz w:val="16"/>
                <w:szCs w:val="16"/>
              </w:rPr>
            </w:pPr>
            <w:r w:rsidRPr="007A4CDC">
              <w:rPr>
                <w:rFonts w:cs="Arial"/>
                <w:sz w:val="16"/>
                <w:szCs w:val="16"/>
              </w:rPr>
              <w:t>Uvedba dodatne nižje stopnje DDV (5%) za knjige v elektronski in papirni obliki</w:t>
            </w:r>
          </w:p>
          <w:p w14:paraId="6062CBA5" w14:textId="77777777" w:rsidR="00620D35" w:rsidRPr="007A4CDC" w:rsidRDefault="00620D35" w:rsidP="00CA6B91">
            <w:pPr>
              <w:rPr>
                <w:rFonts w:cs="Arial"/>
                <w:sz w:val="16"/>
                <w:szCs w:val="16"/>
              </w:rPr>
            </w:pPr>
          </w:p>
          <w:p w14:paraId="6062CBA6" w14:textId="77777777" w:rsidR="00620D35" w:rsidRDefault="00620D35" w:rsidP="00CA6B91">
            <w:pPr>
              <w:jc w:val="both"/>
              <w:rPr>
                <w:rFonts w:cs="Arial"/>
                <w:sz w:val="16"/>
                <w:szCs w:val="16"/>
              </w:rPr>
            </w:pPr>
            <w:r w:rsidRPr="007A4CDC">
              <w:rPr>
                <w:rFonts w:cs="Arial"/>
                <w:sz w:val="16"/>
                <w:szCs w:val="16"/>
                <w:u w:val="single"/>
              </w:rPr>
              <w:lastRenderedPageBreak/>
              <w:t>Obrazložitev:</w:t>
            </w:r>
            <w:r w:rsidRPr="007A4CDC">
              <w:rPr>
                <w:rFonts w:cs="Arial"/>
                <w:sz w:val="16"/>
                <w:szCs w:val="16"/>
              </w:rPr>
              <w:t xml:space="preserve"> </w:t>
            </w:r>
          </w:p>
          <w:p w14:paraId="6062CBA7" w14:textId="77777777" w:rsidR="00620D35" w:rsidRDefault="00620D35" w:rsidP="00CA6B91">
            <w:pPr>
              <w:jc w:val="both"/>
              <w:rPr>
                <w:rFonts w:cs="Arial"/>
                <w:sz w:val="16"/>
                <w:szCs w:val="16"/>
              </w:rPr>
            </w:pPr>
            <w:r>
              <w:rPr>
                <w:rFonts w:cs="Arial"/>
                <w:sz w:val="16"/>
                <w:szCs w:val="16"/>
              </w:rPr>
              <w:t xml:space="preserve">Dodatna znižana stopnja DDV se predlaga v </w:t>
            </w:r>
            <w:r w:rsidRPr="007A4CDC">
              <w:rPr>
                <w:rFonts w:cs="Arial"/>
                <w:sz w:val="16"/>
                <w:szCs w:val="16"/>
              </w:rPr>
              <w:t xml:space="preserve">izogib </w:t>
            </w:r>
            <w:r>
              <w:rPr>
                <w:rFonts w:cs="Arial"/>
                <w:sz w:val="16"/>
                <w:szCs w:val="16"/>
              </w:rPr>
              <w:t xml:space="preserve"> </w:t>
            </w:r>
            <w:r w:rsidRPr="007A4CDC">
              <w:rPr>
                <w:rFonts w:cs="Arial"/>
                <w:sz w:val="16"/>
                <w:szCs w:val="16"/>
              </w:rPr>
              <w:t xml:space="preserve">postopnemu propadu knjige na Slovenskem, ki bo </w:t>
            </w:r>
            <w:r>
              <w:rPr>
                <w:rFonts w:cs="Arial"/>
                <w:sz w:val="16"/>
                <w:szCs w:val="16"/>
              </w:rPr>
              <w:t xml:space="preserve">sicer </w:t>
            </w:r>
            <w:r w:rsidRPr="007A4CDC">
              <w:rPr>
                <w:rFonts w:cs="Arial"/>
                <w:sz w:val="16"/>
                <w:szCs w:val="16"/>
              </w:rPr>
              <w:t xml:space="preserve">predraga in zato nadomeščena s knjigami v </w:t>
            </w:r>
            <w:r>
              <w:rPr>
                <w:rFonts w:cs="Arial"/>
                <w:sz w:val="16"/>
                <w:szCs w:val="16"/>
              </w:rPr>
              <w:t xml:space="preserve">tujem, </w:t>
            </w:r>
            <w:r w:rsidRPr="007A4CDC">
              <w:rPr>
                <w:rFonts w:cs="Arial"/>
                <w:sz w:val="16"/>
                <w:szCs w:val="16"/>
              </w:rPr>
              <w:t>angleškem jeziku (primer</w:t>
            </w:r>
            <w:r>
              <w:rPr>
                <w:rFonts w:cs="Arial"/>
                <w:sz w:val="16"/>
                <w:szCs w:val="16"/>
              </w:rPr>
              <w:t xml:space="preserve">java z drugimi DČ, ki imajo v primerjavi z RS uveljavljeno zelo znižano oz. celo </w:t>
            </w:r>
            <w:r w:rsidRPr="007A4CDC">
              <w:rPr>
                <w:rFonts w:cs="Arial"/>
                <w:sz w:val="16"/>
                <w:szCs w:val="16"/>
              </w:rPr>
              <w:t>0% za knjige)</w:t>
            </w:r>
            <w:r>
              <w:rPr>
                <w:rFonts w:cs="Arial"/>
                <w:sz w:val="16"/>
                <w:szCs w:val="16"/>
              </w:rPr>
              <w:t>;</w:t>
            </w:r>
          </w:p>
          <w:p w14:paraId="6062CBA8" w14:textId="77777777" w:rsidR="00620D35" w:rsidRDefault="00620D35" w:rsidP="00CA6B91">
            <w:pPr>
              <w:jc w:val="both"/>
              <w:rPr>
                <w:rFonts w:cs="Arial"/>
                <w:sz w:val="16"/>
                <w:szCs w:val="16"/>
              </w:rPr>
            </w:pPr>
          </w:p>
          <w:p w14:paraId="6062CBA9" w14:textId="77777777" w:rsidR="00620D35" w:rsidRDefault="00620D35" w:rsidP="00CA6B91">
            <w:pPr>
              <w:jc w:val="both"/>
              <w:rPr>
                <w:rFonts w:cs="Arial"/>
                <w:sz w:val="16"/>
                <w:szCs w:val="16"/>
              </w:rPr>
            </w:pPr>
            <w:r>
              <w:rPr>
                <w:rFonts w:cs="Arial"/>
                <w:sz w:val="16"/>
                <w:szCs w:val="16"/>
              </w:rPr>
              <w:t>Znižana stopnja DDV bi zagotovo pocenila končne cene knjig;</w:t>
            </w:r>
          </w:p>
          <w:p w14:paraId="6062CBAA" w14:textId="77777777" w:rsidR="00620D35" w:rsidRDefault="00620D35" w:rsidP="00CA6B91">
            <w:pPr>
              <w:jc w:val="both"/>
              <w:rPr>
                <w:rFonts w:cs="Arial"/>
                <w:sz w:val="16"/>
                <w:szCs w:val="16"/>
              </w:rPr>
            </w:pPr>
          </w:p>
          <w:p w14:paraId="6062CBAB" w14:textId="77777777" w:rsidR="00620D35" w:rsidRPr="007A4CDC" w:rsidRDefault="00620D35" w:rsidP="00CA6B91">
            <w:pPr>
              <w:jc w:val="both"/>
              <w:rPr>
                <w:rFonts w:cs="Arial"/>
                <w:b/>
                <w:color w:val="000000"/>
                <w:sz w:val="16"/>
                <w:szCs w:val="16"/>
              </w:rPr>
            </w:pPr>
            <w:r>
              <w:rPr>
                <w:rFonts w:cs="Arial"/>
                <w:sz w:val="16"/>
                <w:szCs w:val="16"/>
              </w:rPr>
              <w:t>Tudi iz veljavnega Koalicijskega sporazumu izhaja, da se bo v Sloveniji omogočila ničelna stopnja DDV za kakovostno leposlovno in znanstveno knjigo, hkrati pa tudi za elektronsko knjigo in revije.</w:t>
            </w:r>
          </w:p>
        </w:tc>
        <w:tc>
          <w:tcPr>
            <w:tcW w:w="1394" w:type="dxa"/>
            <w:tcBorders>
              <w:top w:val="single" w:sz="4" w:space="0" w:color="auto"/>
              <w:left w:val="single" w:sz="4" w:space="0" w:color="auto"/>
              <w:bottom w:val="single" w:sz="4" w:space="0" w:color="auto"/>
              <w:right w:val="single" w:sz="4" w:space="0" w:color="auto"/>
            </w:tcBorders>
          </w:tcPr>
          <w:p w14:paraId="75CF3A45" w14:textId="77777777" w:rsidR="00620D35" w:rsidRDefault="00620D35" w:rsidP="00CA6B91">
            <w:pPr>
              <w:rPr>
                <w:rFonts w:cs="Arial"/>
                <w:sz w:val="16"/>
                <w:szCs w:val="16"/>
              </w:rPr>
            </w:pPr>
            <w:r w:rsidRPr="007A4CDC">
              <w:rPr>
                <w:rFonts w:cs="Arial"/>
                <w:sz w:val="16"/>
                <w:szCs w:val="16"/>
              </w:rPr>
              <w:lastRenderedPageBreak/>
              <w:t>SE NE UPOŠTEVA</w:t>
            </w:r>
          </w:p>
          <w:p w14:paraId="29FB624D" w14:textId="77777777" w:rsidR="009476A8" w:rsidRDefault="009476A8" w:rsidP="00CA6B91">
            <w:pPr>
              <w:rPr>
                <w:rFonts w:cs="Arial"/>
                <w:sz w:val="16"/>
                <w:szCs w:val="16"/>
              </w:rPr>
            </w:pPr>
          </w:p>
          <w:p w14:paraId="6062CBAC" w14:textId="012AD37A" w:rsidR="009476A8" w:rsidRPr="009476A8" w:rsidRDefault="009476A8"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14:paraId="6062CBAD" w14:textId="77777777" w:rsidR="00620D35" w:rsidRDefault="00620D35" w:rsidP="00CA6B91">
            <w:pPr>
              <w:autoSpaceDE w:val="0"/>
              <w:autoSpaceDN w:val="0"/>
              <w:jc w:val="both"/>
              <w:rPr>
                <w:rFonts w:cs="Arial"/>
                <w:sz w:val="16"/>
                <w:szCs w:val="16"/>
              </w:rPr>
            </w:pPr>
            <w:r w:rsidRPr="007A4CDC">
              <w:rPr>
                <w:rFonts w:cs="Arial"/>
                <w:sz w:val="16"/>
                <w:szCs w:val="16"/>
              </w:rPr>
              <w:t>Uvedba dodatne nižje stopnje DDV v višini 5% (le) za posamezne vrst</w:t>
            </w:r>
            <w:r>
              <w:rPr>
                <w:rFonts w:cs="Arial"/>
                <w:sz w:val="16"/>
                <w:szCs w:val="16"/>
              </w:rPr>
              <w:t>e</w:t>
            </w:r>
            <w:r w:rsidRPr="007A4CDC">
              <w:rPr>
                <w:rFonts w:cs="Arial"/>
                <w:sz w:val="16"/>
                <w:szCs w:val="16"/>
              </w:rPr>
              <w:t xml:space="preserve"> publikacij, t.j. knjig, bi torej pomenila odstopanje od uveljavljenega sistema DDV v Sloveniji, v skladu s katerim so vse tiskane </w:t>
            </w:r>
            <w:r w:rsidRPr="007A4CDC">
              <w:rPr>
                <w:rFonts w:cs="Arial"/>
                <w:sz w:val="16"/>
                <w:szCs w:val="16"/>
              </w:rPr>
              <w:lastRenderedPageBreak/>
              <w:t>publikacije (po novem pa tudi elektronske) obdavčene z enotno nižjo, 9,5-odstotno stopnjo DDV, kar bi povzročilo povečanje administrativnih obremenitev gospodarskih subjektov, dobaviteljev raznovrstnih publikacij (knjig, časopisov, periodičnih publikacij in ostalih tovrstnih gradiv)</w:t>
            </w:r>
            <w:r>
              <w:rPr>
                <w:rFonts w:cs="Arial"/>
                <w:sz w:val="16"/>
                <w:szCs w:val="16"/>
              </w:rPr>
              <w:t>, bodisi v tiskani oz. v elektronski obliki, vključno z vidika pravilne identifikacije ustreznih stopenj DDV posameznim dobavam in potrebne nadgradnje informacijskih sistemov</w:t>
            </w:r>
            <w:r w:rsidRPr="007A4CDC">
              <w:rPr>
                <w:rFonts w:cs="Arial"/>
                <w:sz w:val="16"/>
                <w:szCs w:val="16"/>
              </w:rPr>
              <w:t>.</w:t>
            </w:r>
          </w:p>
          <w:p w14:paraId="6062CBAE" w14:textId="77777777" w:rsidR="00620D35" w:rsidRPr="007A4CDC" w:rsidRDefault="00620D35" w:rsidP="00CA6B91">
            <w:pPr>
              <w:autoSpaceDE w:val="0"/>
              <w:autoSpaceDN w:val="0"/>
              <w:jc w:val="both"/>
              <w:rPr>
                <w:rFonts w:cs="Arial"/>
                <w:sz w:val="16"/>
                <w:szCs w:val="16"/>
              </w:rPr>
            </w:pPr>
          </w:p>
          <w:p w14:paraId="6062CBAF" w14:textId="77777777" w:rsidR="00620D35" w:rsidRPr="00B60ACE" w:rsidRDefault="00620D35" w:rsidP="00CA6B91">
            <w:pPr>
              <w:jc w:val="both"/>
              <w:rPr>
                <w:rFonts w:cs="Arial"/>
                <w:noProof/>
                <w:sz w:val="16"/>
                <w:szCs w:val="16"/>
              </w:rPr>
            </w:pPr>
            <w:r>
              <w:rPr>
                <w:rFonts w:cs="Arial"/>
                <w:noProof/>
                <w:sz w:val="16"/>
                <w:szCs w:val="16"/>
              </w:rPr>
              <w:t>gl. tudi obrazložitev v zvezi s pobudo za u</w:t>
            </w:r>
            <w:r w:rsidRPr="005E6603">
              <w:rPr>
                <w:rFonts w:cs="Arial"/>
                <w:sz w:val="16"/>
                <w:szCs w:val="16"/>
              </w:rPr>
              <w:t>vedb</w:t>
            </w:r>
            <w:r>
              <w:rPr>
                <w:rFonts w:cs="Arial"/>
                <w:sz w:val="16"/>
                <w:szCs w:val="16"/>
              </w:rPr>
              <w:t>o</w:t>
            </w:r>
            <w:r w:rsidRPr="005E6603">
              <w:rPr>
                <w:rFonts w:cs="Arial"/>
                <w:sz w:val="16"/>
                <w:szCs w:val="16"/>
              </w:rPr>
              <w:t xml:space="preserve"> dodatne nižje stopnje DDV (5%) za vse publikacije v tiskani in elektronski obliki</w:t>
            </w:r>
          </w:p>
        </w:tc>
      </w:tr>
      <w:tr w:rsidR="00620D35" w:rsidRPr="007A4CDC" w14:paraId="6062CBCB" w14:textId="77777777" w:rsidTr="00CA6B91">
        <w:trPr>
          <w:trHeight w:val="804"/>
        </w:trPr>
        <w:tc>
          <w:tcPr>
            <w:tcW w:w="582" w:type="dxa"/>
            <w:tcBorders>
              <w:top w:val="single" w:sz="4" w:space="0" w:color="auto"/>
              <w:left w:val="single" w:sz="4" w:space="0" w:color="auto"/>
              <w:bottom w:val="single" w:sz="4" w:space="0" w:color="auto"/>
              <w:right w:val="single" w:sz="4" w:space="0" w:color="auto"/>
            </w:tcBorders>
          </w:tcPr>
          <w:p w14:paraId="6062CBB1" w14:textId="77777777" w:rsidR="00620D35" w:rsidRPr="007A4CDC" w:rsidRDefault="00620D35" w:rsidP="00CA6B91">
            <w:pPr>
              <w:jc w:val="both"/>
              <w:rPr>
                <w:rFonts w:cs="Arial"/>
                <w:sz w:val="16"/>
                <w:szCs w:val="16"/>
              </w:rPr>
            </w:pPr>
            <w:r>
              <w:rPr>
                <w:rFonts w:cs="Arial"/>
                <w:sz w:val="16"/>
                <w:szCs w:val="16"/>
              </w:rPr>
              <w:lastRenderedPageBreak/>
              <w:t>7</w:t>
            </w:r>
            <w:r w:rsidRPr="007A4CDC">
              <w:rPr>
                <w:rFonts w:cs="Arial"/>
                <w:sz w:val="16"/>
                <w:szCs w:val="16"/>
              </w:rPr>
              <w:t>.</w:t>
            </w:r>
          </w:p>
        </w:tc>
        <w:tc>
          <w:tcPr>
            <w:tcW w:w="4623" w:type="dxa"/>
            <w:tcBorders>
              <w:top w:val="single" w:sz="4" w:space="0" w:color="auto"/>
              <w:left w:val="single" w:sz="4" w:space="0" w:color="auto"/>
              <w:bottom w:val="single" w:sz="4" w:space="0" w:color="auto"/>
              <w:right w:val="single" w:sz="4" w:space="0" w:color="auto"/>
            </w:tcBorders>
          </w:tcPr>
          <w:p w14:paraId="6062CBB2" w14:textId="77777777" w:rsidR="00620D35" w:rsidRDefault="00620D35" w:rsidP="00CA6B91">
            <w:pPr>
              <w:rPr>
                <w:rFonts w:cs="Arial"/>
                <w:b/>
                <w:sz w:val="16"/>
                <w:szCs w:val="16"/>
              </w:rPr>
            </w:pPr>
          </w:p>
          <w:p w14:paraId="6062CBB3" w14:textId="77777777" w:rsidR="00620D35" w:rsidRDefault="00620D35" w:rsidP="00CA6B91">
            <w:pPr>
              <w:rPr>
                <w:rFonts w:cs="Arial"/>
                <w:b/>
                <w:sz w:val="16"/>
                <w:szCs w:val="16"/>
              </w:rPr>
            </w:pPr>
          </w:p>
          <w:p w14:paraId="6062CBB4" w14:textId="77777777" w:rsidR="00620D35" w:rsidRDefault="00620D35" w:rsidP="00CA6B91">
            <w:pPr>
              <w:rPr>
                <w:rFonts w:cs="Arial"/>
                <w:b/>
                <w:sz w:val="16"/>
                <w:szCs w:val="16"/>
              </w:rPr>
            </w:pPr>
          </w:p>
          <w:p w14:paraId="6062CBB5" w14:textId="77777777" w:rsidR="00620D35" w:rsidRDefault="00620D35" w:rsidP="00CA6B91">
            <w:pPr>
              <w:rPr>
                <w:rFonts w:cs="Arial"/>
                <w:b/>
                <w:sz w:val="16"/>
                <w:szCs w:val="16"/>
              </w:rPr>
            </w:pPr>
            <w:r w:rsidRPr="007A4CDC">
              <w:rPr>
                <w:rFonts w:cs="Arial"/>
                <w:b/>
                <w:sz w:val="16"/>
                <w:szCs w:val="16"/>
              </w:rPr>
              <w:t>Založba Beletrina</w:t>
            </w:r>
          </w:p>
          <w:p w14:paraId="6062CBB6" w14:textId="77777777" w:rsidR="00620D35" w:rsidRDefault="00620D35" w:rsidP="00CA6B91">
            <w:pPr>
              <w:rPr>
                <w:rFonts w:cs="Arial"/>
                <w:b/>
                <w:sz w:val="16"/>
                <w:szCs w:val="16"/>
              </w:rPr>
            </w:pPr>
          </w:p>
          <w:p w14:paraId="6062CBB7" w14:textId="77777777" w:rsidR="00620D35" w:rsidRDefault="00620D35" w:rsidP="00CA6B91">
            <w:pPr>
              <w:rPr>
                <w:rFonts w:cs="Arial"/>
                <w:b/>
                <w:sz w:val="16"/>
                <w:szCs w:val="16"/>
              </w:rPr>
            </w:pPr>
            <w:r>
              <w:rPr>
                <w:rFonts w:cs="Arial"/>
                <w:b/>
                <w:sz w:val="16"/>
                <w:szCs w:val="16"/>
              </w:rPr>
              <w:t>Založba UMco</w:t>
            </w:r>
          </w:p>
          <w:p w14:paraId="6062CBB8" w14:textId="77777777" w:rsidR="00620D35" w:rsidRDefault="00620D35" w:rsidP="00CA6B91">
            <w:pPr>
              <w:rPr>
                <w:rFonts w:cs="Arial"/>
                <w:b/>
                <w:sz w:val="16"/>
                <w:szCs w:val="16"/>
              </w:rPr>
            </w:pPr>
          </w:p>
          <w:p w14:paraId="6062CBB9" w14:textId="77777777" w:rsidR="00620D35" w:rsidRDefault="00620D35" w:rsidP="00CA6B91">
            <w:pPr>
              <w:rPr>
                <w:rFonts w:cs="Arial"/>
                <w:b/>
                <w:sz w:val="16"/>
                <w:szCs w:val="16"/>
              </w:rPr>
            </w:pPr>
            <w:r>
              <w:rPr>
                <w:rFonts w:cs="Arial"/>
                <w:b/>
                <w:sz w:val="16"/>
                <w:szCs w:val="16"/>
              </w:rPr>
              <w:t>Družina d.o.o.</w:t>
            </w:r>
          </w:p>
          <w:p w14:paraId="6062CBBA" w14:textId="77777777" w:rsidR="00620D35" w:rsidRDefault="00620D35" w:rsidP="00CA6B91">
            <w:pPr>
              <w:rPr>
                <w:rFonts w:cs="Arial"/>
                <w:b/>
                <w:sz w:val="16"/>
                <w:szCs w:val="16"/>
              </w:rPr>
            </w:pPr>
          </w:p>
          <w:p w14:paraId="6062CBBB" w14:textId="77777777" w:rsidR="00620D35" w:rsidRDefault="00620D35" w:rsidP="00CA6B91">
            <w:pPr>
              <w:rPr>
                <w:rFonts w:cs="Arial"/>
                <w:b/>
                <w:sz w:val="16"/>
                <w:szCs w:val="16"/>
              </w:rPr>
            </w:pPr>
            <w:r>
              <w:rPr>
                <w:rFonts w:cs="Arial"/>
                <w:b/>
                <w:sz w:val="16"/>
                <w:szCs w:val="16"/>
              </w:rPr>
              <w:t>fizična oseba 2., založnica</w:t>
            </w:r>
          </w:p>
          <w:p w14:paraId="6062CBBC" w14:textId="77777777" w:rsidR="00620D35" w:rsidRDefault="00620D35" w:rsidP="00CA6B91">
            <w:pPr>
              <w:rPr>
                <w:rFonts w:cs="Arial"/>
                <w:b/>
                <w:sz w:val="16"/>
                <w:szCs w:val="16"/>
              </w:rPr>
            </w:pPr>
          </w:p>
          <w:p w14:paraId="6062CBBD" w14:textId="77777777" w:rsidR="00620D35" w:rsidRDefault="00620D35" w:rsidP="00CA6B91">
            <w:pPr>
              <w:rPr>
                <w:rFonts w:cs="Arial"/>
                <w:b/>
                <w:sz w:val="16"/>
                <w:szCs w:val="16"/>
              </w:rPr>
            </w:pPr>
            <w:r>
              <w:rPr>
                <w:rFonts w:cs="Arial"/>
                <w:b/>
                <w:sz w:val="16"/>
                <w:szCs w:val="16"/>
              </w:rPr>
              <w:t>Mladinska knjiga Založba d.d.</w:t>
            </w:r>
          </w:p>
          <w:p w14:paraId="6062CBBE" w14:textId="77777777" w:rsidR="00620D35" w:rsidRDefault="00620D35" w:rsidP="00CA6B91">
            <w:pPr>
              <w:rPr>
                <w:rFonts w:cs="Arial"/>
                <w:b/>
                <w:sz w:val="16"/>
                <w:szCs w:val="16"/>
              </w:rPr>
            </w:pPr>
          </w:p>
          <w:p w14:paraId="6062CBBF" w14:textId="77777777" w:rsidR="00620D35" w:rsidRPr="007A4CDC" w:rsidRDefault="00620D35" w:rsidP="00CA6B91">
            <w:pPr>
              <w:rPr>
                <w:rFonts w:cs="Arial"/>
                <w:b/>
                <w:sz w:val="16"/>
                <w:szCs w:val="16"/>
              </w:rPr>
            </w:pPr>
            <w:r>
              <w:rPr>
                <w:rFonts w:cs="Arial"/>
                <w:b/>
                <w:sz w:val="16"/>
                <w:szCs w:val="16"/>
              </w:rPr>
              <w:lastRenderedPageBreak/>
              <w:t>fizična oseba 3. , založnica</w:t>
            </w:r>
          </w:p>
        </w:tc>
        <w:tc>
          <w:tcPr>
            <w:tcW w:w="3678" w:type="dxa"/>
            <w:tcBorders>
              <w:top w:val="single" w:sz="4" w:space="0" w:color="auto"/>
              <w:left w:val="single" w:sz="4" w:space="0" w:color="auto"/>
              <w:bottom w:val="single" w:sz="4" w:space="0" w:color="auto"/>
              <w:right w:val="single" w:sz="4" w:space="0" w:color="auto"/>
            </w:tcBorders>
          </w:tcPr>
          <w:p w14:paraId="6062CBC0" w14:textId="77777777" w:rsidR="00620D35" w:rsidRPr="007A4CDC" w:rsidRDefault="00620D35" w:rsidP="00CA6B91">
            <w:pPr>
              <w:jc w:val="both"/>
              <w:rPr>
                <w:rFonts w:cs="Arial"/>
                <w:b/>
                <w:color w:val="000000"/>
                <w:sz w:val="16"/>
                <w:szCs w:val="16"/>
              </w:rPr>
            </w:pPr>
            <w:r w:rsidRPr="007A4CDC">
              <w:rPr>
                <w:rFonts w:cs="Arial"/>
                <w:b/>
                <w:color w:val="000000"/>
                <w:sz w:val="16"/>
                <w:szCs w:val="16"/>
              </w:rPr>
              <w:lastRenderedPageBreak/>
              <w:t>PREDLOG:</w:t>
            </w:r>
          </w:p>
          <w:p w14:paraId="6062CBC1" w14:textId="77777777" w:rsidR="00620D35" w:rsidRPr="00A73D5C" w:rsidRDefault="00620D35" w:rsidP="00CA6B91">
            <w:pPr>
              <w:jc w:val="both"/>
              <w:rPr>
                <w:rFonts w:cs="Arial"/>
                <w:sz w:val="16"/>
                <w:szCs w:val="16"/>
              </w:rPr>
            </w:pPr>
            <w:r w:rsidRPr="00A73D5C">
              <w:rPr>
                <w:rFonts w:cs="Arial"/>
                <w:sz w:val="16"/>
                <w:szCs w:val="16"/>
              </w:rPr>
              <w:t xml:space="preserve">Uvedba dodatne nižje stopnje DDV (5%) za tiskane knjige </w:t>
            </w:r>
          </w:p>
          <w:p w14:paraId="6062CBC2" w14:textId="77777777" w:rsidR="00620D35" w:rsidRPr="00A73D5C" w:rsidRDefault="00620D35" w:rsidP="00CA6B91">
            <w:pPr>
              <w:rPr>
                <w:rFonts w:cs="Arial"/>
                <w:sz w:val="16"/>
                <w:szCs w:val="16"/>
              </w:rPr>
            </w:pPr>
          </w:p>
          <w:p w14:paraId="6062CBC3" w14:textId="77777777" w:rsidR="00620D35" w:rsidRPr="00A73D5C" w:rsidRDefault="00620D35" w:rsidP="00CA6B91">
            <w:pPr>
              <w:jc w:val="both"/>
              <w:rPr>
                <w:rFonts w:cs="Arial"/>
                <w:sz w:val="16"/>
                <w:szCs w:val="16"/>
              </w:rPr>
            </w:pPr>
            <w:r w:rsidRPr="00A73D5C">
              <w:rPr>
                <w:rFonts w:cs="Arial"/>
                <w:sz w:val="16"/>
                <w:szCs w:val="16"/>
                <w:u w:val="single"/>
              </w:rPr>
              <w:t>Obrazložitev:</w:t>
            </w:r>
            <w:r w:rsidRPr="00A73D5C">
              <w:rPr>
                <w:rFonts w:cs="Arial"/>
                <w:sz w:val="16"/>
                <w:szCs w:val="16"/>
              </w:rPr>
              <w:t xml:space="preserve"> </w:t>
            </w:r>
          </w:p>
          <w:p w14:paraId="6062CBC4" w14:textId="77777777" w:rsidR="00620D35" w:rsidRPr="00A73D5C" w:rsidRDefault="00620D35" w:rsidP="00CA6B91">
            <w:pPr>
              <w:jc w:val="both"/>
              <w:rPr>
                <w:rFonts w:cs="Arial"/>
                <w:sz w:val="16"/>
                <w:szCs w:val="16"/>
              </w:rPr>
            </w:pPr>
            <w:r w:rsidRPr="00A73D5C">
              <w:rPr>
                <w:rFonts w:cs="Arial"/>
                <w:sz w:val="16"/>
                <w:szCs w:val="16"/>
              </w:rPr>
              <w:t>Oslabitev založniške panoge v času zadnje gospodarske krize (prepolovitev ocenjenega prometa panoge), krčenje dodeljenih državnih subvencij Javne agencije za knjige za 30 % ter znaten upad sredstev za odkup novega gradiva v knjižnicah;</w:t>
            </w:r>
          </w:p>
          <w:p w14:paraId="6062CBC5" w14:textId="77777777" w:rsidR="00620D35" w:rsidRPr="00A73D5C" w:rsidRDefault="00620D35" w:rsidP="00CA6B91">
            <w:pPr>
              <w:jc w:val="both"/>
              <w:rPr>
                <w:rFonts w:cs="Arial"/>
                <w:sz w:val="16"/>
                <w:szCs w:val="16"/>
              </w:rPr>
            </w:pPr>
          </w:p>
          <w:p w14:paraId="6062CBC6" w14:textId="77777777" w:rsidR="00620D35" w:rsidRPr="00A73D5C" w:rsidRDefault="00620D35" w:rsidP="00CA6B91">
            <w:pPr>
              <w:jc w:val="both"/>
              <w:rPr>
                <w:rFonts w:cs="Arial"/>
                <w:sz w:val="16"/>
                <w:szCs w:val="16"/>
              </w:rPr>
            </w:pPr>
            <w:r w:rsidRPr="00A73D5C">
              <w:rPr>
                <w:rFonts w:cs="Arial"/>
                <w:sz w:val="16"/>
                <w:szCs w:val="16"/>
              </w:rPr>
              <w:t xml:space="preserve">Spodbuda k ohranjanju slovenskega jezika ter </w:t>
            </w:r>
            <w:r w:rsidRPr="00A73D5C">
              <w:rPr>
                <w:rFonts w:cs="Arial"/>
                <w:sz w:val="16"/>
                <w:szCs w:val="16"/>
              </w:rPr>
              <w:lastRenderedPageBreak/>
              <w:t>podpora slovenski knjigi, zaradi česar ne v tem primeru ne smemo ravnati izključno po kratkoročnih ekonomskih kriterijih;</w:t>
            </w:r>
          </w:p>
          <w:p w14:paraId="6062CBC7" w14:textId="77777777" w:rsidR="00620D35" w:rsidRPr="00A73D5C" w:rsidRDefault="00620D35" w:rsidP="00CA6B91">
            <w:pPr>
              <w:jc w:val="both"/>
              <w:rPr>
                <w:rFonts w:cs="Arial"/>
                <w:sz w:val="16"/>
                <w:szCs w:val="16"/>
              </w:rPr>
            </w:pPr>
          </w:p>
          <w:p w14:paraId="6062CBC8" w14:textId="77777777" w:rsidR="00620D35" w:rsidRPr="00890BA0" w:rsidRDefault="00620D35" w:rsidP="00CA6B91">
            <w:pPr>
              <w:jc w:val="both"/>
              <w:rPr>
                <w:rFonts w:cs="Arial"/>
                <w:sz w:val="16"/>
                <w:szCs w:val="16"/>
              </w:rPr>
            </w:pPr>
            <w:r w:rsidRPr="00A73D5C">
              <w:rPr>
                <w:rFonts w:cs="Arial"/>
                <w:sz w:val="16"/>
                <w:szCs w:val="16"/>
              </w:rPr>
              <w:t>Z znižanjem stopnje DDV bi se strukturno razbremenil sistem, saj bi se pospešila prodaja knjig, razbremenila gospodinjstva pri nakupu učbenikov in s posledično večjo prodajo povečal pritok sredstev v državno blagajno (kar bi zagotavljalo vsaj delno nevtralnost ukrepa za javne finance);</w:t>
            </w:r>
          </w:p>
        </w:tc>
        <w:tc>
          <w:tcPr>
            <w:tcW w:w="1394" w:type="dxa"/>
            <w:tcBorders>
              <w:top w:val="single" w:sz="4" w:space="0" w:color="auto"/>
              <w:left w:val="single" w:sz="4" w:space="0" w:color="auto"/>
              <w:bottom w:val="single" w:sz="4" w:space="0" w:color="auto"/>
              <w:right w:val="single" w:sz="4" w:space="0" w:color="auto"/>
            </w:tcBorders>
          </w:tcPr>
          <w:p w14:paraId="12041783" w14:textId="77777777" w:rsidR="00620D35" w:rsidRPr="009476A8" w:rsidRDefault="00620D35" w:rsidP="00CA6B91">
            <w:pPr>
              <w:rPr>
                <w:rFonts w:cs="Arial"/>
                <w:sz w:val="16"/>
                <w:szCs w:val="16"/>
              </w:rPr>
            </w:pPr>
            <w:r w:rsidRPr="009476A8">
              <w:rPr>
                <w:rFonts w:cs="Arial"/>
                <w:sz w:val="16"/>
                <w:szCs w:val="16"/>
              </w:rPr>
              <w:lastRenderedPageBreak/>
              <w:t>SE NE UPOŠTEVA</w:t>
            </w:r>
          </w:p>
          <w:p w14:paraId="4206A966" w14:textId="77777777" w:rsidR="009476A8" w:rsidRPr="009476A8" w:rsidRDefault="009476A8" w:rsidP="00CA6B91">
            <w:pPr>
              <w:rPr>
                <w:rFonts w:cs="Arial"/>
                <w:sz w:val="16"/>
                <w:szCs w:val="16"/>
              </w:rPr>
            </w:pPr>
          </w:p>
          <w:p w14:paraId="6062CBC9" w14:textId="4C66B389" w:rsidR="009476A8" w:rsidRPr="007A4CDC" w:rsidRDefault="009476A8"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14:paraId="6062CBCA" w14:textId="77777777" w:rsidR="00620D35" w:rsidRPr="007A4CDC" w:rsidRDefault="00620D35" w:rsidP="00CA6B91">
            <w:pPr>
              <w:jc w:val="both"/>
              <w:rPr>
                <w:rFonts w:cs="Arial"/>
                <w:sz w:val="16"/>
                <w:szCs w:val="16"/>
              </w:rPr>
            </w:pPr>
            <w:r w:rsidRPr="007A4CDC">
              <w:rPr>
                <w:rFonts w:cs="Arial"/>
                <w:sz w:val="16"/>
                <w:szCs w:val="16"/>
              </w:rPr>
              <w:t xml:space="preserve">gl. </w:t>
            </w:r>
            <w:r>
              <w:rPr>
                <w:rFonts w:cs="Arial"/>
                <w:noProof/>
                <w:sz w:val="16"/>
                <w:szCs w:val="16"/>
              </w:rPr>
              <w:t>obrazložitev v zvezi s pobudo za u</w:t>
            </w:r>
            <w:r w:rsidRPr="005E6603">
              <w:rPr>
                <w:rFonts w:cs="Arial"/>
                <w:sz w:val="16"/>
                <w:szCs w:val="16"/>
              </w:rPr>
              <w:t>vedb</w:t>
            </w:r>
            <w:r>
              <w:rPr>
                <w:rFonts w:cs="Arial"/>
                <w:sz w:val="16"/>
                <w:szCs w:val="16"/>
              </w:rPr>
              <w:t>o</w:t>
            </w:r>
            <w:r w:rsidRPr="005E6603">
              <w:rPr>
                <w:rFonts w:cs="Arial"/>
                <w:sz w:val="16"/>
                <w:szCs w:val="16"/>
              </w:rPr>
              <w:t xml:space="preserve"> dodatne nižje stopnje DDV (5%) za vse publikacije v tiskani in elektronski obliki</w:t>
            </w:r>
          </w:p>
        </w:tc>
      </w:tr>
      <w:tr w:rsidR="00620D35" w:rsidRPr="007A4CDC" w14:paraId="6062CBD2" w14:textId="77777777" w:rsidTr="00CA6B91">
        <w:trPr>
          <w:trHeight w:val="804"/>
        </w:trPr>
        <w:tc>
          <w:tcPr>
            <w:tcW w:w="582" w:type="dxa"/>
            <w:tcBorders>
              <w:top w:val="single" w:sz="4" w:space="0" w:color="auto"/>
              <w:left w:val="single" w:sz="4" w:space="0" w:color="auto"/>
              <w:bottom w:val="single" w:sz="4" w:space="0" w:color="auto"/>
              <w:right w:val="single" w:sz="4" w:space="0" w:color="auto"/>
            </w:tcBorders>
          </w:tcPr>
          <w:p w14:paraId="6062CBCC" w14:textId="77777777" w:rsidR="00620D35" w:rsidRDefault="00620D35" w:rsidP="00CA6B91">
            <w:pPr>
              <w:jc w:val="both"/>
              <w:rPr>
                <w:rFonts w:cs="Arial"/>
                <w:sz w:val="16"/>
                <w:szCs w:val="16"/>
              </w:rPr>
            </w:pPr>
            <w:r>
              <w:rPr>
                <w:rFonts w:cs="Arial"/>
                <w:sz w:val="16"/>
                <w:szCs w:val="16"/>
              </w:rPr>
              <w:lastRenderedPageBreak/>
              <w:t>8.</w:t>
            </w:r>
          </w:p>
        </w:tc>
        <w:tc>
          <w:tcPr>
            <w:tcW w:w="4623" w:type="dxa"/>
            <w:tcBorders>
              <w:top w:val="single" w:sz="4" w:space="0" w:color="auto"/>
              <w:left w:val="single" w:sz="4" w:space="0" w:color="auto"/>
              <w:bottom w:val="single" w:sz="4" w:space="0" w:color="auto"/>
              <w:right w:val="single" w:sz="4" w:space="0" w:color="auto"/>
            </w:tcBorders>
          </w:tcPr>
          <w:p w14:paraId="6062CBCD" w14:textId="77777777" w:rsidR="00620D35" w:rsidRDefault="00620D35" w:rsidP="00CA6B91">
            <w:pPr>
              <w:rPr>
                <w:rFonts w:cs="Arial"/>
                <w:b/>
                <w:sz w:val="16"/>
                <w:szCs w:val="16"/>
              </w:rPr>
            </w:pPr>
            <w:r>
              <w:rPr>
                <w:rFonts w:cs="Arial"/>
                <w:b/>
                <w:sz w:val="16"/>
                <w:szCs w:val="16"/>
              </w:rPr>
              <w:t>Zavod za zdravstveno zavarovanje Slovenije (ZZZS)</w:t>
            </w:r>
          </w:p>
        </w:tc>
        <w:tc>
          <w:tcPr>
            <w:tcW w:w="3678" w:type="dxa"/>
            <w:tcBorders>
              <w:top w:val="single" w:sz="4" w:space="0" w:color="auto"/>
              <w:left w:val="single" w:sz="4" w:space="0" w:color="auto"/>
              <w:bottom w:val="single" w:sz="4" w:space="0" w:color="auto"/>
              <w:right w:val="single" w:sz="4" w:space="0" w:color="auto"/>
            </w:tcBorders>
          </w:tcPr>
          <w:p w14:paraId="6062CBCE" w14:textId="77777777" w:rsidR="00620D35" w:rsidRDefault="00620D35" w:rsidP="00CA6B91">
            <w:pPr>
              <w:jc w:val="both"/>
              <w:rPr>
                <w:rFonts w:cs="Arial"/>
                <w:b/>
                <w:color w:val="000000"/>
                <w:sz w:val="16"/>
                <w:szCs w:val="16"/>
              </w:rPr>
            </w:pPr>
            <w:r>
              <w:rPr>
                <w:rFonts w:cs="Arial"/>
                <w:b/>
                <w:color w:val="000000"/>
                <w:sz w:val="16"/>
                <w:szCs w:val="16"/>
              </w:rPr>
              <w:t>PREDLOG:</w:t>
            </w:r>
          </w:p>
          <w:p w14:paraId="6062CBCF" w14:textId="77777777" w:rsidR="00620D35" w:rsidRPr="005E6603" w:rsidRDefault="00620D35" w:rsidP="00CA6B91">
            <w:pPr>
              <w:jc w:val="both"/>
              <w:rPr>
                <w:rFonts w:cs="Arial"/>
                <w:color w:val="000000"/>
                <w:sz w:val="16"/>
                <w:szCs w:val="16"/>
              </w:rPr>
            </w:pPr>
            <w:r w:rsidRPr="005E6603">
              <w:rPr>
                <w:rFonts w:cs="Arial"/>
                <w:color w:val="000000"/>
                <w:sz w:val="16"/>
                <w:szCs w:val="16"/>
              </w:rPr>
              <w:t>Širitev nižje stopnje DDV tudi za storitve prilagoditev in izposoje medicinskih pripomočkov (širitev 4. točke Priloge I k ZDDV</w:t>
            </w:r>
            <w:r>
              <w:rPr>
                <w:rFonts w:cs="Arial"/>
                <w:color w:val="000000"/>
                <w:sz w:val="16"/>
                <w:szCs w:val="16"/>
              </w:rPr>
              <w:t>-1</w:t>
            </w:r>
            <w:r w:rsidRPr="005E6603">
              <w:rPr>
                <w:rFonts w:cs="Arial"/>
                <w:color w:val="000000"/>
                <w:sz w:val="16"/>
                <w:szCs w:val="16"/>
              </w:rPr>
              <w:t>)</w:t>
            </w:r>
          </w:p>
        </w:tc>
        <w:tc>
          <w:tcPr>
            <w:tcW w:w="1394" w:type="dxa"/>
            <w:tcBorders>
              <w:top w:val="single" w:sz="4" w:space="0" w:color="auto"/>
              <w:left w:val="single" w:sz="4" w:space="0" w:color="auto"/>
              <w:bottom w:val="single" w:sz="4" w:space="0" w:color="auto"/>
              <w:right w:val="single" w:sz="4" w:space="0" w:color="auto"/>
            </w:tcBorders>
          </w:tcPr>
          <w:p w14:paraId="6062CBD0" w14:textId="77777777" w:rsidR="00620D35" w:rsidRPr="007A4CDC" w:rsidRDefault="00620D35" w:rsidP="00CA6B91">
            <w:pPr>
              <w:rPr>
                <w:rFonts w:cs="Arial"/>
                <w:sz w:val="16"/>
                <w:szCs w:val="16"/>
              </w:rPr>
            </w:pPr>
            <w:r w:rsidRPr="007A4CDC">
              <w:rPr>
                <w:rFonts w:cs="Arial"/>
                <w:sz w:val="16"/>
                <w:szCs w:val="16"/>
              </w:rPr>
              <w:t>SE NE UPOŠTEVA</w:t>
            </w:r>
          </w:p>
        </w:tc>
        <w:tc>
          <w:tcPr>
            <w:tcW w:w="3943" w:type="dxa"/>
            <w:tcBorders>
              <w:top w:val="single" w:sz="4" w:space="0" w:color="auto"/>
              <w:left w:val="single" w:sz="4" w:space="0" w:color="auto"/>
              <w:bottom w:val="single" w:sz="4" w:space="0" w:color="auto"/>
              <w:right w:val="single" w:sz="4" w:space="0" w:color="auto"/>
            </w:tcBorders>
          </w:tcPr>
          <w:p w14:paraId="6062CBD1" w14:textId="77777777" w:rsidR="00620D35" w:rsidRPr="007A4CDC" w:rsidRDefault="00620D35" w:rsidP="00CA6B91">
            <w:pPr>
              <w:jc w:val="both"/>
              <w:rPr>
                <w:rFonts w:cs="Arial"/>
                <w:sz w:val="16"/>
                <w:szCs w:val="16"/>
              </w:rPr>
            </w:pPr>
            <w:r>
              <w:rPr>
                <w:rFonts w:cs="Arial"/>
                <w:sz w:val="16"/>
                <w:szCs w:val="16"/>
              </w:rPr>
              <w:t xml:space="preserve">Predlog širitve 4. točke Priloge I k ZDDV-1 ni sprejemljiv z vidika obveznosti upoštevanja Direktive 2006/112/EU, po kateri se nižja stopnja v skladu s 4. točko Priloge III te direktive lahko uporablja za »medicinsko opremo, pripomočke in druge naprave, ki se običajno uporabljajo za lajšanje ali zdravljenje invalidnosti, za izključno osebno rabo invalidne osebe, skupaj s popravili takšnega blaga ter dobavo avtomobilskih sedežev za otroke«. Nižja stopnja po tej določbi je tako omejena zgolj na dobave medicinske opreme in pripomočkov za osebno rabo (torej na dobave blaga), vključno s popravili tega blaga (torej le-te storitve), ne pa tudi na ostale storitve. Takšna razlaga je tudi skladna z razlago sodne prakse Sodišča EU, po kateri je treba Prilogo III - s seznamom dobav blaga in storitev, za katere se lahko uporabljajo nižje stopnje - kot odstopanje od načela, po katerem države članice uporabljajo </w:t>
            </w:r>
            <w:r>
              <w:rPr>
                <w:rFonts w:cs="Arial"/>
                <w:sz w:val="16"/>
                <w:szCs w:val="16"/>
              </w:rPr>
              <w:lastRenderedPageBreak/>
              <w:t>splošno stopnjo DDV za transakcije, za katere velja ta davek, razlagati ozko.</w:t>
            </w:r>
          </w:p>
        </w:tc>
      </w:tr>
      <w:tr w:rsidR="00620D35" w:rsidRPr="007A4CDC" w14:paraId="6062CBD9" w14:textId="77777777" w:rsidTr="00CA6B91">
        <w:trPr>
          <w:trHeight w:val="790"/>
        </w:trPr>
        <w:tc>
          <w:tcPr>
            <w:tcW w:w="582" w:type="dxa"/>
            <w:tcBorders>
              <w:top w:val="single" w:sz="4" w:space="0" w:color="auto"/>
              <w:left w:val="single" w:sz="4" w:space="0" w:color="auto"/>
              <w:bottom w:val="single" w:sz="4" w:space="0" w:color="auto"/>
              <w:right w:val="single" w:sz="4" w:space="0" w:color="auto"/>
            </w:tcBorders>
          </w:tcPr>
          <w:p w14:paraId="6062CBD3" w14:textId="77777777" w:rsidR="00620D35" w:rsidRPr="007A4CDC" w:rsidRDefault="00620D35" w:rsidP="00CA6B91">
            <w:pPr>
              <w:jc w:val="both"/>
              <w:rPr>
                <w:rFonts w:cs="Arial"/>
                <w:sz w:val="16"/>
                <w:szCs w:val="16"/>
              </w:rPr>
            </w:pPr>
            <w:r>
              <w:rPr>
                <w:rFonts w:cs="Arial"/>
                <w:sz w:val="16"/>
                <w:szCs w:val="16"/>
              </w:rPr>
              <w:lastRenderedPageBreak/>
              <w:t>9</w:t>
            </w:r>
            <w:r w:rsidRPr="007A4CDC">
              <w:rPr>
                <w:rFonts w:cs="Arial"/>
                <w:sz w:val="16"/>
                <w:szCs w:val="16"/>
              </w:rPr>
              <w:t>.</w:t>
            </w:r>
          </w:p>
        </w:tc>
        <w:tc>
          <w:tcPr>
            <w:tcW w:w="4623" w:type="dxa"/>
            <w:tcBorders>
              <w:top w:val="single" w:sz="4" w:space="0" w:color="auto"/>
              <w:left w:val="single" w:sz="4" w:space="0" w:color="auto"/>
              <w:bottom w:val="single" w:sz="4" w:space="0" w:color="auto"/>
              <w:right w:val="single" w:sz="4" w:space="0" w:color="auto"/>
            </w:tcBorders>
          </w:tcPr>
          <w:p w14:paraId="6062CBD4" w14:textId="77777777" w:rsidR="00620D35" w:rsidRPr="007A4CDC" w:rsidRDefault="00620D35" w:rsidP="00CA6B91">
            <w:pPr>
              <w:rPr>
                <w:rFonts w:cs="Arial"/>
                <w:b/>
                <w:sz w:val="16"/>
                <w:szCs w:val="16"/>
              </w:rPr>
            </w:pPr>
            <w:r w:rsidRPr="007A4CDC">
              <w:rPr>
                <w:rFonts w:cs="Arial"/>
                <w:b/>
                <w:sz w:val="16"/>
                <w:szCs w:val="16"/>
              </w:rPr>
              <w:t xml:space="preserve">preko </w:t>
            </w:r>
            <w:hyperlink r:id="rId42" w:history="1">
              <w:r w:rsidRPr="007A4CDC">
                <w:rPr>
                  <w:rStyle w:val="Hyperlink"/>
                  <w:rFonts w:cs="Arial"/>
                  <w:b/>
                  <w:sz w:val="16"/>
                  <w:szCs w:val="16"/>
                </w:rPr>
                <w:t>e-uprava.admin@gov.si</w:t>
              </w:r>
            </w:hyperlink>
          </w:p>
        </w:tc>
        <w:tc>
          <w:tcPr>
            <w:tcW w:w="3678" w:type="dxa"/>
            <w:tcBorders>
              <w:top w:val="single" w:sz="4" w:space="0" w:color="auto"/>
              <w:left w:val="single" w:sz="4" w:space="0" w:color="auto"/>
              <w:bottom w:val="single" w:sz="4" w:space="0" w:color="auto"/>
              <w:right w:val="single" w:sz="4" w:space="0" w:color="auto"/>
            </w:tcBorders>
          </w:tcPr>
          <w:p w14:paraId="6062CBD5" w14:textId="77777777" w:rsidR="00620D35" w:rsidRPr="007A4CDC" w:rsidRDefault="00620D35" w:rsidP="00CA6B91">
            <w:pPr>
              <w:jc w:val="both"/>
              <w:rPr>
                <w:rFonts w:cs="Arial"/>
                <w:b/>
                <w:sz w:val="16"/>
                <w:szCs w:val="16"/>
              </w:rPr>
            </w:pPr>
            <w:r w:rsidRPr="007A4CDC">
              <w:rPr>
                <w:rFonts w:cs="Arial"/>
                <w:b/>
                <w:sz w:val="16"/>
                <w:szCs w:val="16"/>
              </w:rPr>
              <w:t>PREDLOG:</w:t>
            </w:r>
          </w:p>
          <w:p w14:paraId="6062CBD6" w14:textId="77777777" w:rsidR="00620D35" w:rsidRPr="007A4CDC" w:rsidRDefault="00620D35" w:rsidP="00CA6B91">
            <w:pPr>
              <w:jc w:val="both"/>
              <w:rPr>
                <w:rFonts w:cs="Arial"/>
                <w:b/>
                <w:color w:val="000000"/>
                <w:sz w:val="16"/>
                <w:szCs w:val="16"/>
              </w:rPr>
            </w:pPr>
            <w:r w:rsidRPr="007A4CDC">
              <w:rPr>
                <w:rFonts w:cs="Arial"/>
                <w:sz w:val="16"/>
                <w:szCs w:val="16"/>
              </w:rPr>
              <w:t>Ukinitev DDV na prispevke, ki se plačujejo državi preko dobavitelja električne energije</w:t>
            </w:r>
          </w:p>
        </w:tc>
        <w:tc>
          <w:tcPr>
            <w:tcW w:w="1394" w:type="dxa"/>
            <w:tcBorders>
              <w:top w:val="single" w:sz="4" w:space="0" w:color="auto"/>
              <w:left w:val="single" w:sz="4" w:space="0" w:color="auto"/>
              <w:bottom w:val="single" w:sz="4" w:space="0" w:color="auto"/>
              <w:right w:val="single" w:sz="4" w:space="0" w:color="auto"/>
            </w:tcBorders>
          </w:tcPr>
          <w:p w14:paraId="6062CBD7" w14:textId="77777777" w:rsidR="00620D35" w:rsidRPr="007A4CDC" w:rsidRDefault="00620D35" w:rsidP="00CA6B91">
            <w:pPr>
              <w:rPr>
                <w:rFonts w:cs="Arial"/>
                <w:sz w:val="16"/>
                <w:szCs w:val="16"/>
              </w:rPr>
            </w:pPr>
            <w:r w:rsidRPr="007A4CDC">
              <w:rPr>
                <w:rFonts w:cs="Arial"/>
                <w:sz w:val="16"/>
                <w:szCs w:val="16"/>
              </w:rPr>
              <w:t>SE NE UPOŠTEVA</w:t>
            </w:r>
          </w:p>
        </w:tc>
        <w:tc>
          <w:tcPr>
            <w:tcW w:w="3943" w:type="dxa"/>
            <w:tcBorders>
              <w:top w:val="single" w:sz="4" w:space="0" w:color="auto"/>
              <w:left w:val="single" w:sz="4" w:space="0" w:color="auto"/>
              <w:bottom w:val="single" w:sz="4" w:space="0" w:color="auto"/>
              <w:right w:val="single" w:sz="4" w:space="0" w:color="auto"/>
            </w:tcBorders>
          </w:tcPr>
          <w:p w14:paraId="6062CBD8" w14:textId="77777777" w:rsidR="00620D35" w:rsidRPr="007A4CDC" w:rsidRDefault="00620D35" w:rsidP="00CA6B91">
            <w:pPr>
              <w:jc w:val="both"/>
              <w:rPr>
                <w:rFonts w:cs="Arial"/>
                <w:sz w:val="16"/>
                <w:szCs w:val="16"/>
              </w:rPr>
            </w:pPr>
            <w:r w:rsidRPr="007A4CDC">
              <w:rPr>
                <w:rFonts w:cs="Arial"/>
                <w:sz w:val="16"/>
                <w:szCs w:val="16"/>
              </w:rPr>
              <w:t>ZDDV-1 mora biti usklajen z Direktivo Sveta 2006/112/EU, ki kot zavezujočo določbo za države članice določa elemente davčne osnove. Z a) točko petega odstavka 36. člena ZDDV-1, ki v nacionalni pravni red prenaša a) točko 78. člena Direktive Sveta 2006/112/ES, je določeno, da se v davčno osnovo vštevajo, če že niso všteti, trošarine in drugi davki, takse, uvozne in druge dajatve, razen DDV. Iz navedenega izhaja, da se pri dobavi električne energije v davčno osnovo za dobavo le-te všteva tudi prispevek, ki ga dobavitelj zaračuna pri dobavi električne energije.</w:t>
            </w:r>
          </w:p>
        </w:tc>
      </w:tr>
      <w:tr w:rsidR="00620D35" w:rsidRPr="007A4CDC" w14:paraId="6062CBE1" w14:textId="77777777" w:rsidTr="00CA6B91">
        <w:trPr>
          <w:trHeight w:val="843"/>
        </w:trPr>
        <w:tc>
          <w:tcPr>
            <w:tcW w:w="582" w:type="dxa"/>
            <w:tcBorders>
              <w:top w:val="single" w:sz="4" w:space="0" w:color="auto"/>
              <w:left w:val="single" w:sz="4" w:space="0" w:color="auto"/>
              <w:bottom w:val="single" w:sz="4" w:space="0" w:color="auto"/>
              <w:right w:val="single" w:sz="4" w:space="0" w:color="auto"/>
            </w:tcBorders>
          </w:tcPr>
          <w:p w14:paraId="6062CBDA" w14:textId="77777777" w:rsidR="00620D35" w:rsidRPr="007A4CDC" w:rsidRDefault="00620D35" w:rsidP="00CA6B91">
            <w:pPr>
              <w:jc w:val="both"/>
              <w:rPr>
                <w:rFonts w:cs="Arial"/>
                <w:sz w:val="16"/>
                <w:szCs w:val="16"/>
              </w:rPr>
            </w:pPr>
            <w:r>
              <w:rPr>
                <w:rFonts w:cs="Arial"/>
                <w:sz w:val="16"/>
                <w:szCs w:val="16"/>
              </w:rPr>
              <w:t>10</w:t>
            </w:r>
            <w:r w:rsidRPr="007A4CDC">
              <w:rPr>
                <w:rFonts w:cs="Arial"/>
                <w:sz w:val="16"/>
                <w:szCs w:val="16"/>
              </w:rPr>
              <w:t>.</w:t>
            </w:r>
          </w:p>
        </w:tc>
        <w:tc>
          <w:tcPr>
            <w:tcW w:w="4623" w:type="dxa"/>
            <w:tcBorders>
              <w:top w:val="single" w:sz="4" w:space="0" w:color="auto"/>
              <w:left w:val="single" w:sz="4" w:space="0" w:color="auto"/>
              <w:bottom w:val="single" w:sz="4" w:space="0" w:color="auto"/>
              <w:right w:val="single" w:sz="4" w:space="0" w:color="auto"/>
            </w:tcBorders>
          </w:tcPr>
          <w:p w14:paraId="6062CBDB" w14:textId="77777777" w:rsidR="00620D35" w:rsidRPr="007A4CDC" w:rsidRDefault="00620D35" w:rsidP="00CA6B91">
            <w:pPr>
              <w:rPr>
                <w:rFonts w:cs="Arial"/>
                <w:b/>
                <w:sz w:val="16"/>
                <w:szCs w:val="16"/>
              </w:rPr>
            </w:pPr>
            <w:r w:rsidRPr="007A4CDC">
              <w:rPr>
                <w:rFonts w:cs="Arial"/>
                <w:b/>
                <w:sz w:val="16"/>
                <w:szCs w:val="16"/>
              </w:rPr>
              <w:t xml:space="preserve">preko </w:t>
            </w:r>
            <w:hyperlink r:id="rId43" w:history="1">
              <w:r w:rsidRPr="007A4CDC">
                <w:rPr>
                  <w:rStyle w:val="Hyperlink"/>
                  <w:rFonts w:cs="Arial"/>
                  <w:b/>
                  <w:sz w:val="16"/>
                  <w:szCs w:val="16"/>
                </w:rPr>
                <w:t>e-uprava.admin@gov.si</w:t>
              </w:r>
            </w:hyperlink>
          </w:p>
        </w:tc>
        <w:tc>
          <w:tcPr>
            <w:tcW w:w="3678" w:type="dxa"/>
            <w:tcBorders>
              <w:top w:val="single" w:sz="4" w:space="0" w:color="auto"/>
              <w:left w:val="single" w:sz="4" w:space="0" w:color="auto"/>
              <w:bottom w:val="single" w:sz="4" w:space="0" w:color="auto"/>
              <w:right w:val="single" w:sz="4" w:space="0" w:color="auto"/>
            </w:tcBorders>
          </w:tcPr>
          <w:p w14:paraId="6062CBDC" w14:textId="77777777" w:rsidR="00620D35" w:rsidRPr="007A4CDC" w:rsidRDefault="00620D35" w:rsidP="00CA6B91">
            <w:pPr>
              <w:jc w:val="both"/>
              <w:rPr>
                <w:rFonts w:cs="Arial"/>
                <w:b/>
                <w:sz w:val="16"/>
                <w:szCs w:val="16"/>
              </w:rPr>
            </w:pPr>
            <w:r w:rsidRPr="007A4CDC">
              <w:rPr>
                <w:rFonts w:cs="Arial"/>
                <w:b/>
                <w:sz w:val="16"/>
                <w:szCs w:val="16"/>
              </w:rPr>
              <w:t>PREDLOG:</w:t>
            </w:r>
          </w:p>
          <w:p w14:paraId="6062CBDD" w14:textId="77777777" w:rsidR="00620D35" w:rsidRPr="007A4CDC" w:rsidRDefault="00620D35" w:rsidP="00CA6B91">
            <w:pPr>
              <w:jc w:val="both"/>
              <w:rPr>
                <w:rFonts w:cs="Arial"/>
                <w:sz w:val="16"/>
                <w:szCs w:val="16"/>
              </w:rPr>
            </w:pPr>
            <w:r w:rsidRPr="007A4CDC">
              <w:rPr>
                <w:rFonts w:cs="Arial"/>
                <w:sz w:val="16"/>
                <w:szCs w:val="16"/>
              </w:rPr>
              <w:t>Uvedba postopka odvzema ID številke po uradni dolžnosti že po 3 neoddanih DDV-O obračunih</w:t>
            </w:r>
          </w:p>
        </w:tc>
        <w:tc>
          <w:tcPr>
            <w:tcW w:w="1394" w:type="dxa"/>
            <w:tcBorders>
              <w:top w:val="single" w:sz="4" w:space="0" w:color="auto"/>
              <w:left w:val="single" w:sz="4" w:space="0" w:color="auto"/>
              <w:bottom w:val="single" w:sz="4" w:space="0" w:color="auto"/>
              <w:right w:val="single" w:sz="4" w:space="0" w:color="auto"/>
            </w:tcBorders>
          </w:tcPr>
          <w:p w14:paraId="6062CBDE" w14:textId="77777777" w:rsidR="00620D35" w:rsidRPr="007A4CDC" w:rsidRDefault="00620D35" w:rsidP="00CA6B91">
            <w:pPr>
              <w:rPr>
                <w:rFonts w:cs="Arial"/>
                <w:sz w:val="16"/>
                <w:szCs w:val="16"/>
              </w:rPr>
            </w:pPr>
            <w:r w:rsidRPr="000A0BBE">
              <w:rPr>
                <w:rFonts w:cs="Arial"/>
                <w:sz w:val="16"/>
                <w:szCs w:val="16"/>
              </w:rPr>
              <w:t>PRIPOMBA ZA BESEDILO ZAKONA NI RELEVANTNA</w:t>
            </w:r>
          </w:p>
        </w:tc>
        <w:tc>
          <w:tcPr>
            <w:tcW w:w="3943" w:type="dxa"/>
            <w:tcBorders>
              <w:top w:val="single" w:sz="4" w:space="0" w:color="auto"/>
              <w:left w:val="single" w:sz="4" w:space="0" w:color="auto"/>
              <w:bottom w:val="single" w:sz="4" w:space="0" w:color="auto"/>
              <w:right w:val="single" w:sz="4" w:space="0" w:color="auto"/>
            </w:tcBorders>
          </w:tcPr>
          <w:p w14:paraId="6062CBDF" w14:textId="77777777" w:rsidR="00620D35" w:rsidRDefault="00620D35" w:rsidP="00CA6B91">
            <w:pPr>
              <w:jc w:val="both"/>
              <w:rPr>
                <w:rFonts w:cs="Arial"/>
                <w:sz w:val="16"/>
                <w:szCs w:val="16"/>
              </w:rPr>
            </w:pPr>
            <w:r w:rsidRPr="007A4CDC">
              <w:rPr>
                <w:rFonts w:cs="Arial"/>
                <w:sz w:val="16"/>
                <w:szCs w:val="16"/>
              </w:rPr>
              <w:t xml:space="preserve"> </w:t>
            </w:r>
          </w:p>
          <w:p w14:paraId="6062CBE0" w14:textId="77777777" w:rsidR="00620D35" w:rsidRPr="007A4CDC" w:rsidRDefault="00620D35" w:rsidP="00CA6B91">
            <w:pPr>
              <w:jc w:val="both"/>
              <w:rPr>
                <w:rFonts w:cs="Arial"/>
                <w:sz w:val="16"/>
                <w:szCs w:val="16"/>
              </w:rPr>
            </w:pPr>
            <w:r w:rsidRPr="000A0BBE">
              <w:rPr>
                <w:rFonts w:cs="Arial"/>
                <w:sz w:val="16"/>
                <w:szCs w:val="16"/>
              </w:rPr>
              <w:t>Pripomba bo preučena ob pripravi pravilnika.</w:t>
            </w:r>
          </w:p>
        </w:tc>
      </w:tr>
      <w:tr w:rsidR="00620D35" w:rsidRPr="007A4CDC" w14:paraId="6062CBE8" w14:textId="77777777" w:rsidTr="00CA6B91">
        <w:tc>
          <w:tcPr>
            <w:tcW w:w="582" w:type="dxa"/>
            <w:vMerge w:val="restart"/>
            <w:tcBorders>
              <w:top w:val="single" w:sz="4" w:space="0" w:color="auto"/>
              <w:left w:val="single" w:sz="4" w:space="0" w:color="auto"/>
              <w:right w:val="single" w:sz="4" w:space="0" w:color="auto"/>
            </w:tcBorders>
            <w:hideMark/>
          </w:tcPr>
          <w:p w14:paraId="6062CBE2" w14:textId="77777777" w:rsidR="00620D35" w:rsidRPr="007A4CDC" w:rsidRDefault="00620D35" w:rsidP="00CA6B91">
            <w:pPr>
              <w:jc w:val="both"/>
              <w:rPr>
                <w:rFonts w:cs="Arial"/>
                <w:sz w:val="16"/>
                <w:szCs w:val="16"/>
              </w:rPr>
            </w:pPr>
            <w:r>
              <w:rPr>
                <w:rFonts w:cs="Arial"/>
                <w:sz w:val="16"/>
                <w:szCs w:val="16"/>
              </w:rPr>
              <w:t>11</w:t>
            </w:r>
            <w:r w:rsidRPr="007A4CDC">
              <w:rPr>
                <w:rFonts w:cs="Arial"/>
                <w:sz w:val="16"/>
                <w:szCs w:val="16"/>
              </w:rPr>
              <w:t>.</w:t>
            </w:r>
          </w:p>
        </w:tc>
        <w:tc>
          <w:tcPr>
            <w:tcW w:w="4623" w:type="dxa"/>
            <w:vMerge w:val="restart"/>
            <w:tcBorders>
              <w:top w:val="single" w:sz="4" w:space="0" w:color="auto"/>
              <w:left w:val="single" w:sz="4" w:space="0" w:color="auto"/>
              <w:right w:val="single" w:sz="4" w:space="0" w:color="auto"/>
            </w:tcBorders>
            <w:hideMark/>
          </w:tcPr>
          <w:p w14:paraId="6062CBE3" w14:textId="77777777" w:rsidR="00620D35" w:rsidRPr="007A4CDC" w:rsidRDefault="00620D35" w:rsidP="00CA6B91">
            <w:pPr>
              <w:rPr>
                <w:rFonts w:cs="Arial"/>
                <w:b/>
                <w:sz w:val="16"/>
                <w:szCs w:val="16"/>
              </w:rPr>
            </w:pPr>
            <w:r w:rsidRPr="007A4CDC">
              <w:rPr>
                <w:rFonts w:cs="Arial"/>
                <w:b/>
                <w:sz w:val="16"/>
                <w:szCs w:val="16"/>
              </w:rPr>
              <w:t>Obrtno-podjetniška zbornica Slovenije</w:t>
            </w:r>
            <w:r>
              <w:rPr>
                <w:rFonts w:cs="Arial"/>
                <w:b/>
                <w:sz w:val="16"/>
                <w:szCs w:val="16"/>
              </w:rPr>
              <w:t xml:space="preserve"> (OZS)</w:t>
            </w:r>
          </w:p>
        </w:tc>
        <w:tc>
          <w:tcPr>
            <w:tcW w:w="3678" w:type="dxa"/>
            <w:tcBorders>
              <w:top w:val="single" w:sz="4" w:space="0" w:color="auto"/>
              <w:left w:val="single" w:sz="4" w:space="0" w:color="auto"/>
              <w:bottom w:val="single" w:sz="4" w:space="0" w:color="auto"/>
              <w:right w:val="single" w:sz="4" w:space="0" w:color="auto"/>
            </w:tcBorders>
            <w:hideMark/>
          </w:tcPr>
          <w:p w14:paraId="6062CBE4" w14:textId="77777777" w:rsidR="00620D35" w:rsidRPr="007A4CDC" w:rsidRDefault="00620D35" w:rsidP="00CA6B91">
            <w:pPr>
              <w:jc w:val="both"/>
              <w:rPr>
                <w:rFonts w:cs="Arial"/>
                <w:b/>
                <w:sz w:val="16"/>
                <w:szCs w:val="16"/>
              </w:rPr>
            </w:pPr>
            <w:r w:rsidRPr="007A4CDC">
              <w:rPr>
                <w:rFonts w:cs="Arial"/>
                <w:b/>
                <w:sz w:val="16"/>
                <w:szCs w:val="16"/>
              </w:rPr>
              <w:t>PREDLOG:</w:t>
            </w:r>
          </w:p>
          <w:p w14:paraId="6062CBE5" w14:textId="77777777" w:rsidR="00620D35" w:rsidRPr="007A4CDC" w:rsidRDefault="00620D35" w:rsidP="00CA6B91">
            <w:pPr>
              <w:jc w:val="both"/>
              <w:rPr>
                <w:rFonts w:cs="Arial"/>
                <w:sz w:val="16"/>
                <w:szCs w:val="16"/>
              </w:rPr>
            </w:pPr>
            <w:r w:rsidRPr="007A4CDC">
              <w:rPr>
                <w:rFonts w:cs="Arial"/>
                <w:sz w:val="16"/>
                <w:szCs w:val="16"/>
              </w:rPr>
              <w:t>Možnost kontinuirane identifikacije za DDV pri formalnem statusnem preoblikovanju samostojnega podjetnika v družbo z omejeno odgovornostjo</w:t>
            </w:r>
          </w:p>
        </w:tc>
        <w:tc>
          <w:tcPr>
            <w:tcW w:w="1394" w:type="dxa"/>
            <w:tcBorders>
              <w:top w:val="single" w:sz="4" w:space="0" w:color="auto"/>
              <w:left w:val="single" w:sz="4" w:space="0" w:color="auto"/>
              <w:bottom w:val="single" w:sz="4" w:space="0" w:color="auto"/>
              <w:right w:val="single" w:sz="4" w:space="0" w:color="auto"/>
            </w:tcBorders>
            <w:hideMark/>
          </w:tcPr>
          <w:p w14:paraId="6062CBE6" w14:textId="77777777" w:rsidR="00620D35" w:rsidRPr="007A4CDC" w:rsidRDefault="00620D35" w:rsidP="00CA6B91">
            <w:pPr>
              <w:rPr>
                <w:rFonts w:cs="Arial"/>
                <w:sz w:val="16"/>
                <w:szCs w:val="16"/>
              </w:rPr>
            </w:pPr>
            <w:r w:rsidRPr="007A4CDC">
              <w:rPr>
                <w:rFonts w:cs="Arial"/>
                <w:sz w:val="16"/>
                <w:szCs w:val="16"/>
              </w:rPr>
              <w:t>MF meni, da sprememba zakona za realizacijo predloga ni potrebna.</w:t>
            </w:r>
          </w:p>
        </w:tc>
        <w:tc>
          <w:tcPr>
            <w:tcW w:w="3943" w:type="dxa"/>
            <w:tcBorders>
              <w:top w:val="single" w:sz="4" w:space="0" w:color="auto"/>
              <w:left w:val="single" w:sz="4" w:space="0" w:color="auto"/>
              <w:bottom w:val="single" w:sz="4" w:space="0" w:color="auto"/>
              <w:right w:val="single" w:sz="4" w:space="0" w:color="auto"/>
            </w:tcBorders>
            <w:hideMark/>
          </w:tcPr>
          <w:p w14:paraId="6062CBE7" w14:textId="77777777" w:rsidR="00620D35" w:rsidRPr="007A4CDC" w:rsidRDefault="00620D35" w:rsidP="00CA6B91">
            <w:pPr>
              <w:jc w:val="both"/>
              <w:rPr>
                <w:rFonts w:cs="Arial"/>
                <w:sz w:val="16"/>
                <w:szCs w:val="16"/>
              </w:rPr>
            </w:pPr>
            <w:r w:rsidRPr="007A4CDC">
              <w:rPr>
                <w:rFonts w:cs="Arial"/>
                <w:sz w:val="16"/>
                <w:szCs w:val="16"/>
              </w:rPr>
              <w:t xml:space="preserve">Že na podlagi veljavne zakonodaje se lahko zagotovi neprekinjena identifikacija za namene DDV. Pri statusnem preoblikovanju poslovni subjekt preneha opravljati dejavnost, zato mu na podlagi odločbe davčnega organa preneha tudi identifikacija za namene DDV, na podlagi zahtevka davčnega zavezanca za prenehanje identifikacije za namene DDV oz. po uradni dolžnosti, če ne obstajajo več razlogi za identifikacijo. Nov poslovni subjekt lahko zaprosi za novo identifikacijsko številko za DDV. Pravna ali fizična oseba se lahko </w:t>
            </w:r>
            <w:r w:rsidRPr="007A4CDC">
              <w:rPr>
                <w:rFonts w:cs="Arial"/>
                <w:sz w:val="16"/>
                <w:szCs w:val="16"/>
              </w:rPr>
              <w:lastRenderedPageBreak/>
              <w:t>identificira za namene DDV že s prvimi, navzven vidnimi aktivnosti, ki so usmerjene na opravljanje dejavnosti. Temu se ni mogoče izogniti tudi zaradi predpisov EU o dodeljevanju in uporabi identifikacijskih številk za DDV. Hkrati pa je potrebno z administrativnimi ukrepi doseči, da je časovni razkorak med ukinitvijo ene identifikacijske številke za DDV in dodelitvijo nove, čim manjši oziroma ga ni, kar omogoča neprekinjeno poslovanje davčnega zavezanca. V ta namen je FURS izdala splošno navodilo in napotek davčnim zavezancem, kako naj postopajo, da jim bo omogočeno neprekinjeno poslovanje. Za zagotovitev neprekinjene identifikacije za namene DDV lahko davčni zavezanec (nov poslovni subjekt) za potrebe pravočasne izdaje identifikacijske številke za namene DDV davčni organ dodatno oz. predhodno opozori na postopek statusnega preoblikovanja, zato, da bo davčni organ družbi lahko izdal identifikacijsko številko za namene DDV najkasneje na dan, ko bo »prejšnjemu« poslovnemu subjektu prenehala identifikacija za namene DDV. Kot dokazilo lahko predloži npr. sklep o prenosu podjetja, akt o ustanovitvi novega poslovnega subjekta oz. drug dokument, iz katerega je razvidno, da bo nov poslovni subjekt nadaljeval z opravljanjem dejavnosti »prejšnjega« poslovnega subjekta, ki se statusno preoblikuje v ta nov poslovni subjekt.</w:t>
            </w:r>
          </w:p>
        </w:tc>
      </w:tr>
      <w:tr w:rsidR="00620D35" w:rsidRPr="007A4CDC" w14:paraId="6062CBF9" w14:textId="77777777" w:rsidTr="00CA6B91">
        <w:tc>
          <w:tcPr>
            <w:tcW w:w="0" w:type="auto"/>
            <w:vMerge/>
            <w:tcBorders>
              <w:left w:val="single" w:sz="4" w:space="0" w:color="auto"/>
              <w:right w:val="single" w:sz="4" w:space="0" w:color="auto"/>
            </w:tcBorders>
            <w:vAlign w:val="center"/>
            <w:hideMark/>
          </w:tcPr>
          <w:p w14:paraId="6062CBE9"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hideMark/>
          </w:tcPr>
          <w:p w14:paraId="6062CBEA"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EB" w14:textId="77777777" w:rsidR="00620D35" w:rsidRPr="007A4CDC" w:rsidRDefault="00620D35" w:rsidP="00CA6B91">
            <w:pPr>
              <w:jc w:val="both"/>
              <w:rPr>
                <w:rFonts w:cs="Arial"/>
                <w:b/>
                <w:sz w:val="16"/>
                <w:szCs w:val="16"/>
              </w:rPr>
            </w:pPr>
            <w:r w:rsidRPr="007A4CDC">
              <w:rPr>
                <w:rFonts w:cs="Arial"/>
                <w:b/>
                <w:sz w:val="16"/>
                <w:szCs w:val="16"/>
              </w:rPr>
              <w:t>PREDLOG:</w:t>
            </w:r>
          </w:p>
          <w:p w14:paraId="6062CBEC" w14:textId="77777777" w:rsidR="00620D35" w:rsidRPr="007A4CDC" w:rsidRDefault="00620D35" w:rsidP="00CA6B91">
            <w:pPr>
              <w:jc w:val="both"/>
              <w:rPr>
                <w:rFonts w:cs="Arial"/>
                <w:b/>
                <w:sz w:val="16"/>
                <w:szCs w:val="16"/>
              </w:rPr>
            </w:pPr>
            <w:r w:rsidRPr="007A4CDC">
              <w:rPr>
                <w:rFonts w:cs="Arial"/>
                <w:sz w:val="16"/>
                <w:szCs w:val="16"/>
              </w:rPr>
              <w:lastRenderedPageBreak/>
              <w:t>Problematika zahtevka za vračilo DDV davčnega zavezanca, ki je bil izbrisan iz registra zavezancev za DDV</w:t>
            </w:r>
          </w:p>
          <w:p w14:paraId="6062CBED" w14:textId="77777777" w:rsidR="00620D35" w:rsidRDefault="00620D35" w:rsidP="00CA6B91">
            <w:pPr>
              <w:jc w:val="both"/>
              <w:rPr>
                <w:rFonts w:cs="Arial"/>
                <w:sz w:val="16"/>
                <w:szCs w:val="16"/>
                <w:u w:val="single"/>
              </w:rPr>
            </w:pPr>
          </w:p>
          <w:p w14:paraId="6062CBEE" w14:textId="77777777"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OZS zahteva spremembo in</w:t>
            </w:r>
            <w:r>
              <w:rPr>
                <w:rFonts w:cs="Arial"/>
                <w:sz w:val="16"/>
                <w:szCs w:val="16"/>
              </w:rPr>
              <w:t xml:space="preserve"> </w:t>
            </w:r>
            <w:r w:rsidRPr="007A4CDC">
              <w:rPr>
                <w:rFonts w:cs="Arial"/>
                <w:sz w:val="16"/>
                <w:szCs w:val="16"/>
              </w:rPr>
              <w:t xml:space="preserve">dopolnitev 39. člena ZDDV-1, ki ureja vračilo DDV (zmanjšanje davčne osnove pri dobavah blaga in opravljanju storitev) davčnim zavezancem v primeru stečaja, prisilne poravnave in pravnomočnega sklepa sodišča o neizterljivosti </w:t>
            </w:r>
            <w:r>
              <w:rPr>
                <w:rFonts w:cs="Arial"/>
                <w:sz w:val="16"/>
                <w:szCs w:val="16"/>
              </w:rPr>
              <w:t>v</w:t>
            </w:r>
            <w:r w:rsidRPr="007A4CDC">
              <w:rPr>
                <w:rFonts w:cs="Arial"/>
                <w:sz w:val="16"/>
                <w:szCs w:val="16"/>
              </w:rPr>
              <w:t xml:space="preserve">toževane  terjatve.  </w:t>
            </w:r>
          </w:p>
          <w:p w14:paraId="6062CBEF" w14:textId="77777777" w:rsidR="00620D35" w:rsidRDefault="00620D35" w:rsidP="00CA6B91">
            <w:pPr>
              <w:jc w:val="both"/>
              <w:rPr>
                <w:rFonts w:cs="Arial"/>
                <w:sz w:val="16"/>
                <w:szCs w:val="16"/>
                <w:u w:val="single"/>
              </w:rPr>
            </w:pPr>
            <w:r w:rsidRPr="007A4CDC">
              <w:rPr>
                <w:rFonts w:cs="Arial"/>
                <w:sz w:val="16"/>
                <w:szCs w:val="16"/>
              </w:rPr>
              <w:t>Zakonska določba mora omogočiti vračilo plačanega DDV v teh primerih tudi tistim upnikom, ki so likvidirali svoje podjetje (s.p. ali gospodarsko družbo), ko se v trenutku likvidacije upnika še ni začel postopek stečaja ali prisilne poravnave nad dolžnikom, ali pa ta še ni bil končan.</w:t>
            </w:r>
          </w:p>
          <w:p w14:paraId="6062CBF0" w14:textId="77777777" w:rsidR="00620D35" w:rsidRPr="007A4CDC" w:rsidRDefault="00620D35" w:rsidP="00CA6B91">
            <w:pPr>
              <w:jc w:val="both"/>
              <w:rPr>
                <w:rFonts w:cs="Arial"/>
                <w:sz w:val="16"/>
                <w:szCs w:val="16"/>
                <w:u w:val="single"/>
              </w:rPr>
            </w:pPr>
          </w:p>
          <w:p w14:paraId="6062CBF1" w14:textId="77777777" w:rsidR="00620D35" w:rsidRPr="007A4CDC" w:rsidRDefault="00620D35" w:rsidP="00CA6B91">
            <w:pPr>
              <w:jc w:val="both"/>
              <w:rPr>
                <w:rFonts w:cs="Arial"/>
                <w:sz w:val="16"/>
                <w:szCs w:val="16"/>
              </w:rPr>
            </w:pPr>
          </w:p>
          <w:p w14:paraId="6062CBF2" w14:textId="77777777"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hideMark/>
          </w:tcPr>
          <w:p w14:paraId="6062CBF3" w14:textId="77777777" w:rsidR="00620D35" w:rsidRPr="007A4CDC" w:rsidRDefault="00620D35" w:rsidP="00CA6B91">
            <w:pPr>
              <w:rPr>
                <w:rFonts w:cs="Arial"/>
                <w:sz w:val="16"/>
                <w:szCs w:val="16"/>
              </w:rPr>
            </w:pPr>
            <w:r w:rsidRPr="007A4CDC">
              <w:rPr>
                <w:rFonts w:cs="Arial"/>
                <w:sz w:val="16"/>
                <w:szCs w:val="16"/>
              </w:rPr>
              <w:lastRenderedPageBreak/>
              <w:t xml:space="preserve">MF bo predlog </w:t>
            </w:r>
            <w:r w:rsidRPr="007A4CDC">
              <w:rPr>
                <w:rFonts w:cs="Arial"/>
                <w:sz w:val="16"/>
                <w:szCs w:val="16"/>
              </w:rPr>
              <w:lastRenderedPageBreak/>
              <w:t>preučil ob celoviti prenovi določb ZDDV-1, ki urejajo obveznosti iz naslova DDV v povezavi z insolvenčnimi in izvršilnimi sodnimi postopki.</w:t>
            </w:r>
          </w:p>
        </w:tc>
        <w:tc>
          <w:tcPr>
            <w:tcW w:w="3943" w:type="dxa"/>
            <w:tcBorders>
              <w:top w:val="single" w:sz="4" w:space="0" w:color="auto"/>
              <w:left w:val="single" w:sz="4" w:space="0" w:color="auto"/>
              <w:bottom w:val="single" w:sz="4" w:space="0" w:color="auto"/>
              <w:right w:val="single" w:sz="4" w:space="0" w:color="auto"/>
            </w:tcBorders>
            <w:hideMark/>
          </w:tcPr>
          <w:p w14:paraId="6062CBF4" w14:textId="77777777" w:rsidR="00620D35" w:rsidRPr="007A4CDC" w:rsidRDefault="00620D35" w:rsidP="00CA6B91">
            <w:pPr>
              <w:jc w:val="both"/>
              <w:rPr>
                <w:rFonts w:cs="Arial"/>
                <w:sz w:val="16"/>
                <w:szCs w:val="16"/>
              </w:rPr>
            </w:pPr>
            <w:r w:rsidRPr="007A4CDC">
              <w:rPr>
                <w:rFonts w:cs="Arial"/>
                <w:sz w:val="16"/>
                <w:szCs w:val="16"/>
              </w:rPr>
              <w:lastRenderedPageBreak/>
              <w:t xml:space="preserve">Ocenjujemo, da je predlog v praksi izvedljiv brez </w:t>
            </w:r>
            <w:r w:rsidRPr="007A4CDC">
              <w:rPr>
                <w:rFonts w:cs="Arial"/>
                <w:sz w:val="16"/>
                <w:szCs w:val="16"/>
              </w:rPr>
              <w:lastRenderedPageBreak/>
              <w:t xml:space="preserve">spremembe ZDDV-1. </w:t>
            </w:r>
          </w:p>
          <w:p w14:paraId="6062CBF5" w14:textId="77777777" w:rsidR="00620D35" w:rsidRPr="007A4CDC" w:rsidRDefault="00620D35" w:rsidP="00CA6B91">
            <w:pPr>
              <w:jc w:val="both"/>
              <w:rPr>
                <w:rFonts w:cs="Arial"/>
                <w:sz w:val="16"/>
                <w:szCs w:val="16"/>
              </w:rPr>
            </w:pPr>
          </w:p>
          <w:p w14:paraId="6062CBF6" w14:textId="77777777" w:rsidR="00620D35" w:rsidRPr="007A4CDC" w:rsidRDefault="00620D35" w:rsidP="00CA6B91">
            <w:pPr>
              <w:framePr w:hSpace="141" w:wrap="around" w:vAnchor="text" w:hAnchor="text" w:y="1"/>
              <w:suppressOverlap/>
              <w:jc w:val="both"/>
              <w:rPr>
                <w:rFonts w:cs="Arial"/>
                <w:sz w:val="16"/>
                <w:szCs w:val="16"/>
              </w:rPr>
            </w:pPr>
            <w:r w:rsidRPr="007A4CDC">
              <w:rPr>
                <w:rFonts w:cs="Arial"/>
                <w:sz w:val="16"/>
                <w:szCs w:val="16"/>
              </w:rPr>
              <w:t>V skladu s sodbo Vrhovnega sodišča je FURS ustrezno spremenila prakso pri priznavanju popravka obračunanega DDV po tretjem odstavku 39. člena ZDDV-1 v primeru, ko popravek obračunanega DDV izvede fizična oseba, ki v času vložitve popravka obračunanega DDV sicer ne opravlja več ekonomske dejavnosti, želi pa s popravkom obračunanega DDV popraviti oziroma zmanjšati znesek DDV, ki ga je obračunala v času, ko je še opravljala ekonomsko dejavnost. Popravke fizična oseba vključi v obračun DDV, ki pa ga ne more več podati v elektronski obliki, ampak ga predloži v papirni obliki ali kot lastni dokument prek eDavkov pristojnemu finančnemu uradu, kateremu mora predložiti tudi ustrezna dokazila (račune, dokazila o višini terjatev, dokazila o že obračunanem in plačanem DDV, pravnomočni sklep o zaključku insolventnega postopka, ...). Sodba se je in se upošteva tudi v vseh zadevah, ki še niso pravnomočno zaključene. V primeru že izdanih odločb o zavrnitvi zahtevkov za vračilo davka, pa je lahko zavezanec v skladu z navedeno sodno prakso ponovno predložil zahtevek za vračilo obračunanega DDV.</w:t>
            </w:r>
          </w:p>
          <w:p w14:paraId="6062CBF7" w14:textId="77777777" w:rsidR="00620D35" w:rsidRPr="007A4CDC" w:rsidRDefault="00620D35" w:rsidP="00CA6B91">
            <w:pPr>
              <w:jc w:val="both"/>
              <w:rPr>
                <w:rFonts w:cs="Arial"/>
                <w:sz w:val="16"/>
                <w:szCs w:val="16"/>
              </w:rPr>
            </w:pPr>
          </w:p>
          <w:p w14:paraId="6062CBF8" w14:textId="77777777" w:rsidR="00620D35" w:rsidRPr="007A4CDC" w:rsidRDefault="00620D35" w:rsidP="00CA6B91">
            <w:pPr>
              <w:jc w:val="both"/>
              <w:rPr>
                <w:rFonts w:cs="Arial"/>
                <w:sz w:val="16"/>
                <w:szCs w:val="16"/>
              </w:rPr>
            </w:pPr>
            <w:r w:rsidRPr="007A4CDC">
              <w:rPr>
                <w:rFonts w:cs="Arial"/>
                <w:sz w:val="16"/>
                <w:szCs w:val="16"/>
              </w:rPr>
              <w:t xml:space="preserve">Ne glede na navedeno pa bo MF ob celoviti prenovi določb ZDDV-1, ki urejajo obveznosti iz naslova DDV v primeru insolvenčnih in izvršilnih sodnih </w:t>
            </w:r>
            <w:r w:rsidRPr="007A4CDC">
              <w:rPr>
                <w:rFonts w:cs="Arial"/>
                <w:sz w:val="16"/>
                <w:szCs w:val="16"/>
              </w:rPr>
              <w:lastRenderedPageBreak/>
              <w:t>postopkov, preučil tudi opisani problem in ga po potrebi na ustrezen način vključil v predlog novih rešitev.</w:t>
            </w:r>
          </w:p>
        </w:tc>
      </w:tr>
      <w:tr w:rsidR="00620D35" w:rsidRPr="007A4CDC" w14:paraId="6062CC07" w14:textId="77777777" w:rsidTr="00CA6B91">
        <w:tc>
          <w:tcPr>
            <w:tcW w:w="0" w:type="auto"/>
            <w:vMerge/>
            <w:tcBorders>
              <w:left w:val="single" w:sz="4" w:space="0" w:color="auto"/>
              <w:right w:val="single" w:sz="4" w:space="0" w:color="auto"/>
            </w:tcBorders>
            <w:vAlign w:val="center"/>
            <w:hideMark/>
          </w:tcPr>
          <w:p w14:paraId="6062CBFA"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hideMark/>
          </w:tcPr>
          <w:p w14:paraId="6062CBFB"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BFC" w14:textId="77777777" w:rsidR="00620D35" w:rsidRPr="007A4CDC" w:rsidRDefault="00620D35" w:rsidP="00CA6B91">
            <w:pPr>
              <w:jc w:val="both"/>
              <w:rPr>
                <w:rFonts w:cs="Arial"/>
                <w:b/>
                <w:sz w:val="16"/>
                <w:szCs w:val="16"/>
              </w:rPr>
            </w:pPr>
            <w:r w:rsidRPr="007A4CDC">
              <w:rPr>
                <w:rFonts w:cs="Arial"/>
                <w:b/>
                <w:sz w:val="16"/>
                <w:szCs w:val="16"/>
              </w:rPr>
              <w:t>PREDLOG:</w:t>
            </w:r>
          </w:p>
          <w:p w14:paraId="6062CBFD" w14:textId="77777777" w:rsidR="00620D35" w:rsidRPr="007A4CDC" w:rsidRDefault="00620D35" w:rsidP="00CA6B91">
            <w:pPr>
              <w:jc w:val="both"/>
              <w:rPr>
                <w:rFonts w:cs="Arial"/>
                <w:sz w:val="16"/>
                <w:szCs w:val="16"/>
              </w:rPr>
            </w:pPr>
            <w:r w:rsidRPr="007A4CDC">
              <w:rPr>
                <w:rFonts w:cs="Arial"/>
                <w:sz w:val="16"/>
                <w:szCs w:val="16"/>
              </w:rPr>
              <w:t>Povračilo DDV-ja upniku za prijavljeno terjatev v insolventni postopek dolžnika</w:t>
            </w:r>
          </w:p>
          <w:p w14:paraId="6062CBFE" w14:textId="77777777" w:rsidR="00620D35" w:rsidRPr="007A4CDC" w:rsidRDefault="00620D35" w:rsidP="00CA6B91">
            <w:pPr>
              <w:jc w:val="both"/>
              <w:rPr>
                <w:rFonts w:cs="Arial"/>
                <w:sz w:val="16"/>
                <w:szCs w:val="16"/>
              </w:rPr>
            </w:pPr>
          </w:p>
          <w:p w14:paraId="6062CBFF" w14:textId="77777777"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V skladu z Zakonom o davku na dodano vrednost upnikom, ki so zavezanci za DDV, ni potrebno čakati na zaključek stečaja, ki lahko traja več let, da pridejo vsaj do povrnitve DDV-ja. Vendar pa je pogoj, da lahko upnik - zavezanec za DDV popravi (zmanjša) znesek obračunanega in neplačanega DDV v stečaju, da so prijavljene terjatve priznane.  </w:t>
            </w:r>
          </w:p>
          <w:p w14:paraId="6062CC00" w14:textId="77777777" w:rsidR="00620D35" w:rsidRPr="007A4CDC" w:rsidRDefault="00620D35" w:rsidP="00CA6B91">
            <w:pPr>
              <w:jc w:val="both"/>
              <w:rPr>
                <w:rFonts w:cs="Arial"/>
                <w:sz w:val="16"/>
                <w:szCs w:val="16"/>
              </w:rPr>
            </w:pPr>
            <w:r w:rsidRPr="007A4CDC">
              <w:rPr>
                <w:rFonts w:cs="Arial"/>
                <w:sz w:val="16"/>
                <w:szCs w:val="16"/>
              </w:rPr>
              <w:t xml:space="preserve">Obrtno-podjetniška zbornica Slovenije zahteva, da se upniku omogoči, da popravi DDV (ga zmanjša) že na podlagi prijave svoje terjatve v insolventni postopek in ne šele po tem, ko upravitelj preizkusi in prizna terjatev.  </w:t>
            </w:r>
          </w:p>
          <w:p w14:paraId="6062CC01" w14:textId="77777777" w:rsidR="00620D35" w:rsidRPr="007A4CDC" w:rsidRDefault="00620D35" w:rsidP="00CA6B91">
            <w:pPr>
              <w:jc w:val="both"/>
              <w:rPr>
                <w:rFonts w:cs="Arial"/>
                <w:sz w:val="16"/>
                <w:szCs w:val="16"/>
              </w:rPr>
            </w:pPr>
            <w:r w:rsidRPr="007A4CDC">
              <w:rPr>
                <w:rFonts w:cs="Arial"/>
                <w:sz w:val="16"/>
                <w:szCs w:val="16"/>
              </w:rPr>
              <w:t xml:space="preserve">Še zlasti je naveden predlog relevanten glede na zadnje spremembe ZFPPIPP-G, s katerim se je uzakonilo, da se v osebnem stečaju, kjer je stečajna masa neznatne vrednosti ali ne zadošča niti za stroške stečajnega postopka, odloži preizkus terjatev. </w:t>
            </w:r>
          </w:p>
        </w:tc>
        <w:tc>
          <w:tcPr>
            <w:tcW w:w="1394" w:type="dxa"/>
            <w:tcBorders>
              <w:top w:val="single" w:sz="4" w:space="0" w:color="auto"/>
              <w:left w:val="single" w:sz="4" w:space="0" w:color="auto"/>
              <w:bottom w:val="single" w:sz="4" w:space="0" w:color="auto"/>
              <w:right w:val="single" w:sz="4" w:space="0" w:color="auto"/>
            </w:tcBorders>
            <w:hideMark/>
          </w:tcPr>
          <w:p w14:paraId="6062CC02" w14:textId="77777777" w:rsidR="00620D35" w:rsidRPr="007A4CDC" w:rsidRDefault="00620D35" w:rsidP="00CA6B91">
            <w:pPr>
              <w:rPr>
                <w:rFonts w:cs="Arial"/>
                <w:color w:val="FF0000"/>
                <w:sz w:val="16"/>
                <w:szCs w:val="16"/>
              </w:rPr>
            </w:pPr>
          </w:p>
          <w:p w14:paraId="6062CC03" w14:textId="77777777" w:rsidR="00620D35" w:rsidRPr="007A4CDC" w:rsidRDefault="00620D35" w:rsidP="00CA6B91">
            <w:pPr>
              <w:rPr>
                <w:rFonts w:cs="Arial"/>
                <w:sz w:val="16"/>
                <w:szCs w:val="16"/>
              </w:rPr>
            </w:pPr>
            <w:r w:rsidRPr="007A4CDC">
              <w:rPr>
                <w:rFonts w:cs="Arial"/>
                <w:sz w:val="16"/>
                <w:szCs w:val="16"/>
              </w:rPr>
              <w:t>MF se s predlogom ne  strinja v celoti. Predlog bo vsebinsko podrobneje preučen ob celoviti prenovi določb ZDDV-1, ki urejajo obveznosti iz naslova DDV v povezavi z insolvenčnimi in izvršilnimi sodnimi postopki.</w:t>
            </w:r>
          </w:p>
        </w:tc>
        <w:tc>
          <w:tcPr>
            <w:tcW w:w="3943" w:type="dxa"/>
            <w:tcBorders>
              <w:top w:val="single" w:sz="4" w:space="0" w:color="auto"/>
              <w:left w:val="single" w:sz="4" w:space="0" w:color="auto"/>
              <w:bottom w:val="single" w:sz="4" w:space="0" w:color="auto"/>
              <w:right w:val="single" w:sz="4" w:space="0" w:color="auto"/>
            </w:tcBorders>
            <w:hideMark/>
          </w:tcPr>
          <w:p w14:paraId="6062CC04" w14:textId="77777777" w:rsidR="00620D35" w:rsidRDefault="00620D35" w:rsidP="00CA6B91">
            <w:pPr>
              <w:jc w:val="both"/>
              <w:rPr>
                <w:rFonts w:cs="Arial"/>
                <w:sz w:val="16"/>
                <w:szCs w:val="16"/>
              </w:rPr>
            </w:pPr>
            <w:r w:rsidRPr="007A4CDC">
              <w:rPr>
                <w:rFonts w:cs="Arial"/>
                <w:sz w:val="16"/>
                <w:szCs w:val="16"/>
              </w:rPr>
              <w:t xml:space="preserve">Sama prijava terjatev v insolventni postopek načeloma še ne pomeni, da bo ta terjatev v insolventnem postopku tudi priznana, kar bi nadalje pomenilo, da bi davčni zavezanec popravljal obračunani DDV tudi od terjatev, ki sploh ne bi bile predmet insolventnega postopka. Iz tega razloga se sledi ureditvi, da se ob začetku insolventnega postopka obračunani DDV lahko zmanjša le na podlagi priznanih terjatev, ki jih upnik prijavi v postopku prisilne poravnave ali stečajnem postopku. V tej zvezi poudarjamo, da gre pri ureditvi popravka obračunanega DDV ob začetku insolventnih postopkov za odstopanje od splošne ureditve, na podlagi katere davčni zavezanec lahko popravi (zmanjša) znesek obračunanega DDV ob zaključku insolventnega postopka in sicer na podlagi pravnomočnega sklepa sodišča o zaključenem stečajnem postopku ali o uspešno zaključenem postopku prosilne poravnave, pri čemer je sodišče odločalo zgolj o preizkušenih in potrjenih terjatvah in ne vseh terjatvah, prijavljenih v insolventni postopek. </w:t>
            </w:r>
          </w:p>
          <w:p w14:paraId="6062CC05" w14:textId="77777777" w:rsidR="00620D35" w:rsidRDefault="00620D35" w:rsidP="00CA6B91">
            <w:pPr>
              <w:jc w:val="both"/>
              <w:rPr>
                <w:rFonts w:cs="Arial"/>
                <w:sz w:val="16"/>
                <w:szCs w:val="16"/>
              </w:rPr>
            </w:pPr>
          </w:p>
          <w:p w14:paraId="6062CC06" w14:textId="77777777" w:rsidR="00620D35" w:rsidRPr="007A4CDC" w:rsidRDefault="00620D35" w:rsidP="00CA6B91">
            <w:pPr>
              <w:jc w:val="both"/>
              <w:rPr>
                <w:rFonts w:cs="Arial"/>
                <w:sz w:val="16"/>
                <w:szCs w:val="16"/>
              </w:rPr>
            </w:pPr>
            <w:r w:rsidRPr="007A4CDC">
              <w:rPr>
                <w:rFonts w:cs="Arial"/>
                <w:sz w:val="16"/>
                <w:szCs w:val="16"/>
              </w:rPr>
              <w:t xml:space="preserve">Določba ZDDV-1 ne obravnava posebej primera osebnega stečaja, ki v času uveljavitve določbe 39. člena ZDDV-1 še ni bil zakonsko urejen. V tem delu MF ocenjuje, da je predlog OZS treba podrobneje </w:t>
            </w:r>
            <w:r w:rsidRPr="007A4CDC">
              <w:rPr>
                <w:rFonts w:cs="Arial"/>
                <w:sz w:val="16"/>
                <w:szCs w:val="16"/>
              </w:rPr>
              <w:lastRenderedPageBreak/>
              <w:t>vsebinsko preučiti in ga ob celoviti prenovi določb ZDDV-1, ki urejajo obveznosti iz naslova DDV v primeru insolvenčnih in izvršilnih sodnih postopkov, po potrebi na ustrezen način vključiti v predlog novih rešitev.</w:t>
            </w:r>
          </w:p>
        </w:tc>
      </w:tr>
      <w:tr w:rsidR="00620D35" w:rsidRPr="007A4CDC" w14:paraId="6062CC13" w14:textId="77777777" w:rsidTr="00CA6B91">
        <w:trPr>
          <w:trHeight w:val="6139"/>
        </w:trPr>
        <w:tc>
          <w:tcPr>
            <w:tcW w:w="0" w:type="auto"/>
            <w:vMerge/>
            <w:tcBorders>
              <w:left w:val="single" w:sz="4" w:space="0" w:color="auto"/>
              <w:right w:val="single" w:sz="4" w:space="0" w:color="auto"/>
            </w:tcBorders>
            <w:vAlign w:val="center"/>
            <w:hideMark/>
          </w:tcPr>
          <w:p w14:paraId="6062CC08"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hideMark/>
          </w:tcPr>
          <w:p w14:paraId="6062CC09"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C0A" w14:textId="77777777" w:rsidR="00620D35" w:rsidRPr="007A4CDC" w:rsidRDefault="00620D35" w:rsidP="00CA6B91">
            <w:pPr>
              <w:jc w:val="both"/>
              <w:rPr>
                <w:rFonts w:cs="Arial"/>
                <w:b/>
                <w:sz w:val="16"/>
                <w:szCs w:val="16"/>
              </w:rPr>
            </w:pPr>
            <w:r w:rsidRPr="007A4CDC">
              <w:rPr>
                <w:rFonts w:cs="Arial"/>
                <w:b/>
                <w:sz w:val="16"/>
                <w:szCs w:val="16"/>
              </w:rPr>
              <w:t xml:space="preserve">PREDLOG: </w:t>
            </w:r>
          </w:p>
          <w:p w14:paraId="6062CC0B" w14:textId="77777777" w:rsidR="00620D35" w:rsidRPr="007A4CDC" w:rsidRDefault="00620D35" w:rsidP="00CA6B91">
            <w:pPr>
              <w:jc w:val="both"/>
              <w:rPr>
                <w:rFonts w:cs="Arial"/>
                <w:sz w:val="16"/>
                <w:szCs w:val="16"/>
              </w:rPr>
            </w:pPr>
            <w:r w:rsidRPr="007A4CDC">
              <w:rPr>
                <w:rFonts w:cs="Arial"/>
                <w:sz w:val="16"/>
                <w:szCs w:val="16"/>
              </w:rPr>
              <w:t>Pavšalno ugotavljanje osnove za DDV</w:t>
            </w:r>
          </w:p>
          <w:p w14:paraId="6062CC0C" w14:textId="77777777" w:rsidR="00620D35" w:rsidRPr="007A4CDC" w:rsidRDefault="00620D35" w:rsidP="00CA6B91">
            <w:pPr>
              <w:jc w:val="both"/>
              <w:rPr>
                <w:rFonts w:cs="Arial"/>
                <w:sz w:val="16"/>
                <w:szCs w:val="16"/>
              </w:rPr>
            </w:pPr>
          </w:p>
          <w:p w14:paraId="6062CC0D" w14:textId="77777777"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Kljub obvezni identifikaciji za DDV bi samostojni podjetniki in mikro družbe plačevali DDV na pavšalen način tako, da bi od obračunanega DDV od obdavčljivega prometa blaga in storitev odšteli pavšalno priznan vstopni DDV (po zgledu pavšalnega nadomestila – kmetje).  </w:t>
            </w:r>
          </w:p>
          <w:p w14:paraId="6062CC0E" w14:textId="77777777" w:rsidR="00620D35" w:rsidRPr="007A4CDC" w:rsidRDefault="00620D35" w:rsidP="00CA6B91">
            <w:pPr>
              <w:jc w:val="both"/>
              <w:rPr>
                <w:rFonts w:cs="Arial"/>
                <w:sz w:val="16"/>
                <w:szCs w:val="16"/>
              </w:rPr>
            </w:pPr>
            <w:r w:rsidRPr="007A4CDC">
              <w:rPr>
                <w:rFonts w:cs="Arial"/>
                <w:sz w:val="16"/>
                <w:szCs w:val="16"/>
              </w:rPr>
              <w:t xml:space="preserve">Koristi od pavšalne obdavčitve tudi na področju ugotavljanja osnove za DDV bi imeli tako samostojni podjetniki in mikro družbe kot tudi država, saj bi bilo manj administriranja, poročanja, s tem pa bi bilo tudi lažje zagotavljati davčni nadzor na eni strani in večjo davčno varnost na drugi strani. Samostojni podjetniki in mikro družbe bi imeli manjše stroške računovodstva, poslovne knjige bi lahko vodili v skladu s svojimi poslovnimi potrebami (za poslovno odločanje in komunikacijo s poslovnim okoljem), ne pa pretežno za davčne potrebe. </w:t>
            </w:r>
          </w:p>
          <w:p w14:paraId="6062CC0F" w14:textId="77777777" w:rsidR="00620D35" w:rsidRPr="007A4CDC" w:rsidRDefault="00620D35" w:rsidP="00CA6B91">
            <w:pPr>
              <w:jc w:val="both"/>
              <w:rPr>
                <w:rFonts w:cs="Arial"/>
                <w:sz w:val="16"/>
                <w:szCs w:val="16"/>
              </w:rPr>
            </w:pPr>
            <w:r w:rsidRPr="007A4CDC">
              <w:rPr>
                <w:rFonts w:cs="Arial"/>
                <w:sz w:val="16"/>
                <w:szCs w:val="16"/>
              </w:rPr>
              <w:t xml:space="preserve">Na tak način podjetniki in gospodarske družbe sicer vodijo enostavnejše evidence pri ugotavljanju osnove za obdavčitev dohodka iz </w:t>
            </w:r>
            <w:r w:rsidRPr="007A4CDC">
              <w:rPr>
                <w:rFonts w:cs="Arial"/>
                <w:sz w:val="16"/>
                <w:szCs w:val="16"/>
              </w:rPr>
              <w:lastRenderedPageBreak/>
              <w:t>dejavnosti, medtem ko se evidence za ugotavljanje obveznosti iz naslova DDV nespremenjene in zelo zapletene.</w:t>
            </w:r>
          </w:p>
          <w:p w14:paraId="6062CC10" w14:textId="77777777" w:rsidR="00620D35" w:rsidRPr="007A4CDC" w:rsidRDefault="00620D35" w:rsidP="00CA6B91">
            <w:pPr>
              <w:jc w:val="both"/>
              <w:rPr>
                <w:rFonts w:cs="Arial"/>
                <w:sz w:val="16"/>
                <w:szCs w:val="16"/>
              </w:rPr>
            </w:pPr>
            <w:r w:rsidRPr="007A4CDC">
              <w:rPr>
                <w:rFonts w:cs="Arial"/>
                <w:sz w:val="16"/>
                <w:szCs w:val="16"/>
              </w:rPr>
              <w:t>Zakonodajalec je torej rešil le en del problema pri obdavčitvi dobička, ni pa rešil problema ugotavljanja osnove za DDV pri poslovnih subjektih s pavšalno obdavčitvijo. Sankcije zaradi napak so pri teh subjektih zelo visoke in v nesorazmerju z velikostjo poslovnega subjekta.</w:t>
            </w:r>
          </w:p>
        </w:tc>
        <w:tc>
          <w:tcPr>
            <w:tcW w:w="1394" w:type="dxa"/>
            <w:tcBorders>
              <w:top w:val="single" w:sz="4" w:space="0" w:color="auto"/>
              <w:left w:val="single" w:sz="4" w:space="0" w:color="auto"/>
              <w:bottom w:val="single" w:sz="4" w:space="0" w:color="auto"/>
              <w:right w:val="single" w:sz="4" w:space="0" w:color="auto"/>
            </w:tcBorders>
            <w:hideMark/>
          </w:tcPr>
          <w:p w14:paraId="6062CC11" w14:textId="77777777" w:rsidR="00620D35" w:rsidRPr="007A4CDC" w:rsidRDefault="00620D35" w:rsidP="00CA6B91">
            <w:pPr>
              <w:rPr>
                <w:rFonts w:cs="Arial"/>
                <w:sz w:val="16"/>
                <w:szCs w:val="16"/>
              </w:rPr>
            </w:pPr>
            <w:r w:rsidRPr="007A4CDC">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14:paraId="6062CC12" w14:textId="77777777" w:rsidR="00620D35" w:rsidRPr="007A4CDC" w:rsidRDefault="00620D35" w:rsidP="00CA6B91">
            <w:pPr>
              <w:jc w:val="both"/>
              <w:rPr>
                <w:rFonts w:cs="Arial"/>
                <w:sz w:val="16"/>
                <w:szCs w:val="16"/>
              </w:rPr>
            </w:pPr>
            <w:r w:rsidRPr="007A4CDC">
              <w:rPr>
                <w:rFonts w:cs="Arial"/>
                <w:sz w:val="16"/>
                <w:szCs w:val="16"/>
              </w:rPr>
              <w:t>Predlog, z vidika temeljnega načela sistema DDV – načela enakega obravnavanja davčnih zavezancev, ni najbolj primeren. V skladu s tem načelom se zahteva, da se enakovrstno blago oz. storitev obravnava enako, ne glede na to kdo je kupec ali dobavitelj blaga oz. storitev. Uvedba poenostavljenih postopkov pri obračunavanju in pobiranju DDV – uvedba pavšalne ureditve je v skladu z EU zakonodajo sicer možna, vendar le pod pogojem, da to ne vodi k zmanjšanju pobranega davka.  Zaradi posebnosti in različnosti delovanja malih podjetij bi uvedba pavšalne ureditve ne bila primerna za zavezance, ki se ukvarjajo z dejavnostjo, ki imajo običajno presežek vstopnega DDV nad obračunanim DDV, nakupi blaga ali storitev, potrebnih za dejavnost, so praviloma obdavčeni s splošno stopnjo, kar pomeni, da pavšalna ureditev ne zagotavlja finančnih koristi zadevnim davčnim zavezancem, prav tako ureditev ni primerna za podjetja, ki opravljajo dobave tudi izven Slovenije.</w:t>
            </w:r>
          </w:p>
        </w:tc>
      </w:tr>
      <w:tr w:rsidR="00620D35" w:rsidRPr="007A4CDC" w14:paraId="6062CC24" w14:textId="77777777" w:rsidTr="00CA6B91">
        <w:trPr>
          <w:trHeight w:val="6306"/>
        </w:trPr>
        <w:tc>
          <w:tcPr>
            <w:tcW w:w="0" w:type="auto"/>
            <w:vMerge/>
            <w:tcBorders>
              <w:left w:val="single" w:sz="4" w:space="0" w:color="auto"/>
              <w:right w:val="single" w:sz="4" w:space="0" w:color="auto"/>
            </w:tcBorders>
            <w:vAlign w:val="center"/>
          </w:tcPr>
          <w:p w14:paraId="6062CC14"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14:paraId="6062CC15"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C16" w14:textId="77777777" w:rsidR="00620D35" w:rsidRPr="007A4CDC" w:rsidRDefault="00620D35" w:rsidP="00CA6B91">
            <w:pPr>
              <w:jc w:val="both"/>
              <w:rPr>
                <w:rFonts w:cs="Arial"/>
                <w:b/>
                <w:sz w:val="16"/>
                <w:szCs w:val="16"/>
              </w:rPr>
            </w:pPr>
            <w:r w:rsidRPr="007A4CDC">
              <w:rPr>
                <w:rFonts w:cs="Arial"/>
                <w:b/>
                <w:sz w:val="16"/>
                <w:szCs w:val="16"/>
              </w:rPr>
              <w:t xml:space="preserve">PREDLOG: </w:t>
            </w:r>
          </w:p>
          <w:p w14:paraId="6062CC17" w14:textId="77777777" w:rsidR="00620D35" w:rsidRPr="007A4CDC" w:rsidRDefault="00620D35" w:rsidP="00CA6B91">
            <w:pPr>
              <w:jc w:val="both"/>
              <w:rPr>
                <w:rFonts w:cs="Arial"/>
                <w:sz w:val="16"/>
                <w:szCs w:val="16"/>
              </w:rPr>
            </w:pPr>
            <w:r w:rsidRPr="007A4CDC">
              <w:rPr>
                <w:rFonts w:cs="Arial"/>
                <w:sz w:val="16"/>
                <w:szCs w:val="16"/>
              </w:rPr>
              <w:t>Uvedba tretje stopnje DDV za osebne storitve s pretežnim deležem ročnega dela in za izdelke domače in umetnostne obrti</w:t>
            </w:r>
          </w:p>
          <w:p w14:paraId="6062CC18" w14:textId="77777777" w:rsidR="00620D35" w:rsidRPr="007A4CDC" w:rsidRDefault="00620D35" w:rsidP="00CA6B91">
            <w:pPr>
              <w:jc w:val="both"/>
              <w:rPr>
                <w:rFonts w:cs="Arial"/>
                <w:sz w:val="16"/>
                <w:szCs w:val="16"/>
              </w:rPr>
            </w:pPr>
          </w:p>
          <w:p w14:paraId="6062CC19" w14:textId="77777777"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V Sloveniji so izdelki in storitve v okviru določenih obrtnih dejavnosti, ki izvajajo storitve za končnega potrošnika (nekatere izmed njih so v izumiranju ali pa del slovenske nesnovne dediščine), obdavčeni z 22 % DDV, zaradi česar so njihove storitve in izdelki predragi za končnega  porabnika, kar nosilcem teh dejavnosti ne onemogoča dostojnega  preživljanja. </w:t>
            </w:r>
          </w:p>
          <w:p w14:paraId="6062CC1A" w14:textId="77777777" w:rsidR="00620D35" w:rsidRPr="007A4CDC" w:rsidRDefault="00620D35" w:rsidP="00CA6B91">
            <w:pPr>
              <w:jc w:val="both"/>
              <w:rPr>
                <w:rFonts w:cs="Arial"/>
                <w:sz w:val="16"/>
                <w:szCs w:val="16"/>
              </w:rPr>
            </w:pPr>
            <w:r w:rsidRPr="007A4CDC">
              <w:rPr>
                <w:rFonts w:cs="Arial"/>
                <w:sz w:val="16"/>
                <w:szCs w:val="16"/>
              </w:rPr>
              <w:t>Mojstri v teh poklicih stežka najdejo naslednike, zato se pretežno odločajo za zaprtje</w:t>
            </w:r>
          </w:p>
          <w:p w14:paraId="6062CC1B" w14:textId="77777777" w:rsidR="00620D35" w:rsidRPr="007A4CDC" w:rsidRDefault="00620D35" w:rsidP="00CA6B91">
            <w:pPr>
              <w:jc w:val="both"/>
              <w:rPr>
                <w:rFonts w:cs="Arial"/>
                <w:sz w:val="16"/>
                <w:szCs w:val="16"/>
              </w:rPr>
            </w:pPr>
            <w:r w:rsidRPr="007A4CDC">
              <w:rPr>
                <w:rFonts w:cs="Arial"/>
                <w:sz w:val="16"/>
                <w:szCs w:val="16"/>
              </w:rPr>
              <w:t xml:space="preserve">obratovalnic in delavnic, s tem pa trg izgublja dragocene ponudnike storitev.  </w:t>
            </w:r>
          </w:p>
          <w:p w14:paraId="6062CC1C" w14:textId="77777777" w:rsidR="00620D35" w:rsidRPr="007A4CDC" w:rsidRDefault="00620D35" w:rsidP="00CA6B91">
            <w:pPr>
              <w:jc w:val="both"/>
              <w:rPr>
                <w:rFonts w:cs="Arial"/>
                <w:sz w:val="16"/>
                <w:szCs w:val="16"/>
              </w:rPr>
            </w:pPr>
            <w:r w:rsidRPr="007A4CDC">
              <w:rPr>
                <w:rFonts w:cs="Arial"/>
                <w:sz w:val="16"/>
                <w:szCs w:val="16"/>
              </w:rPr>
              <w:t xml:space="preserve">Utemeljeno zahtevamo, da se Vlada sooči s tem problemom in nemudoma pristopi k spremembi Zakona o davku na dodano vrednost, na podlagi katere bi se v Sloveniji uvedla tretja stopnja DDV v višini okoli 12 odstotkov, s katero bi bile obdavčene storitve in proizvodi tistih obrtnih dejavnosti, ki se izvajajo pretežno na ročni način (na primer pleskarstvo, avtoservis, kamnoseštvo, šivanje po meri, dejavnost kemičnega čiščenja in pranje ipd.) ali so izumirajoče (domača in umetnostna obrt) ali pa so bile nepremišljeno uvrščene med </w:t>
            </w:r>
            <w:r w:rsidRPr="007A4CDC">
              <w:rPr>
                <w:rFonts w:cs="Arial"/>
                <w:sz w:val="16"/>
                <w:szCs w:val="16"/>
              </w:rPr>
              <w:lastRenderedPageBreak/>
              <w:t xml:space="preserve">dejavnosti, ki so obdavčene s splošno, 22 % stopnjo (kozmetične in masažne storitve). </w:t>
            </w:r>
          </w:p>
          <w:p w14:paraId="6062CC1D" w14:textId="77777777" w:rsidR="00620D35" w:rsidRPr="007A4CDC" w:rsidRDefault="00620D35" w:rsidP="00CA6B91">
            <w:pPr>
              <w:jc w:val="both"/>
              <w:rPr>
                <w:rFonts w:cs="Arial"/>
                <w:b/>
                <w:sz w:val="16"/>
                <w:szCs w:val="16"/>
              </w:rPr>
            </w:pPr>
            <w:r w:rsidRPr="007A4CDC">
              <w:rPr>
                <w:rFonts w:cs="Arial"/>
                <w:sz w:val="16"/>
                <w:szCs w:val="16"/>
              </w:rPr>
              <w:t>Od Vlade zahtevamo sprejem ustreznih sprememb Zakona o DDV, ki bodo naravnane spodbudno za ohranjanje in razvoj nekaterih dejavnosti, ki jih potrebujejo državljani ali so del kulturne dediščine ali pa so nepremišljeno obdavčene s previsoko, splošno stopnjo DDV.</w:t>
            </w:r>
          </w:p>
        </w:tc>
        <w:tc>
          <w:tcPr>
            <w:tcW w:w="1394" w:type="dxa"/>
            <w:tcBorders>
              <w:top w:val="single" w:sz="4" w:space="0" w:color="auto"/>
              <w:left w:val="single" w:sz="4" w:space="0" w:color="auto"/>
              <w:bottom w:val="single" w:sz="4" w:space="0" w:color="auto"/>
              <w:right w:val="single" w:sz="4" w:space="0" w:color="auto"/>
            </w:tcBorders>
          </w:tcPr>
          <w:p w14:paraId="6062CC1E" w14:textId="77777777" w:rsidR="00620D35" w:rsidRPr="007A4CDC" w:rsidRDefault="00620D35" w:rsidP="00CA6B91">
            <w:pPr>
              <w:rPr>
                <w:rFonts w:cs="Arial"/>
                <w:sz w:val="16"/>
                <w:szCs w:val="16"/>
              </w:rPr>
            </w:pPr>
            <w:r w:rsidRPr="007A4CDC">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14:paraId="6062CC1F" w14:textId="77777777" w:rsidR="00620D35" w:rsidRPr="007A4CDC" w:rsidRDefault="00620D35" w:rsidP="00CA6B91">
            <w:pPr>
              <w:jc w:val="both"/>
              <w:rPr>
                <w:rFonts w:cs="Arial"/>
                <w:sz w:val="16"/>
                <w:szCs w:val="16"/>
              </w:rPr>
            </w:pPr>
            <w:r w:rsidRPr="007A4CDC">
              <w:rPr>
                <w:rFonts w:cs="Arial"/>
                <w:sz w:val="16"/>
                <w:szCs w:val="16"/>
              </w:rPr>
              <w:t xml:space="preserve">Po veljavni ureditvi je v Sloveniji uveljavljen koncept splošne, 22% stopnje DDV in ene nižje, t.j. 9,5% stopnje DDV, pri čemer je nižja stopnja DDV, v primerjavi z drugimi državami EU, določena za zelo širok nabor blaga in storitev, med katerimi so tudi t. im. delovno intenzivne storitve, ki se predvsem zagotavljajo na lokalni ravni in za katere je nižja stopnja DDV dovoljena po Direktivi o DDV (to je za: manjša popravila koles, čevljev in usnjenih izdelkov, oblačil ter gospodinjskega perila; obnovo in popravila stanovanj; čiščenje oken in zasebnih gospodinjstev; storitve domačega varstva; frizerske storitve). </w:t>
            </w:r>
          </w:p>
          <w:p w14:paraId="6062CC20" w14:textId="77777777" w:rsidR="00620D35" w:rsidRPr="007A4CDC" w:rsidRDefault="00620D35" w:rsidP="00CA6B91">
            <w:pPr>
              <w:jc w:val="both"/>
              <w:rPr>
                <w:rFonts w:cs="Arial"/>
                <w:sz w:val="16"/>
                <w:szCs w:val="16"/>
              </w:rPr>
            </w:pPr>
          </w:p>
          <w:p w14:paraId="6062CC21" w14:textId="77777777" w:rsidR="00620D35" w:rsidRPr="007A4CDC" w:rsidRDefault="00620D35" w:rsidP="00CA6B91">
            <w:pPr>
              <w:jc w:val="both"/>
              <w:rPr>
                <w:rFonts w:cs="Arial"/>
                <w:sz w:val="16"/>
                <w:szCs w:val="16"/>
              </w:rPr>
            </w:pPr>
            <w:r w:rsidRPr="007A4CDC">
              <w:rPr>
                <w:rFonts w:cs="Arial"/>
                <w:sz w:val="16"/>
                <w:szCs w:val="16"/>
              </w:rPr>
              <w:t>Sistem DDV, enotno urejen na območju celotne EU, temelji na načelu nevtralnosti kar pomeni, da je treba za enakovrstne dobave blaga in storitev (torej tako tuje, kot domače slovenske) uporabiti enako stopnjo DDV. Nižje stopnje, ne nižje od 5%, se lahko uporablja samo za dobave blaga in storitev iz seznama Priloge III k Direktivi o DDV, med katerimi pa ni blaga in storitev obrtnih dejavnosti, ki se omenjajo v pobudi. Takšna rešitev bi bila tako v nasprotju s skupnim sistemom DDV v EU.</w:t>
            </w:r>
          </w:p>
          <w:p w14:paraId="6062CC22" w14:textId="77777777" w:rsidR="00620D35" w:rsidRPr="007A4CDC" w:rsidRDefault="00620D35" w:rsidP="00CA6B91">
            <w:pPr>
              <w:jc w:val="both"/>
              <w:rPr>
                <w:rFonts w:cs="Arial"/>
                <w:sz w:val="16"/>
                <w:szCs w:val="16"/>
              </w:rPr>
            </w:pPr>
          </w:p>
          <w:p w14:paraId="6062CC23" w14:textId="77777777" w:rsidR="00620D35" w:rsidRPr="007A4CDC" w:rsidRDefault="00620D35" w:rsidP="00CA6B91">
            <w:pPr>
              <w:jc w:val="both"/>
              <w:rPr>
                <w:rFonts w:cs="Arial"/>
                <w:sz w:val="16"/>
                <w:szCs w:val="16"/>
              </w:rPr>
            </w:pPr>
            <w:r w:rsidRPr="007A4CDC">
              <w:rPr>
                <w:rFonts w:cs="Arial"/>
                <w:sz w:val="16"/>
                <w:szCs w:val="16"/>
              </w:rPr>
              <w:t xml:space="preserve">Dodatno pa bi uvedba dodatne nižje stopnje DDV, ki bi se uporabljala v primeru dobav proizvodov in storitev tistih obrtnih dejavnosti, ki delajo pretežno na ročni način (torej v odvisnosti od načina njihove pridelave), zahtevala natančno opredelitev kriterijev </w:t>
            </w:r>
            <w:r w:rsidRPr="007A4CDC">
              <w:rPr>
                <w:rFonts w:cs="Arial"/>
                <w:sz w:val="16"/>
                <w:szCs w:val="16"/>
              </w:rPr>
              <w:lastRenderedPageBreak/>
              <w:t>ter načina razmejevanja posameznih izdelkov in storitev ter bi pomenila odstopanje od uveljavljenega sistema DDV, tako z vidika uvedbe dodatne nižje stopnje DDV, kot tudi odstopa od uporabe kombinirane nomenklature carinske tarife, kot kriterija, ki se uporablja za razvrstitev izdelkov po ZDDV-1 ter tudi standardne klasifikacije dejavnosti, ki se po ZDDV-1 uporablja za razvrstitev dejavnosti.</w:t>
            </w:r>
          </w:p>
        </w:tc>
      </w:tr>
      <w:tr w:rsidR="00620D35" w:rsidRPr="007A4CDC" w14:paraId="6062CC30" w14:textId="77777777" w:rsidTr="00CA6B91">
        <w:trPr>
          <w:trHeight w:val="504"/>
        </w:trPr>
        <w:tc>
          <w:tcPr>
            <w:tcW w:w="0" w:type="auto"/>
            <w:vMerge/>
            <w:tcBorders>
              <w:left w:val="single" w:sz="4" w:space="0" w:color="auto"/>
              <w:right w:val="single" w:sz="4" w:space="0" w:color="auto"/>
            </w:tcBorders>
            <w:vAlign w:val="center"/>
          </w:tcPr>
          <w:p w14:paraId="6062CC25"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14:paraId="6062CC26"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C27" w14:textId="77777777" w:rsidR="00620D35" w:rsidRPr="007A4CDC" w:rsidRDefault="00620D35" w:rsidP="00CA6B91">
            <w:pPr>
              <w:jc w:val="both"/>
              <w:rPr>
                <w:rFonts w:cs="Arial"/>
                <w:b/>
                <w:sz w:val="16"/>
                <w:szCs w:val="16"/>
              </w:rPr>
            </w:pPr>
          </w:p>
          <w:p w14:paraId="6062CC28" w14:textId="77777777" w:rsidR="00620D35" w:rsidRPr="007A4CDC" w:rsidRDefault="00620D35" w:rsidP="00CA6B91">
            <w:pPr>
              <w:jc w:val="both"/>
              <w:rPr>
                <w:rFonts w:cs="Arial"/>
                <w:b/>
                <w:sz w:val="16"/>
                <w:szCs w:val="16"/>
              </w:rPr>
            </w:pPr>
            <w:r w:rsidRPr="007A4CDC">
              <w:rPr>
                <w:rFonts w:cs="Arial"/>
                <w:b/>
                <w:sz w:val="16"/>
                <w:szCs w:val="16"/>
              </w:rPr>
              <w:t xml:space="preserve">PREDLOG: </w:t>
            </w:r>
          </w:p>
          <w:p w14:paraId="6062CC29" w14:textId="77777777" w:rsidR="00620D35" w:rsidRPr="007A4CDC" w:rsidRDefault="00620D35" w:rsidP="00CA6B91">
            <w:pPr>
              <w:jc w:val="both"/>
              <w:rPr>
                <w:rFonts w:cs="Arial"/>
                <w:b/>
                <w:sz w:val="16"/>
                <w:szCs w:val="16"/>
              </w:rPr>
            </w:pPr>
            <w:r w:rsidRPr="007A4CDC">
              <w:rPr>
                <w:rFonts w:cs="Arial"/>
                <w:sz w:val="16"/>
                <w:szCs w:val="16"/>
              </w:rPr>
              <w:t>Umestitev brezalkoholnih pijač v gostinstvu med hrano z znižano stopnjo DDV</w:t>
            </w:r>
          </w:p>
          <w:p w14:paraId="6062CC2A" w14:textId="77777777" w:rsidR="00620D35" w:rsidRPr="007A4CDC" w:rsidRDefault="00620D35" w:rsidP="00CA6B91">
            <w:pPr>
              <w:jc w:val="both"/>
              <w:rPr>
                <w:rFonts w:cs="Arial"/>
                <w:b/>
                <w:sz w:val="16"/>
                <w:szCs w:val="16"/>
              </w:rPr>
            </w:pPr>
          </w:p>
          <w:p w14:paraId="6062CC2B" w14:textId="77777777" w:rsidR="00620D35" w:rsidRPr="007A4CDC" w:rsidRDefault="00620D35" w:rsidP="00CA6B91">
            <w:pPr>
              <w:jc w:val="both"/>
              <w:rPr>
                <w:rFonts w:cs="Arial"/>
                <w:b/>
                <w:sz w:val="16"/>
                <w:szCs w:val="16"/>
              </w:rPr>
            </w:pPr>
            <w:r w:rsidRPr="007A4CDC">
              <w:rPr>
                <w:rFonts w:cs="Arial"/>
                <w:sz w:val="16"/>
                <w:szCs w:val="16"/>
                <w:u w:val="single"/>
              </w:rPr>
              <w:t>Obrazložitev:</w:t>
            </w:r>
            <w:r w:rsidRPr="007A4CDC">
              <w:rPr>
                <w:rFonts w:cs="Arial"/>
                <w:sz w:val="16"/>
                <w:szCs w:val="16"/>
              </w:rPr>
              <w:t xml:space="preserve">  Sekcija za gostinstvo in turizem </w:t>
            </w:r>
            <w:r w:rsidRPr="007A4CDC">
              <w:rPr>
                <w:rFonts w:cs="Arial"/>
                <w:sz w:val="16"/>
                <w:szCs w:val="16"/>
              </w:rPr>
              <w:lastRenderedPageBreak/>
              <w:t xml:space="preserve">pri OZS zahteva, da se brezalkoholne pijače v gostinstvu uvrsti med hrano z znižano stopnjo DDV.  </w:t>
            </w:r>
          </w:p>
          <w:p w14:paraId="6062CC2C" w14:textId="77777777" w:rsidR="00620D35" w:rsidRPr="007A4CDC" w:rsidRDefault="00620D35" w:rsidP="00CA6B91">
            <w:pPr>
              <w:jc w:val="both"/>
              <w:rPr>
                <w:rFonts w:cs="Arial"/>
                <w:sz w:val="16"/>
                <w:szCs w:val="16"/>
              </w:rPr>
            </w:pPr>
            <w:r w:rsidRPr="007A4CDC">
              <w:rPr>
                <w:rFonts w:cs="Arial"/>
                <w:sz w:val="16"/>
                <w:szCs w:val="16"/>
              </w:rPr>
              <w:t>V Direktivi Sveta 2009/47/ES z dne 5. maja 2009 je zapisano, če gre za dobavo gostinskih storitev in storitev cateringa lahko država članica vključi ali izključi dobavo alkoholnih in/ali brezalkoholnih pijač v nižjo stopnjo DDV. V Sloveniji se znižana stopnja uporablja le za pripravo jedi. Sekcija za gostinstvo in turizem meni, da je nedopustno, da se na primer brezalkoholne pijače v trgovini in v avtomatih prodajajo z znižano stopnjo DDV, gostinci pa morajo za isto pijačo zaračunati višjo stopnjo DDV.</w:t>
            </w:r>
          </w:p>
          <w:p w14:paraId="6062CC2D" w14:textId="77777777"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tcPr>
          <w:p w14:paraId="6062CC2E" w14:textId="77777777" w:rsidR="00620D35" w:rsidRPr="007A4CDC" w:rsidRDefault="00620D35" w:rsidP="00CA6B91">
            <w:pPr>
              <w:rPr>
                <w:rFonts w:cs="Arial"/>
                <w:sz w:val="16"/>
                <w:szCs w:val="16"/>
              </w:rPr>
            </w:pPr>
            <w:r w:rsidRPr="007A4CDC">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14:paraId="6062CC2F" w14:textId="77777777" w:rsidR="00620D35" w:rsidRPr="007A4CDC" w:rsidRDefault="00620D35" w:rsidP="00CA6B91">
            <w:pPr>
              <w:jc w:val="both"/>
              <w:rPr>
                <w:rFonts w:cs="Arial"/>
                <w:sz w:val="16"/>
                <w:szCs w:val="16"/>
              </w:rPr>
            </w:pPr>
            <w:r w:rsidRPr="007A4CDC">
              <w:rPr>
                <w:rFonts w:cs="Arial"/>
                <w:sz w:val="16"/>
                <w:szCs w:val="16"/>
              </w:rPr>
              <w:t xml:space="preserve">V zvezi s predlogom širitve nižje stopnje DDV za dodatne kategorije je potrebno poudariti, da takšen ukrep ne bi sledil zastavljenim ciljem te Vlade po zagotovitvi učinkovitega davčnega sistema, s čim bolj primerno strukturo dajatev in omejeno uporabo davčnih olajšav (potroškov). Slednji, tudi po </w:t>
            </w:r>
            <w:r w:rsidRPr="007A4CDC">
              <w:rPr>
                <w:rFonts w:cs="Arial"/>
                <w:sz w:val="16"/>
                <w:szCs w:val="16"/>
              </w:rPr>
              <w:lastRenderedPageBreak/>
              <w:t>ugotovitvah OECD, zmanjšujejo učinkovitost davčnega sistema, njegovo uspešnost, poštenost in enostavnost. Slovenija že sedaj uporablja znižano stopnjo DDV za široko paleto proizvodov in storitev. V tej zvezi zato OECD kot možen pristop Sloveniji celo predlaga zmanjšanje nabora blaga in storitev, za katere velja znižana stopnja DDV. Poleg tega bi predlagano znižanje stopnje DDV, brez priprave protiukrepa, s katerim bi nadomestili izpad prihodkov iz naslova DDV, prispevalo k določenemu znižanju javnofinančnih prihodkov, kar pa, kot je Ministrstvo za finance že večkrat poudarilo, v času javnofinančne konsolidacije ne bi bilo vzdržno in bi bilo tudi v nasprotju z drugimi predvidenimi ukrepi za konsolidacijo javnih financ, ki so bili sprejeti oziroma so načrtovani.</w:t>
            </w:r>
          </w:p>
        </w:tc>
      </w:tr>
      <w:tr w:rsidR="00620D35" w:rsidRPr="007A4CDC" w14:paraId="6062CC42" w14:textId="77777777" w:rsidTr="00CA6B91">
        <w:trPr>
          <w:trHeight w:val="3858"/>
        </w:trPr>
        <w:tc>
          <w:tcPr>
            <w:tcW w:w="0" w:type="auto"/>
            <w:vMerge/>
            <w:tcBorders>
              <w:left w:val="single" w:sz="4" w:space="0" w:color="auto"/>
              <w:right w:val="single" w:sz="4" w:space="0" w:color="auto"/>
            </w:tcBorders>
            <w:vAlign w:val="center"/>
          </w:tcPr>
          <w:p w14:paraId="6062CC31"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14:paraId="6062CC32"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C33" w14:textId="77777777" w:rsidR="00620D35" w:rsidRPr="007A4CDC" w:rsidRDefault="00620D35" w:rsidP="00CA6B91">
            <w:pPr>
              <w:jc w:val="both"/>
              <w:rPr>
                <w:rFonts w:cs="Arial"/>
                <w:b/>
                <w:sz w:val="16"/>
                <w:szCs w:val="16"/>
              </w:rPr>
            </w:pPr>
            <w:r w:rsidRPr="007A4CDC">
              <w:rPr>
                <w:rFonts w:cs="Arial"/>
                <w:b/>
                <w:sz w:val="16"/>
                <w:szCs w:val="16"/>
              </w:rPr>
              <w:t>PREDLOG:</w:t>
            </w:r>
          </w:p>
          <w:p w14:paraId="6062CC34" w14:textId="77777777" w:rsidR="00620D35" w:rsidRPr="007A4CDC" w:rsidRDefault="00620D35" w:rsidP="00CA6B91">
            <w:pPr>
              <w:jc w:val="both"/>
              <w:rPr>
                <w:rFonts w:cs="Arial"/>
                <w:b/>
                <w:sz w:val="16"/>
                <w:szCs w:val="16"/>
              </w:rPr>
            </w:pPr>
            <w:r w:rsidRPr="007A4CDC">
              <w:rPr>
                <w:rFonts w:cs="Arial"/>
                <w:sz w:val="16"/>
                <w:szCs w:val="16"/>
              </w:rPr>
              <w:t>Enakost pred zakonom vseh gospodarskih subjektov, ki se ukvarjajo z gostinsko dejavnostjo</w:t>
            </w:r>
          </w:p>
          <w:p w14:paraId="6062CC35" w14:textId="77777777" w:rsidR="00620D35" w:rsidRPr="007A4CDC" w:rsidRDefault="00620D35" w:rsidP="00CA6B91">
            <w:pPr>
              <w:rPr>
                <w:rFonts w:cs="Arial"/>
                <w:sz w:val="16"/>
                <w:szCs w:val="16"/>
              </w:rPr>
            </w:pPr>
          </w:p>
          <w:p w14:paraId="6062CC36" w14:textId="77777777"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OZS zahteva, da morajo vsi poslovni subjekti, ki opravljajo gostinsko dejavnost, le-to opravljati po enakih merilih in zahtevah. Zato naj se v zakonodaji, ki pokriva področje izdajanja računov (ZDDV-1 oz. P-ZDDV-1) in posledično področje davčnih blagajn, opravijo korekcije in spremembe, ki bodo preprečevale različno obravnavo in davčni položaj poslovnih subjektov, ki se ukvarjajo z gostinstvom. Vsi gospodarski subjekti, ki se ukvarjajo z gostinsko dejavnostjo, morajo biti enaki pred zakonom, ne glede na svoj status.</w:t>
            </w:r>
          </w:p>
          <w:p w14:paraId="6062CC37" w14:textId="77777777" w:rsidR="00620D35" w:rsidRPr="007A4CDC" w:rsidRDefault="00620D35" w:rsidP="00CA6B91">
            <w:pPr>
              <w:jc w:val="both"/>
              <w:rPr>
                <w:rFonts w:cs="Arial"/>
                <w:sz w:val="16"/>
                <w:szCs w:val="16"/>
              </w:rPr>
            </w:pPr>
          </w:p>
          <w:p w14:paraId="6062CC38" w14:textId="77777777" w:rsidR="00620D35" w:rsidRPr="007A4CDC" w:rsidRDefault="00620D35" w:rsidP="00CA6B91">
            <w:pPr>
              <w:jc w:val="both"/>
              <w:rPr>
                <w:rFonts w:cs="Arial"/>
                <w:sz w:val="16"/>
                <w:szCs w:val="16"/>
              </w:rPr>
            </w:pPr>
          </w:p>
          <w:p w14:paraId="6062CC39" w14:textId="77777777" w:rsidR="00620D35" w:rsidRPr="007A4CDC" w:rsidRDefault="00620D35" w:rsidP="00CA6B91">
            <w:pPr>
              <w:jc w:val="both"/>
              <w:rPr>
                <w:rFonts w:cs="Arial"/>
                <w:sz w:val="16"/>
                <w:szCs w:val="16"/>
              </w:rPr>
            </w:pPr>
          </w:p>
          <w:p w14:paraId="6062CC3A" w14:textId="77777777" w:rsidR="00620D35" w:rsidRPr="007A4CDC" w:rsidRDefault="00620D35" w:rsidP="00CA6B91">
            <w:pPr>
              <w:jc w:val="both"/>
              <w:rPr>
                <w:rFonts w:cs="Arial"/>
                <w:sz w:val="16"/>
                <w:szCs w:val="16"/>
              </w:rPr>
            </w:pPr>
          </w:p>
          <w:p w14:paraId="6062CC3B" w14:textId="77777777" w:rsidR="00620D35" w:rsidRPr="007A4CDC" w:rsidRDefault="00620D35" w:rsidP="00CA6B91">
            <w:pPr>
              <w:jc w:val="both"/>
              <w:rPr>
                <w:rFonts w:cs="Arial"/>
                <w:sz w:val="16"/>
                <w:szCs w:val="16"/>
              </w:rPr>
            </w:pPr>
          </w:p>
          <w:p w14:paraId="6062CC3C" w14:textId="77777777" w:rsidR="00620D35" w:rsidRPr="007A4CDC" w:rsidRDefault="00620D35" w:rsidP="00CA6B91">
            <w:pPr>
              <w:jc w:val="both"/>
              <w:rPr>
                <w:rFonts w:cs="Arial"/>
                <w:sz w:val="16"/>
                <w:szCs w:val="16"/>
              </w:rPr>
            </w:pPr>
          </w:p>
          <w:p w14:paraId="6062CC3D" w14:textId="77777777" w:rsidR="00620D35" w:rsidRPr="007A4CDC" w:rsidRDefault="00620D35" w:rsidP="00CA6B91">
            <w:pPr>
              <w:jc w:val="both"/>
              <w:rPr>
                <w:rFonts w:cs="Arial"/>
                <w:sz w:val="16"/>
                <w:szCs w:val="16"/>
              </w:rPr>
            </w:pPr>
          </w:p>
          <w:p w14:paraId="6062CC3E" w14:textId="77777777" w:rsidR="00620D35" w:rsidRPr="007A4CDC" w:rsidRDefault="00620D35" w:rsidP="00CA6B91">
            <w:pPr>
              <w:jc w:val="both"/>
              <w:rPr>
                <w:rFonts w:cs="Arial"/>
                <w:sz w:val="16"/>
                <w:szCs w:val="16"/>
              </w:rPr>
            </w:pPr>
          </w:p>
          <w:p w14:paraId="6062CC3F" w14:textId="77777777"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tcPr>
          <w:p w14:paraId="6062CC40" w14:textId="77777777" w:rsidR="00620D35" w:rsidRPr="007A4CDC" w:rsidRDefault="00620D35"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14:paraId="6062CC41" w14:textId="77777777" w:rsidR="00620D35" w:rsidRPr="007A4CDC" w:rsidRDefault="00620D35" w:rsidP="00CA6B91">
            <w:pPr>
              <w:jc w:val="both"/>
              <w:rPr>
                <w:rFonts w:cs="Arial"/>
                <w:sz w:val="16"/>
                <w:szCs w:val="16"/>
              </w:rPr>
            </w:pPr>
            <w:r w:rsidRPr="007A4CDC">
              <w:rPr>
                <w:rFonts w:cs="Arial"/>
                <w:sz w:val="16"/>
                <w:szCs w:val="16"/>
              </w:rPr>
              <w:t xml:space="preserve">Na trgu se pojavljajo različni udeleženci, tako subjekti, katerih delovanje je urejeno z ZGD, kot tudi subjekti, katerih primarni namen ni opravljanje gospodarske dejavnosti in ustvarjanje dobička ter so urejene s posebnimi zakoni (npr. z Zakonom o društvih). Za te organizacije so zaradi posebnosti in pomembne vloge v družbi ter omejene vloge, ki jo igrajo na trgu, v predpisih, ki urejajo DDV, določene nekatere poenostavitve in odstopanja od splošnih pravil. Ena takšnih določb je tudi izjema od obveznosti izdaje računov pod natančno določenimi pogoji v šestem, sedmem in osmem odstavku 143. člena PZDDV. Ti zavezanci morajo za namene dokazovanja doseganja predpisanih pogojev za potrebe nadzora davčnega organa voditi ustrezne evidence. V primerih, ko se na trgu pojavljajo društva, ki izkoriščajo poenostavitve na področju DDV in predstavljajo nelojalno konkurenco ostalim ponudnikom v dejavnosti gostinstva, FURS Državnemu tožilstvu poda prijavo suma nedovoljenega delovanja društva po Zakonu o društvih. Dodatno pojasnjujemo, da je bilo v nadzoru gotovinskega poslovanja prostovoljnih gasilskih društev na gasilskih veselicah po PZDDV in ZDavPR ugotovljeno, da je PGD kljub dovoljeni izjemi od obveznosti izdaje računov po PZDDV (na gasilski veselici je z gostinskimi storitvami zbiralo sredstva za namene delovanja društva) vseeno izdajajo račune (nepotrjene), s katerimi je zagotovilo podatke o prometu za svoje </w:t>
            </w:r>
            <w:r w:rsidRPr="007A4CDC">
              <w:rPr>
                <w:rFonts w:cs="Arial"/>
                <w:sz w:val="16"/>
                <w:szCs w:val="16"/>
              </w:rPr>
              <w:lastRenderedPageBreak/>
              <w:t>knjigovodstvo.</w:t>
            </w:r>
          </w:p>
        </w:tc>
      </w:tr>
      <w:tr w:rsidR="00620D35" w:rsidRPr="007A4CDC" w14:paraId="6062CC56" w14:textId="77777777" w:rsidTr="00CA6B91">
        <w:trPr>
          <w:trHeight w:val="682"/>
        </w:trPr>
        <w:tc>
          <w:tcPr>
            <w:tcW w:w="0" w:type="auto"/>
            <w:vMerge/>
            <w:tcBorders>
              <w:left w:val="single" w:sz="4" w:space="0" w:color="auto"/>
              <w:right w:val="single" w:sz="4" w:space="0" w:color="auto"/>
            </w:tcBorders>
            <w:vAlign w:val="center"/>
          </w:tcPr>
          <w:p w14:paraId="6062CC43"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14:paraId="6062CC44"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C45" w14:textId="77777777" w:rsidR="00620D35" w:rsidRPr="007A4CDC" w:rsidRDefault="00620D35" w:rsidP="00CA6B91">
            <w:pPr>
              <w:jc w:val="both"/>
              <w:rPr>
                <w:rFonts w:cs="Arial"/>
                <w:b/>
                <w:sz w:val="16"/>
                <w:szCs w:val="16"/>
              </w:rPr>
            </w:pPr>
            <w:r w:rsidRPr="007A4CDC">
              <w:rPr>
                <w:rFonts w:cs="Arial"/>
                <w:b/>
                <w:sz w:val="16"/>
                <w:szCs w:val="16"/>
              </w:rPr>
              <w:t>PREDLOG:</w:t>
            </w:r>
          </w:p>
          <w:p w14:paraId="6062CC46" w14:textId="77777777" w:rsidR="00620D35" w:rsidRPr="007A4CDC" w:rsidRDefault="00620D35" w:rsidP="00CA6B91">
            <w:pPr>
              <w:jc w:val="both"/>
              <w:rPr>
                <w:rFonts w:cs="Arial"/>
                <w:sz w:val="16"/>
                <w:szCs w:val="16"/>
              </w:rPr>
            </w:pPr>
            <w:r w:rsidRPr="007A4CDC">
              <w:rPr>
                <w:rFonts w:cs="Arial"/>
                <w:sz w:val="16"/>
                <w:szCs w:val="16"/>
              </w:rPr>
              <w:t>Uvedba sistemskega nadzora nad obračunavanjem DDV od izdelkov prodanih na avtomatih</w:t>
            </w:r>
          </w:p>
          <w:p w14:paraId="6062CC47" w14:textId="77777777" w:rsidR="00620D35" w:rsidRPr="007A4CDC" w:rsidRDefault="00620D35" w:rsidP="00CA6B91">
            <w:pPr>
              <w:jc w:val="both"/>
              <w:rPr>
                <w:rFonts w:cs="Arial"/>
                <w:sz w:val="16"/>
                <w:szCs w:val="16"/>
              </w:rPr>
            </w:pPr>
          </w:p>
          <w:p w14:paraId="6062CC48" w14:textId="77777777"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OZS ugotavlja, da se je občutno povečalo število avtomatov za napitke, ki so nameščeni že na vsakem koraku, zaradi česar prejemamo pritožbe naših članov – gostincev in </w:t>
            </w:r>
          </w:p>
          <w:p w14:paraId="6062CC49" w14:textId="77777777" w:rsidR="00620D35" w:rsidRPr="007A4CDC" w:rsidRDefault="00620D35" w:rsidP="00CA6B91">
            <w:pPr>
              <w:jc w:val="both"/>
              <w:rPr>
                <w:rFonts w:cs="Arial"/>
                <w:sz w:val="16"/>
                <w:szCs w:val="16"/>
              </w:rPr>
            </w:pPr>
          </w:p>
          <w:p w14:paraId="6062CC4A" w14:textId="77777777" w:rsidR="00620D35" w:rsidRPr="007A4CDC" w:rsidRDefault="00620D35" w:rsidP="00CA6B91">
            <w:pPr>
              <w:jc w:val="both"/>
              <w:rPr>
                <w:rFonts w:cs="Arial"/>
                <w:sz w:val="16"/>
                <w:szCs w:val="16"/>
              </w:rPr>
            </w:pPr>
            <w:r w:rsidRPr="007A4CDC">
              <w:rPr>
                <w:rFonts w:cs="Arial"/>
                <w:sz w:val="16"/>
                <w:szCs w:val="16"/>
              </w:rPr>
              <w:t xml:space="preserve">trgovcev. </w:t>
            </w:r>
          </w:p>
          <w:p w14:paraId="6062CC4B" w14:textId="77777777" w:rsidR="00620D35" w:rsidRPr="007A4CDC" w:rsidRDefault="00620D35" w:rsidP="00CA6B91">
            <w:pPr>
              <w:jc w:val="both"/>
              <w:rPr>
                <w:rFonts w:cs="Arial"/>
                <w:sz w:val="16"/>
                <w:szCs w:val="16"/>
              </w:rPr>
            </w:pPr>
            <w:r w:rsidRPr="007A4CDC">
              <w:rPr>
                <w:rFonts w:cs="Arial"/>
                <w:sz w:val="16"/>
                <w:szCs w:val="16"/>
              </w:rPr>
              <w:t xml:space="preserve">Za gostince to postaja resen problem, saj se napitki prodajajo po cenah, ki so bistveno nižje, celo od tistih v trgovinah. Sprašujejo se, ali lastniki teh avtomatov kot davčni zavezanci </w:t>
            </w:r>
            <w:r w:rsidRPr="007A4CDC">
              <w:rPr>
                <w:rFonts w:cs="Arial"/>
                <w:sz w:val="16"/>
                <w:szCs w:val="16"/>
              </w:rPr>
              <w:lastRenderedPageBreak/>
              <w:t xml:space="preserve">dejansko od te prodaje obračunavajo in plačujejo DDV v skladu s predpisi.  </w:t>
            </w:r>
          </w:p>
          <w:p w14:paraId="6062CC4C" w14:textId="77777777" w:rsidR="00620D35" w:rsidRPr="007A4CDC" w:rsidRDefault="00620D35" w:rsidP="00CA6B91">
            <w:pPr>
              <w:jc w:val="both"/>
              <w:rPr>
                <w:rFonts w:cs="Arial"/>
                <w:sz w:val="16"/>
                <w:szCs w:val="16"/>
              </w:rPr>
            </w:pPr>
            <w:r w:rsidRPr="007A4CDC">
              <w:rPr>
                <w:rFonts w:cs="Arial"/>
                <w:sz w:val="16"/>
                <w:szCs w:val="16"/>
              </w:rPr>
              <w:t xml:space="preserve">Prodaja pijač in hrane iz prodajnih avtomatov (sendvičev, čokolad, prigrizkov, toplih in hladnih napitkov) je sicer obdavčena, vendar 143. člen Pravilnika o izvajanju DDV v 2. odstavku določa, da se obveznost izdajanja računov ne nanaša na prodajo iz avtomatov. </w:t>
            </w:r>
          </w:p>
          <w:p w14:paraId="6062CC4D" w14:textId="77777777" w:rsidR="00620D35" w:rsidRPr="007A4CDC" w:rsidRDefault="00620D35" w:rsidP="00CA6B91">
            <w:pPr>
              <w:jc w:val="both"/>
              <w:rPr>
                <w:rFonts w:cs="Arial"/>
                <w:sz w:val="16"/>
                <w:szCs w:val="16"/>
              </w:rPr>
            </w:pPr>
            <w:r w:rsidRPr="007A4CDC">
              <w:rPr>
                <w:rFonts w:cs="Arial"/>
                <w:sz w:val="16"/>
                <w:szCs w:val="16"/>
              </w:rPr>
              <w:t xml:space="preserve">Podatke o prodaji iz avtomatov davčni zavezanec zagotavlja le s popisom začetnih in končnih zalog, ki ga opravi najmanj enkrat mesečno, ne pa na podlagi izdanih računov, ki bi jih tudi avtomat lahko zagotavljal. </w:t>
            </w:r>
          </w:p>
          <w:p w14:paraId="6062CC4E" w14:textId="77777777" w:rsidR="00620D35" w:rsidRPr="007A4CDC" w:rsidRDefault="00620D35" w:rsidP="00CA6B91">
            <w:pPr>
              <w:jc w:val="both"/>
              <w:rPr>
                <w:rFonts w:cs="Arial"/>
                <w:sz w:val="16"/>
                <w:szCs w:val="16"/>
              </w:rPr>
            </w:pPr>
            <w:r w:rsidRPr="007A4CDC">
              <w:rPr>
                <w:rFonts w:cs="Arial"/>
                <w:sz w:val="16"/>
                <w:szCs w:val="16"/>
              </w:rPr>
              <w:t xml:space="preserve">Prav tako so na področju fotografskih storitev na nekaterih upravnih enotah nameščeni foto avtomati, s katerimi se državljani sami fotografirajo za dokumente, saj so fotografije v foto avtomatih bistveno cenejše. Pri neustreznem fotografiranju s samopostrežnim avtomatom se državljani srečajo s težavo reševanja reklamacije in povrnitve stroškov. Državljan ob vrnitvi k samopostrežnem avtomatu ugotovi, da tam ni sogovornika in je zato njegova reklamacija težje rešljiva, kar pomeni dodatno pot, čas in dodatne stroške.     </w:t>
            </w:r>
          </w:p>
          <w:p w14:paraId="6062CC4F" w14:textId="77777777" w:rsidR="00620D35" w:rsidRPr="007A4CDC" w:rsidRDefault="00620D35" w:rsidP="00CA6B91">
            <w:pPr>
              <w:jc w:val="both"/>
              <w:rPr>
                <w:rFonts w:cs="Arial"/>
                <w:sz w:val="16"/>
                <w:szCs w:val="16"/>
              </w:rPr>
            </w:pPr>
            <w:r w:rsidRPr="007A4CDC">
              <w:rPr>
                <w:rFonts w:cs="Arial"/>
                <w:sz w:val="16"/>
                <w:szCs w:val="16"/>
              </w:rPr>
              <w:t xml:space="preserve">Gostinci in fotografi ugotavljajo, da so v primerjavi s temi zavezanci v bistveno slabšem položaju in jim zato predstavljajo nelojalno konkurenco.  </w:t>
            </w:r>
          </w:p>
          <w:p w14:paraId="6062CC50" w14:textId="77777777" w:rsidR="00620D35" w:rsidRPr="007A4CDC" w:rsidRDefault="00620D35" w:rsidP="00CA6B91">
            <w:pPr>
              <w:jc w:val="both"/>
              <w:rPr>
                <w:rFonts w:cs="Arial"/>
                <w:sz w:val="16"/>
                <w:szCs w:val="16"/>
              </w:rPr>
            </w:pPr>
            <w:r w:rsidRPr="007A4CDC">
              <w:rPr>
                <w:rFonts w:cs="Arial"/>
                <w:sz w:val="16"/>
                <w:szCs w:val="16"/>
              </w:rPr>
              <w:t xml:space="preserve">Na podlagi navedenega OZS zahteva, da se </w:t>
            </w:r>
            <w:r w:rsidRPr="007A4CDC">
              <w:rPr>
                <w:rFonts w:cs="Arial"/>
                <w:sz w:val="16"/>
                <w:szCs w:val="16"/>
              </w:rPr>
              <w:lastRenderedPageBreak/>
              <w:t>uvede ustreznejši sistemski nadzor nad tovrstno prodajo. Prav gotovo bi bilo ob današnji tehnologiji možno zagotoviti tudi, da bi avtomati izdajali račune oziroma da bi imeli vgrajeno elektronsko blagajno.</w:t>
            </w:r>
          </w:p>
          <w:p w14:paraId="6062CC51" w14:textId="77777777" w:rsidR="00620D35" w:rsidRPr="007A4CDC" w:rsidRDefault="00620D35" w:rsidP="00CA6B91">
            <w:pPr>
              <w:jc w:val="both"/>
              <w:rPr>
                <w:rFonts w:cs="Arial"/>
                <w:sz w:val="16"/>
                <w:szCs w:val="16"/>
              </w:rPr>
            </w:pPr>
          </w:p>
          <w:p w14:paraId="6062CC52" w14:textId="77777777" w:rsidR="00620D35" w:rsidRPr="007A4CDC" w:rsidRDefault="00620D35" w:rsidP="00CA6B91">
            <w:pPr>
              <w:jc w:val="both"/>
              <w:rPr>
                <w:rFonts w:cs="Arial"/>
                <w:sz w:val="16"/>
                <w:szCs w:val="16"/>
              </w:rPr>
            </w:pPr>
          </w:p>
          <w:p w14:paraId="6062CC53" w14:textId="77777777"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tcPr>
          <w:p w14:paraId="6062CC54" w14:textId="77777777" w:rsidR="00620D35" w:rsidRPr="007A4CDC" w:rsidRDefault="00620D35" w:rsidP="00CA6B91">
            <w:pPr>
              <w:jc w:val="both"/>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14:paraId="6062CC55" w14:textId="77777777" w:rsidR="00620D35" w:rsidRPr="007A4CDC" w:rsidRDefault="00620D35" w:rsidP="00CA6B91">
            <w:pPr>
              <w:jc w:val="both"/>
              <w:rPr>
                <w:rFonts w:cs="Arial"/>
                <w:sz w:val="16"/>
                <w:szCs w:val="16"/>
              </w:rPr>
            </w:pPr>
            <w:r w:rsidRPr="007A4CDC">
              <w:rPr>
                <w:rFonts w:cs="Arial"/>
                <w:sz w:val="16"/>
                <w:szCs w:val="16"/>
              </w:rPr>
              <w:t>V skladu z ZDDV-1 obračunavanje in plačevanje DDV nadzoruje davčni organ, v skladu z zakonom, ki ureja davčni postopek, in zakonom, ki ureja finančno upravo. Uvedba poostrenih oziroma sistematičnih nadzorov tveganih dejavnosti je v pristojnosti FURS ter skladna s politiko nadzora FURS. Na podlagi v preteklosti že prejetih pobud na področju avtomatov za prodajo blaga je FURS okrepil nadzor zavezancev z avtomati za prodajo blaga.</w:t>
            </w:r>
          </w:p>
        </w:tc>
      </w:tr>
      <w:tr w:rsidR="00620D35" w:rsidRPr="007A4CDC" w14:paraId="6062CC64" w14:textId="77777777" w:rsidTr="00CA6B91">
        <w:trPr>
          <w:trHeight w:val="1235"/>
        </w:trPr>
        <w:tc>
          <w:tcPr>
            <w:tcW w:w="0" w:type="auto"/>
            <w:vMerge/>
            <w:tcBorders>
              <w:left w:val="single" w:sz="4" w:space="0" w:color="auto"/>
              <w:right w:val="single" w:sz="4" w:space="0" w:color="auto"/>
            </w:tcBorders>
            <w:vAlign w:val="center"/>
          </w:tcPr>
          <w:p w14:paraId="6062CC57"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14:paraId="6062CC58"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C59" w14:textId="77777777" w:rsidR="00620D35" w:rsidRPr="007A4CDC" w:rsidRDefault="00620D35" w:rsidP="00CA6B91">
            <w:pPr>
              <w:jc w:val="both"/>
              <w:rPr>
                <w:rFonts w:cs="Arial"/>
                <w:b/>
                <w:sz w:val="16"/>
                <w:szCs w:val="16"/>
              </w:rPr>
            </w:pPr>
            <w:r w:rsidRPr="007A4CDC">
              <w:rPr>
                <w:rFonts w:cs="Arial"/>
                <w:b/>
                <w:sz w:val="16"/>
                <w:szCs w:val="16"/>
              </w:rPr>
              <w:t>PREDLOG:</w:t>
            </w:r>
          </w:p>
          <w:p w14:paraId="6062CC5A" w14:textId="77777777" w:rsidR="00620D35" w:rsidRPr="007A4CDC" w:rsidRDefault="00620D35" w:rsidP="00CA6B91">
            <w:pPr>
              <w:jc w:val="both"/>
              <w:rPr>
                <w:rFonts w:cs="Arial"/>
                <w:sz w:val="16"/>
                <w:szCs w:val="16"/>
              </w:rPr>
            </w:pPr>
            <w:r w:rsidRPr="007A4CDC">
              <w:rPr>
                <w:rFonts w:cs="Arial"/>
                <w:sz w:val="16"/>
                <w:szCs w:val="16"/>
              </w:rPr>
              <w:t>Možnost zmanjšanja obveznosti z naslova DDV ob začetku izvršilnega postopka</w:t>
            </w:r>
          </w:p>
          <w:p w14:paraId="6062CC5B" w14:textId="77777777" w:rsidR="00620D35" w:rsidRPr="007A4CDC" w:rsidRDefault="00620D35" w:rsidP="00CA6B91">
            <w:pPr>
              <w:jc w:val="both"/>
              <w:rPr>
                <w:rFonts w:cs="Arial"/>
                <w:sz w:val="16"/>
                <w:szCs w:val="16"/>
              </w:rPr>
            </w:pPr>
          </w:p>
          <w:p w14:paraId="6062CC5C" w14:textId="77777777"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Problem obračunanega DDV nastane predvsem v primeru, ko upnik toži dolžnika za plačilo (sproži postopek izvršbe). </w:t>
            </w:r>
          </w:p>
          <w:p w14:paraId="6062CC5D" w14:textId="77777777" w:rsidR="00620D35" w:rsidRPr="007A4CDC" w:rsidRDefault="00620D35" w:rsidP="00CA6B91">
            <w:pPr>
              <w:jc w:val="both"/>
              <w:rPr>
                <w:rFonts w:cs="Arial"/>
                <w:sz w:val="16"/>
                <w:szCs w:val="16"/>
              </w:rPr>
            </w:pPr>
            <w:r w:rsidRPr="007A4CDC">
              <w:rPr>
                <w:rFonts w:cs="Arial"/>
                <w:sz w:val="16"/>
                <w:szCs w:val="16"/>
              </w:rPr>
              <w:t xml:space="preserve">Ker lahko dolžnik v postopku sodne izterjave uporabi vsa pravna sredstva za zavlačevanje poravnave dolga, lahko upnik čaka na pravnomočni sklep sodišča o ustavitvi izvršilnega postopka oziroma na drugo listino tudi pet in več let. </w:t>
            </w:r>
          </w:p>
          <w:p w14:paraId="6062CC5E" w14:textId="77777777" w:rsidR="00620D35" w:rsidRPr="007A4CDC" w:rsidRDefault="00620D35" w:rsidP="00CA6B91">
            <w:pPr>
              <w:jc w:val="both"/>
              <w:rPr>
                <w:rFonts w:cs="Arial"/>
                <w:sz w:val="16"/>
                <w:szCs w:val="16"/>
              </w:rPr>
            </w:pPr>
            <w:r w:rsidRPr="007A4CDC">
              <w:rPr>
                <w:rFonts w:cs="Arial"/>
                <w:sz w:val="16"/>
                <w:szCs w:val="16"/>
              </w:rPr>
              <w:t xml:space="preserve">Zato OZS zahteva spremembo Zakona o DDV v tej smeri, da davčni zavezanec lahko zmanjša obveznost iz naslova DDV takoj, ko sproži pred sodiščem postopek izvršbe zoper dolžnika. </w:t>
            </w:r>
          </w:p>
          <w:p w14:paraId="6062CC5F" w14:textId="77777777" w:rsidR="00620D35" w:rsidRPr="007A4CDC" w:rsidRDefault="00620D35" w:rsidP="00CA6B91">
            <w:pPr>
              <w:jc w:val="both"/>
              <w:rPr>
                <w:rFonts w:cs="Arial"/>
                <w:b/>
                <w:sz w:val="16"/>
                <w:szCs w:val="16"/>
              </w:rPr>
            </w:pPr>
          </w:p>
        </w:tc>
        <w:tc>
          <w:tcPr>
            <w:tcW w:w="1394" w:type="dxa"/>
            <w:tcBorders>
              <w:top w:val="single" w:sz="4" w:space="0" w:color="auto"/>
              <w:left w:val="single" w:sz="4" w:space="0" w:color="auto"/>
              <w:bottom w:val="single" w:sz="4" w:space="0" w:color="auto"/>
              <w:right w:val="single" w:sz="4" w:space="0" w:color="auto"/>
            </w:tcBorders>
          </w:tcPr>
          <w:p w14:paraId="6062CC60" w14:textId="77777777" w:rsidR="00620D35" w:rsidRPr="007A4CDC" w:rsidRDefault="00620D35" w:rsidP="00CA6B91">
            <w:pPr>
              <w:rPr>
                <w:rFonts w:cs="Arial"/>
                <w:sz w:val="16"/>
                <w:szCs w:val="16"/>
              </w:rPr>
            </w:pPr>
            <w:r w:rsidRPr="007A4CDC">
              <w:rPr>
                <w:rFonts w:cs="Arial"/>
                <w:sz w:val="16"/>
                <w:szCs w:val="16"/>
              </w:rPr>
              <w:t>MF se s predlogom ne  strinja v celoti. Predlog bo vsebinsko podrobneje preučen ob celoviti prenovi določb ZDDV-1, ki urejajo obveznosti iz naslova DDV v povezavi z insolvenčnimi in izvršilnimi sodnimi postopki.</w:t>
            </w:r>
          </w:p>
        </w:tc>
        <w:tc>
          <w:tcPr>
            <w:tcW w:w="3943" w:type="dxa"/>
            <w:tcBorders>
              <w:top w:val="single" w:sz="4" w:space="0" w:color="auto"/>
              <w:left w:val="single" w:sz="4" w:space="0" w:color="auto"/>
              <w:bottom w:val="single" w:sz="4" w:space="0" w:color="auto"/>
              <w:right w:val="single" w:sz="4" w:space="0" w:color="auto"/>
            </w:tcBorders>
          </w:tcPr>
          <w:p w14:paraId="6062CC61" w14:textId="77777777" w:rsidR="00620D35" w:rsidRPr="007A4CDC" w:rsidRDefault="00620D35" w:rsidP="00CA6B91">
            <w:pPr>
              <w:jc w:val="both"/>
              <w:rPr>
                <w:rFonts w:cs="Arial"/>
                <w:sz w:val="16"/>
                <w:szCs w:val="16"/>
              </w:rPr>
            </w:pPr>
            <w:r w:rsidRPr="007A4CDC">
              <w:rPr>
                <w:rFonts w:cs="Arial"/>
                <w:sz w:val="16"/>
                <w:szCs w:val="16"/>
              </w:rPr>
              <w:t>Popravek obračunanega DDV ob sprožitvi postopka izvršbe pred sodiščem ni primerljiv z veljavno ureditvijo popravka obračunanega DDV pri postopku prisilne poravnave ali stečajnem postopku. V slednjih postopkih se popravek obračunanega DDV lahko opravi šele od priznanih terjatev, ki jih upnik prijavi v postopku prisilne poravnave ali stečajnem postopku. Tako popravek obračunanega DDV v teh postopkih ni možen že ob sprožitvi postopka in od vseh terjatev, ampak šele v določeni fazi postopka in zgolj od priznanih terjatev, prijavljenih v postopek.   Pr</w:t>
            </w:r>
            <w:r>
              <w:rPr>
                <w:rFonts w:cs="Arial"/>
                <w:sz w:val="16"/>
                <w:szCs w:val="16"/>
              </w:rPr>
              <w:t>e</w:t>
            </w:r>
            <w:r w:rsidRPr="007A4CDC">
              <w:rPr>
                <w:rFonts w:cs="Arial"/>
                <w:sz w:val="16"/>
                <w:szCs w:val="16"/>
              </w:rPr>
              <w:t>dlog bi imel tudi nepredvidljive javnofinančne posledice.</w:t>
            </w:r>
          </w:p>
          <w:p w14:paraId="6062CC62" w14:textId="77777777" w:rsidR="00620D35" w:rsidRPr="007A4CDC" w:rsidRDefault="00620D35" w:rsidP="00CA6B91">
            <w:pPr>
              <w:jc w:val="both"/>
              <w:rPr>
                <w:rFonts w:cs="Arial"/>
                <w:sz w:val="16"/>
                <w:szCs w:val="16"/>
              </w:rPr>
            </w:pPr>
          </w:p>
          <w:p w14:paraId="6062CC63" w14:textId="77777777" w:rsidR="00620D35" w:rsidRPr="007A4CDC" w:rsidRDefault="00620D35" w:rsidP="00CA6B91">
            <w:pPr>
              <w:jc w:val="both"/>
              <w:rPr>
                <w:rFonts w:cs="Arial"/>
                <w:sz w:val="16"/>
                <w:szCs w:val="16"/>
              </w:rPr>
            </w:pPr>
            <w:r w:rsidRPr="007A4CDC">
              <w:rPr>
                <w:rFonts w:cs="Arial"/>
                <w:sz w:val="16"/>
                <w:szCs w:val="16"/>
              </w:rPr>
              <w:t>Ne glede na navedeno, bo MF predlog vsebinsko podrobno preučilo v okviru celovite prenove določb ZDDV-1, ki urejajo obveznosti iz naslova DDV v povezavi z  insolvenčnimi in izvršilnimi sodnimi postopki.</w:t>
            </w:r>
          </w:p>
        </w:tc>
      </w:tr>
      <w:tr w:rsidR="00620D35" w:rsidRPr="007A4CDC" w14:paraId="6062CC72" w14:textId="77777777" w:rsidTr="00CA6B91">
        <w:trPr>
          <w:trHeight w:val="545"/>
        </w:trPr>
        <w:tc>
          <w:tcPr>
            <w:tcW w:w="0" w:type="auto"/>
            <w:vMerge/>
            <w:tcBorders>
              <w:left w:val="single" w:sz="4" w:space="0" w:color="auto"/>
              <w:right w:val="single" w:sz="4" w:space="0" w:color="auto"/>
            </w:tcBorders>
            <w:vAlign w:val="center"/>
          </w:tcPr>
          <w:p w14:paraId="6062CC65"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14:paraId="6062CC66"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C67" w14:textId="77777777" w:rsidR="00620D35" w:rsidRPr="007A4CDC" w:rsidRDefault="00620D35" w:rsidP="00CA6B91">
            <w:pPr>
              <w:jc w:val="both"/>
              <w:rPr>
                <w:rFonts w:cs="Arial"/>
                <w:b/>
                <w:sz w:val="16"/>
                <w:szCs w:val="16"/>
              </w:rPr>
            </w:pPr>
            <w:r w:rsidRPr="007A4CDC">
              <w:rPr>
                <w:rFonts w:cs="Arial"/>
                <w:b/>
                <w:sz w:val="16"/>
                <w:szCs w:val="16"/>
              </w:rPr>
              <w:t>PREDLOG:</w:t>
            </w:r>
          </w:p>
          <w:p w14:paraId="6062CC68" w14:textId="77777777" w:rsidR="00620D35" w:rsidRPr="007A4CDC" w:rsidRDefault="00620D35" w:rsidP="00CA6B91">
            <w:pPr>
              <w:jc w:val="both"/>
              <w:rPr>
                <w:rFonts w:cs="Arial"/>
                <w:sz w:val="16"/>
                <w:szCs w:val="16"/>
              </w:rPr>
            </w:pPr>
            <w:r w:rsidRPr="007A4CDC">
              <w:rPr>
                <w:rFonts w:cs="Arial"/>
                <w:sz w:val="16"/>
                <w:szCs w:val="16"/>
              </w:rPr>
              <w:t>Uvedba standardnega obračuna DDV za vso EU</w:t>
            </w:r>
          </w:p>
          <w:p w14:paraId="6062CC69" w14:textId="77777777" w:rsidR="00620D35" w:rsidRPr="007A4CDC" w:rsidRDefault="00620D35" w:rsidP="00CA6B91">
            <w:pPr>
              <w:jc w:val="both"/>
              <w:rPr>
                <w:rFonts w:cs="Arial"/>
                <w:sz w:val="16"/>
                <w:szCs w:val="16"/>
              </w:rPr>
            </w:pPr>
          </w:p>
          <w:p w14:paraId="6062CC6A" w14:textId="77777777" w:rsidR="00620D35" w:rsidRPr="007A4CDC" w:rsidRDefault="00620D35" w:rsidP="00CA6B91">
            <w:pPr>
              <w:jc w:val="both"/>
              <w:rPr>
                <w:rFonts w:cs="Arial"/>
                <w:sz w:val="16"/>
                <w:szCs w:val="16"/>
              </w:rPr>
            </w:pPr>
            <w:r w:rsidRPr="007A4CDC">
              <w:rPr>
                <w:rFonts w:cs="Arial"/>
                <w:sz w:val="16"/>
                <w:szCs w:val="16"/>
                <w:u w:val="single"/>
              </w:rPr>
              <w:t>Obrazložitev:</w:t>
            </w:r>
            <w:r w:rsidRPr="007A4CDC">
              <w:rPr>
                <w:rFonts w:cs="Arial"/>
                <w:sz w:val="16"/>
                <w:szCs w:val="16"/>
              </w:rPr>
              <w:t xml:space="preserve">  Vsaka država EU ima sistem plačila davkov urejen po svoje: v nekaterih državah se davek obračunava mesečno, v nekaterih trimesečno, polletno ali letno, v nekaterih se obračunava vnaprej kot akontacijo za predvidene kilometre, ki jih bo prevoznik v tisti državi prevozil. </w:t>
            </w:r>
          </w:p>
          <w:p w14:paraId="6062CC6B" w14:textId="77777777" w:rsidR="00620D35" w:rsidRPr="007A4CDC" w:rsidRDefault="00620D35" w:rsidP="00CA6B91">
            <w:pPr>
              <w:jc w:val="both"/>
              <w:rPr>
                <w:rFonts w:cs="Arial"/>
                <w:sz w:val="16"/>
                <w:szCs w:val="16"/>
              </w:rPr>
            </w:pPr>
            <w:r w:rsidRPr="007A4CDC">
              <w:rPr>
                <w:rFonts w:cs="Arial"/>
                <w:sz w:val="16"/>
                <w:szCs w:val="16"/>
              </w:rPr>
              <w:t xml:space="preserve">Vsaka država ima svoj obrazec za prijavo davka, v nekaterih morajo prevozniki sami urediti plačilo davka, v drugih preko posrednikov.  </w:t>
            </w:r>
          </w:p>
          <w:p w14:paraId="6062CC6C" w14:textId="77777777" w:rsidR="00620D35" w:rsidRPr="007A4CDC" w:rsidRDefault="00620D35" w:rsidP="00CA6B91">
            <w:pPr>
              <w:jc w:val="both"/>
              <w:rPr>
                <w:rFonts w:cs="Arial"/>
                <w:sz w:val="16"/>
                <w:szCs w:val="16"/>
              </w:rPr>
            </w:pPr>
            <w:r w:rsidRPr="007A4CDC">
              <w:rPr>
                <w:rFonts w:cs="Arial"/>
                <w:sz w:val="16"/>
                <w:szCs w:val="16"/>
              </w:rPr>
              <w:t xml:space="preserve">Prevozniki ugotavljajo, da je poenostavitev teh postopkov nujna. Predvsem predlagajo, da se uvede enoten obrazec za prijavo davka za prevožene kilometre v EU, da se časovno uskladi oddaja obrazca za prijavo davka (npr. letno) oziroma, da bi za prijavo davka za prevožene kilometre v državah EU skrbel Finančni urad Republike Slovenije, ki mu prevoznik že po nacionalni zakonodaji dolguje DDV za opravljene prevoze po Sloveniji in tujini.  </w:t>
            </w:r>
          </w:p>
          <w:p w14:paraId="6062CC6D" w14:textId="77777777" w:rsidR="00620D35" w:rsidRPr="007A4CDC" w:rsidRDefault="00620D35" w:rsidP="00CA6B91">
            <w:pPr>
              <w:jc w:val="both"/>
              <w:rPr>
                <w:rFonts w:cs="Arial"/>
                <w:sz w:val="16"/>
                <w:szCs w:val="16"/>
              </w:rPr>
            </w:pPr>
          </w:p>
        </w:tc>
        <w:tc>
          <w:tcPr>
            <w:tcW w:w="1394" w:type="dxa"/>
            <w:tcBorders>
              <w:top w:val="single" w:sz="4" w:space="0" w:color="auto"/>
              <w:left w:val="single" w:sz="4" w:space="0" w:color="auto"/>
              <w:bottom w:val="single" w:sz="4" w:space="0" w:color="auto"/>
              <w:right w:val="single" w:sz="4" w:space="0" w:color="auto"/>
            </w:tcBorders>
          </w:tcPr>
          <w:p w14:paraId="6062CC6E" w14:textId="77777777" w:rsidR="00620D35" w:rsidRPr="007A4CDC" w:rsidRDefault="00620D35"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14:paraId="6062CC6F" w14:textId="77777777" w:rsidR="00620D35" w:rsidRPr="007A4CDC" w:rsidRDefault="00620D35" w:rsidP="00CA6B91">
            <w:pPr>
              <w:jc w:val="both"/>
              <w:rPr>
                <w:rFonts w:cs="Arial"/>
                <w:sz w:val="16"/>
                <w:szCs w:val="16"/>
              </w:rPr>
            </w:pPr>
            <w:r w:rsidRPr="007A4CDC">
              <w:rPr>
                <w:rFonts w:cs="Arial"/>
                <w:sz w:val="16"/>
                <w:szCs w:val="16"/>
              </w:rPr>
              <w:t xml:space="preserve">V obravnavo na Svetu je Evropska komisija (EK) leta 2013 vložila Predlog direktive Sveta o spremembi Direktive 2006/112/ES o skupnem </w:t>
            </w:r>
            <w:r w:rsidRPr="007A4CDC">
              <w:rPr>
                <w:rFonts w:cs="Arial"/>
                <w:sz w:val="16"/>
                <w:szCs w:val="16"/>
              </w:rPr>
              <w:lastRenderedPageBreak/>
              <w:t>sistemu davka na dodano vrednost glede standardnega obračuna DDV, s katero bi se zlasti s standardizacijo podatkov po obračunu DDV zmanjšale ovire za čezmejno poslovanje in upravne obremenitve za gospodarstvo, kar bi pripomoglo k izboljšanju konkurenčnosti gospodarstva, poleg tega pa bi izmenjava standardiziranih podatkov med državami članicami prispevala tudi k zmanjšanju goljufij na področju DDV. Pogajanja držav članic v zvezi s tem predlogom so v letu 2015 privedla do osnutka kompromisnega besedila, ki je vsebinsko povsem spremenil prvotni predlog Komisije, zlasti so bile predvidene rešitve v nasprotju s cilji (t.j. poenostavitev, harmonizacija in znatno zmanjšanje obremenitve), zato je EK ta predlog umaknila iz zakonodajnega postopka.</w:t>
            </w:r>
          </w:p>
          <w:p w14:paraId="6062CC70" w14:textId="77777777" w:rsidR="00620D35" w:rsidRPr="007A4CDC" w:rsidRDefault="00620D35" w:rsidP="00CA6B91">
            <w:pPr>
              <w:jc w:val="both"/>
              <w:rPr>
                <w:rFonts w:cs="Arial"/>
                <w:sz w:val="16"/>
                <w:szCs w:val="16"/>
              </w:rPr>
            </w:pPr>
          </w:p>
          <w:p w14:paraId="6062CC71" w14:textId="77777777" w:rsidR="00620D35" w:rsidRPr="007A4CDC" w:rsidRDefault="00620D35" w:rsidP="00CA6B91">
            <w:pPr>
              <w:jc w:val="both"/>
              <w:rPr>
                <w:rFonts w:cs="Arial"/>
                <w:sz w:val="16"/>
                <w:szCs w:val="16"/>
              </w:rPr>
            </w:pPr>
            <w:r w:rsidRPr="007A4CDC">
              <w:rPr>
                <w:rFonts w:cs="Arial"/>
                <w:sz w:val="16"/>
                <w:szCs w:val="16"/>
              </w:rPr>
              <w:t>To je stvar EU zakonodaje, ne nacionalnega  predpisa.</w:t>
            </w:r>
          </w:p>
        </w:tc>
      </w:tr>
      <w:tr w:rsidR="00620D35" w:rsidRPr="007A4CDC" w14:paraId="6062CC80" w14:textId="77777777" w:rsidTr="00CA6B91">
        <w:trPr>
          <w:trHeight w:val="5032"/>
        </w:trPr>
        <w:tc>
          <w:tcPr>
            <w:tcW w:w="0" w:type="auto"/>
            <w:vMerge/>
            <w:tcBorders>
              <w:left w:val="single" w:sz="4" w:space="0" w:color="auto"/>
              <w:right w:val="single" w:sz="4" w:space="0" w:color="auto"/>
            </w:tcBorders>
            <w:vAlign w:val="center"/>
          </w:tcPr>
          <w:p w14:paraId="6062CC73" w14:textId="77777777" w:rsidR="00620D35" w:rsidRPr="007A4CDC" w:rsidRDefault="00620D35" w:rsidP="00CA6B91">
            <w:pPr>
              <w:rPr>
                <w:rFonts w:eastAsiaTheme="minorHAnsi" w:cs="Arial"/>
                <w:sz w:val="16"/>
                <w:szCs w:val="16"/>
              </w:rPr>
            </w:pPr>
          </w:p>
        </w:tc>
        <w:tc>
          <w:tcPr>
            <w:tcW w:w="0" w:type="auto"/>
            <w:vMerge/>
            <w:tcBorders>
              <w:left w:val="single" w:sz="4" w:space="0" w:color="auto"/>
              <w:right w:val="single" w:sz="4" w:space="0" w:color="auto"/>
            </w:tcBorders>
            <w:vAlign w:val="center"/>
          </w:tcPr>
          <w:p w14:paraId="6062CC74" w14:textId="77777777" w:rsidR="00620D35" w:rsidRPr="007A4CDC" w:rsidRDefault="00620D35" w:rsidP="00CA6B91">
            <w:pPr>
              <w:rPr>
                <w:rFonts w:eastAsiaTheme="minorHAnsi" w:cs="Arial"/>
                <w:b/>
                <w:sz w:val="16"/>
                <w:szCs w:val="16"/>
              </w:rPr>
            </w:pPr>
          </w:p>
        </w:tc>
        <w:tc>
          <w:tcPr>
            <w:tcW w:w="3678" w:type="dxa"/>
            <w:tcBorders>
              <w:top w:val="single" w:sz="4" w:space="0" w:color="auto"/>
              <w:left w:val="single" w:sz="4" w:space="0" w:color="auto"/>
              <w:bottom w:val="single" w:sz="4" w:space="0" w:color="auto"/>
              <w:right w:val="single" w:sz="4" w:space="0" w:color="auto"/>
            </w:tcBorders>
          </w:tcPr>
          <w:p w14:paraId="6062CC75" w14:textId="77777777" w:rsidR="00620D35" w:rsidRPr="007A4CDC" w:rsidRDefault="00620D35" w:rsidP="00CA6B91">
            <w:pPr>
              <w:jc w:val="both"/>
              <w:rPr>
                <w:rFonts w:cs="Arial"/>
                <w:sz w:val="16"/>
                <w:szCs w:val="16"/>
              </w:rPr>
            </w:pPr>
          </w:p>
          <w:p w14:paraId="6062CC76" w14:textId="77777777" w:rsidR="00620D35" w:rsidRPr="007A4CDC" w:rsidRDefault="00620D35" w:rsidP="00CA6B91">
            <w:pPr>
              <w:jc w:val="both"/>
              <w:rPr>
                <w:rFonts w:cs="Arial"/>
                <w:b/>
                <w:sz w:val="16"/>
                <w:szCs w:val="16"/>
              </w:rPr>
            </w:pPr>
            <w:r w:rsidRPr="007A4CDC">
              <w:rPr>
                <w:rFonts w:cs="Arial"/>
                <w:b/>
                <w:sz w:val="16"/>
                <w:szCs w:val="16"/>
              </w:rPr>
              <w:t>PREDLOG:</w:t>
            </w:r>
          </w:p>
          <w:p w14:paraId="6062CC77" w14:textId="77777777" w:rsidR="00620D35" w:rsidRPr="007A4CDC" w:rsidRDefault="00620D35" w:rsidP="00CA6B91">
            <w:pPr>
              <w:jc w:val="both"/>
              <w:rPr>
                <w:rFonts w:cs="Arial"/>
                <w:sz w:val="16"/>
                <w:szCs w:val="16"/>
              </w:rPr>
            </w:pPr>
            <w:r w:rsidRPr="007A4CDC">
              <w:rPr>
                <w:rFonts w:cs="Arial"/>
                <w:sz w:val="16"/>
                <w:szCs w:val="16"/>
              </w:rPr>
              <w:t>Obravnava storitev prevoza blaga</w:t>
            </w:r>
          </w:p>
          <w:p w14:paraId="6062CC78" w14:textId="77777777" w:rsidR="00620D35" w:rsidRPr="007A4CDC" w:rsidRDefault="00620D35" w:rsidP="00CA6B91">
            <w:pPr>
              <w:jc w:val="both"/>
              <w:rPr>
                <w:rFonts w:cs="Arial"/>
                <w:sz w:val="16"/>
                <w:szCs w:val="16"/>
              </w:rPr>
            </w:pPr>
          </w:p>
          <w:p w14:paraId="6062CC79" w14:textId="77777777" w:rsidR="00620D35" w:rsidRPr="007A4CDC" w:rsidRDefault="00620D35" w:rsidP="00CA6B91">
            <w:pPr>
              <w:jc w:val="both"/>
              <w:rPr>
                <w:rFonts w:cs="Arial"/>
                <w:kern w:val="1"/>
                <w:sz w:val="16"/>
                <w:szCs w:val="16"/>
              </w:rPr>
            </w:pPr>
            <w:r w:rsidRPr="007A4CDC">
              <w:rPr>
                <w:rFonts w:cs="Arial"/>
                <w:sz w:val="16"/>
                <w:szCs w:val="16"/>
                <w:u w:val="single"/>
              </w:rPr>
              <w:t>Obrazložitev:</w:t>
            </w:r>
            <w:r w:rsidRPr="007A4CDC">
              <w:rPr>
                <w:rFonts w:cs="Arial"/>
                <w:sz w:val="16"/>
                <w:szCs w:val="16"/>
              </w:rPr>
              <w:t xml:space="preserve"> Sprememba DDV obravnave v primeru storitev, ki so neposredno povezane z izvozom blaga, kot posledica sodbe Sodišča EU v zadevi C-288/16 je močno vplivala na sektor prometa v RS, predvsem iz razloga poslabšanja likvidnosti prevoznikov-podizvajalcev, ki so po novem dolžni obračunavati DDV. Nadalje so predstavniki slovenskih interesnih združenj prevoznikov opozorili tudi na razlike pri izvajanju </w:t>
            </w:r>
            <w:r w:rsidRPr="007A4CDC">
              <w:rPr>
                <w:rFonts w:cs="Arial"/>
                <w:kern w:val="1"/>
                <w:sz w:val="16"/>
                <w:szCs w:val="16"/>
              </w:rPr>
              <w:t>člena 146(1)(e) Direktive 2006/112, saj nekatere DČ, med njimi Slovenija, Sodbo upošteva, druge pa so njeno izvajanje zamaknile oz. jo ne izvajajo. Posledično menijo, da različna DDV obravnava vpliva na konkurenčnost slovenskih podjetij in kršenje pravila fiskalne nevtralnosti, zato so na MF že naslovili poziv za poenotenje DDV obravnave storitev, povezanih z izvozom, na celotnem področju EU.</w:t>
            </w:r>
          </w:p>
          <w:p w14:paraId="6062CC7A" w14:textId="77777777" w:rsidR="00620D35" w:rsidRPr="002D5460" w:rsidRDefault="00620D35" w:rsidP="00CA6B91">
            <w:pPr>
              <w:jc w:val="both"/>
              <w:rPr>
                <w:rFonts w:cs="Arial"/>
                <w:kern w:val="1"/>
                <w:sz w:val="16"/>
                <w:szCs w:val="16"/>
              </w:rPr>
            </w:pPr>
            <w:r w:rsidRPr="007A4CDC">
              <w:rPr>
                <w:rFonts w:cs="Arial"/>
                <w:kern w:val="1"/>
                <w:sz w:val="16"/>
                <w:szCs w:val="16"/>
              </w:rPr>
              <w:t xml:space="preserve">Podredno </w:t>
            </w:r>
            <w:r>
              <w:rPr>
                <w:rFonts w:cs="Arial"/>
                <w:kern w:val="1"/>
                <w:sz w:val="16"/>
                <w:szCs w:val="16"/>
              </w:rPr>
              <w:t xml:space="preserve">OZS </w:t>
            </w:r>
            <w:r w:rsidRPr="007A4CDC">
              <w:rPr>
                <w:rFonts w:cs="Arial"/>
                <w:kern w:val="1"/>
                <w:sz w:val="16"/>
                <w:szCs w:val="16"/>
              </w:rPr>
              <w:t>predlaga, da bi tudi za prevozne storitve veljala obveznost obračuna DDV s strani naročnika prevozne storitve (obrnjena davčna obveznost).</w:t>
            </w:r>
          </w:p>
        </w:tc>
        <w:tc>
          <w:tcPr>
            <w:tcW w:w="1394" w:type="dxa"/>
            <w:tcBorders>
              <w:top w:val="single" w:sz="4" w:space="0" w:color="auto"/>
              <w:left w:val="single" w:sz="4" w:space="0" w:color="auto"/>
              <w:bottom w:val="single" w:sz="4" w:space="0" w:color="auto"/>
              <w:right w:val="single" w:sz="4" w:space="0" w:color="auto"/>
            </w:tcBorders>
          </w:tcPr>
          <w:p w14:paraId="6062CC7B" w14:textId="77777777" w:rsidR="00620D35" w:rsidRPr="007A4CDC" w:rsidRDefault="00620D35" w:rsidP="00CA6B91">
            <w:pPr>
              <w:rPr>
                <w:rFonts w:cs="Arial"/>
                <w:sz w:val="16"/>
                <w:szCs w:val="16"/>
              </w:rPr>
            </w:pPr>
          </w:p>
        </w:tc>
        <w:tc>
          <w:tcPr>
            <w:tcW w:w="3943" w:type="dxa"/>
            <w:tcBorders>
              <w:top w:val="single" w:sz="4" w:space="0" w:color="auto"/>
              <w:left w:val="single" w:sz="4" w:space="0" w:color="auto"/>
              <w:bottom w:val="single" w:sz="4" w:space="0" w:color="auto"/>
              <w:right w:val="single" w:sz="4" w:space="0" w:color="auto"/>
            </w:tcBorders>
          </w:tcPr>
          <w:p w14:paraId="6062CC7C" w14:textId="77777777" w:rsidR="00620D35" w:rsidRPr="007A4CDC" w:rsidRDefault="00620D35" w:rsidP="00CA6B91">
            <w:pPr>
              <w:pStyle w:val="ListParagraph"/>
              <w:spacing w:after="200" w:line="240" w:lineRule="auto"/>
              <w:ind w:left="0"/>
              <w:jc w:val="both"/>
              <w:rPr>
                <w:rFonts w:cs="Arial"/>
                <w:kern w:val="1"/>
                <w:sz w:val="16"/>
                <w:szCs w:val="16"/>
              </w:rPr>
            </w:pPr>
            <w:r w:rsidRPr="007A4CDC">
              <w:rPr>
                <w:rFonts w:cs="Arial"/>
                <w:sz w:val="16"/>
                <w:szCs w:val="16"/>
              </w:rPr>
              <w:t xml:space="preserve">Izhajajoč iz zadevne sodbe (C-288/16) se oprostitev iz </w:t>
            </w:r>
            <w:r w:rsidRPr="007A4CDC">
              <w:rPr>
                <w:rFonts w:cs="Arial"/>
                <w:kern w:val="1"/>
                <w:sz w:val="16"/>
                <w:szCs w:val="16"/>
              </w:rPr>
              <w:t>člena 146(1)(e) Direktive 2006/112 ne uporablja za opravljanje storitve, ki se nanaša na transakcijo prevoza blaga v tretjo državo, če se te storitve ne opravljajo neposredno za pošiljatelja ali naslovnika tega blaga. To pomeni, da storitev prevoza, ki jo opravi podprevoznik, ni oproščena plačila DDV na podlagi te določbe. Enako velja tudi za druge storitve, povezane z izvozom, ki jih opravijo podizvajalci;</w:t>
            </w:r>
          </w:p>
          <w:p w14:paraId="6062CC7D" w14:textId="77777777" w:rsidR="00620D35" w:rsidRPr="007A4CDC" w:rsidRDefault="00620D35" w:rsidP="00CA6B91">
            <w:pPr>
              <w:pStyle w:val="ListParagraph"/>
              <w:spacing w:after="200" w:line="240" w:lineRule="auto"/>
              <w:ind w:left="0"/>
              <w:jc w:val="both"/>
              <w:rPr>
                <w:rFonts w:cs="Arial"/>
                <w:sz w:val="16"/>
                <w:szCs w:val="16"/>
              </w:rPr>
            </w:pPr>
            <w:r w:rsidRPr="007A4CDC">
              <w:rPr>
                <w:rFonts w:cs="Arial"/>
                <w:sz w:val="16"/>
                <w:szCs w:val="16"/>
              </w:rPr>
              <w:t>V primeru Slovenije se takšna razlaga uporablja od objave sodbe v UL (t.j. od 28. 8. 2017 dalje), ko je pristojni davčni organ tudi izdal obvestilo o zadevni Sodbi;</w:t>
            </w:r>
          </w:p>
          <w:p w14:paraId="6062CC7E" w14:textId="77777777" w:rsidR="00620D35" w:rsidRPr="007A4CDC" w:rsidRDefault="00620D35" w:rsidP="00CA6B91">
            <w:pPr>
              <w:pStyle w:val="ListParagraph"/>
              <w:spacing w:after="200" w:line="240" w:lineRule="auto"/>
              <w:ind w:left="0"/>
              <w:jc w:val="both"/>
              <w:rPr>
                <w:rFonts w:cs="Arial"/>
                <w:sz w:val="16"/>
                <w:szCs w:val="16"/>
              </w:rPr>
            </w:pPr>
            <w:r w:rsidRPr="007A4CDC">
              <w:rPr>
                <w:rFonts w:cs="Arial"/>
                <w:sz w:val="16"/>
                <w:szCs w:val="16"/>
              </w:rPr>
              <w:t>O problematiki je potekala tudi razprava v Odboru za DDV, v kateri je EK poudarila, da se strinja z zadevno Sodbo. Poskušala bo sicer pripraviti smernice na to temo, v zaključku pa poudarila, da se je treba zavedati, da ta sodba obstaja in jo je treba upoštevati.</w:t>
            </w:r>
          </w:p>
          <w:p w14:paraId="6062CC7F" w14:textId="77777777" w:rsidR="00620D35" w:rsidRPr="007A4CDC" w:rsidRDefault="00620D35" w:rsidP="00CA6B91">
            <w:pPr>
              <w:jc w:val="both"/>
              <w:rPr>
                <w:rFonts w:cs="Arial"/>
                <w:sz w:val="16"/>
                <w:szCs w:val="16"/>
              </w:rPr>
            </w:pPr>
            <w:r w:rsidRPr="007A4CDC">
              <w:rPr>
                <w:rFonts w:cs="Arial"/>
                <w:sz w:val="16"/>
                <w:szCs w:val="16"/>
              </w:rPr>
              <w:t>Uporaba obrnjene davčne obveznosti za prevozne storitve ni mogoča glede na določbo 199. člena DDV direktive, ki eksplicitno navaja vrste dobav, za katere je obrnjeno davčno obveznost mogoče uveljaviti v nacionalni zakonodaji. Za prevozne storitve ni predvidena.</w:t>
            </w:r>
          </w:p>
        </w:tc>
      </w:tr>
      <w:tr w:rsidR="00620D35" w14:paraId="6062CC9A" w14:textId="77777777" w:rsidTr="00CA6B91">
        <w:trPr>
          <w:trHeight w:val="440"/>
        </w:trPr>
        <w:tc>
          <w:tcPr>
            <w:tcW w:w="0" w:type="auto"/>
            <w:tcBorders>
              <w:left w:val="single" w:sz="4" w:space="0" w:color="auto"/>
              <w:bottom w:val="single" w:sz="4" w:space="0" w:color="auto"/>
              <w:right w:val="single" w:sz="4" w:space="0" w:color="auto"/>
            </w:tcBorders>
            <w:vAlign w:val="center"/>
          </w:tcPr>
          <w:p w14:paraId="6062CC81" w14:textId="77777777" w:rsidR="00620D35" w:rsidRPr="007A4CDC" w:rsidRDefault="00620D35" w:rsidP="00CA6B91">
            <w:pPr>
              <w:rPr>
                <w:rFonts w:eastAsiaTheme="minorHAnsi" w:cs="Arial"/>
                <w:sz w:val="16"/>
                <w:szCs w:val="16"/>
              </w:rPr>
            </w:pPr>
            <w:r>
              <w:rPr>
                <w:rFonts w:eastAsiaTheme="minorHAnsi" w:cs="Arial"/>
                <w:sz w:val="16"/>
                <w:szCs w:val="16"/>
              </w:rPr>
              <w:t>12.</w:t>
            </w:r>
          </w:p>
        </w:tc>
        <w:tc>
          <w:tcPr>
            <w:tcW w:w="0" w:type="auto"/>
            <w:tcBorders>
              <w:left w:val="single" w:sz="4" w:space="0" w:color="auto"/>
              <w:bottom w:val="single" w:sz="4" w:space="0" w:color="auto"/>
              <w:right w:val="single" w:sz="4" w:space="0" w:color="auto"/>
            </w:tcBorders>
            <w:vAlign w:val="center"/>
          </w:tcPr>
          <w:p w14:paraId="6062CC82" w14:textId="77777777" w:rsidR="00620D35" w:rsidRDefault="00620D35" w:rsidP="00CA6B91">
            <w:pPr>
              <w:rPr>
                <w:rFonts w:cs="Arial"/>
                <w:b/>
                <w:sz w:val="16"/>
                <w:szCs w:val="16"/>
              </w:rPr>
            </w:pPr>
            <w:r>
              <w:rPr>
                <w:rFonts w:cs="Arial"/>
                <w:b/>
                <w:sz w:val="16"/>
                <w:szCs w:val="16"/>
              </w:rPr>
              <w:t>Poslanska skupina NSi</w:t>
            </w:r>
          </w:p>
          <w:p w14:paraId="6062CC83" w14:textId="77777777" w:rsidR="00620D35" w:rsidRDefault="00620D35" w:rsidP="00CA6B91">
            <w:pPr>
              <w:rPr>
                <w:rFonts w:cs="Arial"/>
                <w:b/>
                <w:sz w:val="16"/>
                <w:szCs w:val="16"/>
              </w:rPr>
            </w:pPr>
          </w:p>
          <w:p w14:paraId="6062CC84" w14:textId="77777777" w:rsidR="00620D35" w:rsidRPr="00DF5A8C" w:rsidRDefault="00620D35" w:rsidP="00CA6B91">
            <w:pPr>
              <w:rPr>
                <w:rFonts w:eastAsiaTheme="minorHAnsi" w:cs="Arial"/>
                <w:b/>
                <w:sz w:val="16"/>
                <w:szCs w:val="16"/>
              </w:rPr>
            </w:pPr>
            <w:r>
              <w:rPr>
                <w:rFonts w:eastAsiaTheme="minorHAnsi" w:cs="Arial"/>
                <w:b/>
                <w:sz w:val="16"/>
                <w:szCs w:val="16"/>
              </w:rPr>
              <w:t xml:space="preserve">BSP Energetska Borza d.o.o., </w:t>
            </w:r>
            <w:r w:rsidRPr="007A4CDC">
              <w:rPr>
                <w:rFonts w:cs="Arial"/>
                <w:b/>
                <w:sz w:val="16"/>
                <w:szCs w:val="16"/>
              </w:rPr>
              <w:t xml:space="preserve">preko </w:t>
            </w:r>
            <w:hyperlink r:id="rId44" w:history="1">
              <w:r w:rsidRPr="007A4CDC">
                <w:rPr>
                  <w:rStyle w:val="Hyperlink"/>
                  <w:rFonts w:cs="Arial"/>
                  <w:b/>
                  <w:sz w:val="16"/>
                  <w:szCs w:val="16"/>
                </w:rPr>
                <w:t>e-uprava.admin@gov.si</w:t>
              </w:r>
            </w:hyperlink>
          </w:p>
        </w:tc>
        <w:tc>
          <w:tcPr>
            <w:tcW w:w="3678" w:type="dxa"/>
            <w:tcBorders>
              <w:top w:val="single" w:sz="4" w:space="0" w:color="auto"/>
              <w:left w:val="single" w:sz="4" w:space="0" w:color="auto"/>
              <w:bottom w:val="single" w:sz="4" w:space="0" w:color="auto"/>
              <w:right w:val="single" w:sz="4" w:space="0" w:color="auto"/>
            </w:tcBorders>
          </w:tcPr>
          <w:p w14:paraId="6062CC85" w14:textId="77777777" w:rsidR="00620D35" w:rsidRPr="00415039" w:rsidRDefault="00620D35" w:rsidP="00CA6B91">
            <w:pPr>
              <w:jc w:val="both"/>
              <w:rPr>
                <w:rFonts w:cs="Arial"/>
                <w:sz w:val="16"/>
                <w:szCs w:val="16"/>
              </w:rPr>
            </w:pPr>
            <w:r w:rsidRPr="00415039">
              <w:rPr>
                <w:rFonts w:cs="Arial"/>
                <w:sz w:val="16"/>
                <w:szCs w:val="16"/>
              </w:rPr>
              <w:t>Predlagatelj predlaga razširitev uporabe 76.a člena ZDDV-1 na način, da se kot plačnika DDV določi davčnega zavezanca – prejemnika dobav blaga in opravljenih storitev tudi v primerih:</w:t>
            </w:r>
          </w:p>
          <w:p w14:paraId="6062CC86" w14:textId="77777777" w:rsidR="00620D35" w:rsidRPr="00415039" w:rsidRDefault="00620D35" w:rsidP="00CA6B91">
            <w:pPr>
              <w:jc w:val="both"/>
              <w:rPr>
                <w:rFonts w:cs="Arial"/>
                <w:sz w:val="16"/>
                <w:szCs w:val="16"/>
              </w:rPr>
            </w:pPr>
            <w:r w:rsidRPr="00415039">
              <w:rPr>
                <w:rFonts w:cs="Arial"/>
                <w:sz w:val="16"/>
                <w:szCs w:val="16"/>
              </w:rPr>
              <w:lastRenderedPageBreak/>
              <w:t>-</w:t>
            </w:r>
            <w:r w:rsidRPr="00415039">
              <w:rPr>
                <w:rFonts w:cs="Arial"/>
                <w:sz w:val="16"/>
                <w:szCs w:val="16"/>
              </w:rPr>
              <w:tab/>
              <w:t xml:space="preserve">dobav plina in električne energije davčnemu zavezancu – preprodajalcu, kot je opredeljen v drugem odstavku 22. člena ZDDV-1; in </w:t>
            </w:r>
          </w:p>
          <w:p w14:paraId="6062CC87" w14:textId="77777777" w:rsidR="00620D35" w:rsidRPr="00415039" w:rsidRDefault="00620D35" w:rsidP="00CA6B91">
            <w:pPr>
              <w:jc w:val="both"/>
              <w:rPr>
                <w:rFonts w:cs="Arial"/>
                <w:sz w:val="16"/>
                <w:szCs w:val="16"/>
              </w:rPr>
            </w:pPr>
            <w:r w:rsidRPr="00415039">
              <w:rPr>
                <w:rFonts w:cs="Arial"/>
                <w:sz w:val="16"/>
                <w:szCs w:val="16"/>
              </w:rPr>
              <w:t>-</w:t>
            </w:r>
            <w:r w:rsidRPr="00415039">
              <w:rPr>
                <w:rFonts w:cs="Arial"/>
                <w:sz w:val="16"/>
                <w:szCs w:val="16"/>
              </w:rPr>
              <w:tab/>
              <w:t>dobav certifikatov za plin in elektriko.</w:t>
            </w:r>
          </w:p>
          <w:p w14:paraId="6062CC88" w14:textId="77777777" w:rsidR="00620D35" w:rsidRPr="00415039" w:rsidRDefault="00620D35" w:rsidP="00CA6B91">
            <w:pPr>
              <w:jc w:val="both"/>
              <w:rPr>
                <w:rFonts w:cs="Arial"/>
                <w:sz w:val="16"/>
                <w:szCs w:val="16"/>
              </w:rPr>
            </w:pPr>
          </w:p>
          <w:p w14:paraId="6062CC89" w14:textId="77777777" w:rsidR="00620D35" w:rsidRDefault="00620D35" w:rsidP="00CA6B91">
            <w:pPr>
              <w:jc w:val="both"/>
              <w:rPr>
                <w:rFonts w:cs="Arial"/>
                <w:sz w:val="16"/>
                <w:szCs w:val="16"/>
              </w:rPr>
            </w:pPr>
            <w:r w:rsidRPr="00415039">
              <w:rPr>
                <w:rFonts w:cs="Arial"/>
                <w:sz w:val="16"/>
                <w:szCs w:val="16"/>
              </w:rPr>
              <w:t>Predlagatelj podrobneje ne opisuje posebnosti goljufij pri trgovanju z električno energijo in plinom, temveč opisuje le osnovno shemo »davčnega vrtiljaka«. Meni tudi, da že uveljavljeni ukrepi za boj proti davčnim goljufijam (t.j. mesečno davčno obdobje, preklic identifikacijske številke za DDV po uradni dolžnosti, zavarovanje izpolnitve davčne obveznosti, solidarna odgovornost za plačilo DDV, odvzem identifikacijske številke za DDV v primeru suma zlorabe, predložitev seznama prejetih in izdanih računov v prvem davčnem obdobju, ipd.) ne zadoščajo za uspešno preprečevanje davčnih utaj na področju trgovanja z električno energijo in plinom.</w:t>
            </w:r>
          </w:p>
        </w:tc>
        <w:tc>
          <w:tcPr>
            <w:tcW w:w="1394" w:type="dxa"/>
            <w:tcBorders>
              <w:top w:val="single" w:sz="4" w:space="0" w:color="auto"/>
              <w:left w:val="single" w:sz="4" w:space="0" w:color="auto"/>
              <w:bottom w:val="single" w:sz="4" w:space="0" w:color="auto"/>
              <w:right w:val="single" w:sz="4" w:space="0" w:color="auto"/>
            </w:tcBorders>
          </w:tcPr>
          <w:p w14:paraId="6062CC8A" w14:textId="77777777" w:rsidR="00620D35" w:rsidRPr="007A4CDC" w:rsidRDefault="00620D35" w:rsidP="00CA6B91">
            <w:pPr>
              <w:rPr>
                <w:rFonts w:cs="Arial"/>
                <w:sz w:val="16"/>
                <w:szCs w:val="16"/>
              </w:rPr>
            </w:pPr>
            <w:r w:rsidRPr="00415039">
              <w:rPr>
                <w:rFonts w:cs="Arial"/>
                <w:sz w:val="16"/>
                <w:szCs w:val="16"/>
              </w:rPr>
              <w:lastRenderedPageBreak/>
              <w:t>SE NE UPOŠTEVA</w:t>
            </w:r>
          </w:p>
        </w:tc>
        <w:tc>
          <w:tcPr>
            <w:tcW w:w="3943" w:type="dxa"/>
            <w:tcBorders>
              <w:top w:val="single" w:sz="4" w:space="0" w:color="auto"/>
              <w:left w:val="single" w:sz="4" w:space="0" w:color="auto"/>
              <w:bottom w:val="single" w:sz="4" w:space="0" w:color="auto"/>
              <w:right w:val="single" w:sz="4" w:space="0" w:color="auto"/>
            </w:tcBorders>
          </w:tcPr>
          <w:p w14:paraId="6062CC8B" w14:textId="77777777" w:rsidR="00620D35" w:rsidRPr="00DF5A8C" w:rsidRDefault="00620D35" w:rsidP="00CA6B91">
            <w:pPr>
              <w:jc w:val="both"/>
              <w:rPr>
                <w:rFonts w:cs="Arial"/>
                <w:sz w:val="16"/>
                <w:szCs w:val="16"/>
              </w:rPr>
            </w:pPr>
            <w:r w:rsidRPr="00DF5A8C">
              <w:rPr>
                <w:rFonts w:cs="Arial"/>
                <w:sz w:val="16"/>
                <w:szCs w:val="16"/>
              </w:rPr>
              <w:t xml:space="preserve">Identično pobudo smo na Ministrstvo za finance prejeli v oktobru 2013, februarja 2014, julija 2016 in marca 2019. Uvedba obrnjene davčne obveznosti (v nadaljevanju: RCM) je bila preučena v 2014 v </w:t>
            </w:r>
            <w:r w:rsidRPr="00DF5A8C">
              <w:rPr>
                <w:rFonts w:cs="Arial"/>
                <w:sz w:val="16"/>
                <w:szCs w:val="16"/>
              </w:rPr>
              <w:lastRenderedPageBreak/>
              <w:t xml:space="preserve">okviru priprave novele ZDDV-1H. Ker gre pri RCM za izjemo od splošnih pravil sistema DDV bi bila uporaba tega ukrepa smiselna, če se ugotovi in z dokazi podkrepi njena nujnost in upravičenost ter če trenutni ukrepi proti goljufijam ne zadoščajo oziroma obstajajo indici, da bo prišlo do velikih goljufij na tem področju. </w:t>
            </w:r>
          </w:p>
          <w:p w14:paraId="6062CC8C" w14:textId="77777777" w:rsidR="00620D35" w:rsidRPr="00DF5A8C" w:rsidRDefault="00620D35" w:rsidP="00CA6B91">
            <w:pPr>
              <w:jc w:val="both"/>
              <w:rPr>
                <w:rFonts w:cs="Arial"/>
                <w:sz w:val="16"/>
                <w:szCs w:val="16"/>
              </w:rPr>
            </w:pPr>
          </w:p>
          <w:p w14:paraId="6062CC8D" w14:textId="77777777" w:rsidR="00620D35" w:rsidRPr="00DF5A8C" w:rsidRDefault="00620D35" w:rsidP="00CA6B91">
            <w:pPr>
              <w:jc w:val="both"/>
              <w:rPr>
                <w:rFonts w:cs="Arial"/>
                <w:sz w:val="16"/>
                <w:szCs w:val="16"/>
              </w:rPr>
            </w:pPr>
            <w:r w:rsidRPr="00DF5A8C">
              <w:rPr>
                <w:rFonts w:cs="Arial"/>
                <w:sz w:val="16"/>
                <w:szCs w:val="16"/>
              </w:rPr>
              <w:t xml:space="preserve">Ravno zaradi teh pobud je Finančna uprava RS (FURS) v letu 2015 uvedla sistematičen nadzor dejavnosti trgovanja z električno energijo. Na tej podlagi FURS ni zaznal večjih sistemskih utaj na tem področju kot tudi ne, da bi se goljufije na tem področju povečale zaradi uvedbe RCM v sosednjih državah. FURS je tako ocenil, da obstaja zgolj potencialno tveganje za selitev goljufij na tem področju ter da so obstoječi ukrepi za bolj proti goljufijam ustrezni. V obdobju od 1. 1. 2015 je FURS pri davčnih zavezancih, ki se ukvarjajo s trgovanjem z električno energijo in plinom, glede obračunavanja in plačevanja DDV opravil 41 nadzorov v zvezi z mednarodno izmenjavo informacij pri čemer pa nepravilnosti niso bile ugotovljene. </w:t>
            </w:r>
          </w:p>
          <w:p w14:paraId="6062CC8E" w14:textId="77777777" w:rsidR="00620D35" w:rsidRPr="00DF5A8C" w:rsidRDefault="00620D35" w:rsidP="00CA6B91">
            <w:pPr>
              <w:jc w:val="both"/>
              <w:rPr>
                <w:rFonts w:cs="Arial"/>
                <w:sz w:val="16"/>
                <w:szCs w:val="16"/>
              </w:rPr>
            </w:pPr>
          </w:p>
          <w:p w14:paraId="6062CC8F" w14:textId="77777777" w:rsidR="00620D35" w:rsidRPr="00DF5A8C" w:rsidRDefault="00620D35" w:rsidP="00CA6B91">
            <w:pPr>
              <w:jc w:val="both"/>
              <w:rPr>
                <w:rFonts w:cs="Arial"/>
                <w:sz w:val="16"/>
                <w:szCs w:val="16"/>
              </w:rPr>
            </w:pPr>
            <w:r w:rsidRPr="00DF5A8C">
              <w:rPr>
                <w:rFonts w:cs="Arial"/>
                <w:sz w:val="16"/>
                <w:szCs w:val="16"/>
              </w:rPr>
              <w:t xml:space="preserve">RCM na električno energijo in plin je sicer možno uvesti na podlagi e) točke prvega odstavka 199a člena Direktive Sveta 2006/112/ES (Direktive o DDV). RCM se lahko uvede pod pogojem, da se uvedejo ustrezne in učinkovite obveznosti </w:t>
            </w:r>
            <w:r w:rsidRPr="00DF5A8C">
              <w:rPr>
                <w:rFonts w:cs="Arial"/>
                <w:sz w:val="16"/>
                <w:szCs w:val="16"/>
              </w:rPr>
              <w:lastRenderedPageBreak/>
              <w:t>poročanja za davčne zavezance, ki dobavljajo električno energijo in plin. Ukrep je začasen in omejen do 30. junija 2022.</w:t>
            </w:r>
          </w:p>
          <w:p w14:paraId="6062CC90" w14:textId="77777777" w:rsidR="00620D35" w:rsidRPr="00DF5A8C" w:rsidRDefault="00620D35" w:rsidP="00CA6B91">
            <w:pPr>
              <w:jc w:val="both"/>
              <w:rPr>
                <w:rFonts w:cs="Arial"/>
                <w:sz w:val="16"/>
                <w:szCs w:val="16"/>
              </w:rPr>
            </w:pPr>
          </w:p>
          <w:p w14:paraId="6062CC91" w14:textId="77777777" w:rsidR="00620D35" w:rsidRPr="00DF5A8C" w:rsidRDefault="00620D35" w:rsidP="00CA6B91">
            <w:pPr>
              <w:jc w:val="both"/>
              <w:rPr>
                <w:rFonts w:cs="Arial"/>
                <w:sz w:val="16"/>
                <w:szCs w:val="16"/>
              </w:rPr>
            </w:pPr>
            <w:r w:rsidRPr="00DF5A8C">
              <w:rPr>
                <w:rFonts w:cs="Arial"/>
                <w:sz w:val="16"/>
                <w:szCs w:val="16"/>
              </w:rPr>
              <w:t>Države članice so dolžne o uporabi RCM obvestiti Odbor za DDV pri Evropski komisiji, pri čemer morajo posredovati naslednje podatke:</w:t>
            </w:r>
          </w:p>
          <w:p w14:paraId="6062CC92" w14:textId="77777777" w:rsidR="00620D35" w:rsidRPr="00DF5A8C" w:rsidRDefault="00620D35" w:rsidP="00CA6B91">
            <w:pPr>
              <w:jc w:val="both"/>
              <w:rPr>
                <w:rFonts w:cs="Arial"/>
                <w:sz w:val="16"/>
                <w:szCs w:val="16"/>
              </w:rPr>
            </w:pPr>
            <w:r w:rsidRPr="00DF5A8C">
              <w:rPr>
                <w:rFonts w:cs="Arial"/>
                <w:sz w:val="16"/>
                <w:szCs w:val="16"/>
              </w:rPr>
              <w:t>-</w:t>
            </w:r>
            <w:r w:rsidRPr="00DF5A8C">
              <w:rPr>
                <w:rFonts w:cs="Arial"/>
                <w:sz w:val="16"/>
                <w:szCs w:val="16"/>
              </w:rPr>
              <w:tab/>
              <w:t>področje uporabe ukrepa, skupaj z vrsto in značilnostmi goljufije, ter podroben opis spremljevalnih ukrepov, vključno z morebitnimi obveznostmi poročanja za davčne zavezance in morebitnimi nadzornimi ukrepi,</w:t>
            </w:r>
          </w:p>
          <w:p w14:paraId="6062CC93" w14:textId="77777777" w:rsidR="00620D35" w:rsidRPr="00DF5A8C" w:rsidRDefault="00620D35" w:rsidP="00CA6B91">
            <w:pPr>
              <w:jc w:val="both"/>
              <w:rPr>
                <w:rFonts w:cs="Arial"/>
                <w:sz w:val="16"/>
                <w:szCs w:val="16"/>
              </w:rPr>
            </w:pPr>
            <w:r w:rsidRPr="00DF5A8C">
              <w:rPr>
                <w:rFonts w:cs="Arial"/>
                <w:sz w:val="16"/>
                <w:szCs w:val="16"/>
              </w:rPr>
              <w:t>-</w:t>
            </w:r>
            <w:r w:rsidRPr="00DF5A8C">
              <w:rPr>
                <w:rFonts w:cs="Arial"/>
                <w:sz w:val="16"/>
                <w:szCs w:val="16"/>
              </w:rPr>
              <w:tab/>
              <w:t>ukrepe, s katerimi se davčne zavezance obvesti o začetku uporabe RCM,</w:t>
            </w:r>
          </w:p>
          <w:p w14:paraId="6062CC94" w14:textId="77777777" w:rsidR="00620D35" w:rsidRPr="00DF5A8C" w:rsidRDefault="00620D35" w:rsidP="00CA6B91">
            <w:pPr>
              <w:jc w:val="both"/>
              <w:rPr>
                <w:rFonts w:cs="Arial"/>
                <w:sz w:val="16"/>
                <w:szCs w:val="16"/>
              </w:rPr>
            </w:pPr>
            <w:r w:rsidRPr="00DF5A8C">
              <w:rPr>
                <w:rFonts w:cs="Arial"/>
                <w:sz w:val="16"/>
                <w:szCs w:val="16"/>
              </w:rPr>
              <w:t>-</w:t>
            </w:r>
            <w:r w:rsidRPr="00DF5A8C">
              <w:rPr>
                <w:rFonts w:cs="Arial"/>
                <w:sz w:val="16"/>
                <w:szCs w:val="16"/>
              </w:rPr>
              <w:tab/>
              <w:t>merila za ocenjevanje za primerjavo med goljufivimi dejanji v zvezi z blagom in storitvami, ki je predmet RCM, pred uporabo tega mehanizma in po njem, goljufivimi dejanji v zvezi z drugim blagom in storitvami pred uporabo mehanizma in po njem ter kakršnim koli porastom drugih vrst goljufivih dejanj pred uporabo mehanizma in po njem,</w:t>
            </w:r>
          </w:p>
          <w:p w14:paraId="6062CC95" w14:textId="77777777" w:rsidR="00620D35" w:rsidRPr="00DF5A8C" w:rsidRDefault="00620D35" w:rsidP="00CA6B91">
            <w:pPr>
              <w:jc w:val="both"/>
              <w:rPr>
                <w:rFonts w:cs="Arial"/>
                <w:sz w:val="16"/>
                <w:szCs w:val="16"/>
              </w:rPr>
            </w:pPr>
            <w:r w:rsidRPr="00DF5A8C">
              <w:rPr>
                <w:rFonts w:cs="Arial"/>
                <w:sz w:val="16"/>
                <w:szCs w:val="16"/>
              </w:rPr>
              <w:t>-</w:t>
            </w:r>
            <w:r w:rsidRPr="00DF5A8C">
              <w:rPr>
                <w:rFonts w:cs="Arial"/>
                <w:sz w:val="16"/>
                <w:szCs w:val="16"/>
              </w:rPr>
              <w:tab/>
              <w:t>datum začetka uporabe in obdobje, ki ga zajema ukrep.</w:t>
            </w:r>
          </w:p>
          <w:p w14:paraId="6062CC96" w14:textId="77777777" w:rsidR="00620D35" w:rsidRPr="00DF5A8C" w:rsidRDefault="00620D35" w:rsidP="00CA6B91">
            <w:pPr>
              <w:jc w:val="both"/>
              <w:rPr>
                <w:rFonts w:cs="Arial"/>
                <w:sz w:val="16"/>
                <w:szCs w:val="16"/>
              </w:rPr>
            </w:pPr>
          </w:p>
          <w:p w14:paraId="6062CC97" w14:textId="77777777" w:rsidR="00620D35" w:rsidRPr="00DF5A8C" w:rsidRDefault="00620D35" w:rsidP="00CA6B91">
            <w:pPr>
              <w:jc w:val="both"/>
              <w:rPr>
                <w:rFonts w:cs="Arial"/>
                <w:sz w:val="16"/>
                <w:szCs w:val="16"/>
              </w:rPr>
            </w:pPr>
            <w:r w:rsidRPr="00DF5A8C">
              <w:rPr>
                <w:rFonts w:cs="Arial"/>
                <w:sz w:val="16"/>
                <w:szCs w:val="16"/>
              </w:rPr>
              <w:t xml:space="preserve">Pobudniki natančneje niso opredelili vrste in značilnosti goljufij. Poleg tega tudi niso navedli razlogov zakaj obstoječi nadzorni mehanizmi in evidence po njihovem mnenju niso zadostni in učinkoviti v boju proti goljufijam. Navedeno je namreč potrebno tudi zaradi obveznosti obveščanja </w:t>
            </w:r>
            <w:r w:rsidRPr="00DF5A8C">
              <w:rPr>
                <w:rFonts w:cs="Arial"/>
                <w:sz w:val="16"/>
                <w:szCs w:val="16"/>
              </w:rPr>
              <w:lastRenderedPageBreak/>
              <w:t>Odbora za DDV ob uvedbi RCM.</w:t>
            </w:r>
          </w:p>
          <w:p w14:paraId="6062CC98" w14:textId="77777777" w:rsidR="00620D35" w:rsidRPr="00DF5A8C" w:rsidRDefault="00620D35" w:rsidP="00CA6B91">
            <w:pPr>
              <w:jc w:val="both"/>
              <w:rPr>
                <w:rFonts w:cs="Arial"/>
                <w:sz w:val="16"/>
                <w:szCs w:val="16"/>
              </w:rPr>
            </w:pPr>
          </w:p>
          <w:p w14:paraId="6062CC99" w14:textId="77777777" w:rsidR="00620D35" w:rsidRDefault="00620D35" w:rsidP="00CA6B91">
            <w:pPr>
              <w:jc w:val="both"/>
              <w:rPr>
                <w:rFonts w:cs="Arial"/>
                <w:sz w:val="16"/>
                <w:szCs w:val="16"/>
              </w:rPr>
            </w:pPr>
            <w:r w:rsidRPr="00DF5A8C">
              <w:rPr>
                <w:rFonts w:cs="Arial"/>
                <w:sz w:val="16"/>
                <w:szCs w:val="16"/>
              </w:rPr>
              <w:t>Glede na to, da FURS ni zaznal večje sistemske utaje na področju trgovanja z električno energijo in plinov, kot tudi ni zaznal, da bi se goljufije iz sosednjih držav selile v Slovenijo oziroma, da je prišlo do porasta goljufij na tem področju zaradi uvedbe RCM na električno energijo in plin v sosednjih državah, kot tudi ni zaznal novih tveganj na področju trgovanja s certifikati za elektriko in plin,  ocenjujemo, da uvedba RCM v Sloveniji ni potrebna. Poleg tega je ukrep začasne narave, do 30. junija 2022, saj je s 1. julijem 2022 predvidena uvedba dokončnega sistema DDV, ki se še posebej osredotoča ravno na boj proti goljufijam davčnega vrtiljaka oziroma goljufijam manjkajočega trgovca (goljufije »missing trader«) in na podlagi katerega naj bi se čezmejne transakcije obravnavale enako kot domače transakcije. Uvedba RCM bi bila v tem trenutku bolj preventivne narave, kar pa ni namen tega ukrepa. Opozoriti pa je treba tudi na dodatne stroške, saj se za uporabo RCM zahtevajo določene dodatne obveznosti poročanja in nadzor tega področja.</w:t>
            </w:r>
          </w:p>
        </w:tc>
      </w:tr>
    </w:tbl>
    <w:p w14:paraId="6062CC9B" w14:textId="77777777" w:rsidR="00734268" w:rsidRPr="00916FC6" w:rsidRDefault="00734268" w:rsidP="00916FC6">
      <w:pPr>
        <w:spacing w:after="160" w:line="259" w:lineRule="auto"/>
        <w:rPr>
          <w:rFonts w:cs="Arial"/>
          <w:szCs w:val="20"/>
        </w:rPr>
      </w:pPr>
    </w:p>
    <w:sectPr w:rsidR="00734268" w:rsidRPr="00916FC6" w:rsidSect="004E0E5A">
      <w:pgSz w:w="16838" w:h="11906" w:orient="landscape"/>
      <w:pgMar w:top="1418"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03FF7" w14:textId="77777777" w:rsidR="00905AD4" w:rsidRDefault="00905AD4">
      <w:pPr>
        <w:spacing w:line="240" w:lineRule="auto"/>
      </w:pPr>
      <w:r>
        <w:separator/>
      </w:r>
    </w:p>
  </w:endnote>
  <w:endnote w:type="continuationSeparator" w:id="0">
    <w:p w14:paraId="504C00AD" w14:textId="77777777" w:rsidR="00905AD4" w:rsidRDefault="00905AD4">
      <w:pPr>
        <w:spacing w:line="240" w:lineRule="auto"/>
      </w:pPr>
      <w:r>
        <w:continuationSeparator/>
      </w:r>
    </w:p>
  </w:endnote>
  <w:endnote w:type="continuationNotice" w:id="1">
    <w:p w14:paraId="64B6F84B" w14:textId="77777777" w:rsidR="00905AD4" w:rsidRDefault="00905A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Roboto">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746105"/>
      <w:docPartObj>
        <w:docPartGallery w:val="Page Numbers (Bottom of Page)"/>
        <w:docPartUnique/>
      </w:docPartObj>
    </w:sdtPr>
    <w:sdtEndPr/>
    <w:sdtContent>
      <w:p w14:paraId="6062CCBC" w14:textId="77777777" w:rsidR="00905AD4" w:rsidRDefault="00905AD4">
        <w:pPr>
          <w:pStyle w:val="Footer"/>
          <w:jc w:val="right"/>
        </w:pPr>
        <w:r>
          <w:fldChar w:fldCharType="begin"/>
        </w:r>
        <w:r>
          <w:instrText>PAGE   \* MERGEFORMAT</w:instrText>
        </w:r>
        <w:r>
          <w:fldChar w:fldCharType="separate"/>
        </w:r>
        <w:r w:rsidR="005C75DC">
          <w:rPr>
            <w:noProof/>
          </w:rPr>
          <w:t>20</w:t>
        </w:r>
        <w:r>
          <w:rPr>
            <w:noProof/>
          </w:rPr>
          <w:fldChar w:fldCharType="end"/>
        </w:r>
      </w:p>
    </w:sdtContent>
  </w:sdt>
  <w:p w14:paraId="6062CCBD" w14:textId="77777777" w:rsidR="00905AD4" w:rsidRDefault="00905A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146AE" w14:textId="77777777" w:rsidR="00905AD4" w:rsidRDefault="00905AD4">
      <w:pPr>
        <w:spacing w:line="240" w:lineRule="auto"/>
      </w:pPr>
      <w:r>
        <w:separator/>
      </w:r>
    </w:p>
  </w:footnote>
  <w:footnote w:type="continuationSeparator" w:id="0">
    <w:p w14:paraId="660F2443" w14:textId="77777777" w:rsidR="00905AD4" w:rsidRDefault="00905AD4">
      <w:pPr>
        <w:spacing w:line="240" w:lineRule="auto"/>
      </w:pPr>
      <w:r>
        <w:continuationSeparator/>
      </w:r>
    </w:p>
  </w:footnote>
  <w:footnote w:type="continuationNotice" w:id="1">
    <w:p w14:paraId="061DD295" w14:textId="77777777" w:rsidR="00905AD4" w:rsidRDefault="00905AD4">
      <w:pPr>
        <w:spacing w:line="240" w:lineRule="auto"/>
      </w:pPr>
    </w:p>
  </w:footnote>
  <w:footnote w:id="2">
    <w:p w14:paraId="6062CCBE" w14:textId="77777777" w:rsidR="00905AD4" w:rsidRPr="007E2EF4" w:rsidRDefault="00905AD4" w:rsidP="000378A6">
      <w:pPr>
        <w:pStyle w:val="FootnoteText"/>
        <w:rPr>
          <w:sz w:val="16"/>
          <w:szCs w:val="16"/>
        </w:rPr>
      </w:pPr>
      <w:r>
        <w:rPr>
          <w:rStyle w:val="FootnoteReference"/>
        </w:rPr>
        <w:footnoteRef/>
      </w:r>
      <w:r>
        <w:t xml:space="preserve"> </w:t>
      </w:r>
      <w:r w:rsidRPr="007E2EF4">
        <w:rPr>
          <w:sz w:val="16"/>
          <w:szCs w:val="16"/>
        </w:rPr>
        <w:t>Sodba v zadevi Emag Handel, C-245/04 z dne 6. 4. 2006</w:t>
      </w:r>
    </w:p>
  </w:footnote>
  <w:footnote w:id="3">
    <w:p w14:paraId="6062CCBF" w14:textId="77777777" w:rsidR="00905AD4" w:rsidRPr="007E2EF4" w:rsidRDefault="00905AD4">
      <w:pPr>
        <w:pStyle w:val="FootnoteText"/>
        <w:rPr>
          <w:sz w:val="16"/>
          <w:szCs w:val="16"/>
        </w:rPr>
      </w:pPr>
      <w:r w:rsidRPr="007E2EF4">
        <w:rPr>
          <w:rStyle w:val="FootnoteReference"/>
          <w:sz w:val="16"/>
          <w:szCs w:val="16"/>
        </w:rPr>
        <w:footnoteRef/>
      </w:r>
      <w:r w:rsidRPr="007E2EF4">
        <w:rPr>
          <w:sz w:val="16"/>
          <w:szCs w:val="16"/>
        </w:rPr>
        <w:t xml:space="preserve"> Sodba v zadevi Emag Handel, C-245/04 z dne 6. 4. 2006.</w:t>
      </w:r>
    </w:p>
  </w:footnote>
  <w:footnote w:id="4">
    <w:p w14:paraId="6062CCC0" w14:textId="77777777" w:rsidR="00905AD4" w:rsidRPr="000F477E" w:rsidRDefault="00905AD4" w:rsidP="000F477E">
      <w:pPr>
        <w:pStyle w:val="doc-ti"/>
        <w:spacing w:before="0" w:after="0"/>
        <w:jc w:val="both"/>
        <w:rPr>
          <w:rFonts w:ascii="Arial" w:hAnsi="Arial" w:cs="Arial"/>
          <w:b w:val="0"/>
          <w:color w:val="000000"/>
          <w:sz w:val="16"/>
          <w:szCs w:val="16"/>
        </w:rPr>
      </w:pPr>
      <w:r w:rsidRPr="000F477E">
        <w:rPr>
          <w:rStyle w:val="FootnoteReference"/>
          <w:sz w:val="16"/>
          <w:szCs w:val="16"/>
        </w:rPr>
        <w:footnoteRef/>
      </w:r>
      <w:r w:rsidRPr="000F477E">
        <w:rPr>
          <w:sz w:val="16"/>
          <w:szCs w:val="16"/>
        </w:rPr>
        <w:t xml:space="preserve"> </w:t>
      </w:r>
      <w:r>
        <w:rPr>
          <w:rFonts w:ascii="Arial" w:hAnsi="Arial" w:cs="Arial"/>
          <w:b w:val="0"/>
          <w:sz w:val="16"/>
          <w:szCs w:val="16"/>
        </w:rPr>
        <w:t>G</w:t>
      </w:r>
      <w:r w:rsidRPr="000F477E">
        <w:rPr>
          <w:rFonts w:ascii="Arial" w:hAnsi="Arial" w:cs="Arial"/>
          <w:b w:val="0"/>
          <w:sz w:val="16"/>
          <w:szCs w:val="16"/>
        </w:rPr>
        <w:t xml:space="preserve">lej Direktivo </w:t>
      </w:r>
      <w:r>
        <w:rPr>
          <w:rFonts w:ascii="Arial" w:hAnsi="Arial" w:cs="Arial"/>
          <w:b w:val="0"/>
          <w:sz w:val="16"/>
          <w:szCs w:val="16"/>
        </w:rPr>
        <w:t>S</w:t>
      </w:r>
      <w:r w:rsidRPr="000F477E">
        <w:rPr>
          <w:rFonts w:ascii="Arial" w:hAnsi="Arial" w:cs="Arial"/>
          <w:b w:val="0"/>
          <w:sz w:val="16"/>
          <w:szCs w:val="16"/>
        </w:rPr>
        <w:t>veta</w:t>
      </w:r>
      <w:r w:rsidRPr="000F477E">
        <w:rPr>
          <w:rFonts w:ascii="Arial" w:hAnsi="Arial" w:cs="Arial"/>
          <w:b w:val="0"/>
          <w:color w:val="000000"/>
          <w:sz w:val="16"/>
          <w:szCs w:val="16"/>
        </w:rPr>
        <w:t xml:space="preserve"> (EU) 2017/2455 z dne 5. decembra 2017 o spremembi Direktive 2006/112/ES in Direktive 2009/132/ES v zvezi z nekaterimi obveznostmi glede davka na dodano vrednost, ki veljajo za opravljanje storitev in prodajo blaga na daljavo</w:t>
      </w:r>
      <w:r>
        <w:rPr>
          <w:rFonts w:ascii="Arial" w:hAnsi="Arial" w:cs="Arial"/>
          <w:b w:val="0"/>
          <w:color w:val="000000"/>
          <w:sz w:val="16"/>
          <w:szCs w:val="16"/>
        </w:rPr>
        <w:t>.</w:t>
      </w:r>
    </w:p>
    <w:p w14:paraId="6062CCC1" w14:textId="77777777" w:rsidR="00905AD4" w:rsidRDefault="00905AD4">
      <w:pPr>
        <w:pStyle w:val="FootnoteText"/>
      </w:pPr>
    </w:p>
  </w:footnote>
  <w:footnote w:id="5">
    <w:p w14:paraId="6062CCC2" w14:textId="77777777" w:rsidR="00905AD4" w:rsidRDefault="00905AD4" w:rsidP="000016EE">
      <w:pPr>
        <w:pStyle w:val="FootnoteText"/>
        <w:jc w:val="both"/>
      </w:pPr>
      <w:r>
        <w:rPr>
          <w:rStyle w:val="FootnoteReference"/>
        </w:rPr>
        <w:footnoteRef/>
      </w:r>
    </w:p>
    <w:p w14:paraId="6062CCC3" w14:textId="77777777" w:rsidR="00905AD4" w:rsidRPr="00935F17" w:rsidRDefault="00905AD4" w:rsidP="00E2334A">
      <w:pPr>
        <w:pStyle w:val="FootnoteText"/>
      </w:pPr>
      <w:r>
        <w:t xml:space="preserve"> </w:t>
      </w:r>
      <w:r w:rsidRPr="007032C7">
        <w:rPr>
          <w:rFonts w:cs="Arial"/>
          <w:szCs w:val="16"/>
        </w:rPr>
        <w:t>Direktiva Sveta 2006/112/ES</w:t>
      </w:r>
      <w:r>
        <w:rPr>
          <w:rFonts w:cs="Arial"/>
          <w:szCs w:val="16"/>
        </w:rPr>
        <w:t xml:space="preserve"> z dne 28. novembra 2006 o skupnem sistemu davka na dodano vrednost</w:t>
      </w:r>
      <w:r w:rsidRPr="007032C7">
        <w:rPr>
          <w:rFonts w:cs="Arial"/>
          <w:szCs w:val="16"/>
        </w:rPr>
        <w:t xml:space="preserve"> (</w:t>
      </w:r>
      <w:r w:rsidRPr="007032C7">
        <w:rPr>
          <w:rFonts w:cs="Arial"/>
          <w:iCs/>
          <w:szCs w:val="16"/>
        </w:rPr>
        <w:t xml:space="preserve">UL L </w:t>
      </w:r>
      <w:r>
        <w:rPr>
          <w:rFonts w:cs="Arial"/>
          <w:iCs/>
          <w:szCs w:val="16"/>
        </w:rPr>
        <w:t xml:space="preserve">št. </w:t>
      </w:r>
      <w:r w:rsidRPr="007032C7">
        <w:rPr>
          <w:rFonts w:cs="Arial"/>
          <w:iCs/>
          <w:szCs w:val="16"/>
        </w:rPr>
        <w:t xml:space="preserve">347 </w:t>
      </w:r>
      <w:r>
        <w:rPr>
          <w:rFonts w:cs="Arial"/>
          <w:iCs/>
          <w:szCs w:val="16"/>
        </w:rPr>
        <w:t xml:space="preserve">z dne </w:t>
      </w:r>
      <w:r w:rsidRPr="007032C7">
        <w:rPr>
          <w:rFonts w:cs="Arial"/>
          <w:iCs/>
          <w:szCs w:val="16"/>
        </w:rPr>
        <w:t>11. 12. 2006</w:t>
      </w:r>
      <w:r>
        <w:rPr>
          <w:rFonts w:cs="Arial"/>
          <w:iCs/>
          <w:szCs w:val="16"/>
        </w:rPr>
        <w:t>, str. 1</w:t>
      </w:r>
      <w:r w:rsidRPr="007032C7">
        <w:rPr>
          <w:rFonts w:cs="Arial"/>
          <w:iCs/>
          <w:szCs w:val="16"/>
        </w:rPr>
        <w:t>)</w:t>
      </w:r>
      <w:r>
        <w:rPr>
          <w:rFonts w:cs="Arial"/>
          <w:iCs/>
          <w:szCs w:val="16"/>
        </w:rPr>
        <w:t xml:space="preserve">, nazadnje spremenjena z Direktivo Sveta 2010/66/EU z dne 14. oktobra  2010 o spremembi  </w:t>
      </w:r>
      <w:r w:rsidRPr="00935F17">
        <w:rPr>
          <w:rFonts w:cs="Arial"/>
          <w:iCs/>
          <w:szCs w:val="16"/>
        </w:rPr>
        <w:t xml:space="preserve">Direktive 2008/9/ES o podrobnih pravilih za vračilo davka na dodano vrednost, opredeljenih v Direktivi 2006/112/ES, davčnim zavezancem, ki nimajo sedeža v državi članici vračila, ampak v drugi državi članici (UL L št. 275 z dne 20.10.2010, str.1).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2CCB9" w14:textId="77777777" w:rsidR="00905AD4" w:rsidRPr="00A31588" w:rsidRDefault="00905AD4" w:rsidP="00061839">
    <w:pPr>
      <w:pStyle w:val="Naslovpredpisa"/>
      <w:spacing w:before="0" w:after="0"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6062CCBA" w14:textId="77777777" w:rsidR="00905AD4" w:rsidRDefault="00905AD4">
    <w:pPr>
      <w:pStyle w:val="Header"/>
    </w:pPr>
  </w:p>
  <w:p w14:paraId="6062CCBB" w14:textId="77777777" w:rsidR="00905AD4" w:rsidRDefault="00905A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1624"/>
    <w:multiLevelType w:val="hybridMultilevel"/>
    <w:tmpl w:val="FDFE8D0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0FC23B28"/>
    <w:multiLevelType w:val="hybridMultilevel"/>
    <w:tmpl w:val="1C821E8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99E7BD8"/>
    <w:multiLevelType w:val="hybridMultilevel"/>
    <w:tmpl w:val="0652ED6A"/>
    <w:lvl w:ilvl="0" w:tplc="04240017">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
    <w:nsid w:val="1C3C5682"/>
    <w:multiLevelType w:val="multilevel"/>
    <w:tmpl w:val="8F80BFD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E7D61D4"/>
    <w:multiLevelType w:val="multilevel"/>
    <w:tmpl w:val="7728C5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EF605D4"/>
    <w:multiLevelType w:val="hybridMultilevel"/>
    <w:tmpl w:val="1794DC18"/>
    <w:lvl w:ilvl="0" w:tplc="D9FC29DC">
      <w:start w:val="1"/>
      <w:numFmt w:val="decimal"/>
      <w:lvlText w:val="(%1)"/>
      <w:lvlJc w:val="left"/>
      <w:pPr>
        <w:tabs>
          <w:tab w:val="num" w:pos="567"/>
        </w:tabs>
        <w:ind w:left="567" w:hanging="567"/>
      </w:pPr>
      <w:rPr>
        <w:rFonts w:hint="default"/>
      </w:rPr>
    </w:lvl>
    <w:lvl w:ilvl="1" w:tplc="A6407972">
      <w:start w:val="1"/>
      <w:numFmt w:val="bullet"/>
      <w:lvlText w:val="-"/>
      <w:lvlJc w:val="left"/>
      <w:pPr>
        <w:tabs>
          <w:tab w:val="num" w:pos="851"/>
        </w:tabs>
        <w:ind w:left="851" w:hanging="284"/>
      </w:pPr>
      <w:rPr>
        <w:rFonts w:ascii="Arial" w:hAnsi="Arial" w:hint="default"/>
      </w:rPr>
    </w:lvl>
    <w:lvl w:ilvl="2" w:tplc="F300D6D4">
      <w:start w:val="11"/>
      <w:numFmt w:val="decimal"/>
      <w:lvlText w:val="(%3)"/>
      <w:lvlJc w:val="left"/>
      <w:pPr>
        <w:tabs>
          <w:tab w:val="num" w:pos="567"/>
        </w:tabs>
        <w:ind w:left="567" w:hanging="567"/>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2A617D"/>
    <w:multiLevelType w:val="hybridMultilevel"/>
    <w:tmpl w:val="C9B242BC"/>
    <w:lvl w:ilvl="0" w:tplc="76AC1A70">
      <w:start w:val="49"/>
      <w:numFmt w:val="bullet"/>
      <w:lvlText w:val=""/>
      <w:lvlJc w:val="left"/>
      <w:pPr>
        <w:ind w:left="720" w:hanging="360"/>
      </w:pPr>
      <w:rPr>
        <w:rFonts w:ascii="Symbol" w:eastAsia="Times New Roman" w:hAnsi="Symbol"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7791056"/>
    <w:multiLevelType w:val="hybridMultilevel"/>
    <w:tmpl w:val="7F7AFABC"/>
    <w:lvl w:ilvl="0" w:tplc="8E3E469E">
      <w:start w:val="1"/>
      <w:numFmt w:val="decimal"/>
      <w:pStyle w:val="tevilnatoka"/>
      <w:lvlText w:val="%1."/>
      <w:lvlJc w:val="left"/>
      <w:pPr>
        <w:tabs>
          <w:tab w:val="num" w:pos="937"/>
        </w:tabs>
        <w:ind w:left="937" w:hanging="397"/>
      </w:pPr>
      <w:rPr>
        <w:rFonts w:hint="default"/>
      </w:rPr>
    </w:lvl>
    <w:lvl w:ilvl="1" w:tplc="04240019">
      <w:start w:val="1"/>
      <w:numFmt w:val="lowerLetter"/>
      <w:lvlText w:val="%2."/>
      <w:lvlJc w:val="left"/>
      <w:pPr>
        <w:tabs>
          <w:tab w:val="num" w:pos="1980"/>
        </w:tabs>
        <w:ind w:left="1980" w:hanging="360"/>
      </w:pPr>
    </w:lvl>
    <w:lvl w:ilvl="2" w:tplc="0424001B">
      <w:start w:val="1"/>
      <w:numFmt w:val="lowerRoman"/>
      <w:lvlText w:val="%3."/>
      <w:lvlJc w:val="right"/>
      <w:pPr>
        <w:tabs>
          <w:tab w:val="num" w:pos="2700"/>
        </w:tabs>
        <w:ind w:left="2700" w:hanging="180"/>
      </w:pPr>
    </w:lvl>
    <w:lvl w:ilvl="3" w:tplc="0424000F">
      <w:start w:val="1"/>
      <w:numFmt w:val="decimal"/>
      <w:lvlText w:val="%4."/>
      <w:lvlJc w:val="left"/>
      <w:pPr>
        <w:tabs>
          <w:tab w:val="num" w:pos="3420"/>
        </w:tabs>
        <w:ind w:left="3420" w:hanging="360"/>
      </w:pPr>
    </w:lvl>
    <w:lvl w:ilvl="4" w:tplc="04240019">
      <w:start w:val="1"/>
      <w:numFmt w:val="lowerLetter"/>
      <w:lvlText w:val="%5."/>
      <w:lvlJc w:val="left"/>
      <w:pPr>
        <w:tabs>
          <w:tab w:val="num" w:pos="4140"/>
        </w:tabs>
        <w:ind w:left="4140" w:hanging="360"/>
      </w:pPr>
    </w:lvl>
    <w:lvl w:ilvl="5" w:tplc="0424001B">
      <w:start w:val="1"/>
      <w:numFmt w:val="lowerRoman"/>
      <w:lvlText w:val="%6."/>
      <w:lvlJc w:val="right"/>
      <w:pPr>
        <w:tabs>
          <w:tab w:val="num" w:pos="4860"/>
        </w:tabs>
        <w:ind w:left="4860" w:hanging="180"/>
      </w:pPr>
    </w:lvl>
    <w:lvl w:ilvl="6" w:tplc="0424000F">
      <w:start w:val="1"/>
      <w:numFmt w:val="decimal"/>
      <w:lvlText w:val="%7."/>
      <w:lvlJc w:val="left"/>
      <w:pPr>
        <w:tabs>
          <w:tab w:val="num" w:pos="5580"/>
        </w:tabs>
        <w:ind w:left="5580" w:hanging="360"/>
      </w:pPr>
    </w:lvl>
    <w:lvl w:ilvl="7" w:tplc="04240019">
      <w:start w:val="1"/>
      <w:numFmt w:val="lowerLetter"/>
      <w:lvlText w:val="%8."/>
      <w:lvlJc w:val="left"/>
      <w:pPr>
        <w:tabs>
          <w:tab w:val="num" w:pos="6300"/>
        </w:tabs>
        <w:ind w:left="6300" w:hanging="360"/>
      </w:pPr>
    </w:lvl>
    <w:lvl w:ilvl="8" w:tplc="0424001B">
      <w:start w:val="1"/>
      <w:numFmt w:val="lowerRoman"/>
      <w:lvlText w:val="%9."/>
      <w:lvlJc w:val="right"/>
      <w:pPr>
        <w:tabs>
          <w:tab w:val="num" w:pos="7020"/>
        </w:tabs>
        <w:ind w:left="7020" w:hanging="180"/>
      </w:pPr>
    </w:lvl>
  </w:abstractNum>
  <w:abstractNum w:abstractNumId="9">
    <w:nsid w:val="2AF70EA9"/>
    <w:multiLevelType w:val="hybridMultilevel"/>
    <w:tmpl w:val="E90C28DE"/>
    <w:lvl w:ilvl="0" w:tplc="F914FE46">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B5B07BD"/>
    <w:multiLevelType w:val="hybridMultilevel"/>
    <w:tmpl w:val="3BA457DA"/>
    <w:lvl w:ilvl="0" w:tplc="EC54E78E">
      <w:start w:val="2211"/>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nsid w:val="2B760831"/>
    <w:multiLevelType w:val="hybridMultilevel"/>
    <w:tmpl w:val="B56A568C"/>
    <w:lvl w:ilvl="0" w:tplc="76AC1A70">
      <w:start w:val="49"/>
      <w:numFmt w:val="bullet"/>
      <w:lvlText w:val=""/>
      <w:lvlJc w:val="left"/>
      <w:pPr>
        <w:ind w:left="1068" w:hanging="360"/>
      </w:pPr>
      <w:rPr>
        <w:rFonts w:ascii="Symbol" w:eastAsia="Times New Roman" w:hAnsi="Symbol"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2">
    <w:nsid w:val="2CEB68DA"/>
    <w:multiLevelType w:val="hybridMultilevel"/>
    <w:tmpl w:val="601432C2"/>
    <w:lvl w:ilvl="0" w:tplc="EC54E78E">
      <w:start w:val="22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38635FD6"/>
    <w:multiLevelType w:val="hybridMultilevel"/>
    <w:tmpl w:val="AFAA7D30"/>
    <w:lvl w:ilvl="0" w:tplc="377C1416">
      <w:start w:val="1"/>
      <w:numFmt w:val="bullet"/>
      <w:pStyle w:val="Oddelek"/>
      <w:lvlText w:val="–"/>
      <w:lvlJc w:val="left"/>
      <w:pPr>
        <w:ind w:left="1428" w:hanging="360"/>
      </w:pPr>
      <w:rPr>
        <w:rFonts w:ascii="Arial" w:eastAsia="Times New Roman" w:hAnsi="Arial" w:cs="Arial" w:hint="default"/>
        <w:color w:val="000000"/>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nsid w:val="3B057127"/>
    <w:multiLevelType w:val="hybridMultilevel"/>
    <w:tmpl w:val="92CE5CA6"/>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22004EF"/>
    <w:multiLevelType w:val="hybridMultilevel"/>
    <w:tmpl w:val="265299D4"/>
    <w:lvl w:ilvl="0" w:tplc="DD968542">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D492CAF"/>
    <w:multiLevelType w:val="hybridMultilevel"/>
    <w:tmpl w:val="3684BC70"/>
    <w:lvl w:ilvl="0" w:tplc="B3E85780">
      <w:start w:val="1"/>
      <w:numFmt w:val="upperLetter"/>
      <w:lvlText w:val="%1."/>
      <w:lvlJc w:val="left"/>
      <w:pPr>
        <w:tabs>
          <w:tab w:val="num" w:pos="840"/>
        </w:tabs>
        <w:ind w:left="840" w:hanging="360"/>
      </w:pPr>
      <w:rPr>
        <w:b/>
      </w:rPr>
    </w:lvl>
    <w:lvl w:ilvl="1" w:tplc="EC54E78E">
      <w:start w:val="2211"/>
      <w:numFmt w:val="bullet"/>
      <w:lvlText w:val="-"/>
      <w:lvlJc w:val="left"/>
      <w:pPr>
        <w:tabs>
          <w:tab w:val="num" w:pos="1560"/>
        </w:tabs>
        <w:ind w:left="1560" w:hanging="360"/>
      </w:pPr>
      <w:rPr>
        <w:rFonts w:ascii="Arial" w:eastAsia="Times New Roman" w:hAnsi="Arial" w:cs="Arial" w:hint="default"/>
      </w:rPr>
    </w:lvl>
    <w:lvl w:ilvl="2" w:tplc="F5D0CC0A">
      <w:start w:val="1"/>
      <w:numFmt w:val="decimal"/>
      <w:lvlText w:val="%3."/>
      <w:lvlJc w:val="left"/>
      <w:pPr>
        <w:tabs>
          <w:tab w:val="num" w:pos="2460"/>
        </w:tabs>
        <w:ind w:left="2460" w:hanging="360"/>
      </w:pPr>
      <w:rPr>
        <w:rFonts w:hint="default"/>
      </w:rPr>
    </w:lvl>
    <w:lvl w:ilvl="3" w:tplc="0424000F" w:tentative="1">
      <w:start w:val="1"/>
      <w:numFmt w:val="decimal"/>
      <w:lvlText w:val="%4."/>
      <w:lvlJc w:val="left"/>
      <w:pPr>
        <w:tabs>
          <w:tab w:val="num" w:pos="3000"/>
        </w:tabs>
        <w:ind w:left="3000" w:hanging="360"/>
      </w:pPr>
    </w:lvl>
    <w:lvl w:ilvl="4" w:tplc="04240019" w:tentative="1">
      <w:start w:val="1"/>
      <w:numFmt w:val="lowerLetter"/>
      <w:lvlText w:val="%5."/>
      <w:lvlJc w:val="left"/>
      <w:pPr>
        <w:tabs>
          <w:tab w:val="num" w:pos="3720"/>
        </w:tabs>
        <w:ind w:left="3720" w:hanging="360"/>
      </w:pPr>
    </w:lvl>
    <w:lvl w:ilvl="5" w:tplc="0424001B" w:tentative="1">
      <w:start w:val="1"/>
      <w:numFmt w:val="lowerRoman"/>
      <w:lvlText w:val="%6."/>
      <w:lvlJc w:val="right"/>
      <w:pPr>
        <w:tabs>
          <w:tab w:val="num" w:pos="4440"/>
        </w:tabs>
        <w:ind w:left="4440" w:hanging="180"/>
      </w:pPr>
    </w:lvl>
    <w:lvl w:ilvl="6" w:tplc="0424000F" w:tentative="1">
      <w:start w:val="1"/>
      <w:numFmt w:val="decimal"/>
      <w:lvlText w:val="%7."/>
      <w:lvlJc w:val="left"/>
      <w:pPr>
        <w:tabs>
          <w:tab w:val="num" w:pos="5160"/>
        </w:tabs>
        <w:ind w:left="5160" w:hanging="360"/>
      </w:pPr>
    </w:lvl>
    <w:lvl w:ilvl="7" w:tplc="04240019" w:tentative="1">
      <w:start w:val="1"/>
      <w:numFmt w:val="lowerLetter"/>
      <w:lvlText w:val="%8."/>
      <w:lvlJc w:val="left"/>
      <w:pPr>
        <w:tabs>
          <w:tab w:val="num" w:pos="5880"/>
        </w:tabs>
        <w:ind w:left="5880" w:hanging="360"/>
      </w:pPr>
    </w:lvl>
    <w:lvl w:ilvl="8" w:tplc="0424001B" w:tentative="1">
      <w:start w:val="1"/>
      <w:numFmt w:val="lowerRoman"/>
      <w:lvlText w:val="%9."/>
      <w:lvlJc w:val="right"/>
      <w:pPr>
        <w:tabs>
          <w:tab w:val="num" w:pos="6600"/>
        </w:tabs>
        <w:ind w:left="6600" w:hanging="180"/>
      </w:pPr>
    </w:lvl>
  </w:abstractNum>
  <w:abstractNum w:abstractNumId="19">
    <w:nsid w:val="53907358"/>
    <w:multiLevelType w:val="hybridMultilevel"/>
    <w:tmpl w:val="A6E29C84"/>
    <w:lvl w:ilvl="0" w:tplc="4808DB84">
      <w:start w:val="49"/>
      <w:numFmt w:val="bullet"/>
      <w:lvlText w:val=""/>
      <w:lvlJc w:val="left"/>
      <w:pPr>
        <w:ind w:left="720" w:hanging="360"/>
      </w:pPr>
      <w:rPr>
        <w:rFonts w:ascii="Symbol" w:hAnsi="Symbol" w:hint="default"/>
        <w:spacing w:val="0"/>
        <w:w w:val="100"/>
        <w:position w:val="0"/>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8114650"/>
    <w:multiLevelType w:val="hybridMultilevel"/>
    <w:tmpl w:val="9FFE6C14"/>
    <w:lvl w:ilvl="0" w:tplc="B9FA634A">
      <w:start w:val="1"/>
      <w:numFmt w:val="decimal"/>
      <w:lvlText w:val="%1."/>
      <w:lvlJc w:val="left"/>
      <w:pPr>
        <w:ind w:left="900" w:hanging="360"/>
      </w:pPr>
      <w:rPr>
        <w:rFonts w:hint="default"/>
      </w:rPr>
    </w:lvl>
    <w:lvl w:ilvl="1" w:tplc="04240019" w:tentative="1">
      <w:start w:val="1"/>
      <w:numFmt w:val="lowerLetter"/>
      <w:lvlText w:val="%2."/>
      <w:lvlJc w:val="left"/>
      <w:pPr>
        <w:ind w:left="1620" w:hanging="360"/>
      </w:pPr>
    </w:lvl>
    <w:lvl w:ilvl="2" w:tplc="0424001B" w:tentative="1">
      <w:start w:val="1"/>
      <w:numFmt w:val="lowerRoman"/>
      <w:lvlText w:val="%3."/>
      <w:lvlJc w:val="right"/>
      <w:pPr>
        <w:ind w:left="2340" w:hanging="180"/>
      </w:pPr>
    </w:lvl>
    <w:lvl w:ilvl="3" w:tplc="0424000F" w:tentative="1">
      <w:start w:val="1"/>
      <w:numFmt w:val="decimal"/>
      <w:lvlText w:val="%4."/>
      <w:lvlJc w:val="left"/>
      <w:pPr>
        <w:ind w:left="3060" w:hanging="360"/>
      </w:pPr>
    </w:lvl>
    <w:lvl w:ilvl="4" w:tplc="04240019" w:tentative="1">
      <w:start w:val="1"/>
      <w:numFmt w:val="lowerLetter"/>
      <w:lvlText w:val="%5."/>
      <w:lvlJc w:val="left"/>
      <w:pPr>
        <w:ind w:left="3780" w:hanging="360"/>
      </w:pPr>
    </w:lvl>
    <w:lvl w:ilvl="5" w:tplc="0424001B" w:tentative="1">
      <w:start w:val="1"/>
      <w:numFmt w:val="lowerRoman"/>
      <w:lvlText w:val="%6."/>
      <w:lvlJc w:val="right"/>
      <w:pPr>
        <w:ind w:left="4500" w:hanging="180"/>
      </w:pPr>
    </w:lvl>
    <w:lvl w:ilvl="6" w:tplc="0424000F" w:tentative="1">
      <w:start w:val="1"/>
      <w:numFmt w:val="decimal"/>
      <w:lvlText w:val="%7."/>
      <w:lvlJc w:val="left"/>
      <w:pPr>
        <w:ind w:left="5220" w:hanging="360"/>
      </w:pPr>
    </w:lvl>
    <w:lvl w:ilvl="7" w:tplc="04240019" w:tentative="1">
      <w:start w:val="1"/>
      <w:numFmt w:val="lowerLetter"/>
      <w:lvlText w:val="%8."/>
      <w:lvlJc w:val="left"/>
      <w:pPr>
        <w:ind w:left="5940" w:hanging="360"/>
      </w:pPr>
    </w:lvl>
    <w:lvl w:ilvl="8" w:tplc="0424001B" w:tentative="1">
      <w:start w:val="1"/>
      <w:numFmt w:val="lowerRoman"/>
      <w:lvlText w:val="%9."/>
      <w:lvlJc w:val="right"/>
      <w:pPr>
        <w:ind w:left="6660" w:hanging="180"/>
      </w:p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F71335B"/>
    <w:multiLevelType w:val="hybridMultilevel"/>
    <w:tmpl w:val="70142A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7C300D9"/>
    <w:multiLevelType w:val="hybridMultilevel"/>
    <w:tmpl w:val="2AE03EE4"/>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lvlOverride w:ilvl="0">
      <w:startOverride w:val="1"/>
    </w:lvlOverride>
  </w:num>
  <w:num w:numId="3">
    <w:abstractNumId w:val="2"/>
  </w:num>
  <w:num w:numId="4">
    <w:abstractNumId w:val="25"/>
  </w:num>
  <w:num w:numId="5">
    <w:abstractNumId w:val="9"/>
  </w:num>
  <w:num w:numId="6">
    <w:abstractNumId w:val="4"/>
  </w:num>
  <w:num w:numId="7">
    <w:abstractNumId w:val="23"/>
  </w:num>
  <w:num w:numId="8">
    <w:abstractNumId w:val="21"/>
  </w:num>
  <w:num w:numId="9">
    <w:abstractNumId w:val="24"/>
  </w:num>
  <w:num w:numId="10">
    <w:abstractNumId w:val="17"/>
  </w:num>
  <w:num w:numId="11">
    <w:abstractNumId w:val="19"/>
  </w:num>
  <w:num w:numId="12">
    <w:abstractNumId w:val="16"/>
  </w:num>
  <w:num w:numId="13">
    <w:abstractNumId w:val="0"/>
  </w:num>
  <w:num w:numId="14">
    <w:abstractNumId w:val="13"/>
  </w:num>
  <w:num w:numId="15">
    <w:abstractNumId w:val="3"/>
  </w:num>
  <w:num w:numId="16">
    <w:abstractNumId w:val="22"/>
  </w:num>
  <w:num w:numId="17">
    <w:abstractNumId w:val="7"/>
  </w:num>
  <w:num w:numId="18">
    <w:abstractNumId w:val="6"/>
  </w:num>
  <w:num w:numId="19">
    <w:abstractNumId w:val="26"/>
  </w:num>
  <w:num w:numId="20">
    <w:abstractNumId w:val="1"/>
  </w:num>
  <w:num w:numId="21">
    <w:abstractNumId w:val="18"/>
  </w:num>
  <w:num w:numId="22">
    <w:abstractNumId w:val="10"/>
  </w:num>
  <w:num w:numId="23">
    <w:abstractNumId w:val="12"/>
  </w:num>
  <w:num w:numId="24">
    <w:abstractNumId w:val="8"/>
  </w:num>
  <w:num w:numId="25">
    <w:abstractNumId w:val="8"/>
    <w:lvlOverride w:ilvl="0">
      <w:startOverride w:val="3"/>
    </w:lvlOverride>
  </w:num>
  <w:num w:numId="26">
    <w:abstractNumId w:val="20"/>
  </w:num>
  <w:num w:numId="27">
    <w:abstractNumId w:val="11"/>
  </w:num>
  <w:num w:numId="28">
    <w:abstractNumId w:val="5"/>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ta Šinkovec">
    <w15:presenceInfo w15:providerId="AD" w15:userId="S-1-5-21-1809785992-769080137-346708222-14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08"/>
  <w:hyphenationZone w:val="425"/>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E5"/>
    <w:rsid w:val="00000102"/>
    <w:rsid w:val="00000D12"/>
    <w:rsid w:val="000016EE"/>
    <w:rsid w:val="00002460"/>
    <w:rsid w:val="0000282B"/>
    <w:rsid w:val="00003157"/>
    <w:rsid w:val="00004C4E"/>
    <w:rsid w:val="000054CC"/>
    <w:rsid w:val="0000638C"/>
    <w:rsid w:val="00011F3E"/>
    <w:rsid w:val="000131F7"/>
    <w:rsid w:val="000165C1"/>
    <w:rsid w:val="000219CB"/>
    <w:rsid w:val="00021D92"/>
    <w:rsid w:val="00022C3F"/>
    <w:rsid w:val="00024A81"/>
    <w:rsid w:val="000263FB"/>
    <w:rsid w:val="0002646A"/>
    <w:rsid w:val="0003128B"/>
    <w:rsid w:val="000317AC"/>
    <w:rsid w:val="0003221D"/>
    <w:rsid w:val="00032FAC"/>
    <w:rsid w:val="00034FC6"/>
    <w:rsid w:val="000378A6"/>
    <w:rsid w:val="00040374"/>
    <w:rsid w:val="00042F81"/>
    <w:rsid w:val="00043232"/>
    <w:rsid w:val="00044836"/>
    <w:rsid w:val="00045B11"/>
    <w:rsid w:val="00046537"/>
    <w:rsid w:val="00047938"/>
    <w:rsid w:val="00050D42"/>
    <w:rsid w:val="00050F95"/>
    <w:rsid w:val="00052BE7"/>
    <w:rsid w:val="00052E54"/>
    <w:rsid w:val="0005371A"/>
    <w:rsid w:val="0005464F"/>
    <w:rsid w:val="00054C08"/>
    <w:rsid w:val="00056138"/>
    <w:rsid w:val="00057FCA"/>
    <w:rsid w:val="00061839"/>
    <w:rsid w:val="00062F1F"/>
    <w:rsid w:val="00065AD5"/>
    <w:rsid w:val="00066931"/>
    <w:rsid w:val="00066BB8"/>
    <w:rsid w:val="000670FF"/>
    <w:rsid w:val="0007408E"/>
    <w:rsid w:val="00074D7C"/>
    <w:rsid w:val="000754BB"/>
    <w:rsid w:val="00076294"/>
    <w:rsid w:val="00077138"/>
    <w:rsid w:val="00080939"/>
    <w:rsid w:val="0008523E"/>
    <w:rsid w:val="000918F9"/>
    <w:rsid w:val="00093473"/>
    <w:rsid w:val="000951C0"/>
    <w:rsid w:val="000951E5"/>
    <w:rsid w:val="00095AE9"/>
    <w:rsid w:val="00097395"/>
    <w:rsid w:val="00097462"/>
    <w:rsid w:val="00097616"/>
    <w:rsid w:val="00097B71"/>
    <w:rsid w:val="000A2D27"/>
    <w:rsid w:val="000A37B2"/>
    <w:rsid w:val="000A6C55"/>
    <w:rsid w:val="000A6C5C"/>
    <w:rsid w:val="000A6DBF"/>
    <w:rsid w:val="000A73DB"/>
    <w:rsid w:val="000A765E"/>
    <w:rsid w:val="000B1AE9"/>
    <w:rsid w:val="000B4955"/>
    <w:rsid w:val="000B5DAD"/>
    <w:rsid w:val="000B70A4"/>
    <w:rsid w:val="000B79E6"/>
    <w:rsid w:val="000B7A9A"/>
    <w:rsid w:val="000C0509"/>
    <w:rsid w:val="000C0914"/>
    <w:rsid w:val="000C0EBC"/>
    <w:rsid w:val="000C2751"/>
    <w:rsid w:val="000C2941"/>
    <w:rsid w:val="000C3F61"/>
    <w:rsid w:val="000C4DFA"/>
    <w:rsid w:val="000C789B"/>
    <w:rsid w:val="000D0708"/>
    <w:rsid w:val="000D0F78"/>
    <w:rsid w:val="000D1193"/>
    <w:rsid w:val="000D4CA9"/>
    <w:rsid w:val="000D4D0A"/>
    <w:rsid w:val="000D56EC"/>
    <w:rsid w:val="000D5E91"/>
    <w:rsid w:val="000D63BC"/>
    <w:rsid w:val="000D746D"/>
    <w:rsid w:val="000D78FA"/>
    <w:rsid w:val="000D79BC"/>
    <w:rsid w:val="000E03E5"/>
    <w:rsid w:val="000E323A"/>
    <w:rsid w:val="000E3ADE"/>
    <w:rsid w:val="000E3B05"/>
    <w:rsid w:val="000E3E69"/>
    <w:rsid w:val="000E4025"/>
    <w:rsid w:val="000E4C31"/>
    <w:rsid w:val="000E4E36"/>
    <w:rsid w:val="000E6585"/>
    <w:rsid w:val="000F000D"/>
    <w:rsid w:val="000F22A2"/>
    <w:rsid w:val="000F2CFC"/>
    <w:rsid w:val="000F3CE6"/>
    <w:rsid w:val="000F3F26"/>
    <w:rsid w:val="000F477E"/>
    <w:rsid w:val="000F4857"/>
    <w:rsid w:val="000F6FBD"/>
    <w:rsid w:val="000F75AD"/>
    <w:rsid w:val="00100008"/>
    <w:rsid w:val="001003C2"/>
    <w:rsid w:val="00100513"/>
    <w:rsid w:val="00102E1E"/>
    <w:rsid w:val="00104E19"/>
    <w:rsid w:val="00105103"/>
    <w:rsid w:val="00105E0A"/>
    <w:rsid w:val="001076F4"/>
    <w:rsid w:val="00110E7C"/>
    <w:rsid w:val="00111779"/>
    <w:rsid w:val="00112041"/>
    <w:rsid w:val="00112753"/>
    <w:rsid w:val="00116F81"/>
    <w:rsid w:val="00117566"/>
    <w:rsid w:val="00117D7F"/>
    <w:rsid w:val="001214B8"/>
    <w:rsid w:val="00122029"/>
    <w:rsid w:val="00122A39"/>
    <w:rsid w:val="00122D26"/>
    <w:rsid w:val="001245E4"/>
    <w:rsid w:val="00125495"/>
    <w:rsid w:val="00126C92"/>
    <w:rsid w:val="00127D3E"/>
    <w:rsid w:val="001330F8"/>
    <w:rsid w:val="001331B6"/>
    <w:rsid w:val="001334CD"/>
    <w:rsid w:val="00133A0D"/>
    <w:rsid w:val="00136AFF"/>
    <w:rsid w:val="00140D3D"/>
    <w:rsid w:val="001416A2"/>
    <w:rsid w:val="00145EBE"/>
    <w:rsid w:val="00146B90"/>
    <w:rsid w:val="00146FBC"/>
    <w:rsid w:val="00147FC6"/>
    <w:rsid w:val="00150058"/>
    <w:rsid w:val="00150CB2"/>
    <w:rsid w:val="00152C35"/>
    <w:rsid w:val="00154D0D"/>
    <w:rsid w:val="00156990"/>
    <w:rsid w:val="00160845"/>
    <w:rsid w:val="00166A66"/>
    <w:rsid w:val="00167A5A"/>
    <w:rsid w:val="0017234A"/>
    <w:rsid w:val="00172826"/>
    <w:rsid w:val="00172A4B"/>
    <w:rsid w:val="001754E2"/>
    <w:rsid w:val="00180673"/>
    <w:rsid w:val="00182C3A"/>
    <w:rsid w:val="001873FD"/>
    <w:rsid w:val="00191196"/>
    <w:rsid w:val="00193BC3"/>
    <w:rsid w:val="001952CE"/>
    <w:rsid w:val="00196169"/>
    <w:rsid w:val="00196F74"/>
    <w:rsid w:val="001973E4"/>
    <w:rsid w:val="001A26AF"/>
    <w:rsid w:val="001A2859"/>
    <w:rsid w:val="001A40B8"/>
    <w:rsid w:val="001A493E"/>
    <w:rsid w:val="001B0C99"/>
    <w:rsid w:val="001B289C"/>
    <w:rsid w:val="001B4101"/>
    <w:rsid w:val="001B4779"/>
    <w:rsid w:val="001B4B2F"/>
    <w:rsid w:val="001B4ECD"/>
    <w:rsid w:val="001B543C"/>
    <w:rsid w:val="001B7188"/>
    <w:rsid w:val="001C095C"/>
    <w:rsid w:val="001C3B78"/>
    <w:rsid w:val="001C3DD6"/>
    <w:rsid w:val="001C3EA2"/>
    <w:rsid w:val="001C4A49"/>
    <w:rsid w:val="001C5ECD"/>
    <w:rsid w:val="001C70F4"/>
    <w:rsid w:val="001C7142"/>
    <w:rsid w:val="001D19A4"/>
    <w:rsid w:val="001D1D16"/>
    <w:rsid w:val="001D4FCB"/>
    <w:rsid w:val="001D546C"/>
    <w:rsid w:val="001D5664"/>
    <w:rsid w:val="001D6CD7"/>
    <w:rsid w:val="001E0693"/>
    <w:rsid w:val="001E1FA0"/>
    <w:rsid w:val="001E3ECF"/>
    <w:rsid w:val="001E508C"/>
    <w:rsid w:val="001E5401"/>
    <w:rsid w:val="001F125B"/>
    <w:rsid w:val="001F2A3A"/>
    <w:rsid w:val="001F44EA"/>
    <w:rsid w:val="001F4E7B"/>
    <w:rsid w:val="001F57E0"/>
    <w:rsid w:val="001F5DBF"/>
    <w:rsid w:val="001F5DD3"/>
    <w:rsid w:val="001F64B7"/>
    <w:rsid w:val="00201908"/>
    <w:rsid w:val="00203ABC"/>
    <w:rsid w:val="002050D8"/>
    <w:rsid w:val="002062D6"/>
    <w:rsid w:val="00207579"/>
    <w:rsid w:val="002107B8"/>
    <w:rsid w:val="002127C0"/>
    <w:rsid w:val="00212F47"/>
    <w:rsid w:val="002138BF"/>
    <w:rsid w:val="0021436F"/>
    <w:rsid w:val="002145A7"/>
    <w:rsid w:val="002208F3"/>
    <w:rsid w:val="00220A9C"/>
    <w:rsid w:val="00220F26"/>
    <w:rsid w:val="00220FC9"/>
    <w:rsid w:val="002212D6"/>
    <w:rsid w:val="00223307"/>
    <w:rsid w:val="0022636F"/>
    <w:rsid w:val="00227C11"/>
    <w:rsid w:val="002300EF"/>
    <w:rsid w:val="002305D8"/>
    <w:rsid w:val="0023065E"/>
    <w:rsid w:val="00233234"/>
    <w:rsid w:val="00233756"/>
    <w:rsid w:val="00236C5B"/>
    <w:rsid w:val="00240207"/>
    <w:rsid w:val="00241AE5"/>
    <w:rsid w:val="002442C9"/>
    <w:rsid w:val="00245B8A"/>
    <w:rsid w:val="002505DA"/>
    <w:rsid w:val="00251BA3"/>
    <w:rsid w:val="00252698"/>
    <w:rsid w:val="00252F93"/>
    <w:rsid w:val="00254A91"/>
    <w:rsid w:val="00254EEC"/>
    <w:rsid w:val="002550F3"/>
    <w:rsid w:val="00256949"/>
    <w:rsid w:val="0026046E"/>
    <w:rsid w:val="002609DC"/>
    <w:rsid w:val="002633BB"/>
    <w:rsid w:val="00263F32"/>
    <w:rsid w:val="002649A4"/>
    <w:rsid w:val="00264DD6"/>
    <w:rsid w:val="002650AF"/>
    <w:rsid w:val="0026695D"/>
    <w:rsid w:val="002702BF"/>
    <w:rsid w:val="00270358"/>
    <w:rsid w:val="002704DB"/>
    <w:rsid w:val="0027098C"/>
    <w:rsid w:val="00270CB4"/>
    <w:rsid w:val="00273FD2"/>
    <w:rsid w:val="00275D11"/>
    <w:rsid w:val="0027601C"/>
    <w:rsid w:val="00276241"/>
    <w:rsid w:val="00276E72"/>
    <w:rsid w:val="00277B15"/>
    <w:rsid w:val="00280746"/>
    <w:rsid w:val="002814DC"/>
    <w:rsid w:val="00282789"/>
    <w:rsid w:val="002865CA"/>
    <w:rsid w:val="00287006"/>
    <w:rsid w:val="00287141"/>
    <w:rsid w:val="00291151"/>
    <w:rsid w:val="0029394B"/>
    <w:rsid w:val="00296566"/>
    <w:rsid w:val="00296845"/>
    <w:rsid w:val="00296E0F"/>
    <w:rsid w:val="002976DD"/>
    <w:rsid w:val="00297DD4"/>
    <w:rsid w:val="002A1B76"/>
    <w:rsid w:val="002A4A96"/>
    <w:rsid w:val="002A6829"/>
    <w:rsid w:val="002A74CD"/>
    <w:rsid w:val="002B183B"/>
    <w:rsid w:val="002B1930"/>
    <w:rsid w:val="002B2357"/>
    <w:rsid w:val="002B4B55"/>
    <w:rsid w:val="002B555F"/>
    <w:rsid w:val="002B5CE4"/>
    <w:rsid w:val="002B73C0"/>
    <w:rsid w:val="002C0CFE"/>
    <w:rsid w:val="002C11F5"/>
    <w:rsid w:val="002C14E2"/>
    <w:rsid w:val="002C433C"/>
    <w:rsid w:val="002C5B48"/>
    <w:rsid w:val="002C69C1"/>
    <w:rsid w:val="002D125C"/>
    <w:rsid w:val="002D1B4A"/>
    <w:rsid w:val="002D1C4D"/>
    <w:rsid w:val="002D2676"/>
    <w:rsid w:val="002D2EAE"/>
    <w:rsid w:val="002D3FE5"/>
    <w:rsid w:val="002D6F74"/>
    <w:rsid w:val="002D70D6"/>
    <w:rsid w:val="002E013D"/>
    <w:rsid w:val="002E0ADB"/>
    <w:rsid w:val="002E0FA2"/>
    <w:rsid w:val="002E156B"/>
    <w:rsid w:val="002E1867"/>
    <w:rsid w:val="002E1CC1"/>
    <w:rsid w:val="002E1D6C"/>
    <w:rsid w:val="002E28E2"/>
    <w:rsid w:val="002E3192"/>
    <w:rsid w:val="002E420D"/>
    <w:rsid w:val="002E58DC"/>
    <w:rsid w:val="002E5F58"/>
    <w:rsid w:val="002E787D"/>
    <w:rsid w:val="002F0150"/>
    <w:rsid w:val="002F1144"/>
    <w:rsid w:val="002F3EA3"/>
    <w:rsid w:val="002F5051"/>
    <w:rsid w:val="002F5306"/>
    <w:rsid w:val="002F5AA4"/>
    <w:rsid w:val="002F609C"/>
    <w:rsid w:val="002F6180"/>
    <w:rsid w:val="002F7853"/>
    <w:rsid w:val="00300BB7"/>
    <w:rsid w:val="0030248A"/>
    <w:rsid w:val="00302F3E"/>
    <w:rsid w:val="003040E6"/>
    <w:rsid w:val="00305521"/>
    <w:rsid w:val="00305DE2"/>
    <w:rsid w:val="003067C8"/>
    <w:rsid w:val="00306A00"/>
    <w:rsid w:val="0030741F"/>
    <w:rsid w:val="00310D72"/>
    <w:rsid w:val="003112F6"/>
    <w:rsid w:val="00311318"/>
    <w:rsid w:val="003116A4"/>
    <w:rsid w:val="00311A64"/>
    <w:rsid w:val="00312BAD"/>
    <w:rsid w:val="00313C15"/>
    <w:rsid w:val="003168FF"/>
    <w:rsid w:val="00320421"/>
    <w:rsid w:val="0032073E"/>
    <w:rsid w:val="00320B91"/>
    <w:rsid w:val="00321A64"/>
    <w:rsid w:val="00324B68"/>
    <w:rsid w:val="00326924"/>
    <w:rsid w:val="003305D4"/>
    <w:rsid w:val="00333433"/>
    <w:rsid w:val="00333CC1"/>
    <w:rsid w:val="003341BF"/>
    <w:rsid w:val="003348E4"/>
    <w:rsid w:val="00334EDD"/>
    <w:rsid w:val="00336155"/>
    <w:rsid w:val="00336715"/>
    <w:rsid w:val="0034135A"/>
    <w:rsid w:val="003423BD"/>
    <w:rsid w:val="003456DE"/>
    <w:rsid w:val="00346225"/>
    <w:rsid w:val="00346A29"/>
    <w:rsid w:val="00350AF8"/>
    <w:rsid w:val="00351AE7"/>
    <w:rsid w:val="0035293F"/>
    <w:rsid w:val="00353577"/>
    <w:rsid w:val="00353EF2"/>
    <w:rsid w:val="003562E0"/>
    <w:rsid w:val="0036078B"/>
    <w:rsid w:val="00360D0C"/>
    <w:rsid w:val="003617E7"/>
    <w:rsid w:val="00363133"/>
    <w:rsid w:val="0036415E"/>
    <w:rsid w:val="00364C8A"/>
    <w:rsid w:val="00364C9B"/>
    <w:rsid w:val="00366D42"/>
    <w:rsid w:val="0037011B"/>
    <w:rsid w:val="00370651"/>
    <w:rsid w:val="00370DCC"/>
    <w:rsid w:val="003717B3"/>
    <w:rsid w:val="00372D25"/>
    <w:rsid w:val="00373CC7"/>
    <w:rsid w:val="00374C57"/>
    <w:rsid w:val="003757A9"/>
    <w:rsid w:val="003834C2"/>
    <w:rsid w:val="00385DF7"/>
    <w:rsid w:val="003876C7"/>
    <w:rsid w:val="00390162"/>
    <w:rsid w:val="003909B9"/>
    <w:rsid w:val="00392C98"/>
    <w:rsid w:val="003945FF"/>
    <w:rsid w:val="0039499A"/>
    <w:rsid w:val="003962FC"/>
    <w:rsid w:val="003963C5"/>
    <w:rsid w:val="00397A29"/>
    <w:rsid w:val="00397DFC"/>
    <w:rsid w:val="003A1327"/>
    <w:rsid w:val="003A1585"/>
    <w:rsid w:val="003A2940"/>
    <w:rsid w:val="003A4267"/>
    <w:rsid w:val="003A5D21"/>
    <w:rsid w:val="003A69AC"/>
    <w:rsid w:val="003B1875"/>
    <w:rsid w:val="003B1F9B"/>
    <w:rsid w:val="003B2A7B"/>
    <w:rsid w:val="003B2F7C"/>
    <w:rsid w:val="003B3870"/>
    <w:rsid w:val="003B3E85"/>
    <w:rsid w:val="003B480D"/>
    <w:rsid w:val="003B5F10"/>
    <w:rsid w:val="003B6712"/>
    <w:rsid w:val="003B7427"/>
    <w:rsid w:val="003B7A50"/>
    <w:rsid w:val="003B7C93"/>
    <w:rsid w:val="003C0D4C"/>
    <w:rsid w:val="003C32D2"/>
    <w:rsid w:val="003C382E"/>
    <w:rsid w:val="003C3C86"/>
    <w:rsid w:val="003C53AB"/>
    <w:rsid w:val="003C6CE3"/>
    <w:rsid w:val="003D11EA"/>
    <w:rsid w:val="003D1BA6"/>
    <w:rsid w:val="003D21AF"/>
    <w:rsid w:val="003D339A"/>
    <w:rsid w:val="003D6EB4"/>
    <w:rsid w:val="003E250F"/>
    <w:rsid w:val="003E2AE5"/>
    <w:rsid w:val="003E5D4B"/>
    <w:rsid w:val="003E70C3"/>
    <w:rsid w:val="003F03A9"/>
    <w:rsid w:val="003F0494"/>
    <w:rsid w:val="003F1703"/>
    <w:rsid w:val="003F2F95"/>
    <w:rsid w:val="003F353E"/>
    <w:rsid w:val="003F372D"/>
    <w:rsid w:val="003F4F3D"/>
    <w:rsid w:val="003F57FB"/>
    <w:rsid w:val="003F60A6"/>
    <w:rsid w:val="003F631E"/>
    <w:rsid w:val="00403D09"/>
    <w:rsid w:val="00405B09"/>
    <w:rsid w:val="0040775E"/>
    <w:rsid w:val="00407B24"/>
    <w:rsid w:val="00410455"/>
    <w:rsid w:val="004121EE"/>
    <w:rsid w:val="00414B5E"/>
    <w:rsid w:val="00414C69"/>
    <w:rsid w:val="004154BC"/>
    <w:rsid w:val="00415872"/>
    <w:rsid w:val="00415EA0"/>
    <w:rsid w:val="00417B4F"/>
    <w:rsid w:val="00421D45"/>
    <w:rsid w:val="00423EBB"/>
    <w:rsid w:val="0042485A"/>
    <w:rsid w:val="00424A2E"/>
    <w:rsid w:val="00424D3A"/>
    <w:rsid w:val="00424D95"/>
    <w:rsid w:val="0042546A"/>
    <w:rsid w:val="00425EF3"/>
    <w:rsid w:val="00426B60"/>
    <w:rsid w:val="00431522"/>
    <w:rsid w:val="00431C42"/>
    <w:rsid w:val="00433CD0"/>
    <w:rsid w:val="00433FB1"/>
    <w:rsid w:val="00434BB7"/>
    <w:rsid w:val="00435095"/>
    <w:rsid w:val="0043546E"/>
    <w:rsid w:val="0043634E"/>
    <w:rsid w:val="00437F61"/>
    <w:rsid w:val="00440F74"/>
    <w:rsid w:val="004411FD"/>
    <w:rsid w:val="00445119"/>
    <w:rsid w:val="00445433"/>
    <w:rsid w:val="00446C72"/>
    <w:rsid w:val="00446F9A"/>
    <w:rsid w:val="00447237"/>
    <w:rsid w:val="00450A79"/>
    <w:rsid w:val="00452D44"/>
    <w:rsid w:val="0045301E"/>
    <w:rsid w:val="00457512"/>
    <w:rsid w:val="00460993"/>
    <w:rsid w:val="00462586"/>
    <w:rsid w:val="0046296D"/>
    <w:rsid w:val="004652DC"/>
    <w:rsid w:val="004670D1"/>
    <w:rsid w:val="0047382C"/>
    <w:rsid w:val="004742F6"/>
    <w:rsid w:val="00474370"/>
    <w:rsid w:val="00481476"/>
    <w:rsid w:val="00481735"/>
    <w:rsid w:val="00481AE8"/>
    <w:rsid w:val="004825A4"/>
    <w:rsid w:val="00482AB2"/>
    <w:rsid w:val="00484473"/>
    <w:rsid w:val="004846A6"/>
    <w:rsid w:val="00485CFA"/>
    <w:rsid w:val="004904FA"/>
    <w:rsid w:val="004907F0"/>
    <w:rsid w:val="00491F2C"/>
    <w:rsid w:val="004921DE"/>
    <w:rsid w:val="0049318A"/>
    <w:rsid w:val="004936AD"/>
    <w:rsid w:val="00493ACB"/>
    <w:rsid w:val="00493F93"/>
    <w:rsid w:val="00494552"/>
    <w:rsid w:val="00495204"/>
    <w:rsid w:val="00495412"/>
    <w:rsid w:val="00496D60"/>
    <w:rsid w:val="00497610"/>
    <w:rsid w:val="0049787D"/>
    <w:rsid w:val="00497B57"/>
    <w:rsid w:val="004A119D"/>
    <w:rsid w:val="004A17CF"/>
    <w:rsid w:val="004A3A5E"/>
    <w:rsid w:val="004A4269"/>
    <w:rsid w:val="004A7212"/>
    <w:rsid w:val="004A7708"/>
    <w:rsid w:val="004A782D"/>
    <w:rsid w:val="004B1D6E"/>
    <w:rsid w:val="004B2161"/>
    <w:rsid w:val="004B2ABF"/>
    <w:rsid w:val="004B47D7"/>
    <w:rsid w:val="004B660F"/>
    <w:rsid w:val="004B79DD"/>
    <w:rsid w:val="004C0654"/>
    <w:rsid w:val="004C26D0"/>
    <w:rsid w:val="004C2B47"/>
    <w:rsid w:val="004C2D07"/>
    <w:rsid w:val="004C49B2"/>
    <w:rsid w:val="004C4B71"/>
    <w:rsid w:val="004C6119"/>
    <w:rsid w:val="004D157A"/>
    <w:rsid w:val="004D1B11"/>
    <w:rsid w:val="004D22D5"/>
    <w:rsid w:val="004D33FD"/>
    <w:rsid w:val="004E0D03"/>
    <w:rsid w:val="004E0E5A"/>
    <w:rsid w:val="004E10DE"/>
    <w:rsid w:val="004E1A46"/>
    <w:rsid w:val="004E1E41"/>
    <w:rsid w:val="004E2056"/>
    <w:rsid w:val="004E28EE"/>
    <w:rsid w:val="004E342E"/>
    <w:rsid w:val="004E51DB"/>
    <w:rsid w:val="004E52B4"/>
    <w:rsid w:val="004E67DC"/>
    <w:rsid w:val="004E6A62"/>
    <w:rsid w:val="004E718F"/>
    <w:rsid w:val="004E75F1"/>
    <w:rsid w:val="004E77AB"/>
    <w:rsid w:val="004F07BC"/>
    <w:rsid w:val="004F27F8"/>
    <w:rsid w:val="004F5DFA"/>
    <w:rsid w:val="004F5E74"/>
    <w:rsid w:val="00501D22"/>
    <w:rsid w:val="00505989"/>
    <w:rsid w:val="00505E4A"/>
    <w:rsid w:val="005106C7"/>
    <w:rsid w:val="00511328"/>
    <w:rsid w:val="00511AA1"/>
    <w:rsid w:val="00511F87"/>
    <w:rsid w:val="005138CA"/>
    <w:rsid w:val="00514235"/>
    <w:rsid w:val="005154E9"/>
    <w:rsid w:val="005158CF"/>
    <w:rsid w:val="005171DA"/>
    <w:rsid w:val="00522612"/>
    <w:rsid w:val="00522763"/>
    <w:rsid w:val="00522E19"/>
    <w:rsid w:val="005259AE"/>
    <w:rsid w:val="005266BB"/>
    <w:rsid w:val="005307E6"/>
    <w:rsid w:val="00530A48"/>
    <w:rsid w:val="00533085"/>
    <w:rsid w:val="005332F0"/>
    <w:rsid w:val="00533D6E"/>
    <w:rsid w:val="005348EA"/>
    <w:rsid w:val="00535851"/>
    <w:rsid w:val="00535961"/>
    <w:rsid w:val="00536AB1"/>
    <w:rsid w:val="00537B27"/>
    <w:rsid w:val="00537D9F"/>
    <w:rsid w:val="00537EF8"/>
    <w:rsid w:val="00540E2B"/>
    <w:rsid w:val="00542140"/>
    <w:rsid w:val="005421A3"/>
    <w:rsid w:val="00546CC1"/>
    <w:rsid w:val="00551FAD"/>
    <w:rsid w:val="00552382"/>
    <w:rsid w:val="005524E2"/>
    <w:rsid w:val="00553436"/>
    <w:rsid w:val="00553905"/>
    <w:rsid w:val="00553959"/>
    <w:rsid w:val="005544B8"/>
    <w:rsid w:val="0055499C"/>
    <w:rsid w:val="0055687A"/>
    <w:rsid w:val="0055715D"/>
    <w:rsid w:val="005601B8"/>
    <w:rsid w:val="00561C46"/>
    <w:rsid w:val="005621A5"/>
    <w:rsid w:val="00565137"/>
    <w:rsid w:val="00565A83"/>
    <w:rsid w:val="00565B28"/>
    <w:rsid w:val="00565D1D"/>
    <w:rsid w:val="00567E1E"/>
    <w:rsid w:val="00570677"/>
    <w:rsid w:val="00571594"/>
    <w:rsid w:val="00571879"/>
    <w:rsid w:val="00572100"/>
    <w:rsid w:val="00573638"/>
    <w:rsid w:val="00573914"/>
    <w:rsid w:val="00573E3F"/>
    <w:rsid w:val="00574456"/>
    <w:rsid w:val="00574A07"/>
    <w:rsid w:val="005764AF"/>
    <w:rsid w:val="00577359"/>
    <w:rsid w:val="005808C3"/>
    <w:rsid w:val="00580A3F"/>
    <w:rsid w:val="00581A94"/>
    <w:rsid w:val="00582100"/>
    <w:rsid w:val="00587744"/>
    <w:rsid w:val="00587965"/>
    <w:rsid w:val="005922A6"/>
    <w:rsid w:val="00592367"/>
    <w:rsid w:val="00595741"/>
    <w:rsid w:val="00597BDE"/>
    <w:rsid w:val="005A228B"/>
    <w:rsid w:val="005A28BA"/>
    <w:rsid w:val="005A44E2"/>
    <w:rsid w:val="005A4EBB"/>
    <w:rsid w:val="005A5882"/>
    <w:rsid w:val="005A60F8"/>
    <w:rsid w:val="005A73B3"/>
    <w:rsid w:val="005A7AC4"/>
    <w:rsid w:val="005A7D58"/>
    <w:rsid w:val="005B069E"/>
    <w:rsid w:val="005B09FF"/>
    <w:rsid w:val="005B2AF5"/>
    <w:rsid w:val="005B4099"/>
    <w:rsid w:val="005B4DC6"/>
    <w:rsid w:val="005B5151"/>
    <w:rsid w:val="005B5455"/>
    <w:rsid w:val="005B7E1D"/>
    <w:rsid w:val="005C3B9E"/>
    <w:rsid w:val="005C475D"/>
    <w:rsid w:val="005C75DC"/>
    <w:rsid w:val="005D0078"/>
    <w:rsid w:val="005D039C"/>
    <w:rsid w:val="005D0BA0"/>
    <w:rsid w:val="005D0F1B"/>
    <w:rsid w:val="005D25B5"/>
    <w:rsid w:val="005D27F3"/>
    <w:rsid w:val="005D4B0F"/>
    <w:rsid w:val="005D66F9"/>
    <w:rsid w:val="005D68E7"/>
    <w:rsid w:val="005E2C80"/>
    <w:rsid w:val="005E3441"/>
    <w:rsid w:val="005E3B96"/>
    <w:rsid w:val="005E6518"/>
    <w:rsid w:val="005E6D21"/>
    <w:rsid w:val="005F0FCE"/>
    <w:rsid w:val="005F14B3"/>
    <w:rsid w:val="005F36DE"/>
    <w:rsid w:val="005F4E27"/>
    <w:rsid w:val="005F5C6A"/>
    <w:rsid w:val="005F6548"/>
    <w:rsid w:val="005F6597"/>
    <w:rsid w:val="00600C23"/>
    <w:rsid w:val="006012B0"/>
    <w:rsid w:val="00602123"/>
    <w:rsid w:val="00603700"/>
    <w:rsid w:val="00603C46"/>
    <w:rsid w:val="00606188"/>
    <w:rsid w:val="00607712"/>
    <w:rsid w:val="00610859"/>
    <w:rsid w:val="0061454A"/>
    <w:rsid w:val="00615527"/>
    <w:rsid w:val="00620006"/>
    <w:rsid w:val="00620D35"/>
    <w:rsid w:val="00621451"/>
    <w:rsid w:val="00621A7F"/>
    <w:rsid w:val="00621AD1"/>
    <w:rsid w:val="00622863"/>
    <w:rsid w:val="00623056"/>
    <w:rsid w:val="0062531F"/>
    <w:rsid w:val="00626B66"/>
    <w:rsid w:val="00630098"/>
    <w:rsid w:val="006307DE"/>
    <w:rsid w:val="00631525"/>
    <w:rsid w:val="00631686"/>
    <w:rsid w:val="00631EC4"/>
    <w:rsid w:val="00631F5A"/>
    <w:rsid w:val="006337FD"/>
    <w:rsid w:val="0063446E"/>
    <w:rsid w:val="00635474"/>
    <w:rsid w:val="00636CA7"/>
    <w:rsid w:val="00641FFB"/>
    <w:rsid w:val="00644423"/>
    <w:rsid w:val="00645664"/>
    <w:rsid w:val="00646262"/>
    <w:rsid w:val="0064626C"/>
    <w:rsid w:val="006471A9"/>
    <w:rsid w:val="006475D3"/>
    <w:rsid w:val="00647F98"/>
    <w:rsid w:val="00650FC5"/>
    <w:rsid w:val="006517E1"/>
    <w:rsid w:val="00651CC8"/>
    <w:rsid w:val="006537B9"/>
    <w:rsid w:val="00654448"/>
    <w:rsid w:val="0065466C"/>
    <w:rsid w:val="00655B00"/>
    <w:rsid w:val="00655E7B"/>
    <w:rsid w:val="006575AF"/>
    <w:rsid w:val="00661579"/>
    <w:rsid w:val="0066234C"/>
    <w:rsid w:val="006631AC"/>
    <w:rsid w:val="00664515"/>
    <w:rsid w:val="006645FD"/>
    <w:rsid w:val="00664D13"/>
    <w:rsid w:val="00665D46"/>
    <w:rsid w:val="0066609B"/>
    <w:rsid w:val="00666528"/>
    <w:rsid w:val="0066775E"/>
    <w:rsid w:val="00667B12"/>
    <w:rsid w:val="00671A54"/>
    <w:rsid w:val="00672BB7"/>
    <w:rsid w:val="0067332A"/>
    <w:rsid w:val="00674B7E"/>
    <w:rsid w:val="00674C15"/>
    <w:rsid w:val="0067581A"/>
    <w:rsid w:val="006759BD"/>
    <w:rsid w:val="00676098"/>
    <w:rsid w:val="006765CD"/>
    <w:rsid w:val="00676732"/>
    <w:rsid w:val="0068001E"/>
    <w:rsid w:val="0068028F"/>
    <w:rsid w:val="006802F7"/>
    <w:rsid w:val="0068080F"/>
    <w:rsid w:val="00682D3A"/>
    <w:rsid w:val="0068350A"/>
    <w:rsid w:val="0068555C"/>
    <w:rsid w:val="006861B6"/>
    <w:rsid w:val="0068778E"/>
    <w:rsid w:val="00687935"/>
    <w:rsid w:val="00690115"/>
    <w:rsid w:val="00691881"/>
    <w:rsid w:val="0069500F"/>
    <w:rsid w:val="00695EC3"/>
    <w:rsid w:val="006A1ACF"/>
    <w:rsid w:val="006A2953"/>
    <w:rsid w:val="006A4484"/>
    <w:rsid w:val="006A4991"/>
    <w:rsid w:val="006A5816"/>
    <w:rsid w:val="006A6E19"/>
    <w:rsid w:val="006B0BE1"/>
    <w:rsid w:val="006B39DF"/>
    <w:rsid w:val="006B45DF"/>
    <w:rsid w:val="006B7C54"/>
    <w:rsid w:val="006B7FC9"/>
    <w:rsid w:val="006C12EB"/>
    <w:rsid w:val="006C1E4B"/>
    <w:rsid w:val="006C215D"/>
    <w:rsid w:val="006C3230"/>
    <w:rsid w:val="006C3B95"/>
    <w:rsid w:val="006C4197"/>
    <w:rsid w:val="006C482D"/>
    <w:rsid w:val="006C67A5"/>
    <w:rsid w:val="006D2299"/>
    <w:rsid w:val="006D2401"/>
    <w:rsid w:val="006D2B06"/>
    <w:rsid w:val="006D2D7C"/>
    <w:rsid w:val="006D2E9A"/>
    <w:rsid w:val="006D31E3"/>
    <w:rsid w:val="006D3507"/>
    <w:rsid w:val="006D50B7"/>
    <w:rsid w:val="006D657B"/>
    <w:rsid w:val="006D6C4F"/>
    <w:rsid w:val="006E04C0"/>
    <w:rsid w:val="006E0B25"/>
    <w:rsid w:val="006E643A"/>
    <w:rsid w:val="006E64E2"/>
    <w:rsid w:val="006F2249"/>
    <w:rsid w:val="006F2A2C"/>
    <w:rsid w:val="006F2CEA"/>
    <w:rsid w:val="006F55E6"/>
    <w:rsid w:val="006F63C7"/>
    <w:rsid w:val="006F6A3B"/>
    <w:rsid w:val="007018EF"/>
    <w:rsid w:val="00701C26"/>
    <w:rsid w:val="007025F7"/>
    <w:rsid w:val="00702D6D"/>
    <w:rsid w:val="00703CCF"/>
    <w:rsid w:val="007052D7"/>
    <w:rsid w:val="00707707"/>
    <w:rsid w:val="0071011B"/>
    <w:rsid w:val="0071108E"/>
    <w:rsid w:val="00712266"/>
    <w:rsid w:val="0071286E"/>
    <w:rsid w:val="00713036"/>
    <w:rsid w:val="00713DC1"/>
    <w:rsid w:val="00715A1F"/>
    <w:rsid w:val="007163AB"/>
    <w:rsid w:val="00716EC3"/>
    <w:rsid w:val="00717244"/>
    <w:rsid w:val="0071741F"/>
    <w:rsid w:val="00717B8D"/>
    <w:rsid w:val="00717DB6"/>
    <w:rsid w:val="007211D9"/>
    <w:rsid w:val="007228B7"/>
    <w:rsid w:val="00722B92"/>
    <w:rsid w:val="00724CED"/>
    <w:rsid w:val="00726047"/>
    <w:rsid w:val="007264FF"/>
    <w:rsid w:val="007304A0"/>
    <w:rsid w:val="007309D8"/>
    <w:rsid w:val="00731575"/>
    <w:rsid w:val="00732AEA"/>
    <w:rsid w:val="00734268"/>
    <w:rsid w:val="00734B81"/>
    <w:rsid w:val="007352BC"/>
    <w:rsid w:val="00736C07"/>
    <w:rsid w:val="00737A77"/>
    <w:rsid w:val="00740896"/>
    <w:rsid w:val="00745709"/>
    <w:rsid w:val="00745EEF"/>
    <w:rsid w:val="0075355E"/>
    <w:rsid w:val="00753D1C"/>
    <w:rsid w:val="007546A9"/>
    <w:rsid w:val="00754A33"/>
    <w:rsid w:val="00755F75"/>
    <w:rsid w:val="0075647E"/>
    <w:rsid w:val="00756596"/>
    <w:rsid w:val="00761483"/>
    <w:rsid w:val="007629F4"/>
    <w:rsid w:val="00763FE3"/>
    <w:rsid w:val="00764C36"/>
    <w:rsid w:val="0076654C"/>
    <w:rsid w:val="0076786E"/>
    <w:rsid w:val="00771BA8"/>
    <w:rsid w:val="0077230E"/>
    <w:rsid w:val="0077518B"/>
    <w:rsid w:val="00775197"/>
    <w:rsid w:val="00775874"/>
    <w:rsid w:val="0078510C"/>
    <w:rsid w:val="00785653"/>
    <w:rsid w:val="00787D58"/>
    <w:rsid w:val="00790C82"/>
    <w:rsid w:val="00791AB4"/>
    <w:rsid w:val="0079263D"/>
    <w:rsid w:val="007937F0"/>
    <w:rsid w:val="007955CB"/>
    <w:rsid w:val="00795B04"/>
    <w:rsid w:val="00795C5D"/>
    <w:rsid w:val="007A1103"/>
    <w:rsid w:val="007A123F"/>
    <w:rsid w:val="007A3101"/>
    <w:rsid w:val="007A344B"/>
    <w:rsid w:val="007A3852"/>
    <w:rsid w:val="007A3C09"/>
    <w:rsid w:val="007A45E6"/>
    <w:rsid w:val="007A7EC9"/>
    <w:rsid w:val="007B0168"/>
    <w:rsid w:val="007B07E2"/>
    <w:rsid w:val="007B0F07"/>
    <w:rsid w:val="007B15C6"/>
    <w:rsid w:val="007B188A"/>
    <w:rsid w:val="007B1A2E"/>
    <w:rsid w:val="007B46E1"/>
    <w:rsid w:val="007C07AE"/>
    <w:rsid w:val="007C090B"/>
    <w:rsid w:val="007C1D06"/>
    <w:rsid w:val="007C2734"/>
    <w:rsid w:val="007C445D"/>
    <w:rsid w:val="007C4B3B"/>
    <w:rsid w:val="007C4B45"/>
    <w:rsid w:val="007C4B64"/>
    <w:rsid w:val="007C50DD"/>
    <w:rsid w:val="007C51EB"/>
    <w:rsid w:val="007C6800"/>
    <w:rsid w:val="007C6BA4"/>
    <w:rsid w:val="007D397C"/>
    <w:rsid w:val="007D47FD"/>
    <w:rsid w:val="007D61B9"/>
    <w:rsid w:val="007D65C0"/>
    <w:rsid w:val="007D6E42"/>
    <w:rsid w:val="007D7095"/>
    <w:rsid w:val="007E2EF4"/>
    <w:rsid w:val="007E47EE"/>
    <w:rsid w:val="007E5F88"/>
    <w:rsid w:val="007E73AB"/>
    <w:rsid w:val="007F0DCE"/>
    <w:rsid w:val="007F1209"/>
    <w:rsid w:val="007F1895"/>
    <w:rsid w:val="007F2795"/>
    <w:rsid w:val="007F4D7A"/>
    <w:rsid w:val="007F63EF"/>
    <w:rsid w:val="007F64DB"/>
    <w:rsid w:val="007F696B"/>
    <w:rsid w:val="007F6BE9"/>
    <w:rsid w:val="008002CC"/>
    <w:rsid w:val="008013B6"/>
    <w:rsid w:val="00801847"/>
    <w:rsid w:val="0080198A"/>
    <w:rsid w:val="00801EA8"/>
    <w:rsid w:val="008033C5"/>
    <w:rsid w:val="008037FB"/>
    <w:rsid w:val="00803C74"/>
    <w:rsid w:val="00805FE0"/>
    <w:rsid w:val="00807DA5"/>
    <w:rsid w:val="008107A1"/>
    <w:rsid w:val="00810990"/>
    <w:rsid w:val="00811408"/>
    <w:rsid w:val="008121EC"/>
    <w:rsid w:val="00812EC8"/>
    <w:rsid w:val="0081342B"/>
    <w:rsid w:val="00813580"/>
    <w:rsid w:val="00814AB3"/>
    <w:rsid w:val="008163C2"/>
    <w:rsid w:val="008177F9"/>
    <w:rsid w:val="00821F10"/>
    <w:rsid w:val="00823C2F"/>
    <w:rsid w:val="00823D4C"/>
    <w:rsid w:val="00825C3F"/>
    <w:rsid w:val="00830457"/>
    <w:rsid w:val="00831357"/>
    <w:rsid w:val="008318AA"/>
    <w:rsid w:val="00832132"/>
    <w:rsid w:val="00832999"/>
    <w:rsid w:val="00834EC9"/>
    <w:rsid w:val="008361B3"/>
    <w:rsid w:val="00836F80"/>
    <w:rsid w:val="00840952"/>
    <w:rsid w:val="00840B5C"/>
    <w:rsid w:val="008419EC"/>
    <w:rsid w:val="00841E06"/>
    <w:rsid w:val="00843CCC"/>
    <w:rsid w:val="0084463B"/>
    <w:rsid w:val="008452FF"/>
    <w:rsid w:val="00845CBB"/>
    <w:rsid w:val="00845D6F"/>
    <w:rsid w:val="00847651"/>
    <w:rsid w:val="0085130C"/>
    <w:rsid w:val="00853AEA"/>
    <w:rsid w:val="008545A4"/>
    <w:rsid w:val="00854D60"/>
    <w:rsid w:val="00855039"/>
    <w:rsid w:val="00855C80"/>
    <w:rsid w:val="008564F4"/>
    <w:rsid w:val="00856A9C"/>
    <w:rsid w:val="00862488"/>
    <w:rsid w:val="008629EE"/>
    <w:rsid w:val="00863778"/>
    <w:rsid w:val="00863D15"/>
    <w:rsid w:val="00866201"/>
    <w:rsid w:val="00873946"/>
    <w:rsid w:val="008747E0"/>
    <w:rsid w:val="008748D5"/>
    <w:rsid w:val="00874BF4"/>
    <w:rsid w:val="00876ED1"/>
    <w:rsid w:val="00881597"/>
    <w:rsid w:val="00882D4D"/>
    <w:rsid w:val="00882DDE"/>
    <w:rsid w:val="00884F46"/>
    <w:rsid w:val="00885706"/>
    <w:rsid w:val="008862BE"/>
    <w:rsid w:val="00887891"/>
    <w:rsid w:val="00890075"/>
    <w:rsid w:val="008918CA"/>
    <w:rsid w:val="00891A87"/>
    <w:rsid w:val="00895717"/>
    <w:rsid w:val="008973CE"/>
    <w:rsid w:val="00897717"/>
    <w:rsid w:val="008A1055"/>
    <w:rsid w:val="008A282D"/>
    <w:rsid w:val="008A4270"/>
    <w:rsid w:val="008A580B"/>
    <w:rsid w:val="008A61C8"/>
    <w:rsid w:val="008A7A5C"/>
    <w:rsid w:val="008B00D1"/>
    <w:rsid w:val="008B0902"/>
    <w:rsid w:val="008B0CAE"/>
    <w:rsid w:val="008B0F2E"/>
    <w:rsid w:val="008B4AF4"/>
    <w:rsid w:val="008B7CFC"/>
    <w:rsid w:val="008C2736"/>
    <w:rsid w:val="008C33E6"/>
    <w:rsid w:val="008C37B2"/>
    <w:rsid w:val="008C48EC"/>
    <w:rsid w:val="008C5786"/>
    <w:rsid w:val="008C6F21"/>
    <w:rsid w:val="008D008E"/>
    <w:rsid w:val="008D25A2"/>
    <w:rsid w:val="008D4E08"/>
    <w:rsid w:val="008D7A52"/>
    <w:rsid w:val="008E2455"/>
    <w:rsid w:val="008E2AA0"/>
    <w:rsid w:val="008E4C78"/>
    <w:rsid w:val="008E6D36"/>
    <w:rsid w:val="008F1D82"/>
    <w:rsid w:val="008F1FB1"/>
    <w:rsid w:val="008F210F"/>
    <w:rsid w:val="008F2698"/>
    <w:rsid w:val="008F2964"/>
    <w:rsid w:val="008F29A3"/>
    <w:rsid w:val="008F6EAE"/>
    <w:rsid w:val="008F77D7"/>
    <w:rsid w:val="00900A11"/>
    <w:rsid w:val="0090104C"/>
    <w:rsid w:val="009015B1"/>
    <w:rsid w:val="00901A3D"/>
    <w:rsid w:val="0090262E"/>
    <w:rsid w:val="00902C55"/>
    <w:rsid w:val="009040ED"/>
    <w:rsid w:val="00904693"/>
    <w:rsid w:val="00904D19"/>
    <w:rsid w:val="00905AD4"/>
    <w:rsid w:val="00905E43"/>
    <w:rsid w:val="00906F4D"/>
    <w:rsid w:val="009077E0"/>
    <w:rsid w:val="00907F76"/>
    <w:rsid w:val="00910C2E"/>
    <w:rsid w:val="00912B59"/>
    <w:rsid w:val="00912E3C"/>
    <w:rsid w:val="00913523"/>
    <w:rsid w:val="00916092"/>
    <w:rsid w:val="00916D62"/>
    <w:rsid w:val="00916FC6"/>
    <w:rsid w:val="0091727B"/>
    <w:rsid w:val="00921D12"/>
    <w:rsid w:val="0092268B"/>
    <w:rsid w:val="00923073"/>
    <w:rsid w:val="009237AE"/>
    <w:rsid w:val="00924C9E"/>
    <w:rsid w:val="00924DC4"/>
    <w:rsid w:val="0092593C"/>
    <w:rsid w:val="009264CF"/>
    <w:rsid w:val="00926986"/>
    <w:rsid w:val="00926BB0"/>
    <w:rsid w:val="009322D9"/>
    <w:rsid w:val="0093282B"/>
    <w:rsid w:val="00932CAD"/>
    <w:rsid w:val="00935571"/>
    <w:rsid w:val="0093626A"/>
    <w:rsid w:val="00936644"/>
    <w:rsid w:val="00937DB4"/>
    <w:rsid w:val="00941332"/>
    <w:rsid w:val="00941FD6"/>
    <w:rsid w:val="00945CE7"/>
    <w:rsid w:val="009476A8"/>
    <w:rsid w:val="009477D9"/>
    <w:rsid w:val="009504EF"/>
    <w:rsid w:val="00951803"/>
    <w:rsid w:val="00953FC6"/>
    <w:rsid w:val="00955E86"/>
    <w:rsid w:val="00956183"/>
    <w:rsid w:val="009565A7"/>
    <w:rsid w:val="0095720D"/>
    <w:rsid w:val="009575B6"/>
    <w:rsid w:val="00960457"/>
    <w:rsid w:val="00961472"/>
    <w:rsid w:val="00961791"/>
    <w:rsid w:val="0096450C"/>
    <w:rsid w:val="00965C25"/>
    <w:rsid w:val="00967957"/>
    <w:rsid w:val="00967C8D"/>
    <w:rsid w:val="0097103C"/>
    <w:rsid w:val="00971FE3"/>
    <w:rsid w:val="0097215C"/>
    <w:rsid w:val="009728F1"/>
    <w:rsid w:val="009777E8"/>
    <w:rsid w:val="00980866"/>
    <w:rsid w:val="0098232D"/>
    <w:rsid w:val="00983F25"/>
    <w:rsid w:val="009864BA"/>
    <w:rsid w:val="00986C3C"/>
    <w:rsid w:val="00986F69"/>
    <w:rsid w:val="00990888"/>
    <w:rsid w:val="00990DA3"/>
    <w:rsid w:val="0099291C"/>
    <w:rsid w:val="0099318E"/>
    <w:rsid w:val="009932CF"/>
    <w:rsid w:val="009952F5"/>
    <w:rsid w:val="009969B2"/>
    <w:rsid w:val="00996C8D"/>
    <w:rsid w:val="00997E5A"/>
    <w:rsid w:val="009A0732"/>
    <w:rsid w:val="009A1399"/>
    <w:rsid w:val="009A1D57"/>
    <w:rsid w:val="009A290C"/>
    <w:rsid w:val="009A40DF"/>
    <w:rsid w:val="009A44BE"/>
    <w:rsid w:val="009A4EC9"/>
    <w:rsid w:val="009A500D"/>
    <w:rsid w:val="009A5460"/>
    <w:rsid w:val="009A5E70"/>
    <w:rsid w:val="009A6C5A"/>
    <w:rsid w:val="009A72D9"/>
    <w:rsid w:val="009A7A64"/>
    <w:rsid w:val="009B2998"/>
    <w:rsid w:val="009B2D07"/>
    <w:rsid w:val="009B39A1"/>
    <w:rsid w:val="009B3DC5"/>
    <w:rsid w:val="009B5CE0"/>
    <w:rsid w:val="009B620C"/>
    <w:rsid w:val="009C18C1"/>
    <w:rsid w:val="009C204F"/>
    <w:rsid w:val="009C363A"/>
    <w:rsid w:val="009C5361"/>
    <w:rsid w:val="009C6873"/>
    <w:rsid w:val="009D0835"/>
    <w:rsid w:val="009D16E2"/>
    <w:rsid w:val="009D1BFD"/>
    <w:rsid w:val="009D540A"/>
    <w:rsid w:val="009D5464"/>
    <w:rsid w:val="009D6237"/>
    <w:rsid w:val="009D6C91"/>
    <w:rsid w:val="009E163C"/>
    <w:rsid w:val="009E1EE1"/>
    <w:rsid w:val="009E25C0"/>
    <w:rsid w:val="009E304D"/>
    <w:rsid w:val="009E3E74"/>
    <w:rsid w:val="009E4C23"/>
    <w:rsid w:val="009E5D8C"/>
    <w:rsid w:val="009E60F1"/>
    <w:rsid w:val="009E62C8"/>
    <w:rsid w:val="009E7A1C"/>
    <w:rsid w:val="009E7A88"/>
    <w:rsid w:val="009E7E7A"/>
    <w:rsid w:val="009F0790"/>
    <w:rsid w:val="009F20D3"/>
    <w:rsid w:val="009F2625"/>
    <w:rsid w:val="009F269A"/>
    <w:rsid w:val="009F2EC8"/>
    <w:rsid w:val="009F33EA"/>
    <w:rsid w:val="009F627A"/>
    <w:rsid w:val="009F69BC"/>
    <w:rsid w:val="009F7D49"/>
    <w:rsid w:val="009F7FC2"/>
    <w:rsid w:val="00A02B9F"/>
    <w:rsid w:val="00A02BCB"/>
    <w:rsid w:val="00A0490D"/>
    <w:rsid w:val="00A04B5F"/>
    <w:rsid w:val="00A05972"/>
    <w:rsid w:val="00A0663D"/>
    <w:rsid w:val="00A071C4"/>
    <w:rsid w:val="00A0797D"/>
    <w:rsid w:val="00A11E3C"/>
    <w:rsid w:val="00A12E0B"/>
    <w:rsid w:val="00A144E2"/>
    <w:rsid w:val="00A16471"/>
    <w:rsid w:val="00A200D8"/>
    <w:rsid w:val="00A20B31"/>
    <w:rsid w:val="00A21699"/>
    <w:rsid w:val="00A23197"/>
    <w:rsid w:val="00A24424"/>
    <w:rsid w:val="00A252A1"/>
    <w:rsid w:val="00A25BD2"/>
    <w:rsid w:val="00A2655E"/>
    <w:rsid w:val="00A27230"/>
    <w:rsid w:val="00A30F52"/>
    <w:rsid w:val="00A30FBB"/>
    <w:rsid w:val="00A311D8"/>
    <w:rsid w:val="00A31588"/>
    <w:rsid w:val="00A323E1"/>
    <w:rsid w:val="00A34128"/>
    <w:rsid w:val="00A34D00"/>
    <w:rsid w:val="00A34DF4"/>
    <w:rsid w:val="00A356A9"/>
    <w:rsid w:val="00A35C94"/>
    <w:rsid w:val="00A36D86"/>
    <w:rsid w:val="00A37338"/>
    <w:rsid w:val="00A40B5C"/>
    <w:rsid w:val="00A4289A"/>
    <w:rsid w:val="00A43540"/>
    <w:rsid w:val="00A441F4"/>
    <w:rsid w:val="00A451D7"/>
    <w:rsid w:val="00A460DF"/>
    <w:rsid w:val="00A47173"/>
    <w:rsid w:val="00A47817"/>
    <w:rsid w:val="00A47AB5"/>
    <w:rsid w:val="00A5183A"/>
    <w:rsid w:val="00A529F0"/>
    <w:rsid w:val="00A52B9B"/>
    <w:rsid w:val="00A52F46"/>
    <w:rsid w:val="00A53ACF"/>
    <w:rsid w:val="00A55DDC"/>
    <w:rsid w:val="00A56255"/>
    <w:rsid w:val="00A56AA3"/>
    <w:rsid w:val="00A57046"/>
    <w:rsid w:val="00A573A5"/>
    <w:rsid w:val="00A57638"/>
    <w:rsid w:val="00A622DE"/>
    <w:rsid w:val="00A63831"/>
    <w:rsid w:val="00A67ADD"/>
    <w:rsid w:val="00A67F80"/>
    <w:rsid w:val="00A70DA9"/>
    <w:rsid w:val="00A727CA"/>
    <w:rsid w:val="00A72D5F"/>
    <w:rsid w:val="00A72D8F"/>
    <w:rsid w:val="00A74566"/>
    <w:rsid w:val="00A74A26"/>
    <w:rsid w:val="00A74E2F"/>
    <w:rsid w:val="00A7515D"/>
    <w:rsid w:val="00A76AA2"/>
    <w:rsid w:val="00A77E8C"/>
    <w:rsid w:val="00A8033F"/>
    <w:rsid w:val="00A81E73"/>
    <w:rsid w:val="00A828C4"/>
    <w:rsid w:val="00A82FB3"/>
    <w:rsid w:val="00A8401E"/>
    <w:rsid w:val="00A87DC2"/>
    <w:rsid w:val="00A87F19"/>
    <w:rsid w:val="00A90F6E"/>
    <w:rsid w:val="00A91052"/>
    <w:rsid w:val="00A91BC8"/>
    <w:rsid w:val="00A92DBF"/>
    <w:rsid w:val="00A96D51"/>
    <w:rsid w:val="00AA0D8C"/>
    <w:rsid w:val="00AA142F"/>
    <w:rsid w:val="00AA1A61"/>
    <w:rsid w:val="00AA1EAA"/>
    <w:rsid w:val="00AA2755"/>
    <w:rsid w:val="00AA2FA8"/>
    <w:rsid w:val="00AA40AD"/>
    <w:rsid w:val="00AA6877"/>
    <w:rsid w:val="00AA7C65"/>
    <w:rsid w:val="00AB157D"/>
    <w:rsid w:val="00AB2004"/>
    <w:rsid w:val="00AB5265"/>
    <w:rsid w:val="00AB5A53"/>
    <w:rsid w:val="00AB6714"/>
    <w:rsid w:val="00AB7039"/>
    <w:rsid w:val="00AC0C5B"/>
    <w:rsid w:val="00AC1F75"/>
    <w:rsid w:val="00AC1FF5"/>
    <w:rsid w:val="00AC49C0"/>
    <w:rsid w:val="00AC55B0"/>
    <w:rsid w:val="00AC6083"/>
    <w:rsid w:val="00AC6B7C"/>
    <w:rsid w:val="00AD0D95"/>
    <w:rsid w:val="00AD3ECB"/>
    <w:rsid w:val="00AD55DB"/>
    <w:rsid w:val="00AD6A2A"/>
    <w:rsid w:val="00AE032D"/>
    <w:rsid w:val="00AE1CC3"/>
    <w:rsid w:val="00AE1D72"/>
    <w:rsid w:val="00AE3062"/>
    <w:rsid w:val="00AE30ED"/>
    <w:rsid w:val="00AE3715"/>
    <w:rsid w:val="00AE44DA"/>
    <w:rsid w:val="00AE45F1"/>
    <w:rsid w:val="00AE4789"/>
    <w:rsid w:val="00AF068B"/>
    <w:rsid w:val="00AF0867"/>
    <w:rsid w:val="00AF0E08"/>
    <w:rsid w:val="00AF308C"/>
    <w:rsid w:val="00AF6C39"/>
    <w:rsid w:val="00AF6DA7"/>
    <w:rsid w:val="00B00137"/>
    <w:rsid w:val="00B013FF"/>
    <w:rsid w:val="00B02F10"/>
    <w:rsid w:val="00B02FDD"/>
    <w:rsid w:val="00B0312B"/>
    <w:rsid w:val="00B0448E"/>
    <w:rsid w:val="00B10BAE"/>
    <w:rsid w:val="00B12E24"/>
    <w:rsid w:val="00B13C6F"/>
    <w:rsid w:val="00B143D3"/>
    <w:rsid w:val="00B1535D"/>
    <w:rsid w:val="00B15521"/>
    <w:rsid w:val="00B2001E"/>
    <w:rsid w:val="00B20073"/>
    <w:rsid w:val="00B219EB"/>
    <w:rsid w:val="00B21D79"/>
    <w:rsid w:val="00B21ECC"/>
    <w:rsid w:val="00B21F09"/>
    <w:rsid w:val="00B2325C"/>
    <w:rsid w:val="00B252A9"/>
    <w:rsid w:val="00B25883"/>
    <w:rsid w:val="00B25D76"/>
    <w:rsid w:val="00B260E7"/>
    <w:rsid w:val="00B30336"/>
    <w:rsid w:val="00B3272B"/>
    <w:rsid w:val="00B352A7"/>
    <w:rsid w:val="00B379A0"/>
    <w:rsid w:val="00B408DA"/>
    <w:rsid w:val="00B40A64"/>
    <w:rsid w:val="00B4107A"/>
    <w:rsid w:val="00B41D8F"/>
    <w:rsid w:val="00B42481"/>
    <w:rsid w:val="00B42F03"/>
    <w:rsid w:val="00B46139"/>
    <w:rsid w:val="00B461A0"/>
    <w:rsid w:val="00B46CFE"/>
    <w:rsid w:val="00B46DCD"/>
    <w:rsid w:val="00B52F24"/>
    <w:rsid w:val="00B55A69"/>
    <w:rsid w:val="00B55C02"/>
    <w:rsid w:val="00B60462"/>
    <w:rsid w:val="00B63ABF"/>
    <w:rsid w:val="00B6463E"/>
    <w:rsid w:val="00B655EF"/>
    <w:rsid w:val="00B6591B"/>
    <w:rsid w:val="00B6637F"/>
    <w:rsid w:val="00B667D4"/>
    <w:rsid w:val="00B66855"/>
    <w:rsid w:val="00B67528"/>
    <w:rsid w:val="00B7041E"/>
    <w:rsid w:val="00B7084D"/>
    <w:rsid w:val="00B80F32"/>
    <w:rsid w:val="00B813B9"/>
    <w:rsid w:val="00B816AF"/>
    <w:rsid w:val="00B828A0"/>
    <w:rsid w:val="00B82A31"/>
    <w:rsid w:val="00B82EF7"/>
    <w:rsid w:val="00B859FF"/>
    <w:rsid w:val="00B8607C"/>
    <w:rsid w:val="00B86600"/>
    <w:rsid w:val="00B866D2"/>
    <w:rsid w:val="00B87D0C"/>
    <w:rsid w:val="00B9356F"/>
    <w:rsid w:val="00B93AE0"/>
    <w:rsid w:val="00B96CDE"/>
    <w:rsid w:val="00BA3901"/>
    <w:rsid w:val="00BA399B"/>
    <w:rsid w:val="00BA431B"/>
    <w:rsid w:val="00BA461D"/>
    <w:rsid w:val="00BA4C7A"/>
    <w:rsid w:val="00BA58D3"/>
    <w:rsid w:val="00BA6BBC"/>
    <w:rsid w:val="00BA73FD"/>
    <w:rsid w:val="00BA7FE0"/>
    <w:rsid w:val="00BB26EE"/>
    <w:rsid w:val="00BB3B60"/>
    <w:rsid w:val="00BB5B35"/>
    <w:rsid w:val="00BB6102"/>
    <w:rsid w:val="00BB6EC4"/>
    <w:rsid w:val="00BB7276"/>
    <w:rsid w:val="00BB7C32"/>
    <w:rsid w:val="00BB7CFA"/>
    <w:rsid w:val="00BB7F90"/>
    <w:rsid w:val="00BC0074"/>
    <w:rsid w:val="00BC02A9"/>
    <w:rsid w:val="00BC0CC6"/>
    <w:rsid w:val="00BC1355"/>
    <w:rsid w:val="00BC1BC1"/>
    <w:rsid w:val="00BC1D2E"/>
    <w:rsid w:val="00BC1FE1"/>
    <w:rsid w:val="00BC2379"/>
    <w:rsid w:val="00BC3485"/>
    <w:rsid w:val="00BC38E6"/>
    <w:rsid w:val="00BC41FF"/>
    <w:rsid w:val="00BC4F1E"/>
    <w:rsid w:val="00BC7457"/>
    <w:rsid w:val="00BD0E3B"/>
    <w:rsid w:val="00BD119E"/>
    <w:rsid w:val="00BD1EA2"/>
    <w:rsid w:val="00BD276F"/>
    <w:rsid w:val="00BD2B42"/>
    <w:rsid w:val="00BD429A"/>
    <w:rsid w:val="00BD7623"/>
    <w:rsid w:val="00BD7962"/>
    <w:rsid w:val="00BE146A"/>
    <w:rsid w:val="00BE195F"/>
    <w:rsid w:val="00BE2340"/>
    <w:rsid w:val="00BE6EFE"/>
    <w:rsid w:val="00BE7526"/>
    <w:rsid w:val="00BE7735"/>
    <w:rsid w:val="00BF0865"/>
    <w:rsid w:val="00BF10A8"/>
    <w:rsid w:val="00BF2A53"/>
    <w:rsid w:val="00BF2C39"/>
    <w:rsid w:val="00BF325D"/>
    <w:rsid w:val="00BF3CB9"/>
    <w:rsid w:val="00BF68FD"/>
    <w:rsid w:val="00C00584"/>
    <w:rsid w:val="00C00C28"/>
    <w:rsid w:val="00C0111A"/>
    <w:rsid w:val="00C03EEB"/>
    <w:rsid w:val="00C07AF3"/>
    <w:rsid w:val="00C10E5F"/>
    <w:rsid w:val="00C1188D"/>
    <w:rsid w:val="00C13411"/>
    <w:rsid w:val="00C138CA"/>
    <w:rsid w:val="00C13E0C"/>
    <w:rsid w:val="00C16CA4"/>
    <w:rsid w:val="00C17079"/>
    <w:rsid w:val="00C20095"/>
    <w:rsid w:val="00C20773"/>
    <w:rsid w:val="00C21073"/>
    <w:rsid w:val="00C213AF"/>
    <w:rsid w:val="00C222D2"/>
    <w:rsid w:val="00C2238F"/>
    <w:rsid w:val="00C2275E"/>
    <w:rsid w:val="00C24A10"/>
    <w:rsid w:val="00C24B2C"/>
    <w:rsid w:val="00C25130"/>
    <w:rsid w:val="00C27670"/>
    <w:rsid w:val="00C27D82"/>
    <w:rsid w:val="00C300D9"/>
    <w:rsid w:val="00C305BA"/>
    <w:rsid w:val="00C317BD"/>
    <w:rsid w:val="00C321DD"/>
    <w:rsid w:val="00C325EF"/>
    <w:rsid w:val="00C35365"/>
    <w:rsid w:val="00C35378"/>
    <w:rsid w:val="00C3756C"/>
    <w:rsid w:val="00C378DE"/>
    <w:rsid w:val="00C4043A"/>
    <w:rsid w:val="00C405A6"/>
    <w:rsid w:val="00C433C5"/>
    <w:rsid w:val="00C4432E"/>
    <w:rsid w:val="00C44C5F"/>
    <w:rsid w:val="00C511B5"/>
    <w:rsid w:val="00C515DC"/>
    <w:rsid w:val="00C51A32"/>
    <w:rsid w:val="00C52148"/>
    <w:rsid w:val="00C5236E"/>
    <w:rsid w:val="00C52FB7"/>
    <w:rsid w:val="00C54191"/>
    <w:rsid w:val="00C54E78"/>
    <w:rsid w:val="00C56EF0"/>
    <w:rsid w:val="00C56F18"/>
    <w:rsid w:val="00C572C2"/>
    <w:rsid w:val="00C619D5"/>
    <w:rsid w:val="00C61C4C"/>
    <w:rsid w:val="00C62961"/>
    <w:rsid w:val="00C629F1"/>
    <w:rsid w:val="00C62EFB"/>
    <w:rsid w:val="00C6408A"/>
    <w:rsid w:val="00C659D7"/>
    <w:rsid w:val="00C7472B"/>
    <w:rsid w:val="00C74A6D"/>
    <w:rsid w:val="00C75400"/>
    <w:rsid w:val="00C76925"/>
    <w:rsid w:val="00C80EF5"/>
    <w:rsid w:val="00C816F4"/>
    <w:rsid w:val="00C822C1"/>
    <w:rsid w:val="00C82C64"/>
    <w:rsid w:val="00C83902"/>
    <w:rsid w:val="00C83ACA"/>
    <w:rsid w:val="00C8481A"/>
    <w:rsid w:val="00C84C66"/>
    <w:rsid w:val="00C919FC"/>
    <w:rsid w:val="00C940AE"/>
    <w:rsid w:val="00C94F3D"/>
    <w:rsid w:val="00C96DCE"/>
    <w:rsid w:val="00C974BC"/>
    <w:rsid w:val="00CA086D"/>
    <w:rsid w:val="00CA195A"/>
    <w:rsid w:val="00CA2231"/>
    <w:rsid w:val="00CA3297"/>
    <w:rsid w:val="00CA342D"/>
    <w:rsid w:val="00CA3783"/>
    <w:rsid w:val="00CA4C43"/>
    <w:rsid w:val="00CA4F0E"/>
    <w:rsid w:val="00CA519B"/>
    <w:rsid w:val="00CA54BB"/>
    <w:rsid w:val="00CA64CA"/>
    <w:rsid w:val="00CA6B91"/>
    <w:rsid w:val="00CA6EE7"/>
    <w:rsid w:val="00CB205F"/>
    <w:rsid w:val="00CB2CF2"/>
    <w:rsid w:val="00CB41F7"/>
    <w:rsid w:val="00CB542A"/>
    <w:rsid w:val="00CB5F64"/>
    <w:rsid w:val="00CB6DB2"/>
    <w:rsid w:val="00CB7E8B"/>
    <w:rsid w:val="00CC07C7"/>
    <w:rsid w:val="00CC0F2E"/>
    <w:rsid w:val="00CC4071"/>
    <w:rsid w:val="00CC4B14"/>
    <w:rsid w:val="00CD070E"/>
    <w:rsid w:val="00CD071A"/>
    <w:rsid w:val="00CD17F4"/>
    <w:rsid w:val="00CD1BF6"/>
    <w:rsid w:val="00CD37B0"/>
    <w:rsid w:val="00CD4276"/>
    <w:rsid w:val="00CD4E43"/>
    <w:rsid w:val="00CD6530"/>
    <w:rsid w:val="00CE3861"/>
    <w:rsid w:val="00CE57B6"/>
    <w:rsid w:val="00CE705A"/>
    <w:rsid w:val="00CF1ABB"/>
    <w:rsid w:val="00CF2374"/>
    <w:rsid w:val="00CF319B"/>
    <w:rsid w:val="00CF4572"/>
    <w:rsid w:val="00CF4584"/>
    <w:rsid w:val="00CF6B13"/>
    <w:rsid w:val="00CF77DA"/>
    <w:rsid w:val="00D0057D"/>
    <w:rsid w:val="00D00C89"/>
    <w:rsid w:val="00D01C2C"/>
    <w:rsid w:val="00D0240B"/>
    <w:rsid w:val="00D029A6"/>
    <w:rsid w:val="00D02EBD"/>
    <w:rsid w:val="00D03809"/>
    <w:rsid w:val="00D048A3"/>
    <w:rsid w:val="00D05A4D"/>
    <w:rsid w:val="00D05DF7"/>
    <w:rsid w:val="00D1029C"/>
    <w:rsid w:val="00D10B19"/>
    <w:rsid w:val="00D13B04"/>
    <w:rsid w:val="00D14354"/>
    <w:rsid w:val="00D148FF"/>
    <w:rsid w:val="00D14E9F"/>
    <w:rsid w:val="00D16CFA"/>
    <w:rsid w:val="00D2074E"/>
    <w:rsid w:val="00D21FAB"/>
    <w:rsid w:val="00D23143"/>
    <w:rsid w:val="00D26BA9"/>
    <w:rsid w:val="00D26F0A"/>
    <w:rsid w:val="00D31BD6"/>
    <w:rsid w:val="00D3240B"/>
    <w:rsid w:val="00D336F2"/>
    <w:rsid w:val="00D34C9D"/>
    <w:rsid w:val="00D35DFB"/>
    <w:rsid w:val="00D35EB0"/>
    <w:rsid w:val="00D36996"/>
    <w:rsid w:val="00D36F18"/>
    <w:rsid w:val="00D3786F"/>
    <w:rsid w:val="00D37C9F"/>
    <w:rsid w:val="00D40221"/>
    <w:rsid w:val="00D42151"/>
    <w:rsid w:val="00D44037"/>
    <w:rsid w:val="00D45A18"/>
    <w:rsid w:val="00D46725"/>
    <w:rsid w:val="00D471AD"/>
    <w:rsid w:val="00D4740B"/>
    <w:rsid w:val="00D52C73"/>
    <w:rsid w:val="00D53E53"/>
    <w:rsid w:val="00D54BB9"/>
    <w:rsid w:val="00D55C52"/>
    <w:rsid w:val="00D57C2B"/>
    <w:rsid w:val="00D6030C"/>
    <w:rsid w:val="00D61B6B"/>
    <w:rsid w:val="00D62AE5"/>
    <w:rsid w:val="00D62DBB"/>
    <w:rsid w:val="00D63197"/>
    <w:rsid w:val="00D64A6A"/>
    <w:rsid w:val="00D6596A"/>
    <w:rsid w:val="00D66965"/>
    <w:rsid w:val="00D7059E"/>
    <w:rsid w:val="00D710AF"/>
    <w:rsid w:val="00D726BD"/>
    <w:rsid w:val="00D72A88"/>
    <w:rsid w:val="00D73E81"/>
    <w:rsid w:val="00D73F03"/>
    <w:rsid w:val="00D746E9"/>
    <w:rsid w:val="00D75FAE"/>
    <w:rsid w:val="00D760F1"/>
    <w:rsid w:val="00D77927"/>
    <w:rsid w:val="00D81133"/>
    <w:rsid w:val="00D814DD"/>
    <w:rsid w:val="00D82933"/>
    <w:rsid w:val="00D840F8"/>
    <w:rsid w:val="00D84B4E"/>
    <w:rsid w:val="00D8752A"/>
    <w:rsid w:val="00D90792"/>
    <w:rsid w:val="00D93224"/>
    <w:rsid w:val="00D93442"/>
    <w:rsid w:val="00D93F0D"/>
    <w:rsid w:val="00D94536"/>
    <w:rsid w:val="00D94657"/>
    <w:rsid w:val="00D94C28"/>
    <w:rsid w:val="00D95474"/>
    <w:rsid w:val="00D960FE"/>
    <w:rsid w:val="00D96BEE"/>
    <w:rsid w:val="00D9775B"/>
    <w:rsid w:val="00DA1378"/>
    <w:rsid w:val="00DA1B4F"/>
    <w:rsid w:val="00DA2C13"/>
    <w:rsid w:val="00DA2FD9"/>
    <w:rsid w:val="00DA3512"/>
    <w:rsid w:val="00DA3FEF"/>
    <w:rsid w:val="00DA5243"/>
    <w:rsid w:val="00DA766E"/>
    <w:rsid w:val="00DB2C64"/>
    <w:rsid w:val="00DB2D52"/>
    <w:rsid w:val="00DB4541"/>
    <w:rsid w:val="00DB5093"/>
    <w:rsid w:val="00DB5954"/>
    <w:rsid w:val="00DB5A44"/>
    <w:rsid w:val="00DB5EE4"/>
    <w:rsid w:val="00DB6B54"/>
    <w:rsid w:val="00DB6C6D"/>
    <w:rsid w:val="00DB7F4E"/>
    <w:rsid w:val="00DC080D"/>
    <w:rsid w:val="00DC2B4D"/>
    <w:rsid w:val="00DC2B80"/>
    <w:rsid w:val="00DC4457"/>
    <w:rsid w:val="00DC61B9"/>
    <w:rsid w:val="00DC68F4"/>
    <w:rsid w:val="00DC69E5"/>
    <w:rsid w:val="00DD0A03"/>
    <w:rsid w:val="00DD33DF"/>
    <w:rsid w:val="00DD386C"/>
    <w:rsid w:val="00DD64BE"/>
    <w:rsid w:val="00DD7F5E"/>
    <w:rsid w:val="00DE001F"/>
    <w:rsid w:val="00DE046B"/>
    <w:rsid w:val="00DE0A92"/>
    <w:rsid w:val="00DE0A95"/>
    <w:rsid w:val="00DE28B3"/>
    <w:rsid w:val="00DE2C63"/>
    <w:rsid w:val="00DE309C"/>
    <w:rsid w:val="00DE4AAC"/>
    <w:rsid w:val="00DE72C3"/>
    <w:rsid w:val="00DE7822"/>
    <w:rsid w:val="00DF047F"/>
    <w:rsid w:val="00DF10D4"/>
    <w:rsid w:val="00DF1861"/>
    <w:rsid w:val="00DF3DD0"/>
    <w:rsid w:val="00DF608F"/>
    <w:rsid w:val="00DF6C59"/>
    <w:rsid w:val="00E001A0"/>
    <w:rsid w:val="00E03D67"/>
    <w:rsid w:val="00E03E21"/>
    <w:rsid w:val="00E066EB"/>
    <w:rsid w:val="00E06A4C"/>
    <w:rsid w:val="00E07DDC"/>
    <w:rsid w:val="00E101CA"/>
    <w:rsid w:val="00E10D24"/>
    <w:rsid w:val="00E10D39"/>
    <w:rsid w:val="00E110BB"/>
    <w:rsid w:val="00E12B21"/>
    <w:rsid w:val="00E12F39"/>
    <w:rsid w:val="00E14734"/>
    <w:rsid w:val="00E14EB0"/>
    <w:rsid w:val="00E15C19"/>
    <w:rsid w:val="00E16B8D"/>
    <w:rsid w:val="00E17507"/>
    <w:rsid w:val="00E20D1A"/>
    <w:rsid w:val="00E20D41"/>
    <w:rsid w:val="00E21881"/>
    <w:rsid w:val="00E2334A"/>
    <w:rsid w:val="00E26C90"/>
    <w:rsid w:val="00E27565"/>
    <w:rsid w:val="00E31EF4"/>
    <w:rsid w:val="00E31F6C"/>
    <w:rsid w:val="00E3371A"/>
    <w:rsid w:val="00E3418D"/>
    <w:rsid w:val="00E358CE"/>
    <w:rsid w:val="00E35A3B"/>
    <w:rsid w:val="00E35B21"/>
    <w:rsid w:val="00E367F4"/>
    <w:rsid w:val="00E40F7C"/>
    <w:rsid w:val="00E41D84"/>
    <w:rsid w:val="00E43A4B"/>
    <w:rsid w:val="00E443C8"/>
    <w:rsid w:val="00E4542E"/>
    <w:rsid w:val="00E4636B"/>
    <w:rsid w:val="00E466E9"/>
    <w:rsid w:val="00E46745"/>
    <w:rsid w:val="00E46A58"/>
    <w:rsid w:val="00E50ABC"/>
    <w:rsid w:val="00E5156B"/>
    <w:rsid w:val="00E54B4A"/>
    <w:rsid w:val="00E54E8B"/>
    <w:rsid w:val="00E5623B"/>
    <w:rsid w:val="00E5635C"/>
    <w:rsid w:val="00E625F8"/>
    <w:rsid w:val="00E6368B"/>
    <w:rsid w:val="00E63A35"/>
    <w:rsid w:val="00E6416C"/>
    <w:rsid w:val="00E642D6"/>
    <w:rsid w:val="00E66D61"/>
    <w:rsid w:val="00E67273"/>
    <w:rsid w:val="00E70BAE"/>
    <w:rsid w:val="00E72EE0"/>
    <w:rsid w:val="00E73B74"/>
    <w:rsid w:val="00E7442D"/>
    <w:rsid w:val="00E74BCA"/>
    <w:rsid w:val="00E75181"/>
    <w:rsid w:val="00E8189D"/>
    <w:rsid w:val="00E82752"/>
    <w:rsid w:val="00E84367"/>
    <w:rsid w:val="00E84695"/>
    <w:rsid w:val="00E84696"/>
    <w:rsid w:val="00E84B13"/>
    <w:rsid w:val="00E8522C"/>
    <w:rsid w:val="00E85E80"/>
    <w:rsid w:val="00E872DA"/>
    <w:rsid w:val="00E875F6"/>
    <w:rsid w:val="00E91185"/>
    <w:rsid w:val="00E9255A"/>
    <w:rsid w:val="00E933CE"/>
    <w:rsid w:val="00E9723C"/>
    <w:rsid w:val="00EA08A4"/>
    <w:rsid w:val="00EA152C"/>
    <w:rsid w:val="00EA1710"/>
    <w:rsid w:val="00EA3181"/>
    <w:rsid w:val="00EA37E5"/>
    <w:rsid w:val="00EA3EC1"/>
    <w:rsid w:val="00EA5FC6"/>
    <w:rsid w:val="00EA7651"/>
    <w:rsid w:val="00EA765C"/>
    <w:rsid w:val="00EB0FAC"/>
    <w:rsid w:val="00EB16B1"/>
    <w:rsid w:val="00EB1807"/>
    <w:rsid w:val="00EB2304"/>
    <w:rsid w:val="00EB5441"/>
    <w:rsid w:val="00EB7A08"/>
    <w:rsid w:val="00EB7C1C"/>
    <w:rsid w:val="00EC045A"/>
    <w:rsid w:val="00EC1B8C"/>
    <w:rsid w:val="00EC240A"/>
    <w:rsid w:val="00EC3477"/>
    <w:rsid w:val="00ED0DA5"/>
    <w:rsid w:val="00ED1AA2"/>
    <w:rsid w:val="00ED3FD0"/>
    <w:rsid w:val="00ED7088"/>
    <w:rsid w:val="00ED7F9B"/>
    <w:rsid w:val="00EE0237"/>
    <w:rsid w:val="00EE14A7"/>
    <w:rsid w:val="00EE5A86"/>
    <w:rsid w:val="00EE6791"/>
    <w:rsid w:val="00EE78C2"/>
    <w:rsid w:val="00EF113A"/>
    <w:rsid w:val="00EF2602"/>
    <w:rsid w:val="00EF26DD"/>
    <w:rsid w:val="00EF335B"/>
    <w:rsid w:val="00EF4AE5"/>
    <w:rsid w:val="00EF5C2B"/>
    <w:rsid w:val="00EF7AF9"/>
    <w:rsid w:val="00EF7E39"/>
    <w:rsid w:val="00EF7E4E"/>
    <w:rsid w:val="00F00087"/>
    <w:rsid w:val="00F00B47"/>
    <w:rsid w:val="00F01427"/>
    <w:rsid w:val="00F02B9C"/>
    <w:rsid w:val="00F03EA5"/>
    <w:rsid w:val="00F05D26"/>
    <w:rsid w:val="00F11BD5"/>
    <w:rsid w:val="00F12007"/>
    <w:rsid w:val="00F1435D"/>
    <w:rsid w:val="00F14A02"/>
    <w:rsid w:val="00F1695F"/>
    <w:rsid w:val="00F16BDA"/>
    <w:rsid w:val="00F175D8"/>
    <w:rsid w:val="00F177A0"/>
    <w:rsid w:val="00F2054F"/>
    <w:rsid w:val="00F235A0"/>
    <w:rsid w:val="00F23A71"/>
    <w:rsid w:val="00F24089"/>
    <w:rsid w:val="00F2438F"/>
    <w:rsid w:val="00F24EC8"/>
    <w:rsid w:val="00F25802"/>
    <w:rsid w:val="00F2660D"/>
    <w:rsid w:val="00F2698F"/>
    <w:rsid w:val="00F306E7"/>
    <w:rsid w:val="00F31303"/>
    <w:rsid w:val="00F31CD6"/>
    <w:rsid w:val="00F31F2B"/>
    <w:rsid w:val="00F3245A"/>
    <w:rsid w:val="00F337EF"/>
    <w:rsid w:val="00F3488B"/>
    <w:rsid w:val="00F34B0C"/>
    <w:rsid w:val="00F3529E"/>
    <w:rsid w:val="00F36D74"/>
    <w:rsid w:val="00F4075E"/>
    <w:rsid w:val="00F43072"/>
    <w:rsid w:val="00F43E49"/>
    <w:rsid w:val="00F43F0E"/>
    <w:rsid w:val="00F44206"/>
    <w:rsid w:val="00F44865"/>
    <w:rsid w:val="00F44F0D"/>
    <w:rsid w:val="00F467B9"/>
    <w:rsid w:val="00F46C80"/>
    <w:rsid w:val="00F500B2"/>
    <w:rsid w:val="00F50715"/>
    <w:rsid w:val="00F507D3"/>
    <w:rsid w:val="00F51705"/>
    <w:rsid w:val="00F51B24"/>
    <w:rsid w:val="00F55117"/>
    <w:rsid w:val="00F5550E"/>
    <w:rsid w:val="00F560E6"/>
    <w:rsid w:val="00F5734F"/>
    <w:rsid w:val="00F573BD"/>
    <w:rsid w:val="00F57547"/>
    <w:rsid w:val="00F6193A"/>
    <w:rsid w:val="00F622DA"/>
    <w:rsid w:val="00F6372A"/>
    <w:rsid w:val="00F6394E"/>
    <w:rsid w:val="00F64E1A"/>
    <w:rsid w:val="00F6555A"/>
    <w:rsid w:val="00F65693"/>
    <w:rsid w:val="00F6647C"/>
    <w:rsid w:val="00F6714A"/>
    <w:rsid w:val="00F67BC8"/>
    <w:rsid w:val="00F67DF8"/>
    <w:rsid w:val="00F70177"/>
    <w:rsid w:val="00F70C08"/>
    <w:rsid w:val="00F72872"/>
    <w:rsid w:val="00F7294C"/>
    <w:rsid w:val="00F73F67"/>
    <w:rsid w:val="00F75043"/>
    <w:rsid w:val="00F7624D"/>
    <w:rsid w:val="00F7630E"/>
    <w:rsid w:val="00F7780A"/>
    <w:rsid w:val="00F77FD7"/>
    <w:rsid w:val="00F80FB4"/>
    <w:rsid w:val="00F81191"/>
    <w:rsid w:val="00F81664"/>
    <w:rsid w:val="00F8269D"/>
    <w:rsid w:val="00F840C6"/>
    <w:rsid w:val="00F84751"/>
    <w:rsid w:val="00F84D0C"/>
    <w:rsid w:val="00F85532"/>
    <w:rsid w:val="00F869FA"/>
    <w:rsid w:val="00F872F3"/>
    <w:rsid w:val="00F92617"/>
    <w:rsid w:val="00F9406A"/>
    <w:rsid w:val="00F94C33"/>
    <w:rsid w:val="00F955C1"/>
    <w:rsid w:val="00F97AE7"/>
    <w:rsid w:val="00FA00C7"/>
    <w:rsid w:val="00FA063F"/>
    <w:rsid w:val="00FA1498"/>
    <w:rsid w:val="00FA4246"/>
    <w:rsid w:val="00FA42A1"/>
    <w:rsid w:val="00FA4915"/>
    <w:rsid w:val="00FA5D00"/>
    <w:rsid w:val="00FA6896"/>
    <w:rsid w:val="00FA7056"/>
    <w:rsid w:val="00FA7997"/>
    <w:rsid w:val="00FA7CA9"/>
    <w:rsid w:val="00FB0FD8"/>
    <w:rsid w:val="00FB10DC"/>
    <w:rsid w:val="00FB2A8D"/>
    <w:rsid w:val="00FB2ACF"/>
    <w:rsid w:val="00FB2D42"/>
    <w:rsid w:val="00FB397B"/>
    <w:rsid w:val="00FB4305"/>
    <w:rsid w:val="00FB6245"/>
    <w:rsid w:val="00FB628A"/>
    <w:rsid w:val="00FC1DA8"/>
    <w:rsid w:val="00FC5012"/>
    <w:rsid w:val="00FC6342"/>
    <w:rsid w:val="00FC7824"/>
    <w:rsid w:val="00FD006D"/>
    <w:rsid w:val="00FD017E"/>
    <w:rsid w:val="00FD0FF3"/>
    <w:rsid w:val="00FD38A4"/>
    <w:rsid w:val="00FD3A7A"/>
    <w:rsid w:val="00FE255B"/>
    <w:rsid w:val="00FE6966"/>
    <w:rsid w:val="00FE7F77"/>
    <w:rsid w:val="00FF3CDA"/>
    <w:rsid w:val="00FF411D"/>
    <w:rsid w:val="00FF4614"/>
    <w:rsid w:val="00FF56D8"/>
    <w:rsid w:val="00FF7165"/>
    <w:rsid w:val="00FF7C69"/>
    <w:rsid w:val="00FF7E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0353"/>
    <o:shapelayout v:ext="edit">
      <o:idmap v:ext="edit" data="1"/>
    </o:shapelayout>
  </w:shapeDefaults>
  <w:decimalSymbol w:val=","/>
  <w:listSeparator w:val=";"/>
  <w14:docId w14:val="6062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C08"/>
    <w:pPr>
      <w:spacing w:after="0" w:line="260" w:lineRule="exact"/>
    </w:pPr>
    <w:rPr>
      <w:rFonts w:ascii="Arial" w:eastAsia="Times New Roman" w:hAnsi="Arial" w:cs="Times New Roman"/>
      <w:sz w:val="20"/>
      <w:szCs w:val="24"/>
    </w:rPr>
  </w:style>
  <w:style w:type="paragraph" w:styleId="Heading1">
    <w:name w:val="heading 1"/>
    <w:aliases w:val="NASLOV"/>
    <w:basedOn w:val="Normal"/>
    <w:next w:val="Normal"/>
    <w:link w:val="Heading1Char"/>
    <w:autoRedefine/>
    <w:qFormat/>
    <w:rsid w:val="00003157"/>
    <w:pPr>
      <w:keepNext/>
      <w:spacing w:before="240" w:after="60"/>
      <w:outlineLvl w:val="0"/>
    </w:pPr>
    <w:rPr>
      <w:b/>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41AE5"/>
    <w:pPr>
      <w:tabs>
        <w:tab w:val="center" w:pos="4320"/>
        <w:tab w:val="right" w:pos="8640"/>
      </w:tabs>
    </w:pPr>
  </w:style>
  <w:style w:type="character" w:customStyle="1" w:styleId="HeaderChar">
    <w:name w:val="Header Char"/>
    <w:basedOn w:val="DefaultParagraphFont"/>
    <w:link w:val="Header"/>
    <w:uiPriority w:val="99"/>
    <w:rsid w:val="00241AE5"/>
    <w:rPr>
      <w:rFonts w:ascii="Arial" w:eastAsia="Times New Roman" w:hAnsi="Arial" w:cs="Times New Roman"/>
      <w:sz w:val="20"/>
      <w:szCs w:val="24"/>
    </w:rPr>
  </w:style>
  <w:style w:type="paragraph" w:customStyle="1" w:styleId="Naslovpredpisa">
    <w:name w:val="Naslov_predpisa"/>
    <w:basedOn w:val="Normal"/>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ormal"/>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ormal"/>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ormal"/>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ormal"/>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ormal"/>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ormal"/>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ormal"/>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ListParagraph">
    <w:name w:val="List Paragraph"/>
    <w:basedOn w:val="Normal"/>
    <w:uiPriority w:val="34"/>
    <w:qFormat/>
    <w:rsid w:val="00E46A58"/>
    <w:pPr>
      <w:ind w:left="720"/>
      <w:contextualSpacing/>
    </w:pPr>
  </w:style>
  <w:style w:type="paragraph" w:styleId="BalloonText">
    <w:name w:val="Balloon Text"/>
    <w:basedOn w:val="Normal"/>
    <w:link w:val="BalloonTextChar"/>
    <w:uiPriority w:val="99"/>
    <w:semiHidden/>
    <w:unhideWhenUsed/>
    <w:rsid w:val="00CA37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83"/>
    <w:rPr>
      <w:rFonts w:ascii="Segoe UI" w:eastAsia="Times New Roman" w:hAnsi="Segoe UI" w:cs="Segoe UI"/>
      <w:sz w:val="18"/>
      <w:szCs w:val="18"/>
    </w:rPr>
  </w:style>
  <w:style w:type="paragraph" w:customStyle="1" w:styleId="len1">
    <w:name w:val="len1"/>
    <w:basedOn w:val="Normal"/>
    <w:rsid w:val="00447237"/>
    <w:pPr>
      <w:spacing w:before="480" w:line="240" w:lineRule="auto"/>
      <w:jc w:val="center"/>
    </w:pPr>
    <w:rPr>
      <w:rFonts w:cs="Arial"/>
      <w:b/>
      <w:bCs/>
      <w:sz w:val="22"/>
      <w:szCs w:val="22"/>
      <w:lang w:eastAsia="sl-SI"/>
    </w:rPr>
  </w:style>
  <w:style w:type="paragraph" w:customStyle="1" w:styleId="odstavek1">
    <w:name w:val="odstavek1"/>
    <w:basedOn w:val="Normal"/>
    <w:rsid w:val="00447237"/>
    <w:pPr>
      <w:spacing w:before="240" w:line="240" w:lineRule="auto"/>
      <w:ind w:firstLine="1021"/>
      <w:jc w:val="both"/>
    </w:pPr>
    <w:rPr>
      <w:rFonts w:cs="Arial"/>
      <w:sz w:val="22"/>
      <w:szCs w:val="22"/>
      <w:lang w:eastAsia="sl-SI"/>
    </w:rPr>
  </w:style>
  <w:style w:type="paragraph" w:customStyle="1" w:styleId="tevilnatoka1">
    <w:name w:val="tevilnatoka1"/>
    <w:basedOn w:val="Normal"/>
    <w:rsid w:val="00447237"/>
    <w:pPr>
      <w:spacing w:line="240" w:lineRule="auto"/>
      <w:ind w:left="425" w:hanging="425"/>
      <w:jc w:val="both"/>
    </w:pPr>
    <w:rPr>
      <w:rFonts w:cs="Arial"/>
      <w:sz w:val="22"/>
      <w:szCs w:val="22"/>
      <w:lang w:eastAsia="sl-SI"/>
    </w:rPr>
  </w:style>
  <w:style w:type="paragraph" w:customStyle="1" w:styleId="lennaslov1">
    <w:name w:val="lennaslov1"/>
    <w:basedOn w:val="Normal"/>
    <w:rsid w:val="00447237"/>
    <w:pPr>
      <w:spacing w:line="240" w:lineRule="auto"/>
      <w:jc w:val="center"/>
    </w:pPr>
    <w:rPr>
      <w:rFonts w:cs="Arial"/>
      <w:b/>
      <w:bCs/>
      <w:sz w:val="22"/>
      <w:szCs w:val="22"/>
      <w:lang w:eastAsia="sl-SI"/>
    </w:rPr>
  </w:style>
  <w:style w:type="paragraph" w:customStyle="1" w:styleId="rkovnatokazaodstavkom1">
    <w:name w:val="rkovnatokazaodstavkom1"/>
    <w:basedOn w:val="Normal"/>
    <w:rsid w:val="00447237"/>
    <w:pPr>
      <w:spacing w:line="240" w:lineRule="auto"/>
      <w:ind w:left="425" w:hanging="425"/>
      <w:jc w:val="both"/>
    </w:pPr>
    <w:rPr>
      <w:rFonts w:cs="Arial"/>
      <w:sz w:val="22"/>
      <w:szCs w:val="22"/>
      <w:lang w:eastAsia="sl-SI"/>
    </w:rPr>
  </w:style>
  <w:style w:type="character" w:customStyle="1" w:styleId="highlight1">
    <w:name w:val="highlight1"/>
    <w:basedOn w:val="DefaultParagraphFont"/>
    <w:rsid w:val="00447237"/>
    <w:rPr>
      <w:shd w:val="clear" w:color="auto" w:fill="FFFF88"/>
    </w:rPr>
  </w:style>
  <w:style w:type="paragraph" w:customStyle="1" w:styleId="p">
    <w:name w:val="p"/>
    <w:basedOn w:val="Normal"/>
    <w:rsid w:val="00E367F4"/>
    <w:pPr>
      <w:spacing w:before="60" w:after="15" w:line="240" w:lineRule="auto"/>
      <w:ind w:left="15" w:right="15" w:firstLine="240"/>
      <w:jc w:val="both"/>
    </w:pPr>
    <w:rPr>
      <w:rFonts w:cs="Arial"/>
      <w:color w:val="222222"/>
      <w:sz w:val="22"/>
      <w:szCs w:val="22"/>
      <w:lang w:eastAsia="sl-SI"/>
    </w:rPr>
  </w:style>
  <w:style w:type="character" w:styleId="CommentReference">
    <w:name w:val="annotation reference"/>
    <w:basedOn w:val="DefaultParagraphFont"/>
    <w:uiPriority w:val="99"/>
    <w:semiHidden/>
    <w:unhideWhenUsed/>
    <w:rsid w:val="00270CB4"/>
    <w:rPr>
      <w:sz w:val="16"/>
      <w:szCs w:val="16"/>
    </w:rPr>
  </w:style>
  <w:style w:type="paragraph" w:styleId="CommentText">
    <w:name w:val="annotation text"/>
    <w:basedOn w:val="Normal"/>
    <w:link w:val="CommentTextChar"/>
    <w:uiPriority w:val="99"/>
    <w:semiHidden/>
    <w:unhideWhenUsed/>
    <w:rsid w:val="00270CB4"/>
    <w:pPr>
      <w:spacing w:line="240" w:lineRule="auto"/>
    </w:pPr>
    <w:rPr>
      <w:szCs w:val="20"/>
    </w:rPr>
  </w:style>
  <w:style w:type="character" w:customStyle="1" w:styleId="CommentTextChar">
    <w:name w:val="Comment Text Char"/>
    <w:basedOn w:val="DefaultParagraphFont"/>
    <w:link w:val="CommentText"/>
    <w:uiPriority w:val="99"/>
    <w:semiHidden/>
    <w:rsid w:val="00270CB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70CB4"/>
    <w:rPr>
      <w:b/>
      <w:bCs/>
    </w:rPr>
  </w:style>
  <w:style w:type="character" w:customStyle="1" w:styleId="CommentSubjectChar">
    <w:name w:val="Comment Subject Char"/>
    <w:basedOn w:val="CommentTextChar"/>
    <w:link w:val="CommentSubject"/>
    <w:uiPriority w:val="99"/>
    <w:semiHidden/>
    <w:rsid w:val="00270CB4"/>
    <w:rPr>
      <w:rFonts w:ascii="Arial" w:eastAsia="Times New Roman" w:hAnsi="Arial" w:cs="Times New Roman"/>
      <w:b/>
      <w:bCs/>
      <w:sz w:val="20"/>
      <w:szCs w:val="20"/>
    </w:rPr>
  </w:style>
  <w:style w:type="character" w:customStyle="1" w:styleId="affairetitle">
    <w:name w:val="affaire_title"/>
    <w:basedOn w:val="DefaultParagraphFont"/>
    <w:rsid w:val="00CD6530"/>
  </w:style>
  <w:style w:type="paragraph" w:customStyle="1" w:styleId="len">
    <w:name w:val="Člen"/>
    <w:basedOn w:val="Normal"/>
    <w:link w:val="lenZnak"/>
    <w:qFormat/>
    <w:rsid w:val="005E2C80"/>
    <w:pPr>
      <w:suppressAutoHyphens/>
      <w:overflowPunct w:val="0"/>
      <w:autoSpaceDE w:val="0"/>
      <w:autoSpaceDN w:val="0"/>
      <w:adjustRightInd w:val="0"/>
      <w:spacing w:before="480" w:line="240" w:lineRule="auto"/>
      <w:jc w:val="center"/>
      <w:textAlignment w:val="baseline"/>
    </w:pPr>
    <w:rPr>
      <w:b/>
      <w:sz w:val="22"/>
      <w:szCs w:val="22"/>
    </w:rPr>
  </w:style>
  <w:style w:type="character" w:customStyle="1" w:styleId="lenZnak">
    <w:name w:val="Člen Znak"/>
    <w:link w:val="len"/>
    <w:rsid w:val="005E2C80"/>
    <w:rPr>
      <w:rFonts w:ascii="Arial" w:eastAsia="Times New Roman" w:hAnsi="Arial" w:cs="Times New Roman"/>
      <w:b/>
    </w:rPr>
  </w:style>
  <w:style w:type="paragraph" w:customStyle="1" w:styleId="Odstavek">
    <w:name w:val="Odstavek"/>
    <w:basedOn w:val="Normal"/>
    <w:link w:val="OdstavekZnak"/>
    <w:qFormat/>
    <w:rsid w:val="00717DB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717DB6"/>
    <w:rPr>
      <w:rFonts w:ascii="Arial" w:eastAsia="Times New Roman" w:hAnsi="Arial" w:cs="Times New Roman"/>
    </w:rPr>
  </w:style>
  <w:style w:type="paragraph" w:customStyle="1" w:styleId="lennaslov">
    <w:name w:val="Člen_naslov"/>
    <w:basedOn w:val="len"/>
    <w:qFormat/>
    <w:rsid w:val="00431522"/>
    <w:pPr>
      <w:spacing w:before="0"/>
    </w:pPr>
  </w:style>
  <w:style w:type="paragraph" w:styleId="Footer">
    <w:name w:val="footer"/>
    <w:basedOn w:val="Normal"/>
    <w:link w:val="FooterChar"/>
    <w:uiPriority w:val="99"/>
    <w:unhideWhenUsed/>
    <w:rsid w:val="00BA58D3"/>
    <w:pPr>
      <w:tabs>
        <w:tab w:val="center" w:pos="4536"/>
        <w:tab w:val="right" w:pos="9072"/>
      </w:tabs>
      <w:spacing w:line="240" w:lineRule="auto"/>
    </w:pPr>
  </w:style>
  <w:style w:type="character" w:customStyle="1" w:styleId="FooterChar">
    <w:name w:val="Footer Char"/>
    <w:basedOn w:val="DefaultParagraphFont"/>
    <w:link w:val="Footer"/>
    <w:uiPriority w:val="99"/>
    <w:rsid w:val="00BA58D3"/>
    <w:rPr>
      <w:rFonts w:ascii="Arial" w:eastAsia="Times New Roman" w:hAnsi="Arial" w:cs="Times New Roman"/>
      <w:sz w:val="20"/>
      <w:szCs w:val="24"/>
    </w:rPr>
  </w:style>
  <w:style w:type="paragraph" w:customStyle="1" w:styleId="Point2">
    <w:name w:val="Point 2"/>
    <w:basedOn w:val="Normal"/>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ormal"/>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ormal"/>
    <w:rsid w:val="00672BB7"/>
    <w:pPr>
      <w:spacing w:line="240" w:lineRule="auto"/>
      <w:ind w:left="794" w:hanging="227"/>
      <w:jc w:val="both"/>
    </w:pPr>
    <w:rPr>
      <w:rFonts w:cs="Arial"/>
      <w:sz w:val="22"/>
      <w:szCs w:val="22"/>
      <w:lang w:eastAsia="sl-SI"/>
    </w:rPr>
  </w:style>
  <w:style w:type="character" w:styleId="Hyperlink">
    <w:name w:val="Hyperlink"/>
    <w:basedOn w:val="DefaultParagraphFont"/>
    <w:unhideWhenUsed/>
    <w:rsid w:val="003617E7"/>
    <w:rPr>
      <w:color w:val="0000FF"/>
      <w:u w:val="single"/>
    </w:rPr>
  </w:style>
  <w:style w:type="paragraph" w:customStyle="1" w:styleId="c01pointaltn">
    <w:name w:val="c01pointaltn"/>
    <w:basedOn w:val="Normal"/>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ormal"/>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FootnoteText">
    <w:name w:val="footnote text"/>
    <w:basedOn w:val="Normal"/>
    <w:link w:val="FootnoteTextChar"/>
    <w:semiHidden/>
    <w:unhideWhenUsed/>
    <w:rsid w:val="00A21699"/>
    <w:pPr>
      <w:spacing w:line="240" w:lineRule="auto"/>
    </w:pPr>
    <w:rPr>
      <w:szCs w:val="20"/>
    </w:rPr>
  </w:style>
  <w:style w:type="character" w:customStyle="1" w:styleId="FootnoteTextChar">
    <w:name w:val="Footnote Text Char"/>
    <w:basedOn w:val="DefaultParagraphFont"/>
    <w:link w:val="FootnoteText"/>
    <w:semiHidden/>
    <w:rsid w:val="00A21699"/>
    <w:rPr>
      <w:rFonts w:ascii="Arial" w:eastAsia="Times New Roman" w:hAnsi="Arial" w:cs="Times New Roman"/>
      <w:sz w:val="20"/>
      <w:szCs w:val="20"/>
    </w:rPr>
  </w:style>
  <w:style w:type="character" w:styleId="FootnoteReference">
    <w:name w:val="footnote reference"/>
    <w:basedOn w:val="DefaultParagraphFont"/>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aliases w:val="NASLOV Char"/>
    <w:basedOn w:val="DefaultParagraphFont"/>
    <w:link w:val="Heading1"/>
    <w:rsid w:val="00003157"/>
    <w:rPr>
      <w:rFonts w:ascii="Arial" w:eastAsia="Times New Roman" w:hAnsi="Arial" w:cs="Times New Roman"/>
      <w:b/>
      <w:kern w:val="32"/>
      <w:sz w:val="28"/>
      <w:szCs w:val="32"/>
    </w:rPr>
  </w:style>
  <w:style w:type="paragraph" w:styleId="Revision">
    <w:name w:val="Revision"/>
    <w:hidden/>
    <w:uiPriority w:val="99"/>
    <w:semiHidden/>
    <w:rsid w:val="00D93F0D"/>
    <w:pPr>
      <w:spacing w:after="0" w:line="240" w:lineRule="auto"/>
    </w:pPr>
    <w:rPr>
      <w:rFonts w:ascii="Arial" w:eastAsia="Times New Roman" w:hAnsi="Arial" w:cs="Times New Roman"/>
      <w:sz w:val="20"/>
      <w:szCs w:val="24"/>
    </w:rPr>
  </w:style>
  <w:style w:type="character" w:styleId="Strong">
    <w:name w:val="Strong"/>
    <w:basedOn w:val="DefaultParagraphFont"/>
    <w:uiPriority w:val="22"/>
    <w:qFormat/>
    <w:rsid w:val="00997E5A"/>
    <w:rPr>
      <w:b/>
      <w:bCs/>
    </w:rPr>
  </w:style>
  <w:style w:type="paragraph" w:customStyle="1" w:styleId="pododdelek1">
    <w:name w:val="pododdelek1"/>
    <w:basedOn w:val="Normal"/>
    <w:rsid w:val="00990DA3"/>
    <w:pPr>
      <w:spacing w:before="480" w:line="240" w:lineRule="auto"/>
      <w:jc w:val="center"/>
    </w:pPr>
    <w:rPr>
      <w:rFonts w:cs="Arial"/>
      <w:sz w:val="22"/>
      <w:szCs w:val="22"/>
      <w:lang w:eastAsia="sl-SI"/>
    </w:rPr>
  </w:style>
  <w:style w:type="character" w:styleId="Emphasis">
    <w:name w:val="Emphasis"/>
    <w:basedOn w:val="DefaultParagraphFont"/>
    <w:uiPriority w:val="20"/>
    <w:qFormat/>
    <w:rsid w:val="00F01427"/>
    <w:rPr>
      <w:b/>
      <w:bCs/>
      <w:i w:val="0"/>
      <w:iCs w:val="0"/>
    </w:rPr>
  </w:style>
  <w:style w:type="character" w:customStyle="1" w:styleId="st1">
    <w:name w:val="st1"/>
    <w:basedOn w:val="DefaultParagraphFont"/>
    <w:rsid w:val="00F01427"/>
  </w:style>
  <w:style w:type="paragraph" w:styleId="NoSpacing">
    <w:name w:val="No Spacing"/>
    <w:uiPriority w:val="1"/>
    <w:qFormat/>
    <w:rsid w:val="008E2AA0"/>
    <w:pPr>
      <w:spacing w:after="0" w:line="240" w:lineRule="auto"/>
    </w:pPr>
  </w:style>
  <w:style w:type="paragraph" w:customStyle="1" w:styleId="Normal1">
    <w:name w:val="Normal1"/>
    <w:basedOn w:val="Normal"/>
    <w:rsid w:val="00AA1EAA"/>
    <w:pPr>
      <w:spacing w:before="120" w:line="240" w:lineRule="auto"/>
      <w:jc w:val="both"/>
    </w:pPr>
    <w:rPr>
      <w:rFonts w:ascii="Times New Roman" w:hAnsi="Times New Roman"/>
      <w:sz w:val="24"/>
      <w:lang w:eastAsia="sl-SI"/>
    </w:rPr>
  </w:style>
  <w:style w:type="paragraph" w:customStyle="1" w:styleId="ti-art">
    <w:name w:val="ti-art"/>
    <w:basedOn w:val="Normal"/>
    <w:rsid w:val="00AA1EAA"/>
    <w:pPr>
      <w:spacing w:before="360" w:after="120" w:line="240" w:lineRule="auto"/>
      <w:jc w:val="center"/>
    </w:pPr>
    <w:rPr>
      <w:rFonts w:ascii="Times New Roman" w:hAnsi="Times New Roman"/>
      <w:i/>
      <w:iCs/>
      <w:sz w:val="24"/>
      <w:lang w:eastAsia="sl-SI"/>
    </w:rPr>
  </w:style>
  <w:style w:type="table" w:styleId="TableGrid">
    <w:name w:val="Table Grid"/>
    <w:basedOn w:val="TableNormal"/>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rPr>
  </w:style>
  <w:style w:type="paragraph" w:customStyle="1" w:styleId="tevilnatoka">
    <w:name w:val="Številčna točka"/>
    <w:basedOn w:val="Normal"/>
    <w:link w:val="tevilnatokaZnak"/>
    <w:qFormat/>
    <w:rsid w:val="00F64E1A"/>
    <w:pPr>
      <w:numPr>
        <w:numId w:val="25"/>
      </w:numPr>
      <w:tabs>
        <w:tab w:val="left" w:pos="540"/>
        <w:tab w:val="left" w:pos="900"/>
      </w:tabs>
      <w:spacing w:line="240" w:lineRule="auto"/>
      <w:jc w:val="both"/>
    </w:pPr>
    <w:rPr>
      <w:rFonts w:cs="Arial"/>
      <w:sz w:val="22"/>
      <w:szCs w:val="22"/>
    </w:rPr>
  </w:style>
  <w:style w:type="paragraph" w:customStyle="1" w:styleId="doc-ti">
    <w:name w:val="doc-ti"/>
    <w:basedOn w:val="Normal"/>
    <w:rsid w:val="000F477E"/>
    <w:pPr>
      <w:spacing w:before="240" w:after="120" w:line="240" w:lineRule="auto"/>
      <w:jc w:val="center"/>
    </w:pPr>
    <w:rPr>
      <w:rFonts w:ascii="Times New Roman" w:hAnsi="Times New Roman"/>
      <w:b/>
      <w:bCs/>
      <w:sz w:val="24"/>
      <w:lang w:eastAsia="sl-SI"/>
    </w:rPr>
  </w:style>
  <w:style w:type="paragraph" w:styleId="NormalWeb">
    <w:name w:val="Normal (Web)"/>
    <w:basedOn w:val="Normal"/>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ormal"/>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TOC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 w:type="table" w:customStyle="1" w:styleId="TableGrid1">
    <w:name w:val="Table Grid1"/>
    <w:basedOn w:val="TableNormal"/>
    <w:uiPriority w:val="59"/>
    <w:rsid w:val="004E0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C08"/>
    <w:pPr>
      <w:spacing w:after="0" w:line="260" w:lineRule="exact"/>
    </w:pPr>
    <w:rPr>
      <w:rFonts w:ascii="Arial" w:eastAsia="Times New Roman" w:hAnsi="Arial" w:cs="Times New Roman"/>
      <w:sz w:val="20"/>
      <w:szCs w:val="24"/>
    </w:rPr>
  </w:style>
  <w:style w:type="paragraph" w:styleId="Heading1">
    <w:name w:val="heading 1"/>
    <w:aliases w:val="NASLOV"/>
    <w:basedOn w:val="Normal"/>
    <w:next w:val="Normal"/>
    <w:link w:val="Heading1Char"/>
    <w:autoRedefine/>
    <w:qFormat/>
    <w:rsid w:val="00003157"/>
    <w:pPr>
      <w:keepNext/>
      <w:spacing w:before="240" w:after="60"/>
      <w:outlineLvl w:val="0"/>
    </w:pPr>
    <w:rPr>
      <w:b/>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41AE5"/>
    <w:pPr>
      <w:tabs>
        <w:tab w:val="center" w:pos="4320"/>
        <w:tab w:val="right" w:pos="8640"/>
      </w:tabs>
    </w:pPr>
  </w:style>
  <w:style w:type="character" w:customStyle="1" w:styleId="HeaderChar">
    <w:name w:val="Header Char"/>
    <w:basedOn w:val="DefaultParagraphFont"/>
    <w:link w:val="Header"/>
    <w:uiPriority w:val="99"/>
    <w:rsid w:val="00241AE5"/>
    <w:rPr>
      <w:rFonts w:ascii="Arial" w:eastAsia="Times New Roman" w:hAnsi="Arial" w:cs="Times New Roman"/>
      <w:sz w:val="20"/>
      <w:szCs w:val="24"/>
    </w:rPr>
  </w:style>
  <w:style w:type="paragraph" w:customStyle="1" w:styleId="Naslovpredpisa">
    <w:name w:val="Naslov_predpisa"/>
    <w:basedOn w:val="Normal"/>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ormal"/>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ormal"/>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ormal"/>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ormal"/>
    <w:link w:val="AlineazaodstavkomZnak"/>
    <w:qFormat/>
    <w:rsid w:val="00241AE5"/>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ormal"/>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ormal"/>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ormal"/>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ListParagraph">
    <w:name w:val="List Paragraph"/>
    <w:basedOn w:val="Normal"/>
    <w:uiPriority w:val="34"/>
    <w:qFormat/>
    <w:rsid w:val="00E46A58"/>
    <w:pPr>
      <w:ind w:left="720"/>
      <w:contextualSpacing/>
    </w:pPr>
  </w:style>
  <w:style w:type="paragraph" w:styleId="BalloonText">
    <w:name w:val="Balloon Text"/>
    <w:basedOn w:val="Normal"/>
    <w:link w:val="BalloonTextChar"/>
    <w:uiPriority w:val="99"/>
    <w:semiHidden/>
    <w:unhideWhenUsed/>
    <w:rsid w:val="00CA37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83"/>
    <w:rPr>
      <w:rFonts w:ascii="Segoe UI" w:eastAsia="Times New Roman" w:hAnsi="Segoe UI" w:cs="Segoe UI"/>
      <w:sz w:val="18"/>
      <w:szCs w:val="18"/>
    </w:rPr>
  </w:style>
  <w:style w:type="paragraph" w:customStyle="1" w:styleId="len1">
    <w:name w:val="len1"/>
    <w:basedOn w:val="Normal"/>
    <w:rsid w:val="00447237"/>
    <w:pPr>
      <w:spacing w:before="480" w:line="240" w:lineRule="auto"/>
      <w:jc w:val="center"/>
    </w:pPr>
    <w:rPr>
      <w:rFonts w:cs="Arial"/>
      <w:b/>
      <w:bCs/>
      <w:sz w:val="22"/>
      <w:szCs w:val="22"/>
      <w:lang w:eastAsia="sl-SI"/>
    </w:rPr>
  </w:style>
  <w:style w:type="paragraph" w:customStyle="1" w:styleId="odstavek1">
    <w:name w:val="odstavek1"/>
    <w:basedOn w:val="Normal"/>
    <w:rsid w:val="00447237"/>
    <w:pPr>
      <w:spacing w:before="240" w:line="240" w:lineRule="auto"/>
      <w:ind w:firstLine="1021"/>
      <w:jc w:val="both"/>
    </w:pPr>
    <w:rPr>
      <w:rFonts w:cs="Arial"/>
      <w:sz w:val="22"/>
      <w:szCs w:val="22"/>
      <w:lang w:eastAsia="sl-SI"/>
    </w:rPr>
  </w:style>
  <w:style w:type="paragraph" w:customStyle="1" w:styleId="tevilnatoka1">
    <w:name w:val="tevilnatoka1"/>
    <w:basedOn w:val="Normal"/>
    <w:rsid w:val="00447237"/>
    <w:pPr>
      <w:spacing w:line="240" w:lineRule="auto"/>
      <w:ind w:left="425" w:hanging="425"/>
      <w:jc w:val="both"/>
    </w:pPr>
    <w:rPr>
      <w:rFonts w:cs="Arial"/>
      <w:sz w:val="22"/>
      <w:szCs w:val="22"/>
      <w:lang w:eastAsia="sl-SI"/>
    </w:rPr>
  </w:style>
  <w:style w:type="paragraph" w:customStyle="1" w:styleId="lennaslov1">
    <w:name w:val="lennaslov1"/>
    <w:basedOn w:val="Normal"/>
    <w:rsid w:val="00447237"/>
    <w:pPr>
      <w:spacing w:line="240" w:lineRule="auto"/>
      <w:jc w:val="center"/>
    </w:pPr>
    <w:rPr>
      <w:rFonts w:cs="Arial"/>
      <w:b/>
      <w:bCs/>
      <w:sz w:val="22"/>
      <w:szCs w:val="22"/>
      <w:lang w:eastAsia="sl-SI"/>
    </w:rPr>
  </w:style>
  <w:style w:type="paragraph" w:customStyle="1" w:styleId="rkovnatokazaodstavkom1">
    <w:name w:val="rkovnatokazaodstavkom1"/>
    <w:basedOn w:val="Normal"/>
    <w:rsid w:val="00447237"/>
    <w:pPr>
      <w:spacing w:line="240" w:lineRule="auto"/>
      <w:ind w:left="425" w:hanging="425"/>
      <w:jc w:val="both"/>
    </w:pPr>
    <w:rPr>
      <w:rFonts w:cs="Arial"/>
      <w:sz w:val="22"/>
      <w:szCs w:val="22"/>
      <w:lang w:eastAsia="sl-SI"/>
    </w:rPr>
  </w:style>
  <w:style w:type="character" w:customStyle="1" w:styleId="highlight1">
    <w:name w:val="highlight1"/>
    <w:basedOn w:val="DefaultParagraphFont"/>
    <w:rsid w:val="00447237"/>
    <w:rPr>
      <w:shd w:val="clear" w:color="auto" w:fill="FFFF88"/>
    </w:rPr>
  </w:style>
  <w:style w:type="paragraph" w:customStyle="1" w:styleId="p">
    <w:name w:val="p"/>
    <w:basedOn w:val="Normal"/>
    <w:rsid w:val="00E367F4"/>
    <w:pPr>
      <w:spacing w:before="60" w:after="15" w:line="240" w:lineRule="auto"/>
      <w:ind w:left="15" w:right="15" w:firstLine="240"/>
      <w:jc w:val="both"/>
    </w:pPr>
    <w:rPr>
      <w:rFonts w:cs="Arial"/>
      <w:color w:val="222222"/>
      <w:sz w:val="22"/>
      <w:szCs w:val="22"/>
      <w:lang w:eastAsia="sl-SI"/>
    </w:rPr>
  </w:style>
  <w:style w:type="character" w:styleId="CommentReference">
    <w:name w:val="annotation reference"/>
    <w:basedOn w:val="DefaultParagraphFont"/>
    <w:uiPriority w:val="99"/>
    <w:semiHidden/>
    <w:unhideWhenUsed/>
    <w:rsid w:val="00270CB4"/>
    <w:rPr>
      <w:sz w:val="16"/>
      <w:szCs w:val="16"/>
    </w:rPr>
  </w:style>
  <w:style w:type="paragraph" w:styleId="CommentText">
    <w:name w:val="annotation text"/>
    <w:basedOn w:val="Normal"/>
    <w:link w:val="CommentTextChar"/>
    <w:uiPriority w:val="99"/>
    <w:semiHidden/>
    <w:unhideWhenUsed/>
    <w:rsid w:val="00270CB4"/>
    <w:pPr>
      <w:spacing w:line="240" w:lineRule="auto"/>
    </w:pPr>
    <w:rPr>
      <w:szCs w:val="20"/>
    </w:rPr>
  </w:style>
  <w:style w:type="character" w:customStyle="1" w:styleId="CommentTextChar">
    <w:name w:val="Comment Text Char"/>
    <w:basedOn w:val="DefaultParagraphFont"/>
    <w:link w:val="CommentText"/>
    <w:uiPriority w:val="99"/>
    <w:semiHidden/>
    <w:rsid w:val="00270CB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70CB4"/>
    <w:rPr>
      <w:b/>
      <w:bCs/>
    </w:rPr>
  </w:style>
  <w:style w:type="character" w:customStyle="1" w:styleId="CommentSubjectChar">
    <w:name w:val="Comment Subject Char"/>
    <w:basedOn w:val="CommentTextChar"/>
    <w:link w:val="CommentSubject"/>
    <w:uiPriority w:val="99"/>
    <w:semiHidden/>
    <w:rsid w:val="00270CB4"/>
    <w:rPr>
      <w:rFonts w:ascii="Arial" w:eastAsia="Times New Roman" w:hAnsi="Arial" w:cs="Times New Roman"/>
      <w:b/>
      <w:bCs/>
      <w:sz w:val="20"/>
      <w:szCs w:val="20"/>
    </w:rPr>
  </w:style>
  <w:style w:type="character" w:customStyle="1" w:styleId="affairetitle">
    <w:name w:val="affaire_title"/>
    <w:basedOn w:val="DefaultParagraphFont"/>
    <w:rsid w:val="00CD6530"/>
  </w:style>
  <w:style w:type="paragraph" w:customStyle="1" w:styleId="len">
    <w:name w:val="Člen"/>
    <w:basedOn w:val="Normal"/>
    <w:link w:val="lenZnak"/>
    <w:qFormat/>
    <w:rsid w:val="005E2C80"/>
    <w:pPr>
      <w:suppressAutoHyphens/>
      <w:overflowPunct w:val="0"/>
      <w:autoSpaceDE w:val="0"/>
      <w:autoSpaceDN w:val="0"/>
      <w:adjustRightInd w:val="0"/>
      <w:spacing w:before="480" w:line="240" w:lineRule="auto"/>
      <w:jc w:val="center"/>
      <w:textAlignment w:val="baseline"/>
    </w:pPr>
    <w:rPr>
      <w:b/>
      <w:sz w:val="22"/>
      <w:szCs w:val="22"/>
    </w:rPr>
  </w:style>
  <w:style w:type="character" w:customStyle="1" w:styleId="lenZnak">
    <w:name w:val="Člen Znak"/>
    <w:link w:val="len"/>
    <w:rsid w:val="005E2C80"/>
    <w:rPr>
      <w:rFonts w:ascii="Arial" w:eastAsia="Times New Roman" w:hAnsi="Arial" w:cs="Times New Roman"/>
      <w:b/>
    </w:rPr>
  </w:style>
  <w:style w:type="paragraph" w:customStyle="1" w:styleId="Odstavek">
    <w:name w:val="Odstavek"/>
    <w:basedOn w:val="Normal"/>
    <w:link w:val="OdstavekZnak"/>
    <w:qFormat/>
    <w:rsid w:val="00717DB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717DB6"/>
    <w:rPr>
      <w:rFonts w:ascii="Arial" w:eastAsia="Times New Roman" w:hAnsi="Arial" w:cs="Times New Roman"/>
    </w:rPr>
  </w:style>
  <w:style w:type="paragraph" w:customStyle="1" w:styleId="lennaslov">
    <w:name w:val="Člen_naslov"/>
    <w:basedOn w:val="len"/>
    <w:qFormat/>
    <w:rsid w:val="00431522"/>
    <w:pPr>
      <w:spacing w:before="0"/>
    </w:pPr>
  </w:style>
  <w:style w:type="paragraph" w:styleId="Footer">
    <w:name w:val="footer"/>
    <w:basedOn w:val="Normal"/>
    <w:link w:val="FooterChar"/>
    <w:uiPriority w:val="99"/>
    <w:unhideWhenUsed/>
    <w:rsid w:val="00BA58D3"/>
    <w:pPr>
      <w:tabs>
        <w:tab w:val="center" w:pos="4536"/>
        <w:tab w:val="right" w:pos="9072"/>
      </w:tabs>
      <w:spacing w:line="240" w:lineRule="auto"/>
    </w:pPr>
  </w:style>
  <w:style w:type="character" w:customStyle="1" w:styleId="FooterChar">
    <w:name w:val="Footer Char"/>
    <w:basedOn w:val="DefaultParagraphFont"/>
    <w:link w:val="Footer"/>
    <w:uiPriority w:val="99"/>
    <w:rsid w:val="00BA58D3"/>
    <w:rPr>
      <w:rFonts w:ascii="Arial" w:eastAsia="Times New Roman" w:hAnsi="Arial" w:cs="Times New Roman"/>
      <w:sz w:val="20"/>
      <w:szCs w:val="24"/>
    </w:rPr>
  </w:style>
  <w:style w:type="paragraph" w:customStyle="1" w:styleId="Point2">
    <w:name w:val="Point 2"/>
    <w:basedOn w:val="Normal"/>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ormal"/>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ormal"/>
    <w:rsid w:val="00672BB7"/>
    <w:pPr>
      <w:spacing w:line="240" w:lineRule="auto"/>
      <w:ind w:left="794" w:hanging="227"/>
      <w:jc w:val="both"/>
    </w:pPr>
    <w:rPr>
      <w:rFonts w:cs="Arial"/>
      <w:sz w:val="22"/>
      <w:szCs w:val="22"/>
      <w:lang w:eastAsia="sl-SI"/>
    </w:rPr>
  </w:style>
  <w:style w:type="character" w:styleId="Hyperlink">
    <w:name w:val="Hyperlink"/>
    <w:basedOn w:val="DefaultParagraphFont"/>
    <w:unhideWhenUsed/>
    <w:rsid w:val="003617E7"/>
    <w:rPr>
      <w:color w:val="0000FF"/>
      <w:u w:val="single"/>
    </w:rPr>
  </w:style>
  <w:style w:type="paragraph" w:customStyle="1" w:styleId="c01pointaltn">
    <w:name w:val="c01pointaltn"/>
    <w:basedOn w:val="Normal"/>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ormal"/>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FootnoteText">
    <w:name w:val="footnote text"/>
    <w:basedOn w:val="Normal"/>
    <w:link w:val="FootnoteTextChar"/>
    <w:semiHidden/>
    <w:unhideWhenUsed/>
    <w:rsid w:val="00A21699"/>
    <w:pPr>
      <w:spacing w:line="240" w:lineRule="auto"/>
    </w:pPr>
    <w:rPr>
      <w:szCs w:val="20"/>
    </w:rPr>
  </w:style>
  <w:style w:type="character" w:customStyle="1" w:styleId="FootnoteTextChar">
    <w:name w:val="Footnote Text Char"/>
    <w:basedOn w:val="DefaultParagraphFont"/>
    <w:link w:val="FootnoteText"/>
    <w:semiHidden/>
    <w:rsid w:val="00A21699"/>
    <w:rPr>
      <w:rFonts w:ascii="Arial" w:eastAsia="Times New Roman" w:hAnsi="Arial" w:cs="Times New Roman"/>
      <w:sz w:val="20"/>
      <w:szCs w:val="20"/>
    </w:rPr>
  </w:style>
  <w:style w:type="character" w:styleId="FootnoteReference">
    <w:name w:val="footnote reference"/>
    <w:basedOn w:val="DefaultParagraphFont"/>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aliases w:val="NASLOV Char"/>
    <w:basedOn w:val="DefaultParagraphFont"/>
    <w:link w:val="Heading1"/>
    <w:rsid w:val="00003157"/>
    <w:rPr>
      <w:rFonts w:ascii="Arial" w:eastAsia="Times New Roman" w:hAnsi="Arial" w:cs="Times New Roman"/>
      <w:b/>
      <w:kern w:val="32"/>
      <w:sz w:val="28"/>
      <w:szCs w:val="32"/>
    </w:rPr>
  </w:style>
  <w:style w:type="paragraph" w:styleId="Revision">
    <w:name w:val="Revision"/>
    <w:hidden/>
    <w:uiPriority w:val="99"/>
    <w:semiHidden/>
    <w:rsid w:val="00D93F0D"/>
    <w:pPr>
      <w:spacing w:after="0" w:line="240" w:lineRule="auto"/>
    </w:pPr>
    <w:rPr>
      <w:rFonts w:ascii="Arial" w:eastAsia="Times New Roman" w:hAnsi="Arial" w:cs="Times New Roman"/>
      <w:sz w:val="20"/>
      <w:szCs w:val="24"/>
    </w:rPr>
  </w:style>
  <w:style w:type="character" w:styleId="Strong">
    <w:name w:val="Strong"/>
    <w:basedOn w:val="DefaultParagraphFont"/>
    <w:uiPriority w:val="22"/>
    <w:qFormat/>
    <w:rsid w:val="00997E5A"/>
    <w:rPr>
      <w:b/>
      <w:bCs/>
    </w:rPr>
  </w:style>
  <w:style w:type="paragraph" w:customStyle="1" w:styleId="pododdelek1">
    <w:name w:val="pododdelek1"/>
    <w:basedOn w:val="Normal"/>
    <w:rsid w:val="00990DA3"/>
    <w:pPr>
      <w:spacing w:before="480" w:line="240" w:lineRule="auto"/>
      <w:jc w:val="center"/>
    </w:pPr>
    <w:rPr>
      <w:rFonts w:cs="Arial"/>
      <w:sz w:val="22"/>
      <w:szCs w:val="22"/>
      <w:lang w:eastAsia="sl-SI"/>
    </w:rPr>
  </w:style>
  <w:style w:type="character" w:styleId="Emphasis">
    <w:name w:val="Emphasis"/>
    <w:basedOn w:val="DefaultParagraphFont"/>
    <w:uiPriority w:val="20"/>
    <w:qFormat/>
    <w:rsid w:val="00F01427"/>
    <w:rPr>
      <w:b/>
      <w:bCs/>
      <w:i w:val="0"/>
      <w:iCs w:val="0"/>
    </w:rPr>
  </w:style>
  <w:style w:type="character" w:customStyle="1" w:styleId="st1">
    <w:name w:val="st1"/>
    <w:basedOn w:val="DefaultParagraphFont"/>
    <w:rsid w:val="00F01427"/>
  </w:style>
  <w:style w:type="paragraph" w:styleId="NoSpacing">
    <w:name w:val="No Spacing"/>
    <w:uiPriority w:val="1"/>
    <w:qFormat/>
    <w:rsid w:val="008E2AA0"/>
    <w:pPr>
      <w:spacing w:after="0" w:line="240" w:lineRule="auto"/>
    </w:pPr>
  </w:style>
  <w:style w:type="paragraph" w:customStyle="1" w:styleId="Normal1">
    <w:name w:val="Normal1"/>
    <w:basedOn w:val="Normal"/>
    <w:rsid w:val="00AA1EAA"/>
    <w:pPr>
      <w:spacing w:before="120" w:line="240" w:lineRule="auto"/>
      <w:jc w:val="both"/>
    </w:pPr>
    <w:rPr>
      <w:rFonts w:ascii="Times New Roman" w:hAnsi="Times New Roman"/>
      <w:sz w:val="24"/>
      <w:lang w:eastAsia="sl-SI"/>
    </w:rPr>
  </w:style>
  <w:style w:type="paragraph" w:customStyle="1" w:styleId="ti-art">
    <w:name w:val="ti-art"/>
    <w:basedOn w:val="Normal"/>
    <w:rsid w:val="00AA1EAA"/>
    <w:pPr>
      <w:spacing w:before="360" w:after="120" w:line="240" w:lineRule="auto"/>
      <w:jc w:val="center"/>
    </w:pPr>
    <w:rPr>
      <w:rFonts w:ascii="Times New Roman" w:hAnsi="Times New Roman"/>
      <w:i/>
      <w:iCs/>
      <w:sz w:val="24"/>
      <w:lang w:eastAsia="sl-SI"/>
    </w:rPr>
  </w:style>
  <w:style w:type="table" w:styleId="TableGrid">
    <w:name w:val="Table Grid"/>
    <w:basedOn w:val="TableNormal"/>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rPr>
  </w:style>
  <w:style w:type="paragraph" w:customStyle="1" w:styleId="tevilnatoka">
    <w:name w:val="Številčna točka"/>
    <w:basedOn w:val="Normal"/>
    <w:link w:val="tevilnatokaZnak"/>
    <w:qFormat/>
    <w:rsid w:val="00F64E1A"/>
    <w:pPr>
      <w:numPr>
        <w:numId w:val="25"/>
      </w:numPr>
      <w:tabs>
        <w:tab w:val="left" w:pos="540"/>
        <w:tab w:val="left" w:pos="900"/>
      </w:tabs>
      <w:spacing w:line="240" w:lineRule="auto"/>
      <w:jc w:val="both"/>
    </w:pPr>
    <w:rPr>
      <w:rFonts w:cs="Arial"/>
      <w:sz w:val="22"/>
      <w:szCs w:val="22"/>
    </w:rPr>
  </w:style>
  <w:style w:type="paragraph" w:customStyle="1" w:styleId="doc-ti">
    <w:name w:val="doc-ti"/>
    <w:basedOn w:val="Normal"/>
    <w:rsid w:val="000F477E"/>
    <w:pPr>
      <w:spacing w:before="240" w:after="120" w:line="240" w:lineRule="auto"/>
      <w:jc w:val="center"/>
    </w:pPr>
    <w:rPr>
      <w:rFonts w:ascii="Times New Roman" w:hAnsi="Times New Roman"/>
      <w:b/>
      <w:bCs/>
      <w:sz w:val="24"/>
      <w:lang w:eastAsia="sl-SI"/>
    </w:rPr>
  </w:style>
  <w:style w:type="paragraph" w:styleId="NormalWeb">
    <w:name w:val="Normal (Web)"/>
    <w:basedOn w:val="Normal"/>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ormal"/>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TOC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 w:type="table" w:customStyle="1" w:styleId="TableGrid1">
    <w:name w:val="Table Grid1"/>
    <w:basedOn w:val="TableNormal"/>
    <w:uiPriority w:val="59"/>
    <w:rsid w:val="004E0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850">
      <w:bodyDiv w:val="1"/>
      <w:marLeft w:val="0"/>
      <w:marRight w:val="0"/>
      <w:marTop w:val="0"/>
      <w:marBottom w:val="0"/>
      <w:divBdr>
        <w:top w:val="none" w:sz="0" w:space="0" w:color="auto"/>
        <w:left w:val="none" w:sz="0" w:space="0" w:color="auto"/>
        <w:bottom w:val="none" w:sz="0" w:space="0" w:color="auto"/>
        <w:right w:val="none" w:sz="0" w:space="0" w:color="auto"/>
      </w:divBdr>
    </w:div>
    <w:div w:id="88547709">
      <w:bodyDiv w:val="1"/>
      <w:marLeft w:val="0"/>
      <w:marRight w:val="0"/>
      <w:marTop w:val="0"/>
      <w:marBottom w:val="0"/>
      <w:divBdr>
        <w:top w:val="none" w:sz="0" w:space="0" w:color="auto"/>
        <w:left w:val="none" w:sz="0" w:space="0" w:color="auto"/>
        <w:bottom w:val="none" w:sz="0" w:space="0" w:color="auto"/>
        <w:right w:val="none" w:sz="0" w:space="0" w:color="auto"/>
      </w:divBdr>
      <w:divsChild>
        <w:div w:id="1600984676">
          <w:marLeft w:val="0"/>
          <w:marRight w:val="0"/>
          <w:marTop w:val="0"/>
          <w:marBottom w:val="0"/>
          <w:divBdr>
            <w:top w:val="none" w:sz="0" w:space="0" w:color="auto"/>
            <w:left w:val="none" w:sz="0" w:space="0" w:color="auto"/>
            <w:bottom w:val="none" w:sz="0" w:space="0" w:color="auto"/>
            <w:right w:val="none" w:sz="0" w:space="0" w:color="auto"/>
          </w:divBdr>
          <w:divsChild>
            <w:div w:id="1873422748">
              <w:marLeft w:val="0"/>
              <w:marRight w:val="0"/>
              <w:marTop w:val="0"/>
              <w:marBottom w:val="0"/>
              <w:divBdr>
                <w:top w:val="none" w:sz="0" w:space="0" w:color="auto"/>
                <w:left w:val="none" w:sz="0" w:space="0" w:color="auto"/>
                <w:bottom w:val="none" w:sz="0" w:space="0" w:color="auto"/>
                <w:right w:val="none" w:sz="0" w:space="0" w:color="auto"/>
              </w:divBdr>
              <w:divsChild>
                <w:div w:id="2136678782">
                  <w:marLeft w:val="0"/>
                  <w:marRight w:val="0"/>
                  <w:marTop w:val="0"/>
                  <w:marBottom w:val="0"/>
                  <w:divBdr>
                    <w:top w:val="none" w:sz="0" w:space="0" w:color="auto"/>
                    <w:left w:val="none" w:sz="0" w:space="0" w:color="auto"/>
                    <w:bottom w:val="none" w:sz="0" w:space="0" w:color="auto"/>
                    <w:right w:val="none" w:sz="0" w:space="0" w:color="auto"/>
                  </w:divBdr>
                  <w:divsChild>
                    <w:div w:id="17219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2316">
      <w:bodyDiv w:val="1"/>
      <w:marLeft w:val="0"/>
      <w:marRight w:val="0"/>
      <w:marTop w:val="0"/>
      <w:marBottom w:val="0"/>
      <w:divBdr>
        <w:top w:val="none" w:sz="0" w:space="0" w:color="auto"/>
        <w:left w:val="none" w:sz="0" w:space="0" w:color="auto"/>
        <w:bottom w:val="none" w:sz="0" w:space="0" w:color="auto"/>
        <w:right w:val="none" w:sz="0" w:space="0" w:color="auto"/>
      </w:divBdr>
    </w:div>
    <w:div w:id="257301462">
      <w:bodyDiv w:val="1"/>
      <w:marLeft w:val="0"/>
      <w:marRight w:val="0"/>
      <w:marTop w:val="0"/>
      <w:marBottom w:val="0"/>
      <w:divBdr>
        <w:top w:val="none" w:sz="0" w:space="0" w:color="auto"/>
        <w:left w:val="none" w:sz="0" w:space="0" w:color="auto"/>
        <w:bottom w:val="none" w:sz="0" w:space="0" w:color="auto"/>
        <w:right w:val="none" w:sz="0" w:space="0" w:color="auto"/>
      </w:divBdr>
    </w:div>
    <w:div w:id="257911849">
      <w:bodyDiv w:val="1"/>
      <w:marLeft w:val="0"/>
      <w:marRight w:val="0"/>
      <w:marTop w:val="0"/>
      <w:marBottom w:val="0"/>
      <w:divBdr>
        <w:top w:val="none" w:sz="0" w:space="0" w:color="auto"/>
        <w:left w:val="none" w:sz="0" w:space="0" w:color="auto"/>
        <w:bottom w:val="none" w:sz="0" w:space="0" w:color="auto"/>
        <w:right w:val="none" w:sz="0" w:space="0" w:color="auto"/>
      </w:divBdr>
      <w:divsChild>
        <w:div w:id="800853330">
          <w:marLeft w:val="0"/>
          <w:marRight w:val="0"/>
          <w:marTop w:val="0"/>
          <w:marBottom w:val="0"/>
          <w:divBdr>
            <w:top w:val="none" w:sz="0" w:space="0" w:color="auto"/>
            <w:left w:val="none" w:sz="0" w:space="0" w:color="auto"/>
            <w:bottom w:val="none" w:sz="0" w:space="0" w:color="auto"/>
            <w:right w:val="none" w:sz="0" w:space="0" w:color="auto"/>
          </w:divBdr>
          <w:divsChild>
            <w:div w:id="1677073284">
              <w:marLeft w:val="0"/>
              <w:marRight w:val="0"/>
              <w:marTop w:val="100"/>
              <w:marBottom w:val="100"/>
              <w:divBdr>
                <w:top w:val="none" w:sz="0" w:space="0" w:color="auto"/>
                <w:left w:val="none" w:sz="0" w:space="0" w:color="auto"/>
                <w:bottom w:val="none" w:sz="0" w:space="0" w:color="auto"/>
                <w:right w:val="none" w:sz="0" w:space="0" w:color="auto"/>
              </w:divBdr>
              <w:divsChild>
                <w:div w:id="2070490141">
                  <w:marLeft w:val="0"/>
                  <w:marRight w:val="0"/>
                  <w:marTop w:val="0"/>
                  <w:marBottom w:val="0"/>
                  <w:divBdr>
                    <w:top w:val="none" w:sz="0" w:space="0" w:color="auto"/>
                    <w:left w:val="none" w:sz="0" w:space="0" w:color="auto"/>
                    <w:bottom w:val="none" w:sz="0" w:space="0" w:color="auto"/>
                    <w:right w:val="none" w:sz="0" w:space="0" w:color="auto"/>
                  </w:divBdr>
                  <w:divsChild>
                    <w:div w:id="975573330">
                      <w:marLeft w:val="0"/>
                      <w:marRight w:val="0"/>
                      <w:marTop w:val="0"/>
                      <w:marBottom w:val="0"/>
                      <w:divBdr>
                        <w:top w:val="none" w:sz="0" w:space="0" w:color="auto"/>
                        <w:left w:val="none" w:sz="0" w:space="0" w:color="auto"/>
                        <w:bottom w:val="none" w:sz="0" w:space="0" w:color="auto"/>
                        <w:right w:val="none" w:sz="0" w:space="0" w:color="auto"/>
                      </w:divBdr>
                      <w:divsChild>
                        <w:div w:id="1218277866">
                          <w:marLeft w:val="0"/>
                          <w:marRight w:val="0"/>
                          <w:marTop w:val="0"/>
                          <w:marBottom w:val="0"/>
                          <w:divBdr>
                            <w:top w:val="none" w:sz="0" w:space="0" w:color="auto"/>
                            <w:left w:val="none" w:sz="0" w:space="0" w:color="auto"/>
                            <w:bottom w:val="none" w:sz="0" w:space="0" w:color="auto"/>
                            <w:right w:val="none" w:sz="0" w:space="0" w:color="auto"/>
                          </w:divBdr>
                          <w:divsChild>
                            <w:div w:id="943195552">
                              <w:marLeft w:val="0"/>
                              <w:marRight w:val="0"/>
                              <w:marTop w:val="0"/>
                              <w:marBottom w:val="0"/>
                              <w:divBdr>
                                <w:top w:val="none" w:sz="0" w:space="0" w:color="auto"/>
                                <w:left w:val="none" w:sz="0" w:space="0" w:color="auto"/>
                                <w:bottom w:val="none" w:sz="0" w:space="0" w:color="auto"/>
                                <w:right w:val="none" w:sz="0" w:space="0" w:color="auto"/>
                              </w:divBdr>
                              <w:divsChild>
                                <w:div w:id="1903131304">
                                  <w:marLeft w:val="0"/>
                                  <w:marRight w:val="0"/>
                                  <w:marTop w:val="0"/>
                                  <w:marBottom w:val="0"/>
                                  <w:divBdr>
                                    <w:top w:val="none" w:sz="0" w:space="0" w:color="auto"/>
                                    <w:left w:val="none" w:sz="0" w:space="0" w:color="auto"/>
                                    <w:bottom w:val="none" w:sz="0" w:space="0" w:color="auto"/>
                                    <w:right w:val="none" w:sz="0" w:space="0" w:color="auto"/>
                                  </w:divBdr>
                                  <w:divsChild>
                                    <w:div w:id="1715958628">
                                      <w:marLeft w:val="0"/>
                                      <w:marRight w:val="0"/>
                                      <w:marTop w:val="0"/>
                                      <w:marBottom w:val="0"/>
                                      <w:divBdr>
                                        <w:top w:val="none" w:sz="0" w:space="0" w:color="auto"/>
                                        <w:left w:val="none" w:sz="0" w:space="0" w:color="auto"/>
                                        <w:bottom w:val="none" w:sz="0" w:space="0" w:color="auto"/>
                                        <w:right w:val="none" w:sz="0" w:space="0" w:color="auto"/>
                                      </w:divBdr>
                                      <w:divsChild>
                                        <w:div w:id="4427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810009">
      <w:bodyDiv w:val="1"/>
      <w:marLeft w:val="0"/>
      <w:marRight w:val="0"/>
      <w:marTop w:val="0"/>
      <w:marBottom w:val="0"/>
      <w:divBdr>
        <w:top w:val="none" w:sz="0" w:space="0" w:color="auto"/>
        <w:left w:val="none" w:sz="0" w:space="0" w:color="auto"/>
        <w:bottom w:val="none" w:sz="0" w:space="0" w:color="auto"/>
        <w:right w:val="none" w:sz="0" w:space="0" w:color="auto"/>
      </w:divBdr>
    </w:div>
    <w:div w:id="355930972">
      <w:bodyDiv w:val="1"/>
      <w:marLeft w:val="0"/>
      <w:marRight w:val="0"/>
      <w:marTop w:val="0"/>
      <w:marBottom w:val="0"/>
      <w:divBdr>
        <w:top w:val="none" w:sz="0" w:space="0" w:color="auto"/>
        <w:left w:val="none" w:sz="0" w:space="0" w:color="auto"/>
        <w:bottom w:val="none" w:sz="0" w:space="0" w:color="auto"/>
        <w:right w:val="none" w:sz="0" w:space="0" w:color="auto"/>
      </w:divBdr>
      <w:divsChild>
        <w:div w:id="138617338">
          <w:marLeft w:val="0"/>
          <w:marRight w:val="0"/>
          <w:marTop w:val="0"/>
          <w:marBottom w:val="0"/>
          <w:divBdr>
            <w:top w:val="none" w:sz="0" w:space="0" w:color="auto"/>
            <w:left w:val="none" w:sz="0" w:space="0" w:color="auto"/>
            <w:bottom w:val="none" w:sz="0" w:space="0" w:color="auto"/>
            <w:right w:val="none" w:sz="0" w:space="0" w:color="auto"/>
          </w:divBdr>
          <w:divsChild>
            <w:div w:id="92669472">
              <w:marLeft w:val="0"/>
              <w:marRight w:val="0"/>
              <w:marTop w:val="100"/>
              <w:marBottom w:val="100"/>
              <w:divBdr>
                <w:top w:val="none" w:sz="0" w:space="0" w:color="auto"/>
                <w:left w:val="none" w:sz="0" w:space="0" w:color="auto"/>
                <w:bottom w:val="none" w:sz="0" w:space="0" w:color="auto"/>
                <w:right w:val="none" w:sz="0" w:space="0" w:color="auto"/>
              </w:divBdr>
              <w:divsChild>
                <w:div w:id="137233051">
                  <w:marLeft w:val="0"/>
                  <w:marRight w:val="0"/>
                  <w:marTop w:val="0"/>
                  <w:marBottom w:val="0"/>
                  <w:divBdr>
                    <w:top w:val="none" w:sz="0" w:space="0" w:color="auto"/>
                    <w:left w:val="none" w:sz="0" w:space="0" w:color="auto"/>
                    <w:bottom w:val="none" w:sz="0" w:space="0" w:color="auto"/>
                    <w:right w:val="none" w:sz="0" w:space="0" w:color="auto"/>
                  </w:divBdr>
                  <w:divsChild>
                    <w:div w:id="1886067494">
                      <w:marLeft w:val="0"/>
                      <w:marRight w:val="0"/>
                      <w:marTop w:val="0"/>
                      <w:marBottom w:val="0"/>
                      <w:divBdr>
                        <w:top w:val="none" w:sz="0" w:space="0" w:color="auto"/>
                        <w:left w:val="none" w:sz="0" w:space="0" w:color="auto"/>
                        <w:bottom w:val="none" w:sz="0" w:space="0" w:color="auto"/>
                        <w:right w:val="none" w:sz="0" w:space="0" w:color="auto"/>
                      </w:divBdr>
                      <w:divsChild>
                        <w:div w:id="861895768">
                          <w:marLeft w:val="0"/>
                          <w:marRight w:val="0"/>
                          <w:marTop w:val="0"/>
                          <w:marBottom w:val="0"/>
                          <w:divBdr>
                            <w:top w:val="none" w:sz="0" w:space="0" w:color="auto"/>
                            <w:left w:val="none" w:sz="0" w:space="0" w:color="auto"/>
                            <w:bottom w:val="none" w:sz="0" w:space="0" w:color="auto"/>
                            <w:right w:val="none" w:sz="0" w:space="0" w:color="auto"/>
                          </w:divBdr>
                          <w:divsChild>
                            <w:div w:id="1580947106">
                              <w:marLeft w:val="0"/>
                              <w:marRight w:val="0"/>
                              <w:marTop w:val="0"/>
                              <w:marBottom w:val="0"/>
                              <w:divBdr>
                                <w:top w:val="none" w:sz="0" w:space="0" w:color="auto"/>
                                <w:left w:val="none" w:sz="0" w:space="0" w:color="auto"/>
                                <w:bottom w:val="none" w:sz="0" w:space="0" w:color="auto"/>
                                <w:right w:val="none" w:sz="0" w:space="0" w:color="auto"/>
                              </w:divBdr>
                              <w:divsChild>
                                <w:div w:id="997148543">
                                  <w:marLeft w:val="0"/>
                                  <w:marRight w:val="0"/>
                                  <w:marTop w:val="0"/>
                                  <w:marBottom w:val="0"/>
                                  <w:divBdr>
                                    <w:top w:val="none" w:sz="0" w:space="0" w:color="auto"/>
                                    <w:left w:val="none" w:sz="0" w:space="0" w:color="auto"/>
                                    <w:bottom w:val="none" w:sz="0" w:space="0" w:color="auto"/>
                                    <w:right w:val="none" w:sz="0" w:space="0" w:color="auto"/>
                                  </w:divBdr>
                                  <w:divsChild>
                                    <w:div w:id="1873494122">
                                      <w:marLeft w:val="0"/>
                                      <w:marRight w:val="0"/>
                                      <w:marTop w:val="0"/>
                                      <w:marBottom w:val="0"/>
                                      <w:divBdr>
                                        <w:top w:val="none" w:sz="0" w:space="0" w:color="auto"/>
                                        <w:left w:val="none" w:sz="0" w:space="0" w:color="auto"/>
                                        <w:bottom w:val="none" w:sz="0" w:space="0" w:color="auto"/>
                                        <w:right w:val="none" w:sz="0" w:space="0" w:color="auto"/>
                                      </w:divBdr>
                                      <w:divsChild>
                                        <w:div w:id="15442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346186">
      <w:bodyDiv w:val="1"/>
      <w:marLeft w:val="0"/>
      <w:marRight w:val="0"/>
      <w:marTop w:val="0"/>
      <w:marBottom w:val="0"/>
      <w:divBdr>
        <w:top w:val="none" w:sz="0" w:space="0" w:color="auto"/>
        <w:left w:val="none" w:sz="0" w:space="0" w:color="auto"/>
        <w:bottom w:val="none" w:sz="0" w:space="0" w:color="auto"/>
        <w:right w:val="none" w:sz="0" w:space="0" w:color="auto"/>
      </w:divBdr>
      <w:divsChild>
        <w:div w:id="1718384702">
          <w:marLeft w:val="0"/>
          <w:marRight w:val="0"/>
          <w:marTop w:val="0"/>
          <w:marBottom w:val="0"/>
          <w:divBdr>
            <w:top w:val="none" w:sz="0" w:space="0" w:color="auto"/>
            <w:left w:val="none" w:sz="0" w:space="0" w:color="auto"/>
            <w:bottom w:val="none" w:sz="0" w:space="0" w:color="auto"/>
            <w:right w:val="none" w:sz="0" w:space="0" w:color="auto"/>
          </w:divBdr>
          <w:divsChild>
            <w:div w:id="1487933921">
              <w:marLeft w:val="0"/>
              <w:marRight w:val="0"/>
              <w:marTop w:val="100"/>
              <w:marBottom w:val="100"/>
              <w:divBdr>
                <w:top w:val="none" w:sz="0" w:space="0" w:color="auto"/>
                <w:left w:val="none" w:sz="0" w:space="0" w:color="auto"/>
                <w:bottom w:val="none" w:sz="0" w:space="0" w:color="auto"/>
                <w:right w:val="none" w:sz="0" w:space="0" w:color="auto"/>
              </w:divBdr>
              <w:divsChild>
                <w:div w:id="1142386271">
                  <w:marLeft w:val="0"/>
                  <w:marRight w:val="0"/>
                  <w:marTop w:val="0"/>
                  <w:marBottom w:val="0"/>
                  <w:divBdr>
                    <w:top w:val="none" w:sz="0" w:space="0" w:color="auto"/>
                    <w:left w:val="none" w:sz="0" w:space="0" w:color="auto"/>
                    <w:bottom w:val="none" w:sz="0" w:space="0" w:color="auto"/>
                    <w:right w:val="none" w:sz="0" w:space="0" w:color="auto"/>
                  </w:divBdr>
                  <w:divsChild>
                    <w:div w:id="1202785976">
                      <w:marLeft w:val="0"/>
                      <w:marRight w:val="0"/>
                      <w:marTop w:val="0"/>
                      <w:marBottom w:val="0"/>
                      <w:divBdr>
                        <w:top w:val="none" w:sz="0" w:space="0" w:color="auto"/>
                        <w:left w:val="none" w:sz="0" w:space="0" w:color="auto"/>
                        <w:bottom w:val="none" w:sz="0" w:space="0" w:color="auto"/>
                        <w:right w:val="none" w:sz="0" w:space="0" w:color="auto"/>
                      </w:divBdr>
                      <w:divsChild>
                        <w:div w:id="1432240758">
                          <w:marLeft w:val="0"/>
                          <w:marRight w:val="0"/>
                          <w:marTop w:val="0"/>
                          <w:marBottom w:val="0"/>
                          <w:divBdr>
                            <w:top w:val="none" w:sz="0" w:space="0" w:color="auto"/>
                            <w:left w:val="none" w:sz="0" w:space="0" w:color="auto"/>
                            <w:bottom w:val="none" w:sz="0" w:space="0" w:color="auto"/>
                            <w:right w:val="none" w:sz="0" w:space="0" w:color="auto"/>
                          </w:divBdr>
                          <w:divsChild>
                            <w:div w:id="1650133211">
                              <w:marLeft w:val="0"/>
                              <w:marRight w:val="0"/>
                              <w:marTop w:val="0"/>
                              <w:marBottom w:val="0"/>
                              <w:divBdr>
                                <w:top w:val="none" w:sz="0" w:space="0" w:color="auto"/>
                                <w:left w:val="none" w:sz="0" w:space="0" w:color="auto"/>
                                <w:bottom w:val="none" w:sz="0" w:space="0" w:color="auto"/>
                                <w:right w:val="none" w:sz="0" w:space="0" w:color="auto"/>
                              </w:divBdr>
                              <w:divsChild>
                                <w:div w:id="951136018">
                                  <w:marLeft w:val="0"/>
                                  <w:marRight w:val="0"/>
                                  <w:marTop w:val="0"/>
                                  <w:marBottom w:val="0"/>
                                  <w:divBdr>
                                    <w:top w:val="none" w:sz="0" w:space="0" w:color="auto"/>
                                    <w:left w:val="none" w:sz="0" w:space="0" w:color="auto"/>
                                    <w:bottom w:val="none" w:sz="0" w:space="0" w:color="auto"/>
                                    <w:right w:val="none" w:sz="0" w:space="0" w:color="auto"/>
                                  </w:divBdr>
                                  <w:divsChild>
                                    <w:div w:id="2073696386">
                                      <w:marLeft w:val="0"/>
                                      <w:marRight w:val="0"/>
                                      <w:marTop w:val="0"/>
                                      <w:marBottom w:val="0"/>
                                      <w:divBdr>
                                        <w:top w:val="none" w:sz="0" w:space="0" w:color="auto"/>
                                        <w:left w:val="none" w:sz="0" w:space="0" w:color="auto"/>
                                        <w:bottom w:val="none" w:sz="0" w:space="0" w:color="auto"/>
                                        <w:right w:val="none" w:sz="0" w:space="0" w:color="auto"/>
                                      </w:divBdr>
                                      <w:divsChild>
                                        <w:div w:id="14988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782299">
      <w:bodyDiv w:val="1"/>
      <w:marLeft w:val="0"/>
      <w:marRight w:val="0"/>
      <w:marTop w:val="0"/>
      <w:marBottom w:val="0"/>
      <w:divBdr>
        <w:top w:val="none" w:sz="0" w:space="0" w:color="auto"/>
        <w:left w:val="none" w:sz="0" w:space="0" w:color="auto"/>
        <w:bottom w:val="none" w:sz="0" w:space="0" w:color="auto"/>
        <w:right w:val="none" w:sz="0" w:space="0" w:color="auto"/>
      </w:divBdr>
    </w:div>
    <w:div w:id="481048417">
      <w:bodyDiv w:val="1"/>
      <w:marLeft w:val="0"/>
      <w:marRight w:val="0"/>
      <w:marTop w:val="0"/>
      <w:marBottom w:val="0"/>
      <w:divBdr>
        <w:top w:val="none" w:sz="0" w:space="0" w:color="auto"/>
        <w:left w:val="none" w:sz="0" w:space="0" w:color="auto"/>
        <w:bottom w:val="none" w:sz="0" w:space="0" w:color="auto"/>
        <w:right w:val="none" w:sz="0" w:space="0" w:color="auto"/>
      </w:divBdr>
      <w:divsChild>
        <w:div w:id="1331179424">
          <w:marLeft w:val="0"/>
          <w:marRight w:val="0"/>
          <w:marTop w:val="0"/>
          <w:marBottom w:val="0"/>
          <w:divBdr>
            <w:top w:val="none" w:sz="0" w:space="0" w:color="auto"/>
            <w:left w:val="none" w:sz="0" w:space="0" w:color="auto"/>
            <w:bottom w:val="none" w:sz="0" w:space="0" w:color="auto"/>
            <w:right w:val="none" w:sz="0" w:space="0" w:color="auto"/>
          </w:divBdr>
          <w:divsChild>
            <w:div w:id="2027510886">
              <w:marLeft w:val="0"/>
              <w:marRight w:val="0"/>
              <w:marTop w:val="100"/>
              <w:marBottom w:val="100"/>
              <w:divBdr>
                <w:top w:val="none" w:sz="0" w:space="0" w:color="auto"/>
                <w:left w:val="none" w:sz="0" w:space="0" w:color="auto"/>
                <w:bottom w:val="none" w:sz="0" w:space="0" w:color="auto"/>
                <w:right w:val="none" w:sz="0" w:space="0" w:color="auto"/>
              </w:divBdr>
              <w:divsChild>
                <w:div w:id="1194462612">
                  <w:marLeft w:val="0"/>
                  <w:marRight w:val="0"/>
                  <w:marTop w:val="0"/>
                  <w:marBottom w:val="0"/>
                  <w:divBdr>
                    <w:top w:val="none" w:sz="0" w:space="0" w:color="auto"/>
                    <w:left w:val="none" w:sz="0" w:space="0" w:color="auto"/>
                    <w:bottom w:val="none" w:sz="0" w:space="0" w:color="auto"/>
                    <w:right w:val="none" w:sz="0" w:space="0" w:color="auto"/>
                  </w:divBdr>
                  <w:divsChild>
                    <w:div w:id="387191397">
                      <w:marLeft w:val="0"/>
                      <w:marRight w:val="0"/>
                      <w:marTop w:val="0"/>
                      <w:marBottom w:val="0"/>
                      <w:divBdr>
                        <w:top w:val="none" w:sz="0" w:space="0" w:color="auto"/>
                        <w:left w:val="none" w:sz="0" w:space="0" w:color="auto"/>
                        <w:bottom w:val="none" w:sz="0" w:space="0" w:color="auto"/>
                        <w:right w:val="none" w:sz="0" w:space="0" w:color="auto"/>
                      </w:divBdr>
                      <w:divsChild>
                        <w:div w:id="1154906621">
                          <w:marLeft w:val="0"/>
                          <w:marRight w:val="0"/>
                          <w:marTop w:val="0"/>
                          <w:marBottom w:val="0"/>
                          <w:divBdr>
                            <w:top w:val="none" w:sz="0" w:space="0" w:color="auto"/>
                            <w:left w:val="none" w:sz="0" w:space="0" w:color="auto"/>
                            <w:bottom w:val="none" w:sz="0" w:space="0" w:color="auto"/>
                            <w:right w:val="none" w:sz="0" w:space="0" w:color="auto"/>
                          </w:divBdr>
                          <w:divsChild>
                            <w:div w:id="919220633">
                              <w:marLeft w:val="0"/>
                              <w:marRight w:val="0"/>
                              <w:marTop w:val="0"/>
                              <w:marBottom w:val="0"/>
                              <w:divBdr>
                                <w:top w:val="none" w:sz="0" w:space="0" w:color="auto"/>
                                <w:left w:val="none" w:sz="0" w:space="0" w:color="auto"/>
                                <w:bottom w:val="none" w:sz="0" w:space="0" w:color="auto"/>
                                <w:right w:val="none" w:sz="0" w:space="0" w:color="auto"/>
                              </w:divBdr>
                              <w:divsChild>
                                <w:div w:id="808592821">
                                  <w:marLeft w:val="0"/>
                                  <w:marRight w:val="0"/>
                                  <w:marTop w:val="0"/>
                                  <w:marBottom w:val="0"/>
                                  <w:divBdr>
                                    <w:top w:val="none" w:sz="0" w:space="0" w:color="auto"/>
                                    <w:left w:val="none" w:sz="0" w:space="0" w:color="auto"/>
                                    <w:bottom w:val="none" w:sz="0" w:space="0" w:color="auto"/>
                                    <w:right w:val="none" w:sz="0" w:space="0" w:color="auto"/>
                                  </w:divBdr>
                                  <w:divsChild>
                                    <w:div w:id="1276061069">
                                      <w:marLeft w:val="0"/>
                                      <w:marRight w:val="0"/>
                                      <w:marTop w:val="0"/>
                                      <w:marBottom w:val="0"/>
                                      <w:divBdr>
                                        <w:top w:val="none" w:sz="0" w:space="0" w:color="auto"/>
                                        <w:left w:val="none" w:sz="0" w:space="0" w:color="auto"/>
                                        <w:bottom w:val="none" w:sz="0" w:space="0" w:color="auto"/>
                                        <w:right w:val="none" w:sz="0" w:space="0" w:color="auto"/>
                                      </w:divBdr>
                                      <w:divsChild>
                                        <w:div w:id="3462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888266">
      <w:bodyDiv w:val="1"/>
      <w:marLeft w:val="0"/>
      <w:marRight w:val="0"/>
      <w:marTop w:val="0"/>
      <w:marBottom w:val="0"/>
      <w:divBdr>
        <w:top w:val="none" w:sz="0" w:space="0" w:color="auto"/>
        <w:left w:val="none" w:sz="0" w:space="0" w:color="auto"/>
        <w:bottom w:val="none" w:sz="0" w:space="0" w:color="auto"/>
        <w:right w:val="none" w:sz="0" w:space="0" w:color="auto"/>
      </w:divBdr>
      <w:divsChild>
        <w:div w:id="1761558650">
          <w:marLeft w:val="0"/>
          <w:marRight w:val="0"/>
          <w:marTop w:val="0"/>
          <w:marBottom w:val="0"/>
          <w:divBdr>
            <w:top w:val="none" w:sz="0" w:space="0" w:color="auto"/>
            <w:left w:val="none" w:sz="0" w:space="0" w:color="auto"/>
            <w:bottom w:val="none" w:sz="0" w:space="0" w:color="auto"/>
            <w:right w:val="none" w:sz="0" w:space="0" w:color="auto"/>
          </w:divBdr>
          <w:divsChild>
            <w:div w:id="715545512">
              <w:marLeft w:val="0"/>
              <w:marRight w:val="0"/>
              <w:marTop w:val="100"/>
              <w:marBottom w:val="100"/>
              <w:divBdr>
                <w:top w:val="none" w:sz="0" w:space="0" w:color="auto"/>
                <w:left w:val="none" w:sz="0" w:space="0" w:color="auto"/>
                <w:bottom w:val="none" w:sz="0" w:space="0" w:color="auto"/>
                <w:right w:val="none" w:sz="0" w:space="0" w:color="auto"/>
              </w:divBdr>
              <w:divsChild>
                <w:div w:id="744231208">
                  <w:marLeft w:val="0"/>
                  <w:marRight w:val="0"/>
                  <w:marTop w:val="0"/>
                  <w:marBottom w:val="0"/>
                  <w:divBdr>
                    <w:top w:val="none" w:sz="0" w:space="0" w:color="auto"/>
                    <w:left w:val="none" w:sz="0" w:space="0" w:color="auto"/>
                    <w:bottom w:val="none" w:sz="0" w:space="0" w:color="auto"/>
                    <w:right w:val="none" w:sz="0" w:space="0" w:color="auto"/>
                  </w:divBdr>
                  <w:divsChild>
                    <w:div w:id="993530205">
                      <w:marLeft w:val="0"/>
                      <w:marRight w:val="0"/>
                      <w:marTop w:val="0"/>
                      <w:marBottom w:val="0"/>
                      <w:divBdr>
                        <w:top w:val="none" w:sz="0" w:space="0" w:color="auto"/>
                        <w:left w:val="none" w:sz="0" w:space="0" w:color="auto"/>
                        <w:bottom w:val="none" w:sz="0" w:space="0" w:color="auto"/>
                        <w:right w:val="none" w:sz="0" w:space="0" w:color="auto"/>
                      </w:divBdr>
                      <w:divsChild>
                        <w:div w:id="1245725682">
                          <w:marLeft w:val="0"/>
                          <w:marRight w:val="0"/>
                          <w:marTop w:val="0"/>
                          <w:marBottom w:val="0"/>
                          <w:divBdr>
                            <w:top w:val="none" w:sz="0" w:space="0" w:color="auto"/>
                            <w:left w:val="none" w:sz="0" w:space="0" w:color="auto"/>
                            <w:bottom w:val="none" w:sz="0" w:space="0" w:color="auto"/>
                            <w:right w:val="none" w:sz="0" w:space="0" w:color="auto"/>
                          </w:divBdr>
                          <w:divsChild>
                            <w:div w:id="530266922">
                              <w:marLeft w:val="0"/>
                              <w:marRight w:val="0"/>
                              <w:marTop w:val="0"/>
                              <w:marBottom w:val="0"/>
                              <w:divBdr>
                                <w:top w:val="none" w:sz="0" w:space="0" w:color="auto"/>
                                <w:left w:val="none" w:sz="0" w:space="0" w:color="auto"/>
                                <w:bottom w:val="none" w:sz="0" w:space="0" w:color="auto"/>
                                <w:right w:val="none" w:sz="0" w:space="0" w:color="auto"/>
                              </w:divBdr>
                              <w:divsChild>
                                <w:div w:id="884298308">
                                  <w:marLeft w:val="0"/>
                                  <w:marRight w:val="0"/>
                                  <w:marTop w:val="0"/>
                                  <w:marBottom w:val="0"/>
                                  <w:divBdr>
                                    <w:top w:val="none" w:sz="0" w:space="0" w:color="auto"/>
                                    <w:left w:val="none" w:sz="0" w:space="0" w:color="auto"/>
                                    <w:bottom w:val="none" w:sz="0" w:space="0" w:color="auto"/>
                                    <w:right w:val="none" w:sz="0" w:space="0" w:color="auto"/>
                                  </w:divBdr>
                                  <w:divsChild>
                                    <w:div w:id="733696380">
                                      <w:marLeft w:val="0"/>
                                      <w:marRight w:val="0"/>
                                      <w:marTop w:val="0"/>
                                      <w:marBottom w:val="0"/>
                                      <w:divBdr>
                                        <w:top w:val="none" w:sz="0" w:space="0" w:color="auto"/>
                                        <w:left w:val="none" w:sz="0" w:space="0" w:color="auto"/>
                                        <w:bottom w:val="none" w:sz="0" w:space="0" w:color="auto"/>
                                        <w:right w:val="none" w:sz="0" w:space="0" w:color="auto"/>
                                      </w:divBdr>
                                      <w:divsChild>
                                        <w:div w:id="245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112144">
      <w:bodyDiv w:val="1"/>
      <w:marLeft w:val="0"/>
      <w:marRight w:val="0"/>
      <w:marTop w:val="0"/>
      <w:marBottom w:val="0"/>
      <w:divBdr>
        <w:top w:val="none" w:sz="0" w:space="0" w:color="auto"/>
        <w:left w:val="none" w:sz="0" w:space="0" w:color="auto"/>
        <w:bottom w:val="none" w:sz="0" w:space="0" w:color="auto"/>
        <w:right w:val="none" w:sz="0" w:space="0" w:color="auto"/>
      </w:divBdr>
      <w:divsChild>
        <w:div w:id="1522165094">
          <w:marLeft w:val="0"/>
          <w:marRight w:val="0"/>
          <w:marTop w:val="0"/>
          <w:marBottom w:val="0"/>
          <w:divBdr>
            <w:top w:val="none" w:sz="0" w:space="0" w:color="auto"/>
            <w:left w:val="none" w:sz="0" w:space="0" w:color="auto"/>
            <w:bottom w:val="none" w:sz="0" w:space="0" w:color="auto"/>
            <w:right w:val="none" w:sz="0" w:space="0" w:color="auto"/>
          </w:divBdr>
          <w:divsChild>
            <w:div w:id="874774640">
              <w:marLeft w:val="0"/>
              <w:marRight w:val="0"/>
              <w:marTop w:val="100"/>
              <w:marBottom w:val="100"/>
              <w:divBdr>
                <w:top w:val="none" w:sz="0" w:space="0" w:color="auto"/>
                <w:left w:val="none" w:sz="0" w:space="0" w:color="auto"/>
                <w:bottom w:val="none" w:sz="0" w:space="0" w:color="auto"/>
                <w:right w:val="none" w:sz="0" w:space="0" w:color="auto"/>
              </w:divBdr>
              <w:divsChild>
                <w:div w:id="780959734">
                  <w:marLeft w:val="0"/>
                  <w:marRight w:val="0"/>
                  <w:marTop w:val="0"/>
                  <w:marBottom w:val="0"/>
                  <w:divBdr>
                    <w:top w:val="none" w:sz="0" w:space="0" w:color="auto"/>
                    <w:left w:val="none" w:sz="0" w:space="0" w:color="auto"/>
                    <w:bottom w:val="none" w:sz="0" w:space="0" w:color="auto"/>
                    <w:right w:val="none" w:sz="0" w:space="0" w:color="auto"/>
                  </w:divBdr>
                  <w:divsChild>
                    <w:div w:id="297613197">
                      <w:marLeft w:val="0"/>
                      <w:marRight w:val="0"/>
                      <w:marTop w:val="0"/>
                      <w:marBottom w:val="0"/>
                      <w:divBdr>
                        <w:top w:val="none" w:sz="0" w:space="0" w:color="auto"/>
                        <w:left w:val="none" w:sz="0" w:space="0" w:color="auto"/>
                        <w:bottom w:val="none" w:sz="0" w:space="0" w:color="auto"/>
                        <w:right w:val="none" w:sz="0" w:space="0" w:color="auto"/>
                      </w:divBdr>
                      <w:divsChild>
                        <w:div w:id="2028670664">
                          <w:marLeft w:val="0"/>
                          <w:marRight w:val="0"/>
                          <w:marTop w:val="0"/>
                          <w:marBottom w:val="0"/>
                          <w:divBdr>
                            <w:top w:val="none" w:sz="0" w:space="0" w:color="auto"/>
                            <w:left w:val="none" w:sz="0" w:space="0" w:color="auto"/>
                            <w:bottom w:val="none" w:sz="0" w:space="0" w:color="auto"/>
                            <w:right w:val="none" w:sz="0" w:space="0" w:color="auto"/>
                          </w:divBdr>
                          <w:divsChild>
                            <w:div w:id="576667429">
                              <w:marLeft w:val="0"/>
                              <w:marRight w:val="0"/>
                              <w:marTop w:val="0"/>
                              <w:marBottom w:val="0"/>
                              <w:divBdr>
                                <w:top w:val="none" w:sz="0" w:space="0" w:color="auto"/>
                                <w:left w:val="none" w:sz="0" w:space="0" w:color="auto"/>
                                <w:bottom w:val="none" w:sz="0" w:space="0" w:color="auto"/>
                                <w:right w:val="none" w:sz="0" w:space="0" w:color="auto"/>
                              </w:divBdr>
                              <w:divsChild>
                                <w:div w:id="546182073">
                                  <w:marLeft w:val="0"/>
                                  <w:marRight w:val="0"/>
                                  <w:marTop w:val="0"/>
                                  <w:marBottom w:val="0"/>
                                  <w:divBdr>
                                    <w:top w:val="none" w:sz="0" w:space="0" w:color="auto"/>
                                    <w:left w:val="none" w:sz="0" w:space="0" w:color="auto"/>
                                    <w:bottom w:val="none" w:sz="0" w:space="0" w:color="auto"/>
                                    <w:right w:val="none" w:sz="0" w:space="0" w:color="auto"/>
                                  </w:divBdr>
                                  <w:divsChild>
                                    <w:div w:id="894773915">
                                      <w:marLeft w:val="0"/>
                                      <w:marRight w:val="0"/>
                                      <w:marTop w:val="0"/>
                                      <w:marBottom w:val="0"/>
                                      <w:divBdr>
                                        <w:top w:val="none" w:sz="0" w:space="0" w:color="auto"/>
                                        <w:left w:val="none" w:sz="0" w:space="0" w:color="auto"/>
                                        <w:bottom w:val="none" w:sz="0" w:space="0" w:color="auto"/>
                                        <w:right w:val="none" w:sz="0" w:space="0" w:color="auto"/>
                                      </w:divBdr>
                                      <w:divsChild>
                                        <w:div w:id="4051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603438">
      <w:bodyDiv w:val="1"/>
      <w:marLeft w:val="0"/>
      <w:marRight w:val="0"/>
      <w:marTop w:val="0"/>
      <w:marBottom w:val="0"/>
      <w:divBdr>
        <w:top w:val="none" w:sz="0" w:space="0" w:color="auto"/>
        <w:left w:val="none" w:sz="0" w:space="0" w:color="auto"/>
        <w:bottom w:val="none" w:sz="0" w:space="0" w:color="auto"/>
        <w:right w:val="none" w:sz="0" w:space="0" w:color="auto"/>
      </w:divBdr>
      <w:divsChild>
        <w:div w:id="487018839">
          <w:marLeft w:val="0"/>
          <w:marRight w:val="0"/>
          <w:marTop w:val="0"/>
          <w:marBottom w:val="0"/>
          <w:divBdr>
            <w:top w:val="none" w:sz="0" w:space="0" w:color="auto"/>
            <w:left w:val="none" w:sz="0" w:space="0" w:color="auto"/>
            <w:bottom w:val="none" w:sz="0" w:space="0" w:color="auto"/>
            <w:right w:val="none" w:sz="0" w:space="0" w:color="auto"/>
          </w:divBdr>
          <w:divsChild>
            <w:div w:id="1451322706">
              <w:marLeft w:val="0"/>
              <w:marRight w:val="0"/>
              <w:marTop w:val="100"/>
              <w:marBottom w:val="100"/>
              <w:divBdr>
                <w:top w:val="none" w:sz="0" w:space="0" w:color="auto"/>
                <w:left w:val="none" w:sz="0" w:space="0" w:color="auto"/>
                <w:bottom w:val="none" w:sz="0" w:space="0" w:color="auto"/>
                <w:right w:val="none" w:sz="0" w:space="0" w:color="auto"/>
              </w:divBdr>
              <w:divsChild>
                <w:div w:id="1474837030">
                  <w:marLeft w:val="0"/>
                  <w:marRight w:val="0"/>
                  <w:marTop w:val="0"/>
                  <w:marBottom w:val="0"/>
                  <w:divBdr>
                    <w:top w:val="none" w:sz="0" w:space="0" w:color="auto"/>
                    <w:left w:val="none" w:sz="0" w:space="0" w:color="auto"/>
                    <w:bottom w:val="none" w:sz="0" w:space="0" w:color="auto"/>
                    <w:right w:val="none" w:sz="0" w:space="0" w:color="auto"/>
                  </w:divBdr>
                  <w:divsChild>
                    <w:div w:id="526144427">
                      <w:marLeft w:val="0"/>
                      <w:marRight w:val="0"/>
                      <w:marTop w:val="0"/>
                      <w:marBottom w:val="0"/>
                      <w:divBdr>
                        <w:top w:val="none" w:sz="0" w:space="0" w:color="auto"/>
                        <w:left w:val="none" w:sz="0" w:space="0" w:color="auto"/>
                        <w:bottom w:val="none" w:sz="0" w:space="0" w:color="auto"/>
                        <w:right w:val="none" w:sz="0" w:space="0" w:color="auto"/>
                      </w:divBdr>
                      <w:divsChild>
                        <w:div w:id="471170691">
                          <w:marLeft w:val="0"/>
                          <w:marRight w:val="0"/>
                          <w:marTop w:val="0"/>
                          <w:marBottom w:val="0"/>
                          <w:divBdr>
                            <w:top w:val="none" w:sz="0" w:space="0" w:color="auto"/>
                            <w:left w:val="none" w:sz="0" w:space="0" w:color="auto"/>
                            <w:bottom w:val="none" w:sz="0" w:space="0" w:color="auto"/>
                            <w:right w:val="none" w:sz="0" w:space="0" w:color="auto"/>
                          </w:divBdr>
                          <w:divsChild>
                            <w:div w:id="783187801">
                              <w:marLeft w:val="0"/>
                              <w:marRight w:val="0"/>
                              <w:marTop w:val="0"/>
                              <w:marBottom w:val="0"/>
                              <w:divBdr>
                                <w:top w:val="none" w:sz="0" w:space="0" w:color="auto"/>
                                <w:left w:val="none" w:sz="0" w:space="0" w:color="auto"/>
                                <w:bottom w:val="none" w:sz="0" w:space="0" w:color="auto"/>
                                <w:right w:val="none" w:sz="0" w:space="0" w:color="auto"/>
                              </w:divBdr>
                              <w:divsChild>
                                <w:div w:id="1426002189">
                                  <w:marLeft w:val="0"/>
                                  <w:marRight w:val="0"/>
                                  <w:marTop w:val="0"/>
                                  <w:marBottom w:val="0"/>
                                  <w:divBdr>
                                    <w:top w:val="none" w:sz="0" w:space="0" w:color="auto"/>
                                    <w:left w:val="none" w:sz="0" w:space="0" w:color="auto"/>
                                    <w:bottom w:val="none" w:sz="0" w:space="0" w:color="auto"/>
                                    <w:right w:val="none" w:sz="0" w:space="0" w:color="auto"/>
                                  </w:divBdr>
                                  <w:divsChild>
                                    <w:div w:id="957839127">
                                      <w:marLeft w:val="0"/>
                                      <w:marRight w:val="0"/>
                                      <w:marTop w:val="0"/>
                                      <w:marBottom w:val="0"/>
                                      <w:divBdr>
                                        <w:top w:val="none" w:sz="0" w:space="0" w:color="auto"/>
                                        <w:left w:val="none" w:sz="0" w:space="0" w:color="auto"/>
                                        <w:bottom w:val="none" w:sz="0" w:space="0" w:color="auto"/>
                                        <w:right w:val="none" w:sz="0" w:space="0" w:color="auto"/>
                                      </w:divBdr>
                                      <w:divsChild>
                                        <w:div w:id="7508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698980">
      <w:bodyDiv w:val="1"/>
      <w:marLeft w:val="0"/>
      <w:marRight w:val="0"/>
      <w:marTop w:val="0"/>
      <w:marBottom w:val="0"/>
      <w:divBdr>
        <w:top w:val="none" w:sz="0" w:space="0" w:color="auto"/>
        <w:left w:val="none" w:sz="0" w:space="0" w:color="auto"/>
        <w:bottom w:val="none" w:sz="0" w:space="0" w:color="auto"/>
        <w:right w:val="none" w:sz="0" w:space="0" w:color="auto"/>
      </w:divBdr>
    </w:div>
    <w:div w:id="723025731">
      <w:bodyDiv w:val="1"/>
      <w:marLeft w:val="0"/>
      <w:marRight w:val="0"/>
      <w:marTop w:val="0"/>
      <w:marBottom w:val="0"/>
      <w:divBdr>
        <w:top w:val="none" w:sz="0" w:space="0" w:color="auto"/>
        <w:left w:val="none" w:sz="0" w:space="0" w:color="auto"/>
        <w:bottom w:val="none" w:sz="0" w:space="0" w:color="auto"/>
        <w:right w:val="none" w:sz="0" w:space="0" w:color="auto"/>
      </w:divBdr>
      <w:divsChild>
        <w:div w:id="1304699974">
          <w:marLeft w:val="0"/>
          <w:marRight w:val="0"/>
          <w:marTop w:val="0"/>
          <w:marBottom w:val="0"/>
          <w:divBdr>
            <w:top w:val="none" w:sz="0" w:space="0" w:color="auto"/>
            <w:left w:val="none" w:sz="0" w:space="0" w:color="auto"/>
            <w:bottom w:val="none" w:sz="0" w:space="0" w:color="auto"/>
            <w:right w:val="none" w:sz="0" w:space="0" w:color="auto"/>
          </w:divBdr>
          <w:divsChild>
            <w:div w:id="1404526541">
              <w:marLeft w:val="0"/>
              <w:marRight w:val="0"/>
              <w:marTop w:val="100"/>
              <w:marBottom w:val="100"/>
              <w:divBdr>
                <w:top w:val="none" w:sz="0" w:space="0" w:color="auto"/>
                <w:left w:val="none" w:sz="0" w:space="0" w:color="auto"/>
                <w:bottom w:val="none" w:sz="0" w:space="0" w:color="auto"/>
                <w:right w:val="none" w:sz="0" w:space="0" w:color="auto"/>
              </w:divBdr>
              <w:divsChild>
                <w:div w:id="1629970137">
                  <w:marLeft w:val="0"/>
                  <w:marRight w:val="0"/>
                  <w:marTop w:val="0"/>
                  <w:marBottom w:val="0"/>
                  <w:divBdr>
                    <w:top w:val="none" w:sz="0" w:space="0" w:color="auto"/>
                    <w:left w:val="none" w:sz="0" w:space="0" w:color="auto"/>
                    <w:bottom w:val="none" w:sz="0" w:space="0" w:color="auto"/>
                    <w:right w:val="none" w:sz="0" w:space="0" w:color="auto"/>
                  </w:divBdr>
                  <w:divsChild>
                    <w:div w:id="704253769">
                      <w:marLeft w:val="0"/>
                      <w:marRight w:val="0"/>
                      <w:marTop w:val="0"/>
                      <w:marBottom w:val="0"/>
                      <w:divBdr>
                        <w:top w:val="none" w:sz="0" w:space="0" w:color="auto"/>
                        <w:left w:val="none" w:sz="0" w:space="0" w:color="auto"/>
                        <w:bottom w:val="none" w:sz="0" w:space="0" w:color="auto"/>
                        <w:right w:val="none" w:sz="0" w:space="0" w:color="auto"/>
                      </w:divBdr>
                      <w:divsChild>
                        <w:div w:id="1375079910">
                          <w:marLeft w:val="0"/>
                          <w:marRight w:val="0"/>
                          <w:marTop w:val="0"/>
                          <w:marBottom w:val="0"/>
                          <w:divBdr>
                            <w:top w:val="none" w:sz="0" w:space="0" w:color="auto"/>
                            <w:left w:val="none" w:sz="0" w:space="0" w:color="auto"/>
                            <w:bottom w:val="none" w:sz="0" w:space="0" w:color="auto"/>
                            <w:right w:val="none" w:sz="0" w:space="0" w:color="auto"/>
                          </w:divBdr>
                          <w:divsChild>
                            <w:div w:id="1593539932">
                              <w:marLeft w:val="0"/>
                              <w:marRight w:val="0"/>
                              <w:marTop w:val="0"/>
                              <w:marBottom w:val="0"/>
                              <w:divBdr>
                                <w:top w:val="none" w:sz="0" w:space="0" w:color="auto"/>
                                <w:left w:val="none" w:sz="0" w:space="0" w:color="auto"/>
                                <w:bottom w:val="none" w:sz="0" w:space="0" w:color="auto"/>
                                <w:right w:val="none" w:sz="0" w:space="0" w:color="auto"/>
                              </w:divBdr>
                              <w:divsChild>
                                <w:div w:id="306057209">
                                  <w:marLeft w:val="0"/>
                                  <w:marRight w:val="0"/>
                                  <w:marTop w:val="0"/>
                                  <w:marBottom w:val="0"/>
                                  <w:divBdr>
                                    <w:top w:val="none" w:sz="0" w:space="0" w:color="auto"/>
                                    <w:left w:val="none" w:sz="0" w:space="0" w:color="auto"/>
                                    <w:bottom w:val="none" w:sz="0" w:space="0" w:color="auto"/>
                                    <w:right w:val="none" w:sz="0" w:space="0" w:color="auto"/>
                                  </w:divBdr>
                                  <w:divsChild>
                                    <w:div w:id="2139952170">
                                      <w:marLeft w:val="0"/>
                                      <w:marRight w:val="0"/>
                                      <w:marTop w:val="0"/>
                                      <w:marBottom w:val="0"/>
                                      <w:divBdr>
                                        <w:top w:val="none" w:sz="0" w:space="0" w:color="auto"/>
                                        <w:left w:val="none" w:sz="0" w:space="0" w:color="auto"/>
                                        <w:bottom w:val="none" w:sz="0" w:space="0" w:color="auto"/>
                                        <w:right w:val="none" w:sz="0" w:space="0" w:color="auto"/>
                                      </w:divBdr>
                                      <w:divsChild>
                                        <w:div w:id="1130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47570">
      <w:bodyDiv w:val="1"/>
      <w:marLeft w:val="0"/>
      <w:marRight w:val="0"/>
      <w:marTop w:val="0"/>
      <w:marBottom w:val="0"/>
      <w:divBdr>
        <w:top w:val="none" w:sz="0" w:space="0" w:color="auto"/>
        <w:left w:val="none" w:sz="0" w:space="0" w:color="auto"/>
        <w:bottom w:val="none" w:sz="0" w:space="0" w:color="auto"/>
        <w:right w:val="none" w:sz="0" w:space="0" w:color="auto"/>
      </w:divBdr>
      <w:divsChild>
        <w:div w:id="750156580">
          <w:marLeft w:val="0"/>
          <w:marRight w:val="0"/>
          <w:marTop w:val="0"/>
          <w:marBottom w:val="0"/>
          <w:divBdr>
            <w:top w:val="none" w:sz="0" w:space="0" w:color="auto"/>
            <w:left w:val="none" w:sz="0" w:space="0" w:color="auto"/>
            <w:bottom w:val="none" w:sz="0" w:space="0" w:color="auto"/>
            <w:right w:val="none" w:sz="0" w:space="0" w:color="auto"/>
          </w:divBdr>
          <w:divsChild>
            <w:div w:id="886263464">
              <w:marLeft w:val="0"/>
              <w:marRight w:val="0"/>
              <w:marTop w:val="0"/>
              <w:marBottom w:val="0"/>
              <w:divBdr>
                <w:top w:val="none" w:sz="0" w:space="0" w:color="auto"/>
                <w:left w:val="none" w:sz="0" w:space="0" w:color="auto"/>
                <w:bottom w:val="none" w:sz="0" w:space="0" w:color="auto"/>
                <w:right w:val="none" w:sz="0" w:space="0" w:color="auto"/>
              </w:divBdr>
              <w:divsChild>
                <w:div w:id="483163066">
                  <w:marLeft w:val="0"/>
                  <w:marRight w:val="0"/>
                  <w:marTop w:val="0"/>
                  <w:marBottom w:val="0"/>
                  <w:divBdr>
                    <w:top w:val="none" w:sz="0" w:space="0" w:color="auto"/>
                    <w:left w:val="none" w:sz="0" w:space="0" w:color="auto"/>
                    <w:bottom w:val="none" w:sz="0" w:space="0" w:color="auto"/>
                    <w:right w:val="none" w:sz="0" w:space="0" w:color="auto"/>
                  </w:divBdr>
                  <w:divsChild>
                    <w:div w:id="686717234">
                      <w:marLeft w:val="-150"/>
                      <w:marRight w:val="-150"/>
                      <w:marTop w:val="0"/>
                      <w:marBottom w:val="0"/>
                      <w:divBdr>
                        <w:top w:val="none" w:sz="0" w:space="0" w:color="auto"/>
                        <w:left w:val="none" w:sz="0" w:space="0" w:color="auto"/>
                        <w:bottom w:val="none" w:sz="0" w:space="0" w:color="auto"/>
                        <w:right w:val="none" w:sz="0" w:space="0" w:color="auto"/>
                      </w:divBdr>
                      <w:divsChild>
                        <w:div w:id="458258838">
                          <w:marLeft w:val="0"/>
                          <w:marRight w:val="0"/>
                          <w:marTop w:val="0"/>
                          <w:marBottom w:val="0"/>
                          <w:divBdr>
                            <w:top w:val="none" w:sz="0" w:space="0" w:color="auto"/>
                            <w:left w:val="none" w:sz="0" w:space="0" w:color="auto"/>
                            <w:bottom w:val="none" w:sz="0" w:space="0" w:color="auto"/>
                            <w:right w:val="none" w:sz="0" w:space="0" w:color="auto"/>
                          </w:divBdr>
                          <w:divsChild>
                            <w:div w:id="1073890876">
                              <w:marLeft w:val="0"/>
                              <w:marRight w:val="0"/>
                              <w:marTop w:val="0"/>
                              <w:marBottom w:val="0"/>
                              <w:divBdr>
                                <w:top w:val="none" w:sz="0" w:space="0" w:color="auto"/>
                                <w:left w:val="none" w:sz="0" w:space="0" w:color="auto"/>
                                <w:bottom w:val="none" w:sz="0" w:space="0" w:color="auto"/>
                                <w:right w:val="none" w:sz="0" w:space="0" w:color="auto"/>
                              </w:divBdr>
                              <w:divsChild>
                                <w:div w:id="245766761">
                                  <w:marLeft w:val="0"/>
                                  <w:marRight w:val="0"/>
                                  <w:marTop w:val="0"/>
                                  <w:marBottom w:val="300"/>
                                  <w:divBdr>
                                    <w:top w:val="none" w:sz="0" w:space="0" w:color="auto"/>
                                    <w:left w:val="none" w:sz="0" w:space="0" w:color="auto"/>
                                    <w:bottom w:val="none" w:sz="0" w:space="0" w:color="auto"/>
                                    <w:right w:val="none" w:sz="0" w:space="0" w:color="auto"/>
                                  </w:divBdr>
                                  <w:divsChild>
                                    <w:div w:id="2010403219">
                                      <w:marLeft w:val="0"/>
                                      <w:marRight w:val="0"/>
                                      <w:marTop w:val="0"/>
                                      <w:marBottom w:val="0"/>
                                      <w:divBdr>
                                        <w:top w:val="none" w:sz="0" w:space="0" w:color="auto"/>
                                        <w:left w:val="none" w:sz="0" w:space="0" w:color="auto"/>
                                        <w:bottom w:val="none" w:sz="0" w:space="0" w:color="auto"/>
                                        <w:right w:val="none" w:sz="0" w:space="0" w:color="auto"/>
                                      </w:divBdr>
                                      <w:divsChild>
                                        <w:div w:id="2129350668">
                                          <w:marLeft w:val="0"/>
                                          <w:marRight w:val="0"/>
                                          <w:marTop w:val="0"/>
                                          <w:marBottom w:val="0"/>
                                          <w:divBdr>
                                            <w:top w:val="none" w:sz="0" w:space="0" w:color="auto"/>
                                            <w:left w:val="none" w:sz="0" w:space="0" w:color="auto"/>
                                            <w:bottom w:val="none" w:sz="0" w:space="0" w:color="auto"/>
                                            <w:right w:val="none" w:sz="0" w:space="0" w:color="auto"/>
                                          </w:divBdr>
                                          <w:divsChild>
                                            <w:div w:id="1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26849">
      <w:bodyDiv w:val="1"/>
      <w:marLeft w:val="390"/>
      <w:marRight w:val="390"/>
      <w:marTop w:val="0"/>
      <w:marBottom w:val="0"/>
      <w:divBdr>
        <w:top w:val="none" w:sz="0" w:space="0" w:color="auto"/>
        <w:left w:val="none" w:sz="0" w:space="0" w:color="auto"/>
        <w:bottom w:val="none" w:sz="0" w:space="0" w:color="auto"/>
        <w:right w:val="none" w:sz="0" w:space="0" w:color="auto"/>
      </w:divBdr>
      <w:divsChild>
        <w:div w:id="761145315">
          <w:marLeft w:val="0"/>
          <w:marRight w:val="0"/>
          <w:marTop w:val="0"/>
          <w:marBottom w:val="0"/>
          <w:divBdr>
            <w:top w:val="none" w:sz="0" w:space="0" w:color="auto"/>
            <w:left w:val="none" w:sz="0" w:space="0" w:color="auto"/>
            <w:bottom w:val="none" w:sz="0" w:space="0" w:color="auto"/>
            <w:right w:val="none" w:sz="0" w:space="0" w:color="auto"/>
          </w:divBdr>
          <w:divsChild>
            <w:div w:id="740756392">
              <w:marLeft w:val="0"/>
              <w:marRight w:val="0"/>
              <w:marTop w:val="0"/>
              <w:marBottom w:val="0"/>
              <w:divBdr>
                <w:top w:val="none" w:sz="0" w:space="0" w:color="auto"/>
                <w:left w:val="none" w:sz="0" w:space="0" w:color="auto"/>
                <w:bottom w:val="none" w:sz="0" w:space="0" w:color="auto"/>
                <w:right w:val="none" w:sz="0" w:space="0" w:color="auto"/>
              </w:divBdr>
              <w:divsChild>
                <w:div w:id="1455127688">
                  <w:marLeft w:val="0"/>
                  <w:marRight w:val="0"/>
                  <w:marTop w:val="0"/>
                  <w:marBottom w:val="0"/>
                  <w:divBdr>
                    <w:top w:val="none" w:sz="0" w:space="0" w:color="auto"/>
                    <w:left w:val="none" w:sz="0" w:space="0" w:color="auto"/>
                    <w:bottom w:val="none" w:sz="0" w:space="0" w:color="auto"/>
                    <w:right w:val="none" w:sz="0" w:space="0" w:color="auto"/>
                  </w:divBdr>
                </w:div>
                <w:div w:id="2003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35629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32">
          <w:marLeft w:val="0"/>
          <w:marRight w:val="0"/>
          <w:marTop w:val="0"/>
          <w:marBottom w:val="0"/>
          <w:divBdr>
            <w:top w:val="none" w:sz="0" w:space="0" w:color="auto"/>
            <w:left w:val="none" w:sz="0" w:space="0" w:color="auto"/>
            <w:bottom w:val="none" w:sz="0" w:space="0" w:color="auto"/>
            <w:right w:val="none" w:sz="0" w:space="0" w:color="auto"/>
          </w:divBdr>
          <w:divsChild>
            <w:div w:id="703334423">
              <w:marLeft w:val="0"/>
              <w:marRight w:val="0"/>
              <w:marTop w:val="100"/>
              <w:marBottom w:val="100"/>
              <w:divBdr>
                <w:top w:val="none" w:sz="0" w:space="0" w:color="auto"/>
                <w:left w:val="none" w:sz="0" w:space="0" w:color="auto"/>
                <w:bottom w:val="none" w:sz="0" w:space="0" w:color="auto"/>
                <w:right w:val="none" w:sz="0" w:space="0" w:color="auto"/>
              </w:divBdr>
              <w:divsChild>
                <w:div w:id="302080154">
                  <w:marLeft w:val="0"/>
                  <w:marRight w:val="0"/>
                  <w:marTop w:val="0"/>
                  <w:marBottom w:val="0"/>
                  <w:divBdr>
                    <w:top w:val="none" w:sz="0" w:space="0" w:color="auto"/>
                    <w:left w:val="none" w:sz="0" w:space="0" w:color="auto"/>
                    <w:bottom w:val="none" w:sz="0" w:space="0" w:color="auto"/>
                    <w:right w:val="none" w:sz="0" w:space="0" w:color="auto"/>
                  </w:divBdr>
                  <w:divsChild>
                    <w:div w:id="1621062508">
                      <w:marLeft w:val="0"/>
                      <w:marRight w:val="0"/>
                      <w:marTop w:val="0"/>
                      <w:marBottom w:val="0"/>
                      <w:divBdr>
                        <w:top w:val="none" w:sz="0" w:space="0" w:color="auto"/>
                        <w:left w:val="none" w:sz="0" w:space="0" w:color="auto"/>
                        <w:bottom w:val="none" w:sz="0" w:space="0" w:color="auto"/>
                        <w:right w:val="none" w:sz="0" w:space="0" w:color="auto"/>
                      </w:divBdr>
                      <w:divsChild>
                        <w:div w:id="904031866">
                          <w:marLeft w:val="0"/>
                          <w:marRight w:val="0"/>
                          <w:marTop w:val="0"/>
                          <w:marBottom w:val="0"/>
                          <w:divBdr>
                            <w:top w:val="none" w:sz="0" w:space="0" w:color="auto"/>
                            <w:left w:val="none" w:sz="0" w:space="0" w:color="auto"/>
                            <w:bottom w:val="none" w:sz="0" w:space="0" w:color="auto"/>
                            <w:right w:val="none" w:sz="0" w:space="0" w:color="auto"/>
                          </w:divBdr>
                          <w:divsChild>
                            <w:div w:id="1358314615">
                              <w:marLeft w:val="0"/>
                              <w:marRight w:val="0"/>
                              <w:marTop w:val="0"/>
                              <w:marBottom w:val="0"/>
                              <w:divBdr>
                                <w:top w:val="none" w:sz="0" w:space="0" w:color="auto"/>
                                <w:left w:val="none" w:sz="0" w:space="0" w:color="auto"/>
                                <w:bottom w:val="none" w:sz="0" w:space="0" w:color="auto"/>
                                <w:right w:val="none" w:sz="0" w:space="0" w:color="auto"/>
                              </w:divBdr>
                              <w:divsChild>
                                <w:div w:id="125316915">
                                  <w:marLeft w:val="0"/>
                                  <w:marRight w:val="0"/>
                                  <w:marTop w:val="0"/>
                                  <w:marBottom w:val="0"/>
                                  <w:divBdr>
                                    <w:top w:val="none" w:sz="0" w:space="0" w:color="auto"/>
                                    <w:left w:val="none" w:sz="0" w:space="0" w:color="auto"/>
                                    <w:bottom w:val="none" w:sz="0" w:space="0" w:color="auto"/>
                                    <w:right w:val="none" w:sz="0" w:space="0" w:color="auto"/>
                                  </w:divBdr>
                                  <w:divsChild>
                                    <w:div w:id="1727483302">
                                      <w:marLeft w:val="0"/>
                                      <w:marRight w:val="0"/>
                                      <w:marTop w:val="0"/>
                                      <w:marBottom w:val="0"/>
                                      <w:divBdr>
                                        <w:top w:val="none" w:sz="0" w:space="0" w:color="auto"/>
                                        <w:left w:val="none" w:sz="0" w:space="0" w:color="auto"/>
                                        <w:bottom w:val="none" w:sz="0" w:space="0" w:color="auto"/>
                                        <w:right w:val="none" w:sz="0" w:space="0" w:color="auto"/>
                                      </w:divBdr>
                                      <w:divsChild>
                                        <w:div w:id="18164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519877">
      <w:bodyDiv w:val="1"/>
      <w:marLeft w:val="390"/>
      <w:marRight w:val="390"/>
      <w:marTop w:val="0"/>
      <w:marBottom w:val="0"/>
      <w:divBdr>
        <w:top w:val="none" w:sz="0" w:space="0" w:color="auto"/>
        <w:left w:val="none" w:sz="0" w:space="0" w:color="auto"/>
        <w:bottom w:val="none" w:sz="0" w:space="0" w:color="auto"/>
        <w:right w:val="none" w:sz="0" w:space="0" w:color="auto"/>
      </w:divBdr>
      <w:divsChild>
        <w:div w:id="883325205">
          <w:marLeft w:val="0"/>
          <w:marRight w:val="0"/>
          <w:marTop w:val="0"/>
          <w:marBottom w:val="0"/>
          <w:divBdr>
            <w:top w:val="none" w:sz="0" w:space="0" w:color="auto"/>
            <w:left w:val="none" w:sz="0" w:space="0" w:color="auto"/>
            <w:bottom w:val="none" w:sz="0" w:space="0" w:color="auto"/>
            <w:right w:val="none" w:sz="0" w:space="0" w:color="auto"/>
          </w:divBdr>
          <w:divsChild>
            <w:div w:id="2123529670">
              <w:marLeft w:val="0"/>
              <w:marRight w:val="0"/>
              <w:marTop w:val="0"/>
              <w:marBottom w:val="0"/>
              <w:divBdr>
                <w:top w:val="none" w:sz="0" w:space="0" w:color="auto"/>
                <w:left w:val="none" w:sz="0" w:space="0" w:color="auto"/>
                <w:bottom w:val="none" w:sz="0" w:space="0" w:color="auto"/>
                <w:right w:val="none" w:sz="0" w:space="0" w:color="auto"/>
              </w:divBdr>
              <w:divsChild>
                <w:div w:id="425419983">
                  <w:marLeft w:val="0"/>
                  <w:marRight w:val="0"/>
                  <w:marTop w:val="0"/>
                  <w:marBottom w:val="0"/>
                  <w:divBdr>
                    <w:top w:val="none" w:sz="0" w:space="0" w:color="auto"/>
                    <w:left w:val="none" w:sz="0" w:space="0" w:color="auto"/>
                    <w:bottom w:val="none" w:sz="0" w:space="0" w:color="auto"/>
                    <w:right w:val="none" w:sz="0" w:space="0" w:color="auto"/>
                  </w:divBdr>
                  <w:divsChild>
                    <w:div w:id="685254151">
                      <w:marLeft w:val="0"/>
                      <w:marRight w:val="0"/>
                      <w:marTop w:val="0"/>
                      <w:marBottom w:val="0"/>
                      <w:divBdr>
                        <w:top w:val="none" w:sz="0" w:space="0" w:color="auto"/>
                        <w:left w:val="none" w:sz="0" w:space="0" w:color="auto"/>
                        <w:bottom w:val="none" w:sz="0" w:space="0" w:color="auto"/>
                        <w:right w:val="none" w:sz="0" w:space="0" w:color="auto"/>
                      </w:divBdr>
                    </w:div>
                    <w:div w:id="2094662283">
                      <w:marLeft w:val="0"/>
                      <w:marRight w:val="0"/>
                      <w:marTop w:val="0"/>
                      <w:marBottom w:val="0"/>
                      <w:divBdr>
                        <w:top w:val="none" w:sz="0" w:space="0" w:color="auto"/>
                        <w:left w:val="none" w:sz="0" w:space="0" w:color="auto"/>
                        <w:bottom w:val="none" w:sz="0" w:space="0" w:color="auto"/>
                        <w:right w:val="none" w:sz="0" w:space="0" w:color="auto"/>
                      </w:divBdr>
                    </w:div>
                    <w:div w:id="562329772">
                      <w:marLeft w:val="0"/>
                      <w:marRight w:val="0"/>
                      <w:marTop w:val="0"/>
                      <w:marBottom w:val="0"/>
                      <w:divBdr>
                        <w:top w:val="none" w:sz="0" w:space="0" w:color="auto"/>
                        <w:left w:val="none" w:sz="0" w:space="0" w:color="auto"/>
                        <w:bottom w:val="none" w:sz="0" w:space="0" w:color="auto"/>
                        <w:right w:val="none" w:sz="0" w:space="0" w:color="auto"/>
                      </w:divBdr>
                    </w:div>
                    <w:div w:id="2135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8214">
      <w:bodyDiv w:val="1"/>
      <w:marLeft w:val="0"/>
      <w:marRight w:val="0"/>
      <w:marTop w:val="0"/>
      <w:marBottom w:val="0"/>
      <w:divBdr>
        <w:top w:val="none" w:sz="0" w:space="0" w:color="auto"/>
        <w:left w:val="none" w:sz="0" w:space="0" w:color="auto"/>
        <w:bottom w:val="none" w:sz="0" w:space="0" w:color="auto"/>
        <w:right w:val="none" w:sz="0" w:space="0" w:color="auto"/>
      </w:divBdr>
    </w:div>
    <w:div w:id="1050301675">
      <w:bodyDiv w:val="1"/>
      <w:marLeft w:val="0"/>
      <w:marRight w:val="0"/>
      <w:marTop w:val="0"/>
      <w:marBottom w:val="0"/>
      <w:divBdr>
        <w:top w:val="none" w:sz="0" w:space="0" w:color="auto"/>
        <w:left w:val="none" w:sz="0" w:space="0" w:color="auto"/>
        <w:bottom w:val="none" w:sz="0" w:space="0" w:color="auto"/>
        <w:right w:val="none" w:sz="0" w:space="0" w:color="auto"/>
      </w:divBdr>
    </w:div>
    <w:div w:id="1055852433">
      <w:bodyDiv w:val="1"/>
      <w:marLeft w:val="0"/>
      <w:marRight w:val="0"/>
      <w:marTop w:val="0"/>
      <w:marBottom w:val="0"/>
      <w:divBdr>
        <w:top w:val="none" w:sz="0" w:space="0" w:color="auto"/>
        <w:left w:val="none" w:sz="0" w:space="0" w:color="auto"/>
        <w:bottom w:val="none" w:sz="0" w:space="0" w:color="auto"/>
        <w:right w:val="none" w:sz="0" w:space="0" w:color="auto"/>
      </w:divBdr>
    </w:div>
    <w:div w:id="1061441412">
      <w:bodyDiv w:val="1"/>
      <w:marLeft w:val="0"/>
      <w:marRight w:val="0"/>
      <w:marTop w:val="0"/>
      <w:marBottom w:val="0"/>
      <w:divBdr>
        <w:top w:val="none" w:sz="0" w:space="0" w:color="auto"/>
        <w:left w:val="none" w:sz="0" w:space="0" w:color="auto"/>
        <w:bottom w:val="none" w:sz="0" w:space="0" w:color="auto"/>
        <w:right w:val="none" w:sz="0" w:space="0" w:color="auto"/>
      </w:divBdr>
      <w:divsChild>
        <w:div w:id="1725836970">
          <w:marLeft w:val="0"/>
          <w:marRight w:val="0"/>
          <w:marTop w:val="0"/>
          <w:marBottom w:val="0"/>
          <w:divBdr>
            <w:top w:val="none" w:sz="0" w:space="0" w:color="auto"/>
            <w:left w:val="none" w:sz="0" w:space="0" w:color="auto"/>
            <w:bottom w:val="none" w:sz="0" w:space="0" w:color="auto"/>
            <w:right w:val="none" w:sz="0" w:space="0" w:color="auto"/>
          </w:divBdr>
          <w:divsChild>
            <w:div w:id="1185290021">
              <w:marLeft w:val="0"/>
              <w:marRight w:val="0"/>
              <w:marTop w:val="100"/>
              <w:marBottom w:val="100"/>
              <w:divBdr>
                <w:top w:val="none" w:sz="0" w:space="0" w:color="auto"/>
                <w:left w:val="none" w:sz="0" w:space="0" w:color="auto"/>
                <w:bottom w:val="none" w:sz="0" w:space="0" w:color="auto"/>
                <w:right w:val="none" w:sz="0" w:space="0" w:color="auto"/>
              </w:divBdr>
              <w:divsChild>
                <w:div w:id="1152284719">
                  <w:marLeft w:val="0"/>
                  <w:marRight w:val="0"/>
                  <w:marTop w:val="0"/>
                  <w:marBottom w:val="0"/>
                  <w:divBdr>
                    <w:top w:val="none" w:sz="0" w:space="0" w:color="auto"/>
                    <w:left w:val="none" w:sz="0" w:space="0" w:color="auto"/>
                    <w:bottom w:val="none" w:sz="0" w:space="0" w:color="auto"/>
                    <w:right w:val="none" w:sz="0" w:space="0" w:color="auto"/>
                  </w:divBdr>
                  <w:divsChild>
                    <w:div w:id="735663338">
                      <w:marLeft w:val="0"/>
                      <w:marRight w:val="0"/>
                      <w:marTop w:val="0"/>
                      <w:marBottom w:val="0"/>
                      <w:divBdr>
                        <w:top w:val="none" w:sz="0" w:space="0" w:color="auto"/>
                        <w:left w:val="none" w:sz="0" w:space="0" w:color="auto"/>
                        <w:bottom w:val="none" w:sz="0" w:space="0" w:color="auto"/>
                        <w:right w:val="none" w:sz="0" w:space="0" w:color="auto"/>
                      </w:divBdr>
                      <w:divsChild>
                        <w:div w:id="401607568">
                          <w:marLeft w:val="0"/>
                          <w:marRight w:val="0"/>
                          <w:marTop w:val="0"/>
                          <w:marBottom w:val="0"/>
                          <w:divBdr>
                            <w:top w:val="none" w:sz="0" w:space="0" w:color="auto"/>
                            <w:left w:val="none" w:sz="0" w:space="0" w:color="auto"/>
                            <w:bottom w:val="none" w:sz="0" w:space="0" w:color="auto"/>
                            <w:right w:val="none" w:sz="0" w:space="0" w:color="auto"/>
                          </w:divBdr>
                          <w:divsChild>
                            <w:div w:id="747726686">
                              <w:marLeft w:val="0"/>
                              <w:marRight w:val="0"/>
                              <w:marTop w:val="0"/>
                              <w:marBottom w:val="0"/>
                              <w:divBdr>
                                <w:top w:val="none" w:sz="0" w:space="0" w:color="auto"/>
                                <w:left w:val="none" w:sz="0" w:space="0" w:color="auto"/>
                                <w:bottom w:val="none" w:sz="0" w:space="0" w:color="auto"/>
                                <w:right w:val="none" w:sz="0" w:space="0" w:color="auto"/>
                              </w:divBdr>
                              <w:divsChild>
                                <w:div w:id="546336570">
                                  <w:marLeft w:val="0"/>
                                  <w:marRight w:val="0"/>
                                  <w:marTop w:val="0"/>
                                  <w:marBottom w:val="0"/>
                                  <w:divBdr>
                                    <w:top w:val="none" w:sz="0" w:space="0" w:color="auto"/>
                                    <w:left w:val="none" w:sz="0" w:space="0" w:color="auto"/>
                                    <w:bottom w:val="none" w:sz="0" w:space="0" w:color="auto"/>
                                    <w:right w:val="none" w:sz="0" w:space="0" w:color="auto"/>
                                  </w:divBdr>
                                  <w:divsChild>
                                    <w:div w:id="879897877">
                                      <w:marLeft w:val="0"/>
                                      <w:marRight w:val="0"/>
                                      <w:marTop w:val="0"/>
                                      <w:marBottom w:val="0"/>
                                      <w:divBdr>
                                        <w:top w:val="none" w:sz="0" w:space="0" w:color="auto"/>
                                        <w:left w:val="none" w:sz="0" w:space="0" w:color="auto"/>
                                        <w:bottom w:val="none" w:sz="0" w:space="0" w:color="auto"/>
                                        <w:right w:val="none" w:sz="0" w:space="0" w:color="auto"/>
                                      </w:divBdr>
                                      <w:divsChild>
                                        <w:div w:id="7890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783624">
      <w:bodyDiv w:val="1"/>
      <w:marLeft w:val="0"/>
      <w:marRight w:val="0"/>
      <w:marTop w:val="0"/>
      <w:marBottom w:val="0"/>
      <w:divBdr>
        <w:top w:val="none" w:sz="0" w:space="0" w:color="auto"/>
        <w:left w:val="none" w:sz="0" w:space="0" w:color="auto"/>
        <w:bottom w:val="none" w:sz="0" w:space="0" w:color="auto"/>
        <w:right w:val="none" w:sz="0" w:space="0" w:color="auto"/>
      </w:divBdr>
      <w:divsChild>
        <w:div w:id="269094528">
          <w:marLeft w:val="0"/>
          <w:marRight w:val="0"/>
          <w:marTop w:val="0"/>
          <w:marBottom w:val="0"/>
          <w:divBdr>
            <w:top w:val="none" w:sz="0" w:space="0" w:color="auto"/>
            <w:left w:val="none" w:sz="0" w:space="0" w:color="auto"/>
            <w:bottom w:val="none" w:sz="0" w:space="0" w:color="auto"/>
            <w:right w:val="none" w:sz="0" w:space="0" w:color="auto"/>
          </w:divBdr>
          <w:divsChild>
            <w:div w:id="2012948920">
              <w:marLeft w:val="0"/>
              <w:marRight w:val="0"/>
              <w:marTop w:val="100"/>
              <w:marBottom w:val="100"/>
              <w:divBdr>
                <w:top w:val="none" w:sz="0" w:space="0" w:color="auto"/>
                <w:left w:val="none" w:sz="0" w:space="0" w:color="auto"/>
                <w:bottom w:val="none" w:sz="0" w:space="0" w:color="auto"/>
                <w:right w:val="none" w:sz="0" w:space="0" w:color="auto"/>
              </w:divBdr>
              <w:divsChild>
                <w:div w:id="1304577532">
                  <w:marLeft w:val="0"/>
                  <w:marRight w:val="0"/>
                  <w:marTop w:val="0"/>
                  <w:marBottom w:val="0"/>
                  <w:divBdr>
                    <w:top w:val="none" w:sz="0" w:space="0" w:color="auto"/>
                    <w:left w:val="none" w:sz="0" w:space="0" w:color="auto"/>
                    <w:bottom w:val="none" w:sz="0" w:space="0" w:color="auto"/>
                    <w:right w:val="none" w:sz="0" w:space="0" w:color="auto"/>
                  </w:divBdr>
                  <w:divsChild>
                    <w:div w:id="528221456">
                      <w:marLeft w:val="0"/>
                      <w:marRight w:val="0"/>
                      <w:marTop w:val="0"/>
                      <w:marBottom w:val="0"/>
                      <w:divBdr>
                        <w:top w:val="none" w:sz="0" w:space="0" w:color="auto"/>
                        <w:left w:val="none" w:sz="0" w:space="0" w:color="auto"/>
                        <w:bottom w:val="none" w:sz="0" w:space="0" w:color="auto"/>
                        <w:right w:val="none" w:sz="0" w:space="0" w:color="auto"/>
                      </w:divBdr>
                      <w:divsChild>
                        <w:div w:id="456609661">
                          <w:marLeft w:val="0"/>
                          <w:marRight w:val="0"/>
                          <w:marTop w:val="0"/>
                          <w:marBottom w:val="0"/>
                          <w:divBdr>
                            <w:top w:val="none" w:sz="0" w:space="0" w:color="auto"/>
                            <w:left w:val="none" w:sz="0" w:space="0" w:color="auto"/>
                            <w:bottom w:val="none" w:sz="0" w:space="0" w:color="auto"/>
                            <w:right w:val="none" w:sz="0" w:space="0" w:color="auto"/>
                          </w:divBdr>
                          <w:divsChild>
                            <w:div w:id="725685016">
                              <w:marLeft w:val="0"/>
                              <w:marRight w:val="0"/>
                              <w:marTop w:val="0"/>
                              <w:marBottom w:val="0"/>
                              <w:divBdr>
                                <w:top w:val="none" w:sz="0" w:space="0" w:color="auto"/>
                                <w:left w:val="none" w:sz="0" w:space="0" w:color="auto"/>
                                <w:bottom w:val="none" w:sz="0" w:space="0" w:color="auto"/>
                                <w:right w:val="none" w:sz="0" w:space="0" w:color="auto"/>
                              </w:divBdr>
                              <w:divsChild>
                                <w:div w:id="1602182649">
                                  <w:marLeft w:val="0"/>
                                  <w:marRight w:val="0"/>
                                  <w:marTop w:val="0"/>
                                  <w:marBottom w:val="0"/>
                                  <w:divBdr>
                                    <w:top w:val="none" w:sz="0" w:space="0" w:color="auto"/>
                                    <w:left w:val="none" w:sz="0" w:space="0" w:color="auto"/>
                                    <w:bottom w:val="none" w:sz="0" w:space="0" w:color="auto"/>
                                    <w:right w:val="none" w:sz="0" w:space="0" w:color="auto"/>
                                  </w:divBdr>
                                  <w:divsChild>
                                    <w:div w:id="1645239518">
                                      <w:marLeft w:val="0"/>
                                      <w:marRight w:val="0"/>
                                      <w:marTop w:val="0"/>
                                      <w:marBottom w:val="0"/>
                                      <w:divBdr>
                                        <w:top w:val="none" w:sz="0" w:space="0" w:color="auto"/>
                                        <w:left w:val="none" w:sz="0" w:space="0" w:color="auto"/>
                                        <w:bottom w:val="none" w:sz="0" w:space="0" w:color="auto"/>
                                        <w:right w:val="none" w:sz="0" w:space="0" w:color="auto"/>
                                      </w:divBdr>
                                      <w:divsChild>
                                        <w:div w:id="143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503389">
      <w:bodyDiv w:val="1"/>
      <w:marLeft w:val="0"/>
      <w:marRight w:val="0"/>
      <w:marTop w:val="0"/>
      <w:marBottom w:val="0"/>
      <w:divBdr>
        <w:top w:val="none" w:sz="0" w:space="0" w:color="auto"/>
        <w:left w:val="none" w:sz="0" w:space="0" w:color="auto"/>
        <w:bottom w:val="none" w:sz="0" w:space="0" w:color="auto"/>
        <w:right w:val="none" w:sz="0" w:space="0" w:color="auto"/>
      </w:divBdr>
    </w:div>
    <w:div w:id="1154027705">
      <w:bodyDiv w:val="1"/>
      <w:marLeft w:val="0"/>
      <w:marRight w:val="0"/>
      <w:marTop w:val="0"/>
      <w:marBottom w:val="0"/>
      <w:divBdr>
        <w:top w:val="none" w:sz="0" w:space="0" w:color="auto"/>
        <w:left w:val="none" w:sz="0" w:space="0" w:color="auto"/>
        <w:bottom w:val="none" w:sz="0" w:space="0" w:color="auto"/>
        <w:right w:val="none" w:sz="0" w:space="0" w:color="auto"/>
      </w:divBdr>
      <w:divsChild>
        <w:div w:id="1423647404">
          <w:marLeft w:val="0"/>
          <w:marRight w:val="0"/>
          <w:marTop w:val="0"/>
          <w:marBottom w:val="0"/>
          <w:divBdr>
            <w:top w:val="none" w:sz="0" w:space="0" w:color="auto"/>
            <w:left w:val="none" w:sz="0" w:space="0" w:color="auto"/>
            <w:bottom w:val="none" w:sz="0" w:space="0" w:color="auto"/>
            <w:right w:val="none" w:sz="0" w:space="0" w:color="auto"/>
          </w:divBdr>
          <w:divsChild>
            <w:div w:id="11147581">
              <w:marLeft w:val="0"/>
              <w:marRight w:val="0"/>
              <w:marTop w:val="100"/>
              <w:marBottom w:val="100"/>
              <w:divBdr>
                <w:top w:val="none" w:sz="0" w:space="0" w:color="auto"/>
                <w:left w:val="none" w:sz="0" w:space="0" w:color="auto"/>
                <w:bottom w:val="none" w:sz="0" w:space="0" w:color="auto"/>
                <w:right w:val="none" w:sz="0" w:space="0" w:color="auto"/>
              </w:divBdr>
              <w:divsChild>
                <w:div w:id="1015032131">
                  <w:marLeft w:val="0"/>
                  <w:marRight w:val="0"/>
                  <w:marTop w:val="0"/>
                  <w:marBottom w:val="0"/>
                  <w:divBdr>
                    <w:top w:val="none" w:sz="0" w:space="0" w:color="auto"/>
                    <w:left w:val="none" w:sz="0" w:space="0" w:color="auto"/>
                    <w:bottom w:val="none" w:sz="0" w:space="0" w:color="auto"/>
                    <w:right w:val="none" w:sz="0" w:space="0" w:color="auto"/>
                  </w:divBdr>
                  <w:divsChild>
                    <w:div w:id="16002970">
                      <w:marLeft w:val="0"/>
                      <w:marRight w:val="0"/>
                      <w:marTop w:val="0"/>
                      <w:marBottom w:val="0"/>
                      <w:divBdr>
                        <w:top w:val="none" w:sz="0" w:space="0" w:color="auto"/>
                        <w:left w:val="none" w:sz="0" w:space="0" w:color="auto"/>
                        <w:bottom w:val="none" w:sz="0" w:space="0" w:color="auto"/>
                        <w:right w:val="none" w:sz="0" w:space="0" w:color="auto"/>
                      </w:divBdr>
                      <w:divsChild>
                        <w:div w:id="1681541278">
                          <w:marLeft w:val="0"/>
                          <w:marRight w:val="0"/>
                          <w:marTop w:val="0"/>
                          <w:marBottom w:val="0"/>
                          <w:divBdr>
                            <w:top w:val="none" w:sz="0" w:space="0" w:color="auto"/>
                            <w:left w:val="none" w:sz="0" w:space="0" w:color="auto"/>
                            <w:bottom w:val="none" w:sz="0" w:space="0" w:color="auto"/>
                            <w:right w:val="none" w:sz="0" w:space="0" w:color="auto"/>
                          </w:divBdr>
                          <w:divsChild>
                            <w:div w:id="2031371021">
                              <w:marLeft w:val="0"/>
                              <w:marRight w:val="0"/>
                              <w:marTop w:val="0"/>
                              <w:marBottom w:val="0"/>
                              <w:divBdr>
                                <w:top w:val="none" w:sz="0" w:space="0" w:color="auto"/>
                                <w:left w:val="none" w:sz="0" w:space="0" w:color="auto"/>
                                <w:bottom w:val="none" w:sz="0" w:space="0" w:color="auto"/>
                                <w:right w:val="none" w:sz="0" w:space="0" w:color="auto"/>
                              </w:divBdr>
                              <w:divsChild>
                                <w:div w:id="2093968144">
                                  <w:marLeft w:val="0"/>
                                  <w:marRight w:val="0"/>
                                  <w:marTop w:val="0"/>
                                  <w:marBottom w:val="0"/>
                                  <w:divBdr>
                                    <w:top w:val="none" w:sz="0" w:space="0" w:color="auto"/>
                                    <w:left w:val="none" w:sz="0" w:space="0" w:color="auto"/>
                                    <w:bottom w:val="none" w:sz="0" w:space="0" w:color="auto"/>
                                    <w:right w:val="none" w:sz="0" w:space="0" w:color="auto"/>
                                  </w:divBdr>
                                  <w:divsChild>
                                    <w:div w:id="1123621529">
                                      <w:marLeft w:val="0"/>
                                      <w:marRight w:val="0"/>
                                      <w:marTop w:val="0"/>
                                      <w:marBottom w:val="0"/>
                                      <w:divBdr>
                                        <w:top w:val="none" w:sz="0" w:space="0" w:color="auto"/>
                                        <w:left w:val="none" w:sz="0" w:space="0" w:color="auto"/>
                                        <w:bottom w:val="none" w:sz="0" w:space="0" w:color="auto"/>
                                        <w:right w:val="none" w:sz="0" w:space="0" w:color="auto"/>
                                      </w:divBdr>
                                      <w:divsChild>
                                        <w:div w:id="1917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005482">
      <w:bodyDiv w:val="1"/>
      <w:marLeft w:val="0"/>
      <w:marRight w:val="0"/>
      <w:marTop w:val="0"/>
      <w:marBottom w:val="0"/>
      <w:divBdr>
        <w:top w:val="none" w:sz="0" w:space="0" w:color="auto"/>
        <w:left w:val="none" w:sz="0" w:space="0" w:color="auto"/>
        <w:bottom w:val="none" w:sz="0" w:space="0" w:color="auto"/>
        <w:right w:val="none" w:sz="0" w:space="0" w:color="auto"/>
      </w:divBdr>
      <w:divsChild>
        <w:div w:id="8221979">
          <w:marLeft w:val="0"/>
          <w:marRight w:val="0"/>
          <w:marTop w:val="0"/>
          <w:marBottom w:val="0"/>
          <w:divBdr>
            <w:top w:val="none" w:sz="0" w:space="0" w:color="auto"/>
            <w:left w:val="none" w:sz="0" w:space="0" w:color="auto"/>
            <w:bottom w:val="none" w:sz="0" w:space="0" w:color="auto"/>
            <w:right w:val="none" w:sz="0" w:space="0" w:color="auto"/>
          </w:divBdr>
          <w:divsChild>
            <w:div w:id="1288663768">
              <w:marLeft w:val="0"/>
              <w:marRight w:val="0"/>
              <w:marTop w:val="100"/>
              <w:marBottom w:val="100"/>
              <w:divBdr>
                <w:top w:val="none" w:sz="0" w:space="0" w:color="auto"/>
                <w:left w:val="none" w:sz="0" w:space="0" w:color="auto"/>
                <w:bottom w:val="none" w:sz="0" w:space="0" w:color="auto"/>
                <w:right w:val="none" w:sz="0" w:space="0" w:color="auto"/>
              </w:divBdr>
              <w:divsChild>
                <w:div w:id="1039936313">
                  <w:marLeft w:val="0"/>
                  <w:marRight w:val="0"/>
                  <w:marTop w:val="0"/>
                  <w:marBottom w:val="0"/>
                  <w:divBdr>
                    <w:top w:val="none" w:sz="0" w:space="0" w:color="auto"/>
                    <w:left w:val="none" w:sz="0" w:space="0" w:color="auto"/>
                    <w:bottom w:val="none" w:sz="0" w:space="0" w:color="auto"/>
                    <w:right w:val="none" w:sz="0" w:space="0" w:color="auto"/>
                  </w:divBdr>
                  <w:divsChild>
                    <w:div w:id="1483694218">
                      <w:marLeft w:val="0"/>
                      <w:marRight w:val="0"/>
                      <w:marTop w:val="0"/>
                      <w:marBottom w:val="0"/>
                      <w:divBdr>
                        <w:top w:val="none" w:sz="0" w:space="0" w:color="auto"/>
                        <w:left w:val="none" w:sz="0" w:space="0" w:color="auto"/>
                        <w:bottom w:val="none" w:sz="0" w:space="0" w:color="auto"/>
                        <w:right w:val="none" w:sz="0" w:space="0" w:color="auto"/>
                      </w:divBdr>
                      <w:divsChild>
                        <w:div w:id="2003926774">
                          <w:marLeft w:val="0"/>
                          <w:marRight w:val="0"/>
                          <w:marTop w:val="0"/>
                          <w:marBottom w:val="0"/>
                          <w:divBdr>
                            <w:top w:val="none" w:sz="0" w:space="0" w:color="auto"/>
                            <w:left w:val="none" w:sz="0" w:space="0" w:color="auto"/>
                            <w:bottom w:val="none" w:sz="0" w:space="0" w:color="auto"/>
                            <w:right w:val="none" w:sz="0" w:space="0" w:color="auto"/>
                          </w:divBdr>
                          <w:divsChild>
                            <w:div w:id="334193571">
                              <w:marLeft w:val="0"/>
                              <w:marRight w:val="0"/>
                              <w:marTop w:val="0"/>
                              <w:marBottom w:val="0"/>
                              <w:divBdr>
                                <w:top w:val="none" w:sz="0" w:space="0" w:color="auto"/>
                                <w:left w:val="none" w:sz="0" w:space="0" w:color="auto"/>
                                <w:bottom w:val="none" w:sz="0" w:space="0" w:color="auto"/>
                                <w:right w:val="none" w:sz="0" w:space="0" w:color="auto"/>
                              </w:divBdr>
                              <w:divsChild>
                                <w:div w:id="1365252555">
                                  <w:marLeft w:val="0"/>
                                  <w:marRight w:val="0"/>
                                  <w:marTop w:val="0"/>
                                  <w:marBottom w:val="0"/>
                                  <w:divBdr>
                                    <w:top w:val="none" w:sz="0" w:space="0" w:color="auto"/>
                                    <w:left w:val="none" w:sz="0" w:space="0" w:color="auto"/>
                                    <w:bottom w:val="none" w:sz="0" w:space="0" w:color="auto"/>
                                    <w:right w:val="none" w:sz="0" w:space="0" w:color="auto"/>
                                  </w:divBdr>
                                  <w:divsChild>
                                    <w:div w:id="1340693459">
                                      <w:marLeft w:val="0"/>
                                      <w:marRight w:val="0"/>
                                      <w:marTop w:val="0"/>
                                      <w:marBottom w:val="0"/>
                                      <w:divBdr>
                                        <w:top w:val="none" w:sz="0" w:space="0" w:color="auto"/>
                                        <w:left w:val="none" w:sz="0" w:space="0" w:color="auto"/>
                                        <w:bottom w:val="none" w:sz="0" w:space="0" w:color="auto"/>
                                        <w:right w:val="none" w:sz="0" w:space="0" w:color="auto"/>
                                      </w:divBdr>
                                      <w:divsChild>
                                        <w:div w:id="165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161806">
      <w:bodyDiv w:val="1"/>
      <w:marLeft w:val="0"/>
      <w:marRight w:val="0"/>
      <w:marTop w:val="0"/>
      <w:marBottom w:val="0"/>
      <w:divBdr>
        <w:top w:val="none" w:sz="0" w:space="0" w:color="auto"/>
        <w:left w:val="none" w:sz="0" w:space="0" w:color="auto"/>
        <w:bottom w:val="none" w:sz="0" w:space="0" w:color="auto"/>
        <w:right w:val="none" w:sz="0" w:space="0" w:color="auto"/>
      </w:divBdr>
      <w:divsChild>
        <w:div w:id="1649086584">
          <w:marLeft w:val="0"/>
          <w:marRight w:val="0"/>
          <w:marTop w:val="0"/>
          <w:marBottom w:val="0"/>
          <w:divBdr>
            <w:top w:val="none" w:sz="0" w:space="0" w:color="auto"/>
            <w:left w:val="none" w:sz="0" w:space="0" w:color="auto"/>
            <w:bottom w:val="none" w:sz="0" w:space="0" w:color="auto"/>
            <w:right w:val="none" w:sz="0" w:space="0" w:color="auto"/>
          </w:divBdr>
          <w:divsChild>
            <w:div w:id="687565500">
              <w:marLeft w:val="0"/>
              <w:marRight w:val="0"/>
              <w:marTop w:val="0"/>
              <w:marBottom w:val="0"/>
              <w:divBdr>
                <w:top w:val="none" w:sz="0" w:space="0" w:color="auto"/>
                <w:left w:val="none" w:sz="0" w:space="0" w:color="auto"/>
                <w:bottom w:val="none" w:sz="0" w:space="0" w:color="auto"/>
                <w:right w:val="none" w:sz="0" w:space="0" w:color="auto"/>
              </w:divBdr>
              <w:divsChild>
                <w:div w:id="2097433596">
                  <w:marLeft w:val="0"/>
                  <w:marRight w:val="0"/>
                  <w:marTop w:val="0"/>
                  <w:marBottom w:val="0"/>
                  <w:divBdr>
                    <w:top w:val="none" w:sz="0" w:space="0" w:color="auto"/>
                    <w:left w:val="none" w:sz="0" w:space="0" w:color="auto"/>
                    <w:bottom w:val="none" w:sz="0" w:space="0" w:color="auto"/>
                    <w:right w:val="none" w:sz="0" w:space="0" w:color="auto"/>
                  </w:divBdr>
                  <w:divsChild>
                    <w:div w:id="1817453957">
                      <w:marLeft w:val="-150"/>
                      <w:marRight w:val="-150"/>
                      <w:marTop w:val="0"/>
                      <w:marBottom w:val="0"/>
                      <w:divBdr>
                        <w:top w:val="none" w:sz="0" w:space="0" w:color="auto"/>
                        <w:left w:val="none" w:sz="0" w:space="0" w:color="auto"/>
                        <w:bottom w:val="none" w:sz="0" w:space="0" w:color="auto"/>
                        <w:right w:val="none" w:sz="0" w:space="0" w:color="auto"/>
                      </w:divBdr>
                      <w:divsChild>
                        <w:div w:id="645401263">
                          <w:marLeft w:val="0"/>
                          <w:marRight w:val="0"/>
                          <w:marTop w:val="0"/>
                          <w:marBottom w:val="0"/>
                          <w:divBdr>
                            <w:top w:val="none" w:sz="0" w:space="0" w:color="auto"/>
                            <w:left w:val="none" w:sz="0" w:space="0" w:color="auto"/>
                            <w:bottom w:val="none" w:sz="0" w:space="0" w:color="auto"/>
                            <w:right w:val="none" w:sz="0" w:space="0" w:color="auto"/>
                          </w:divBdr>
                          <w:divsChild>
                            <w:div w:id="1860585558">
                              <w:marLeft w:val="0"/>
                              <w:marRight w:val="0"/>
                              <w:marTop w:val="0"/>
                              <w:marBottom w:val="0"/>
                              <w:divBdr>
                                <w:top w:val="none" w:sz="0" w:space="0" w:color="auto"/>
                                <w:left w:val="none" w:sz="0" w:space="0" w:color="auto"/>
                                <w:bottom w:val="none" w:sz="0" w:space="0" w:color="auto"/>
                                <w:right w:val="none" w:sz="0" w:space="0" w:color="auto"/>
                              </w:divBdr>
                              <w:divsChild>
                                <w:div w:id="245189280">
                                  <w:marLeft w:val="0"/>
                                  <w:marRight w:val="0"/>
                                  <w:marTop w:val="0"/>
                                  <w:marBottom w:val="300"/>
                                  <w:divBdr>
                                    <w:top w:val="none" w:sz="0" w:space="0" w:color="auto"/>
                                    <w:left w:val="none" w:sz="0" w:space="0" w:color="auto"/>
                                    <w:bottom w:val="none" w:sz="0" w:space="0" w:color="auto"/>
                                    <w:right w:val="none" w:sz="0" w:space="0" w:color="auto"/>
                                  </w:divBdr>
                                  <w:divsChild>
                                    <w:div w:id="591740052">
                                      <w:marLeft w:val="0"/>
                                      <w:marRight w:val="0"/>
                                      <w:marTop w:val="0"/>
                                      <w:marBottom w:val="0"/>
                                      <w:divBdr>
                                        <w:top w:val="none" w:sz="0" w:space="0" w:color="auto"/>
                                        <w:left w:val="none" w:sz="0" w:space="0" w:color="auto"/>
                                        <w:bottom w:val="none" w:sz="0" w:space="0" w:color="auto"/>
                                        <w:right w:val="none" w:sz="0" w:space="0" w:color="auto"/>
                                      </w:divBdr>
                                      <w:divsChild>
                                        <w:div w:id="1553496964">
                                          <w:marLeft w:val="0"/>
                                          <w:marRight w:val="0"/>
                                          <w:marTop w:val="0"/>
                                          <w:marBottom w:val="0"/>
                                          <w:divBdr>
                                            <w:top w:val="none" w:sz="0" w:space="0" w:color="auto"/>
                                            <w:left w:val="none" w:sz="0" w:space="0" w:color="auto"/>
                                            <w:bottom w:val="none" w:sz="0" w:space="0" w:color="auto"/>
                                            <w:right w:val="none" w:sz="0" w:space="0" w:color="auto"/>
                                          </w:divBdr>
                                          <w:divsChild>
                                            <w:div w:id="20146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726361">
      <w:bodyDiv w:val="1"/>
      <w:marLeft w:val="0"/>
      <w:marRight w:val="0"/>
      <w:marTop w:val="0"/>
      <w:marBottom w:val="0"/>
      <w:divBdr>
        <w:top w:val="none" w:sz="0" w:space="0" w:color="auto"/>
        <w:left w:val="none" w:sz="0" w:space="0" w:color="auto"/>
        <w:bottom w:val="none" w:sz="0" w:space="0" w:color="auto"/>
        <w:right w:val="none" w:sz="0" w:space="0" w:color="auto"/>
      </w:divBdr>
      <w:divsChild>
        <w:div w:id="1108693840">
          <w:marLeft w:val="0"/>
          <w:marRight w:val="0"/>
          <w:marTop w:val="0"/>
          <w:marBottom w:val="0"/>
          <w:divBdr>
            <w:top w:val="none" w:sz="0" w:space="0" w:color="auto"/>
            <w:left w:val="none" w:sz="0" w:space="0" w:color="auto"/>
            <w:bottom w:val="none" w:sz="0" w:space="0" w:color="auto"/>
            <w:right w:val="none" w:sz="0" w:space="0" w:color="auto"/>
          </w:divBdr>
          <w:divsChild>
            <w:div w:id="828835462">
              <w:marLeft w:val="0"/>
              <w:marRight w:val="0"/>
              <w:marTop w:val="100"/>
              <w:marBottom w:val="100"/>
              <w:divBdr>
                <w:top w:val="none" w:sz="0" w:space="0" w:color="auto"/>
                <w:left w:val="none" w:sz="0" w:space="0" w:color="auto"/>
                <w:bottom w:val="none" w:sz="0" w:space="0" w:color="auto"/>
                <w:right w:val="none" w:sz="0" w:space="0" w:color="auto"/>
              </w:divBdr>
              <w:divsChild>
                <w:div w:id="958223634">
                  <w:marLeft w:val="0"/>
                  <w:marRight w:val="0"/>
                  <w:marTop w:val="0"/>
                  <w:marBottom w:val="0"/>
                  <w:divBdr>
                    <w:top w:val="none" w:sz="0" w:space="0" w:color="auto"/>
                    <w:left w:val="none" w:sz="0" w:space="0" w:color="auto"/>
                    <w:bottom w:val="none" w:sz="0" w:space="0" w:color="auto"/>
                    <w:right w:val="none" w:sz="0" w:space="0" w:color="auto"/>
                  </w:divBdr>
                  <w:divsChild>
                    <w:div w:id="1845898978">
                      <w:marLeft w:val="0"/>
                      <w:marRight w:val="0"/>
                      <w:marTop w:val="0"/>
                      <w:marBottom w:val="0"/>
                      <w:divBdr>
                        <w:top w:val="none" w:sz="0" w:space="0" w:color="auto"/>
                        <w:left w:val="none" w:sz="0" w:space="0" w:color="auto"/>
                        <w:bottom w:val="none" w:sz="0" w:space="0" w:color="auto"/>
                        <w:right w:val="none" w:sz="0" w:space="0" w:color="auto"/>
                      </w:divBdr>
                      <w:divsChild>
                        <w:div w:id="1605578992">
                          <w:marLeft w:val="0"/>
                          <w:marRight w:val="0"/>
                          <w:marTop w:val="0"/>
                          <w:marBottom w:val="0"/>
                          <w:divBdr>
                            <w:top w:val="none" w:sz="0" w:space="0" w:color="auto"/>
                            <w:left w:val="none" w:sz="0" w:space="0" w:color="auto"/>
                            <w:bottom w:val="none" w:sz="0" w:space="0" w:color="auto"/>
                            <w:right w:val="none" w:sz="0" w:space="0" w:color="auto"/>
                          </w:divBdr>
                          <w:divsChild>
                            <w:div w:id="229272516">
                              <w:marLeft w:val="0"/>
                              <w:marRight w:val="0"/>
                              <w:marTop w:val="0"/>
                              <w:marBottom w:val="0"/>
                              <w:divBdr>
                                <w:top w:val="none" w:sz="0" w:space="0" w:color="auto"/>
                                <w:left w:val="none" w:sz="0" w:space="0" w:color="auto"/>
                                <w:bottom w:val="none" w:sz="0" w:space="0" w:color="auto"/>
                                <w:right w:val="none" w:sz="0" w:space="0" w:color="auto"/>
                              </w:divBdr>
                              <w:divsChild>
                                <w:div w:id="2020310392">
                                  <w:marLeft w:val="0"/>
                                  <w:marRight w:val="0"/>
                                  <w:marTop w:val="0"/>
                                  <w:marBottom w:val="0"/>
                                  <w:divBdr>
                                    <w:top w:val="none" w:sz="0" w:space="0" w:color="auto"/>
                                    <w:left w:val="none" w:sz="0" w:space="0" w:color="auto"/>
                                    <w:bottom w:val="none" w:sz="0" w:space="0" w:color="auto"/>
                                    <w:right w:val="none" w:sz="0" w:space="0" w:color="auto"/>
                                  </w:divBdr>
                                  <w:divsChild>
                                    <w:div w:id="1655799266">
                                      <w:marLeft w:val="0"/>
                                      <w:marRight w:val="0"/>
                                      <w:marTop w:val="0"/>
                                      <w:marBottom w:val="0"/>
                                      <w:divBdr>
                                        <w:top w:val="none" w:sz="0" w:space="0" w:color="auto"/>
                                        <w:left w:val="none" w:sz="0" w:space="0" w:color="auto"/>
                                        <w:bottom w:val="none" w:sz="0" w:space="0" w:color="auto"/>
                                        <w:right w:val="none" w:sz="0" w:space="0" w:color="auto"/>
                                      </w:divBdr>
                                      <w:divsChild>
                                        <w:div w:id="468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357634">
      <w:bodyDiv w:val="1"/>
      <w:marLeft w:val="0"/>
      <w:marRight w:val="0"/>
      <w:marTop w:val="0"/>
      <w:marBottom w:val="0"/>
      <w:divBdr>
        <w:top w:val="none" w:sz="0" w:space="0" w:color="auto"/>
        <w:left w:val="none" w:sz="0" w:space="0" w:color="auto"/>
        <w:bottom w:val="none" w:sz="0" w:space="0" w:color="auto"/>
        <w:right w:val="none" w:sz="0" w:space="0" w:color="auto"/>
      </w:divBdr>
    </w:div>
    <w:div w:id="1387948127">
      <w:bodyDiv w:val="1"/>
      <w:marLeft w:val="0"/>
      <w:marRight w:val="0"/>
      <w:marTop w:val="0"/>
      <w:marBottom w:val="0"/>
      <w:divBdr>
        <w:top w:val="none" w:sz="0" w:space="0" w:color="auto"/>
        <w:left w:val="none" w:sz="0" w:space="0" w:color="auto"/>
        <w:bottom w:val="none" w:sz="0" w:space="0" w:color="auto"/>
        <w:right w:val="none" w:sz="0" w:space="0" w:color="auto"/>
      </w:divBdr>
      <w:divsChild>
        <w:div w:id="1418285984">
          <w:marLeft w:val="0"/>
          <w:marRight w:val="0"/>
          <w:marTop w:val="0"/>
          <w:marBottom w:val="0"/>
          <w:divBdr>
            <w:top w:val="none" w:sz="0" w:space="0" w:color="auto"/>
            <w:left w:val="none" w:sz="0" w:space="0" w:color="auto"/>
            <w:bottom w:val="none" w:sz="0" w:space="0" w:color="auto"/>
            <w:right w:val="none" w:sz="0" w:space="0" w:color="auto"/>
          </w:divBdr>
          <w:divsChild>
            <w:div w:id="240872304">
              <w:marLeft w:val="0"/>
              <w:marRight w:val="0"/>
              <w:marTop w:val="100"/>
              <w:marBottom w:val="100"/>
              <w:divBdr>
                <w:top w:val="none" w:sz="0" w:space="0" w:color="auto"/>
                <w:left w:val="none" w:sz="0" w:space="0" w:color="auto"/>
                <w:bottom w:val="none" w:sz="0" w:space="0" w:color="auto"/>
                <w:right w:val="none" w:sz="0" w:space="0" w:color="auto"/>
              </w:divBdr>
              <w:divsChild>
                <w:div w:id="959148240">
                  <w:marLeft w:val="0"/>
                  <w:marRight w:val="0"/>
                  <w:marTop w:val="0"/>
                  <w:marBottom w:val="0"/>
                  <w:divBdr>
                    <w:top w:val="none" w:sz="0" w:space="0" w:color="auto"/>
                    <w:left w:val="none" w:sz="0" w:space="0" w:color="auto"/>
                    <w:bottom w:val="none" w:sz="0" w:space="0" w:color="auto"/>
                    <w:right w:val="none" w:sz="0" w:space="0" w:color="auto"/>
                  </w:divBdr>
                  <w:divsChild>
                    <w:div w:id="110901757">
                      <w:marLeft w:val="0"/>
                      <w:marRight w:val="0"/>
                      <w:marTop w:val="0"/>
                      <w:marBottom w:val="0"/>
                      <w:divBdr>
                        <w:top w:val="none" w:sz="0" w:space="0" w:color="auto"/>
                        <w:left w:val="none" w:sz="0" w:space="0" w:color="auto"/>
                        <w:bottom w:val="none" w:sz="0" w:space="0" w:color="auto"/>
                        <w:right w:val="none" w:sz="0" w:space="0" w:color="auto"/>
                      </w:divBdr>
                      <w:divsChild>
                        <w:div w:id="376978430">
                          <w:marLeft w:val="0"/>
                          <w:marRight w:val="0"/>
                          <w:marTop w:val="0"/>
                          <w:marBottom w:val="0"/>
                          <w:divBdr>
                            <w:top w:val="none" w:sz="0" w:space="0" w:color="auto"/>
                            <w:left w:val="none" w:sz="0" w:space="0" w:color="auto"/>
                            <w:bottom w:val="none" w:sz="0" w:space="0" w:color="auto"/>
                            <w:right w:val="none" w:sz="0" w:space="0" w:color="auto"/>
                          </w:divBdr>
                          <w:divsChild>
                            <w:div w:id="1368598858">
                              <w:marLeft w:val="0"/>
                              <w:marRight w:val="0"/>
                              <w:marTop w:val="0"/>
                              <w:marBottom w:val="0"/>
                              <w:divBdr>
                                <w:top w:val="none" w:sz="0" w:space="0" w:color="auto"/>
                                <w:left w:val="none" w:sz="0" w:space="0" w:color="auto"/>
                                <w:bottom w:val="none" w:sz="0" w:space="0" w:color="auto"/>
                                <w:right w:val="none" w:sz="0" w:space="0" w:color="auto"/>
                              </w:divBdr>
                              <w:divsChild>
                                <w:div w:id="1615944435">
                                  <w:marLeft w:val="0"/>
                                  <w:marRight w:val="0"/>
                                  <w:marTop w:val="0"/>
                                  <w:marBottom w:val="0"/>
                                  <w:divBdr>
                                    <w:top w:val="none" w:sz="0" w:space="0" w:color="auto"/>
                                    <w:left w:val="none" w:sz="0" w:space="0" w:color="auto"/>
                                    <w:bottom w:val="none" w:sz="0" w:space="0" w:color="auto"/>
                                    <w:right w:val="none" w:sz="0" w:space="0" w:color="auto"/>
                                  </w:divBdr>
                                  <w:divsChild>
                                    <w:div w:id="414713972">
                                      <w:marLeft w:val="0"/>
                                      <w:marRight w:val="0"/>
                                      <w:marTop w:val="0"/>
                                      <w:marBottom w:val="0"/>
                                      <w:divBdr>
                                        <w:top w:val="none" w:sz="0" w:space="0" w:color="auto"/>
                                        <w:left w:val="none" w:sz="0" w:space="0" w:color="auto"/>
                                        <w:bottom w:val="none" w:sz="0" w:space="0" w:color="auto"/>
                                        <w:right w:val="none" w:sz="0" w:space="0" w:color="auto"/>
                                      </w:divBdr>
                                      <w:divsChild>
                                        <w:div w:id="17013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489455">
      <w:bodyDiv w:val="1"/>
      <w:marLeft w:val="0"/>
      <w:marRight w:val="0"/>
      <w:marTop w:val="0"/>
      <w:marBottom w:val="0"/>
      <w:divBdr>
        <w:top w:val="none" w:sz="0" w:space="0" w:color="auto"/>
        <w:left w:val="none" w:sz="0" w:space="0" w:color="auto"/>
        <w:bottom w:val="none" w:sz="0" w:space="0" w:color="auto"/>
        <w:right w:val="none" w:sz="0" w:space="0" w:color="auto"/>
      </w:divBdr>
    </w:div>
    <w:div w:id="1521159465">
      <w:bodyDiv w:val="1"/>
      <w:marLeft w:val="0"/>
      <w:marRight w:val="0"/>
      <w:marTop w:val="0"/>
      <w:marBottom w:val="0"/>
      <w:divBdr>
        <w:top w:val="none" w:sz="0" w:space="0" w:color="auto"/>
        <w:left w:val="none" w:sz="0" w:space="0" w:color="auto"/>
        <w:bottom w:val="none" w:sz="0" w:space="0" w:color="auto"/>
        <w:right w:val="none" w:sz="0" w:space="0" w:color="auto"/>
      </w:divBdr>
    </w:div>
    <w:div w:id="1591546688">
      <w:bodyDiv w:val="1"/>
      <w:marLeft w:val="390"/>
      <w:marRight w:val="390"/>
      <w:marTop w:val="0"/>
      <w:marBottom w:val="0"/>
      <w:divBdr>
        <w:top w:val="none" w:sz="0" w:space="0" w:color="auto"/>
        <w:left w:val="none" w:sz="0" w:space="0" w:color="auto"/>
        <w:bottom w:val="none" w:sz="0" w:space="0" w:color="auto"/>
        <w:right w:val="none" w:sz="0" w:space="0" w:color="auto"/>
      </w:divBdr>
    </w:div>
    <w:div w:id="1693729596">
      <w:bodyDiv w:val="1"/>
      <w:marLeft w:val="0"/>
      <w:marRight w:val="0"/>
      <w:marTop w:val="0"/>
      <w:marBottom w:val="0"/>
      <w:divBdr>
        <w:top w:val="none" w:sz="0" w:space="0" w:color="auto"/>
        <w:left w:val="none" w:sz="0" w:space="0" w:color="auto"/>
        <w:bottom w:val="none" w:sz="0" w:space="0" w:color="auto"/>
        <w:right w:val="none" w:sz="0" w:space="0" w:color="auto"/>
      </w:divBdr>
    </w:div>
    <w:div w:id="1708019486">
      <w:bodyDiv w:val="1"/>
      <w:marLeft w:val="0"/>
      <w:marRight w:val="0"/>
      <w:marTop w:val="0"/>
      <w:marBottom w:val="0"/>
      <w:divBdr>
        <w:top w:val="none" w:sz="0" w:space="0" w:color="auto"/>
        <w:left w:val="none" w:sz="0" w:space="0" w:color="auto"/>
        <w:bottom w:val="none" w:sz="0" w:space="0" w:color="auto"/>
        <w:right w:val="none" w:sz="0" w:space="0" w:color="auto"/>
      </w:divBdr>
    </w:div>
    <w:div w:id="1915238106">
      <w:bodyDiv w:val="1"/>
      <w:marLeft w:val="0"/>
      <w:marRight w:val="0"/>
      <w:marTop w:val="0"/>
      <w:marBottom w:val="0"/>
      <w:divBdr>
        <w:top w:val="none" w:sz="0" w:space="0" w:color="auto"/>
        <w:left w:val="none" w:sz="0" w:space="0" w:color="auto"/>
        <w:bottom w:val="none" w:sz="0" w:space="0" w:color="auto"/>
        <w:right w:val="none" w:sz="0" w:space="0" w:color="auto"/>
      </w:divBdr>
      <w:divsChild>
        <w:div w:id="63918902">
          <w:marLeft w:val="0"/>
          <w:marRight w:val="0"/>
          <w:marTop w:val="0"/>
          <w:marBottom w:val="0"/>
          <w:divBdr>
            <w:top w:val="none" w:sz="0" w:space="0" w:color="auto"/>
            <w:left w:val="none" w:sz="0" w:space="0" w:color="auto"/>
            <w:bottom w:val="none" w:sz="0" w:space="0" w:color="auto"/>
            <w:right w:val="none" w:sz="0" w:space="0" w:color="auto"/>
          </w:divBdr>
          <w:divsChild>
            <w:div w:id="2016180890">
              <w:marLeft w:val="0"/>
              <w:marRight w:val="0"/>
              <w:marTop w:val="100"/>
              <w:marBottom w:val="100"/>
              <w:divBdr>
                <w:top w:val="none" w:sz="0" w:space="0" w:color="auto"/>
                <w:left w:val="none" w:sz="0" w:space="0" w:color="auto"/>
                <w:bottom w:val="none" w:sz="0" w:space="0" w:color="auto"/>
                <w:right w:val="none" w:sz="0" w:space="0" w:color="auto"/>
              </w:divBdr>
              <w:divsChild>
                <w:div w:id="443157218">
                  <w:marLeft w:val="0"/>
                  <w:marRight w:val="0"/>
                  <w:marTop w:val="0"/>
                  <w:marBottom w:val="0"/>
                  <w:divBdr>
                    <w:top w:val="none" w:sz="0" w:space="0" w:color="auto"/>
                    <w:left w:val="none" w:sz="0" w:space="0" w:color="auto"/>
                    <w:bottom w:val="none" w:sz="0" w:space="0" w:color="auto"/>
                    <w:right w:val="none" w:sz="0" w:space="0" w:color="auto"/>
                  </w:divBdr>
                  <w:divsChild>
                    <w:div w:id="40831691">
                      <w:marLeft w:val="0"/>
                      <w:marRight w:val="0"/>
                      <w:marTop w:val="0"/>
                      <w:marBottom w:val="0"/>
                      <w:divBdr>
                        <w:top w:val="none" w:sz="0" w:space="0" w:color="auto"/>
                        <w:left w:val="none" w:sz="0" w:space="0" w:color="auto"/>
                        <w:bottom w:val="none" w:sz="0" w:space="0" w:color="auto"/>
                        <w:right w:val="none" w:sz="0" w:space="0" w:color="auto"/>
                      </w:divBdr>
                      <w:divsChild>
                        <w:div w:id="1301224009">
                          <w:marLeft w:val="0"/>
                          <w:marRight w:val="0"/>
                          <w:marTop w:val="0"/>
                          <w:marBottom w:val="0"/>
                          <w:divBdr>
                            <w:top w:val="none" w:sz="0" w:space="0" w:color="auto"/>
                            <w:left w:val="none" w:sz="0" w:space="0" w:color="auto"/>
                            <w:bottom w:val="none" w:sz="0" w:space="0" w:color="auto"/>
                            <w:right w:val="none" w:sz="0" w:space="0" w:color="auto"/>
                          </w:divBdr>
                          <w:divsChild>
                            <w:div w:id="1971203040">
                              <w:marLeft w:val="0"/>
                              <w:marRight w:val="0"/>
                              <w:marTop w:val="0"/>
                              <w:marBottom w:val="0"/>
                              <w:divBdr>
                                <w:top w:val="none" w:sz="0" w:space="0" w:color="auto"/>
                                <w:left w:val="none" w:sz="0" w:space="0" w:color="auto"/>
                                <w:bottom w:val="none" w:sz="0" w:space="0" w:color="auto"/>
                                <w:right w:val="none" w:sz="0" w:space="0" w:color="auto"/>
                              </w:divBdr>
                              <w:divsChild>
                                <w:div w:id="1063066299">
                                  <w:marLeft w:val="0"/>
                                  <w:marRight w:val="0"/>
                                  <w:marTop w:val="0"/>
                                  <w:marBottom w:val="0"/>
                                  <w:divBdr>
                                    <w:top w:val="none" w:sz="0" w:space="0" w:color="auto"/>
                                    <w:left w:val="none" w:sz="0" w:space="0" w:color="auto"/>
                                    <w:bottom w:val="none" w:sz="0" w:space="0" w:color="auto"/>
                                    <w:right w:val="none" w:sz="0" w:space="0" w:color="auto"/>
                                  </w:divBdr>
                                  <w:divsChild>
                                    <w:div w:id="161822358">
                                      <w:marLeft w:val="0"/>
                                      <w:marRight w:val="0"/>
                                      <w:marTop w:val="0"/>
                                      <w:marBottom w:val="0"/>
                                      <w:divBdr>
                                        <w:top w:val="none" w:sz="0" w:space="0" w:color="auto"/>
                                        <w:left w:val="none" w:sz="0" w:space="0" w:color="auto"/>
                                        <w:bottom w:val="none" w:sz="0" w:space="0" w:color="auto"/>
                                        <w:right w:val="none" w:sz="0" w:space="0" w:color="auto"/>
                                      </w:divBdr>
                                      <w:divsChild>
                                        <w:div w:id="19088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2832">
      <w:bodyDiv w:val="1"/>
      <w:marLeft w:val="390"/>
      <w:marRight w:val="390"/>
      <w:marTop w:val="0"/>
      <w:marBottom w:val="0"/>
      <w:divBdr>
        <w:top w:val="none" w:sz="0" w:space="0" w:color="auto"/>
        <w:left w:val="none" w:sz="0" w:space="0" w:color="auto"/>
        <w:bottom w:val="none" w:sz="0" w:space="0" w:color="auto"/>
        <w:right w:val="none" w:sz="0" w:space="0" w:color="auto"/>
      </w:divBdr>
      <w:divsChild>
        <w:div w:id="760487427">
          <w:marLeft w:val="0"/>
          <w:marRight w:val="0"/>
          <w:marTop w:val="0"/>
          <w:marBottom w:val="0"/>
          <w:divBdr>
            <w:top w:val="none" w:sz="0" w:space="0" w:color="auto"/>
            <w:left w:val="none" w:sz="0" w:space="0" w:color="auto"/>
            <w:bottom w:val="none" w:sz="0" w:space="0" w:color="auto"/>
            <w:right w:val="none" w:sz="0" w:space="0" w:color="auto"/>
          </w:divBdr>
          <w:divsChild>
            <w:div w:id="1265844059">
              <w:marLeft w:val="0"/>
              <w:marRight w:val="0"/>
              <w:marTop w:val="0"/>
              <w:marBottom w:val="0"/>
              <w:divBdr>
                <w:top w:val="none" w:sz="0" w:space="0" w:color="auto"/>
                <w:left w:val="none" w:sz="0" w:space="0" w:color="auto"/>
                <w:bottom w:val="none" w:sz="0" w:space="0" w:color="auto"/>
                <w:right w:val="none" w:sz="0" w:space="0" w:color="auto"/>
              </w:divBdr>
              <w:divsChild>
                <w:div w:id="1406606935">
                  <w:marLeft w:val="0"/>
                  <w:marRight w:val="0"/>
                  <w:marTop w:val="0"/>
                  <w:marBottom w:val="0"/>
                  <w:divBdr>
                    <w:top w:val="none" w:sz="0" w:space="0" w:color="auto"/>
                    <w:left w:val="none" w:sz="0" w:space="0" w:color="auto"/>
                    <w:bottom w:val="none" w:sz="0" w:space="0" w:color="auto"/>
                    <w:right w:val="none" w:sz="0" w:space="0" w:color="auto"/>
                  </w:divBdr>
                  <w:divsChild>
                    <w:div w:id="131946713">
                      <w:marLeft w:val="0"/>
                      <w:marRight w:val="0"/>
                      <w:marTop w:val="0"/>
                      <w:marBottom w:val="0"/>
                      <w:divBdr>
                        <w:top w:val="none" w:sz="0" w:space="0" w:color="auto"/>
                        <w:left w:val="none" w:sz="0" w:space="0" w:color="auto"/>
                        <w:bottom w:val="none" w:sz="0" w:space="0" w:color="auto"/>
                        <w:right w:val="none" w:sz="0" w:space="0" w:color="auto"/>
                      </w:divBdr>
                    </w:div>
                    <w:div w:id="537621936">
                      <w:marLeft w:val="0"/>
                      <w:marRight w:val="0"/>
                      <w:marTop w:val="0"/>
                      <w:marBottom w:val="0"/>
                      <w:divBdr>
                        <w:top w:val="none" w:sz="0" w:space="0" w:color="auto"/>
                        <w:left w:val="none" w:sz="0" w:space="0" w:color="auto"/>
                        <w:bottom w:val="none" w:sz="0" w:space="0" w:color="auto"/>
                        <w:right w:val="none" w:sz="0" w:space="0" w:color="auto"/>
                      </w:divBdr>
                    </w:div>
                    <w:div w:id="541746432">
                      <w:marLeft w:val="0"/>
                      <w:marRight w:val="0"/>
                      <w:marTop w:val="0"/>
                      <w:marBottom w:val="0"/>
                      <w:divBdr>
                        <w:top w:val="none" w:sz="0" w:space="0" w:color="auto"/>
                        <w:left w:val="none" w:sz="0" w:space="0" w:color="auto"/>
                        <w:bottom w:val="none" w:sz="0" w:space="0" w:color="auto"/>
                        <w:right w:val="none" w:sz="0" w:space="0" w:color="auto"/>
                      </w:divBdr>
                    </w:div>
                    <w:div w:id="1155024048">
                      <w:marLeft w:val="0"/>
                      <w:marRight w:val="0"/>
                      <w:marTop w:val="0"/>
                      <w:marBottom w:val="0"/>
                      <w:divBdr>
                        <w:top w:val="none" w:sz="0" w:space="0" w:color="auto"/>
                        <w:left w:val="none" w:sz="0" w:space="0" w:color="auto"/>
                        <w:bottom w:val="none" w:sz="0" w:space="0" w:color="auto"/>
                        <w:right w:val="none" w:sz="0" w:space="0" w:color="auto"/>
                      </w:divBdr>
                    </w:div>
                    <w:div w:id="1685983986">
                      <w:marLeft w:val="0"/>
                      <w:marRight w:val="0"/>
                      <w:marTop w:val="0"/>
                      <w:marBottom w:val="0"/>
                      <w:divBdr>
                        <w:top w:val="none" w:sz="0" w:space="0" w:color="auto"/>
                        <w:left w:val="none" w:sz="0" w:space="0" w:color="auto"/>
                        <w:bottom w:val="none" w:sz="0" w:space="0" w:color="auto"/>
                        <w:right w:val="none" w:sz="0" w:space="0" w:color="auto"/>
                      </w:divBdr>
                    </w:div>
                    <w:div w:id="784814592">
                      <w:marLeft w:val="0"/>
                      <w:marRight w:val="0"/>
                      <w:marTop w:val="0"/>
                      <w:marBottom w:val="0"/>
                      <w:divBdr>
                        <w:top w:val="none" w:sz="0" w:space="0" w:color="auto"/>
                        <w:left w:val="none" w:sz="0" w:space="0" w:color="auto"/>
                        <w:bottom w:val="none" w:sz="0" w:space="0" w:color="auto"/>
                        <w:right w:val="none" w:sz="0" w:space="0" w:color="auto"/>
                      </w:divBdr>
                    </w:div>
                    <w:div w:id="2024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1155">
      <w:bodyDiv w:val="1"/>
      <w:marLeft w:val="0"/>
      <w:marRight w:val="0"/>
      <w:marTop w:val="0"/>
      <w:marBottom w:val="0"/>
      <w:divBdr>
        <w:top w:val="none" w:sz="0" w:space="0" w:color="auto"/>
        <w:left w:val="none" w:sz="0" w:space="0" w:color="auto"/>
        <w:bottom w:val="none" w:sz="0" w:space="0" w:color="auto"/>
        <w:right w:val="none" w:sz="0" w:space="0" w:color="auto"/>
      </w:divBdr>
      <w:divsChild>
        <w:div w:id="771978128">
          <w:marLeft w:val="0"/>
          <w:marRight w:val="0"/>
          <w:marTop w:val="0"/>
          <w:marBottom w:val="0"/>
          <w:divBdr>
            <w:top w:val="none" w:sz="0" w:space="0" w:color="auto"/>
            <w:left w:val="none" w:sz="0" w:space="0" w:color="auto"/>
            <w:bottom w:val="none" w:sz="0" w:space="0" w:color="auto"/>
            <w:right w:val="none" w:sz="0" w:space="0" w:color="auto"/>
          </w:divBdr>
          <w:divsChild>
            <w:div w:id="1087531280">
              <w:marLeft w:val="0"/>
              <w:marRight w:val="0"/>
              <w:marTop w:val="100"/>
              <w:marBottom w:val="100"/>
              <w:divBdr>
                <w:top w:val="none" w:sz="0" w:space="0" w:color="auto"/>
                <w:left w:val="none" w:sz="0" w:space="0" w:color="auto"/>
                <w:bottom w:val="none" w:sz="0" w:space="0" w:color="auto"/>
                <w:right w:val="none" w:sz="0" w:space="0" w:color="auto"/>
              </w:divBdr>
              <w:divsChild>
                <w:div w:id="190076575">
                  <w:marLeft w:val="0"/>
                  <w:marRight w:val="0"/>
                  <w:marTop w:val="0"/>
                  <w:marBottom w:val="0"/>
                  <w:divBdr>
                    <w:top w:val="none" w:sz="0" w:space="0" w:color="auto"/>
                    <w:left w:val="none" w:sz="0" w:space="0" w:color="auto"/>
                    <w:bottom w:val="none" w:sz="0" w:space="0" w:color="auto"/>
                    <w:right w:val="none" w:sz="0" w:space="0" w:color="auto"/>
                  </w:divBdr>
                  <w:divsChild>
                    <w:div w:id="570891009">
                      <w:marLeft w:val="0"/>
                      <w:marRight w:val="0"/>
                      <w:marTop w:val="0"/>
                      <w:marBottom w:val="0"/>
                      <w:divBdr>
                        <w:top w:val="none" w:sz="0" w:space="0" w:color="auto"/>
                        <w:left w:val="none" w:sz="0" w:space="0" w:color="auto"/>
                        <w:bottom w:val="none" w:sz="0" w:space="0" w:color="auto"/>
                        <w:right w:val="none" w:sz="0" w:space="0" w:color="auto"/>
                      </w:divBdr>
                      <w:divsChild>
                        <w:div w:id="159925947">
                          <w:marLeft w:val="0"/>
                          <w:marRight w:val="0"/>
                          <w:marTop w:val="0"/>
                          <w:marBottom w:val="0"/>
                          <w:divBdr>
                            <w:top w:val="none" w:sz="0" w:space="0" w:color="auto"/>
                            <w:left w:val="none" w:sz="0" w:space="0" w:color="auto"/>
                            <w:bottom w:val="none" w:sz="0" w:space="0" w:color="auto"/>
                            <w:right w:val="none" w:sz="0" w:space="0" w:color="auto"/>
                          </w:divBdr>
                          <w:divsChild>
                            <w:div w:id="1813673749">
                              <w:marLeft w:val="0"/>
                              <w:marRight w:val="0"/>
                              <w:marTop w:val="0"/>
                              <w:marBottom w:val="0"/>
                              <w:divBdr>
                                <w:top w:val="none" w:sz="0" w:space="0" w:color="auto"/>
                                <w:left w:val="none" w:sz="0" w:space="0" w:color="auto"/>
                                <w:bottom w:val="none" w:sz="0" w:space="0" w:color="auto"/>
                                <w:right w:val="none" w:sz="0" w:space="0" w:color="auto"/>
                              </w:divBdr>
                              <w:divsChild>
                                <w:div w:id="354114159">
                                  <w:marLeft w:val="0"/>
                                  <w:marRight w:val="0"/>
                                  <w:marTop w:val="0"/>
                                  <w:marBottom w:val="0"/>
                                  <w:divBdr>
                                    <w:top w:val="none" w:sz="0" w:space="0" w:color="auto"/>
                                    <w:left w:val="none" w:sz="0" w:space="0" w:color="auto"/>
                                    <w:bottom w:val="none" w:sz="0" w:space="0" w:color="auto"/>
                                    <w:right w:val="none" w:sz="0" w:space="0" w:color="auto"/>
                                  </w:divBdr>
                                  <w:divsChild>
                                    <w:div w:id="1205412076">
                                      <w:marLeft w:val="0"/>
                                      <w:marRight w:val="0"/>
                                      <w:marTop w:val="0"/>
                                      <w:marBottom w:val="0"/>
                                      <w:divBdr>
                                        <w:top w:val="none" w:sz="0" w:space="0" w:color="auto"/>
                                        <w:left w:val="none" w:sz="0" w:space="0" w:color="auto"/>
                                        <w:bottom w:val="none" w:sz="0" w:space="0" w:color="auto"/>
                                        <w:right w:val="none" w:sz="0" w:space="0" w:color="auto"/>
                                      </w:divBdr>
                                      <w:divsChild>
                                        <w:div w:id="5422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959323">
      <w:bodyDiv w:val="1"/>
      <w:marLeft w:val="0"/>
      <w:marRight w:val="0"/>
      <w:marTop w:val="0"/>
      <w:marBottom w:val="0"/>
      <w:divBdr>
        <w:top w:val="none" w:sz="0" w:space="0" w:color="auto"/>
        <w:left w:val="none" w:sz="0" w:space="0" w:color="auto"/>
        <w:bottom w:val="none" w:sz="0" w:space="0" w:color="auto"/>
        <w:right w:val="none" w:sz="0" w:space="0" w:color="auto"/>
      </w:divBdr>
      <w:divsChild>
        <w:div w:id="89934713">
          <w:marLeft w:val="0"/>
          <w:marRight w:val="0"/>
          <w:marTop w:val="0"/>
          <w:marBottom w:val="0"/>
          <w:divBdr>
            <w:top w:val="none" w:sz="0" w:space="0" w:color="auto"/>
            <w:left w:val="none" w:sz="0" w:space="0" w:color="auto"/>
            <w:bottom w:val="none" w:sz="0" w:space="0" w:color="auto"/>
            <w:right w:val="none" w:sz="0" w:space="0" w:color="auto"/>
          </w:divBdr>
          <w:divsChild>
            <w:div w:id="1362320207">
              <w:marLeft w:val="0"/>
              <w:marRight w:val="0"/>
              <w:marTop w:val="100"/>
              <w:marBottom w:val="100"/>
              <w:divBdr>
                <w:top w:val="none" w:sz="0" w:space="0" w:color="auto"/>
                <w:left w:val="none" w:sz="0" w:space="0" w:color="auto"/>
                <w:bottom w:val="none" w:sz="0" w:space="0" w:color="auto"/>
                <w:right w:val="none" w:sz="0" w:space="0" w:color="auto"/>
              </w:divBdr>
              <w:divsChild>
                <w:div w:id="1354569645">
                  <w:marLeft w:val="0"/>
                  <w:marRight w:val="0"/>
                  <w:marTop w:val="0"/>
                  <w:marBottom w:val="0"/>
                  <w:divBdr>
                    <w:top w:val="none" w:sz="0" w:space="0" w:color="auto"/>
                    <w:left w:val="none" w:sz="0" w:space="0" w:color="auto"/>
                    <w:bottom w:val="none" w:sz="0" w:space="0" w:color="auto"/>
                    <w:right w:val="none" w:sz="0" w:space="0" w:color="auto"/>
                  </w:divBdr>
                  <w:divsChild>
                    <w:div w:id="1533109110">
                      <w:marLeft w:val="0"/>
                      <w:marRight w:val="0"/>
                      <w:marTop w:val="0"/>
                      <w:marBottom w:val="0"/>
                      <w:divBdr>
                        <w:top w:val="none" w:sz="0" w:space="0" w:color="auto"/>
                        <w:left w:val="none" w:sz="0" w:space="0" w:color="auto"/>
                        <w:bottom w:val="none" w:sz="0" w:space="0" w:color="auto"/>
                        <w:right w:val="none" w:sz="0" w:space="0" w:color="auto"/>
                      </w:divBdr>
                      <w:divsChild>
                        <w:div w:id="1212766010">
                          <w:marLeft w:val="0"/>
                          <w:marRight w:val="0"/>
                          <w:marTop w:val="0"/>
                          <w:marBottom w:val="0"/>
                          <w:divBdr>
                            <w:top w:val="none" w:sz="0" w:space="0" w:color="auto"/>
                            <w:left w:val="none" w:sz="0" w:space="0" w:color="auto"/>
                            <w:bottom w:val="none" w:sz="0" w:space="0" w:color="auto"/>
                            <w:right w:val="none" w:sz="0" w:space="0" w:color="auto"/>
                          </w:divBdr>
                          <w:divsChild>
                            <w:div w:id="980187246">
                              <w:marLeft w:val="0"/>
                              <w:marRight w:val="0"/>
                              <w:marTop w:val="0"/>
                              <w:marBottom w:val="0"/>
                              <w:divBdr>
                                <w:top w:val="none" w:sz="0" w:space="0" w:color="auto"/>
                                <w:left w:val="none" w:sz="0" w:space="0" w:color="auto"/>
                                <w:bottom w:val="none" w:sz="0" w:space="0" w:color="auto"/>
                                <w:right w:val="none" w:sz="0" w:space="0" w:color="auto"/>
                              </w:divBdr>
                              <w:divsChild>
                                <w:div w:id="662509755">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12803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6480911">
          <w:marLeft w:val="0"/>
          <w:marRight w:val="0"/>
          <w:marTop w:val="0"/>
          <w:marBottom w:val="0"/>
          <w:divBdr>
            <w:top w:val="none" w:sz="0" w:space="0" w:color="auto"/>
            <w:left w:val="none" w:sz="0" w:space="0" w:color="auto"/>
            <w:bottom w:val="none" w:sz="0" w:space="0" w:color="auto"/>
            <w:right w:val="none" w:sz="0" w:space="0" w:color="auto"/>
          </w:divBdr>
          <w:divsChild>
            <w:div w:id="543175272">
              <w:marLeft w:val="0"/>
              <w:marRight w:val="0"/>
              <w:marTop w:val="100"/>
              <w:marBottom w:val="100"/>
              <w:divBdr>
                <w:top w:val="none" w:sz="0" w:space="0" w:color="auto"/>
                <w:left w:val="none" w:sz="0" w:space="0" w:color="auto"/>
                <w:bottom w:val="none" w:sz="0" w:space="0" w:color="auto"/>
                <w:right w:val="none" w:sz="0" w:space="0" w:color="auto"/>
              </w:divBdr>
              <w:divsChild>
                <w:div w:id="248005774">
                  <w:marLeft w:val="0"/>
                  <w:marRight w:val="0"/>
                  <w:marTop w:val="0"/>
                  <w:marBottom w:val="0"/>
                  <w:divBdr>
                    <w:top w:val="none" w:sz="0" w:space="0" w:color="auto"/>
                    <w:left w:val="none" w:sz="0" w:space="0" w:color="auto"/>
                    <w:bottom w:val="none" w:sz="0" w:space="0" w:color="auto"/>
                    <w:right w:val="none" w:sz="0" w:space="0" w:color="auto"/>
                  </w:divBdr>
                  <w:divsChild>
                    <w:div w:id="1090200552">
                      <w:marLeft w:val="0"/>
                      <w:marRight w:val="0"/>
                      <w:marTop w:val="0"/>
                      <w:marBottom w:val="0"/>
                      <w:divBdr>
                        <w:top w:val="none" w:sz="0" w:space="0" w:color="auto"/>
                        <w:left w:val="none" w:sz="0" w:space="0" w:color="auto"/>
                        <w:bottom w:val="none" w:sz="0" w:space="0" w:color="auto"/>
                        <w:right w:val="none" w:sz="0" w:space="0" w:color="auto"/>
                      </w:divBdr>
                      <w:divsChild>
                        <w:div w:id="1163931903">
                          <w:marLeft w:val="0"/>
                          <w:marRight w:val="0"/>
                          <w:marTop w:val="0"/>
                          <w:marBottom w:val="0"/>
                          <w:divBdr>
                            <w:top w:val="none" w:sz="0" w:space="0" w:color="auto"/>
                            <w:left w:val="none" w:sz="0" w:space="0" w:color="auto"/>
                            <w:bottom w:val="none" w:sz="0" w:space="0" w:color="auto"/>
                            <w:right w:val="none" w:sz="0" w:space="0" w:color="auto"/>
                          </w:divBdr>
                          <w:divsChild>
                            <w:div w:id="827476412">
                              <w:marLeft w:val="0"/>
                              <w:marRight w:val="0"/>
                              <w:marTop w:val="0"/>
                              <w:marBottom w:val="0"/>
                              <w:divBdr>
                                <w:top w:val="none" w:sz="0" w:space="0" w:color="auto"/>
                                <w:left w:val="none" w:sz="0" w:space="0" w:color="auto"/>
                                <w:bottom w:val="none" w:sz="0" w:space="0" w:color="auto"/>
                                <w:right w:val="none" w:sz="0" w:space="0" w:color="auto"/>
                              </w:divBdr>
                              <w:divsChild>
                                <w:div w:id="1459108549">
                                  <w:marLeft w:val="0"/>
                                  <w:marRight w:val="0"/>
                                  <w:marTop w:val="0"/>
                                  <w:marBottom w:val="0"/>
                                  <w:divBdr>
                                    <w:top w:val="none" w:sz="0" w:space="0" w:color="auto"/>
                                    <w:left w:val="none" w:sz="0" w:space="0" w:color="auto"/>
                                    <w:bottom w:val="none" w:sz="0" w:space="0" w:color="auto"/>
                                    <w:right w:val="none" w:sz="0" w:space="0" w:color="auto"/>
                                  </w:divBdr>
                                  <w:divsChild>
                                    <w:div w:id="1820144382">
                                      <w:marLeft w:val="0"/>
                                      <w:marRight w:val="0"/>
                                      <w:marTop w:val="0"/>
                                      <w:marBottom w:val="0"/>
                                      <w:divBdr>
                                        <w:top w:val="none" w:sz="0" w:space="0" w:color="auto"/>
                                        <w:left w:val="none" w:sz="0" w:space="0" w:color="auto"/>
                                        <w:bottom w:val="none" w:sz="0" w:space="0" w:color="auto"/>
                                        <w:right w:val="none" w:sz="0" w:space="0" w:color="auto"/>
                                      </w:divBdr>
                                      <w:divsChild>
                                        <w:div w:id="1476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061592">
      <w:bodyDiv w:val="1"/>
      <w:marLeft w:val="0"/>
      <w:marRight w:val="0"/>
      <w:marTop w:val="0"/>
      <w:marBottom w:val="0"/>
      <w:divBdr>
        <w:top w:val="none" w:sz="0" w:space="0" w:color="auto"/>
        <w:left w:val="none" w:sz="0" w:space="0" w:color="auto"/>
        <w:bottom w:val="none" w:sz="0" w:space="0" w:color="auto"/>
        <w:right w:val="none" w:sz="0" w:space="0" w:color="auto"/>
      </w:divBdr>
      <w:divsChild>
        <w:div w:id="1298492313">
          <w:marLeft w:val="0"/>
          <w:marRight w:val="0"/>
          <w:marTop w:val="0"/>
          <w:marBottom w:val="0"/>
          <w:divBdr>
            <w:top w:val="none" w:sz="0" w:space="0" w:color="auto"/>
            <w:left w:val="none" w:sz="0" w:space="0" w:color="auto"/>
            <w:bottom w:val="none" w:sz="0" w:space="0" w:color="auto"/>
            <w:right w:val="none" w:sz="0" w:space="0" w:color="auto"/>
          </w:divBdr>
          <w:divsChild>
            <w:div w:id="1662537">
              <w:marLeft w:val="0"/>
              <w:marRight w:val="0"/>
              <w:marTop w:val="100"/>
              <w:marBottom w:val="100"/>
              <w:divBdr>
                <w:top w:val="none" w:sz="0" w:space="0" w:color="auto"/>
                <w:left w:val="none" w:sz="0" w:space="0" w:color="auto"/>
                <w:bottom w:val="none" w:sz="0" w:space="0" w:color="auto"/>
                <w:right w:val="none" w:sz="0" w:space="0" w:color="auto"/>
              </w:divBdr>
              <w:divsChild>
                <w:div w:id="442770888">
                  <w:marLeft w:val="0"/>
                  <w:marRight w:val="0"/>
                  <w:marTop w:val="0"/>
                  <w:marBottom w:val="0"/>
                  <w:divBdr>
                    <w:top w:val="none" w:sz="0" w:space="0" w:color="auto"/>
                    <w:left w:val="none" w:sz="0" w:space="0" w:color="auto"/>
                    <w:bottom w:val="none" w:sz="0" w:space="0" w:color="auto"/>
                    <w:right w:val="none" w:sz="0" w:space="0" w:color="auto"/>
                  </w:divBdr>
                  <w:divsChild>
                    <w:div w:id="570651703">
                      <w:marLeft w:val="0"/>
                      <w:marRight w:val="0"/>
                      <w:marTop w:val="0"/>
                      <w:marBottom w:val="0"/>
                      <w:divBdr>
                        <w:top w:val="none" w:sz="0" w:space="0" w:color="auto"/>
                        <w:left w:val="none" w:sz="0" w:space="0" w:color="auto"/>
                        <w:bottom w:val="none" w:sz="0" w:space="0" w:color="auto"/>
                        <w:right w:val="none" w:sz="0" w:space="0" w:color="auto"/>
                      </w:divBdr>
                      <w:divsChild>
                        <w:div w:id="1300068138">
                          <w:marLeft w:val="0"/>
                          <w:marRight w:val="0"/>
                          <w:marTop w:val="0"/>
                          <w:marBottom w:val="0"/>
                          <w:divBdr>
                            <w:top w:val="none" w:sz="0" w:space="0" w:color="auto"/>
                            <w:left w:val="none" w:sz="0" w:space="0" w:color="auto"/>
                            <w:bottom w:val="none" w:sz="0" w:space="0" w:color="auto"/>
                            <w:right w:val="none" w:sz="0" w:space="0" w:color="auto"/>
                          </w:divBdr>
                          <w:divsChild>
                            <w:div w:id="1411657800">
                              <w:marLeft w:val="0"/>
                              <w:marRight w:val="0"/>
                              <w:marTop w:val="0"/>
                              <w:marBottom w:val="0"/>
                              <w:divBdr>
                                <w:top w:val="none" w:sz="0" w:space="0" w:color="auto"/>
                                <w:left w:val="none" w:sz="0" w:space="0" w:color="auto"/>
                                <w:bottom w:val="none" w:sz="0" w:space="0" w:color="auto"/>
                                <w:right w:val="none" w:sz="0" w:space="0" w:color="auto"/>
                              </w:divBdr>
                              <w:divsChild>
                                <w:div w:id="263617994">
                                  <w:marLeft w:val="0"/>
                                  <w:marRight w:val="0"/>
                                  <w:marTop w:val="0"/>
                                  <w:marBottom w:val="0"/>
                                  <w:divBdr>
                                    <w:top w:val="none" w:sz="0" w:space="0" w:color="auto"/>
                                    <w:left w:val="none" w:sz="0" w:space="0" w:color="auto"/>
                                    <w:bottom w:val="none" w:sz="0" w:space="0" w:color="auto"/>
                                    <w:right w:val="none" w:sz="0" w:space="0" w:color="auto"/>
                                  </w:divBdr>
                                  <w:divsChild>
                                    <w:div w:id="1091464026">
                                      <w:marLeft w:val="0"/>
                                      <w:marRight w:val="0"/>
                                      <w:marTop w:val="0"/>
                                      <w:marBottom w:val="0"/>
                                      <w:divBdr>
                                        <w:top w:val="none" w:sz="0" w:space="0" w:color="auto"/>
                                        <w:left w:val="none" w:sz="0" w:space="0" w:color="auto"/>
                                        <w:bottom w:val="none" w:sz="0" w:space="0" w:color="auto"/>
                                        <w:right w:val="none" w:sz="0" w:space="0" w:color="auto"/>
                                      </w:divBdr>
                                      <w:divsChild>
                                        <w:div w:id="15449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8314">
      <w:bodyDiv w:val="1"/>
      <w:marLeft w:val="0"/>
      <w:marRight w:val="0"/>
      <w:marTop w:val="0"/>
      <w:marBottom w:val="0"/>
      <w:divBdr>
        <w:top w:val="none" w:sz="0" w:space="0" w:color="auto"/>
        <w:left w:val="none" w:sz="0" w:space="0" w:color="auto"/>
        <w:bottom w:val="none" w:sz="0" w:space="0" w:color="auto"/>
        <w:right w:val="none" w:sz="0" w:space="0" w:color="auto"/>
      </w:divBdr>
      <w:divsChild>
        <w:div w:id="1137066449">
          <w:marLeft w:val="0"/>
          <w:marRight w:val="0"/>
          <w:marTop w:val="0"/>
          <w:marBottom w:val="0"/>
          <w:divBdr>
            <w:top w:val="none" w:sz="0" w:space="0" w:color="auto"/>
            <w:left w:val="none" w:sz="0" w:space="0" w:color="auto"/>
            <w:bottom w:val="none" w:sz="0" w:space="0" w:color="auto"/>
            <w:right w:val="none" w:sz="0" w:space="0" w:color="auto"/>
          </w:divBdr>
          <w:divsChild>
            <w:div w:id="1392777453">
              <w:marLeft w:val="0"/>
              <w:marRight w:val="0"/>
              <w:marTop w:val="100"/>
              <w:marBottom w:val="100"/>
              <w:divBdr>
                <w:top w:val="none" w:sz="0" w:space="0" w:color="auto"/>
                <w:left w:val="none" w:sz="0" w:space="0" w:color="auto"/>
                <w:bottom w:val="none" w:sz="0" w:space="0" w:color="auto"/>
                <w:right w:val="none" w:sz="0" w:space="0" w:color="auto"/>
              </w:divBdr>
              <w:divsChild>
                <w:div w:id="1517690754">
                  <w:marLeft w:val="0"/>
                  <w:marRight w:val="0"/>
                  <w:marTop w:val="0"/>
                  <w:marBottom w:val="0"/>
                  <w:divBdr>
                    <w:top w:val="none" w:sz="0" w:space="0" w:color="auto"/>
                    <w:left w:val="none" w:sz="0" w:space="0" w:color="auto"/>
                    <w:bottom w:val="none" w:sz="0" w:space="0" w:color="auto"/>
                    <w:right w:val="none" w:sz="0" w:space="0" w:color="auto"/>
                  </w:divBdr>
                  <w:divsChild>
                    <w:div w:id="1622224057">
                      <w:marLeft w:val="0"/>
                      <w:marRight w:val="0"/>
                      <w:marTop w:val="0"/>
                      <w:marBottom w:val="0"/>
                      <w:divBdr>
                        <w:top w:val="none" w:sz="0" w:space="0" w:color="auto"/>
                        <w:left w:val="none" w:sz="0" w:space="0" w:color="auto"/>
                        <w:bottom w:val="none" w:sz="0" w:space="0" w:color="auto"/>
                        <w:right w:val="none" w:sz="0" w:space="0" w:color="auto"/>
                      </w:divBdr>
                      <w:divsChild>
                        <w:div w:id="1197505821">
                          <w:marLeft w:val="0"/>
                          <w:marRight w:val="0"/>
                          <w:marTop w:val="0"/>
                          <w:marBottom w:val="0"/>
                          <w:divBdr>
                            <w:top w:val="none" w:sz="0" w:space="0" w:color="auto"/>
                            <w:left w:val="none" w:sz="0" w:space="0" w:color="auto"/>
                            <w:bottom w:val="none" w:sz="0" w:space="0" w:color="auto"/>
                            <w:right w:val="none" w:sz="0" w:space="0" w:color="auto"/>
                          </w:divBdr>
                          <w:divsChild>
                            <w:div w:id="843860969">
                              <w:marLeft w:val="0"/>
                              <w:marRight w:val="0"/>
                              <w:marTop w:val="0"/>
                              <w:marBottom w:val="0"/>
                              <w:divBdr>
                                <w:top w:val="none" w:sz="0" w:space="0" w:color="auto"/>
                                <w:left w:val="none" w:sz="0" w:space="0" w:color="auto"/>
                                <w:bottom w:val="none" w:sz="0" w:space="0" w:color="auto"/>
                                <w:right w:val="none" w:sz="0" w:space="0" w:color="auto"/>
                              </w:divBdr>
                              <w:divsChild>
                                <w:div w:id="53310520">
                                  <w:marLeft w:val="0"/>
                                  <w:marRight w:val="0"/>
                                  <w:marTop w:val="0"/>
                                  <w:marBottom w:val="0"/>
                                  <w:divBdr>
                                    <w:top w:val="none" w:sz="0" w:space="0" w:color="auto"/>
                                    <w:left w:val="none" w:sz="0" w:space="0" w:color="auto"/>
                                    <w:bottom w:val="none" w:sz="0" w:space="0" w:color="auto"/>
                                    <w:right w:val="none" w:sz="0" w:space="0" w:color="auto"/>
                                  </w:divBdr>
                                  <w:divsChild>
                                    <w:div w:id="687949455">
                                      <w:marLeft w:val="0"/>
                                      <w:marRight w:val="0"/>
                                      <w:marTop w:val="0"/>
                                      <w:marBottom w:val="0"/>
                                      <w:divBdr>
                                        <w:top w:val="none" w:sz="0" w:space="0" w:color="auto"/>
                                        <w:left w:val="none" w:sz="0" w:space="0" w:color="auto"/>
                                        <w:bottom w:val="none" w:sz="0" w:space="0" w:color="auto"/>
                                        <w:right w:val="none" w:sz="0" w:space="0" w:color="auto"/>
                                      </w:divBdr>
                                      <w:divsChild>
                                        <w:div w:id="13384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97319">
      <w:bodyDiv w:val="1"/>
      <w:marLeft w:val="0"/>
      <w:marRight w:val="0"/>
      <w:marTop w:val="0"/>
      <w:marBottom w:val="0"/>
      <w:divBdr>
        <w:top w:val="none" w:sz="0" w:space="0" w:color="auto"/>
        <w:left w:val="none" w:sz="0" w:space="0" w:color="auto"/>
        <w:bottom w:val="none" w:sz="0" w:space="0" w:color="auto"/>
        <w:right w:val="none" w:sz="0" w:space="0" w:color="auto"/>
      </w:divBdr>
    </w:div>
    <w:div w:id="2041972694">
      <w:bodyDiv w:val="1"/>
      <w:marLeft w:val="0"/>
      <w:marRight w:val="0"/>
      <w:marTop w:val="0"/>
      <w:marBottom w:val="0"/>
      <w:divBdr>
        <w:top w:val="none" w:sz="0" w:space="0" w:color="auto"/>
        <w:left w:val="none" w:sz="0" w:space="0" w:color="auto"/>
        <w:bottom w:val="none" w:sz="0" w:space="0" w:color="auto"/>
        <w:right w:val="none" w:sz="0" w:space="0" w:color="auto"/>
      </w:divBdr>
    </w:div>
    <w:div w:id="2100984474">
      <w:bodyDiv w:val="1"/>
      <w:marLeft w:val="0"/>
      <w:marRight w:val="0"/>
      <w:marTop w:val="0"/>
      <w:marBottom w:val="0"/>
      <w:divBdr>
        <w:top w:val="none" w:sz="0" w:space="0" w:color="auto"/>
        <w:left w:val="none" w:sz="0" w:space="0" w:color="auto"/>
        <w:bottom w:val="none" w:sz="0" w:space="0" w:color="auto"/>
        <w:right w:val="none" w:sz="0" w:space="0" w:color="auto"/>
      </w:divBdr>
      <w:divsChild>
        <w:div w:id="787890577">
          <w:marLeft w:val="0"/>
          <w:marRight w:val="0"/>
          <w:marTop w:val="0"/>
          <w:marBottom w:val="0"/>
          <w:divBdr>
            <w:top w:val="none" w:sz="0" w:space="0" w:color="auto"/>
            <w:left w:val="none" w:sz="0" w:space="0" w:color="auto"/>
            <w:bottom w:val="none" w:sz="0" w:space="0" w:color="auto"/>
            <w:right w:val="none" w:sz="0" w:space="0" w:color="auto"/>
          </w:divBdr>
          <w:divsChild>
            <w:div w:id="926811091">
              <w:marLeft w:val="0"/>
              <w:marRight w:val="0"/>
              <w:marTop w:val="100"/>
              <w:marBottom w:val="100"/>
              <w:divBdr>
                <w:top w:val="none" w:sz="0" w:space="0" w:color="auto"/>
                <w:left w:val="none" w:sz="0" w:space="0" w:color="auto"/>
                <w:bottom w:val="none" w:sz="0" w:space="0" w:color="auto"/>
                <w:right w:val="none" w:sz="0" w:space="0" w:color="auto"/>
              </w:divBdr>
              <w:divsChild>
                <w:div w:id="1003507919">
                  <w:marLeft w:val="0"/>
                  <w:marRight w:val="0"/>
                  <w:marTop w:val="0"/>
                  <w:marBottom w:val="0"/>
                  <w:divBdr>
                    <w:top w:val="none" w:sz="0" w:space="0" w:color="auto"/>
                    <w:left w:val="none" w:sz="0" w:space="0" w:color="auto"/>
                    <w:bottom w:val="none" w:sz="0" w:space="0" w:color="auto"/>
                    <w:right w:val="none" w:sz="0" w:space="0" w:color="auto"/>
                  </w:divBdr>
                  <w:divsChild>
                    <w:div w:id="448625404">
                      <w:marLeft w:val="0"/>
                      <w:marRight w:val="0"/>
                      <w:marTop w:val="0"/>
                      <w:marBottom w:val="0"/>
                      <w:divBdr>
                        <w:top w:val="none" w:sz="0" w:space="0" w:color="auto"/>
                        <w:left w:val="none" w:sz="0" w:space="0" w:color="auto"/>
                        <w:bottom w:val="none" w:sz="0" w:space="0" w:color="auto"/>
                        <w:right w:val="none" w:sz="0" w:space="0" w:color="auto"/>
                      </w:divBdr>
                      <w:divsChild>
                        <w:div w:id="1686394813">
                          <w:marLeft w:val="0"/>
                          <w:marRight w:val="0"/>
                          <w:marTop w:val="0"/>
                          <w:marBottom w:val="0"/>
                          <w:divBdr>
                            <w:top w:val="none" w:sz="0" w:space="0" w:color="auto"/>
                            <w:left w:val="none" w:sz="0" w:space="0" w:color="auto"/>
                            <w:bottom w:val="none" w:sz="0" w:space="0" w:color="auto"/>
                            <w:right w:val="none" w:sz="0" w:space="0" w:color="auto"/>
                          </w:divBdr>
                          <w:divsChild>
                            <w:div w:id="1339115221">
                              <w:marLeft w:val="0"/>
                              <w:marRight w:val="0"/>
                              <w:marTop w:val="0"/>
                              <w:marBottom w:val="0"/>
                              <w:divBdr>
                                <w:top w:val="none" w:sz="0" w:space="0" w:color="auto"/>
                                <w:left w:val="none" w:sz="0" w:space="0" w:color="auto"/>
                                <w:bottom w:val="none" w:sz="0" w:space="0" w:color="auto"/>
                                <w:right w:val="none" w:sz="0" w:space="0" w:color="auto"/>
                              </w:divBdr>
                              <w:divsChild>
                                <w:div w:id="2019195191">
                                  <w:marLeft w:val="0"/>
                                  <w:marRight w:val="0"/>
                                  <w:marTop w:val="0"/>
                                  <w:marBottom w:val="0"/>
                                  <w:divBdr>
                                    <w:top w:val="none" w:sz="0" w:space="0" w:color="auto"/>
                                    <w:left w:val="none" w:sz="0" w:space="0" w:color="auto"/>
                                    <w:bottom w:val="none" w:sz="0" w:space="0" w:color="auto"/>
                                    <w:right w:val="none" w:sz="0" w:space="0" w:color="auto"/>
                                  </w:divBdr>
                                  <w:divsChild>
                                    <w:div w:id="614362590">
                                      <w:marLeft w:val="0"/>
                                      <w:marRight w:val="0"/>
                                      <w:marTop w:val="0"/>
                                      <w:marBottom w:val="0"/>
                                      <w:divBdr>
                                        <w:top w:val="none" w:sz="0" w:space="0" w:color="auto"/>
                                        <w:left w:val="none" w:sz="0" w:space="0" w:color="auto"/>
                                        <w:bottom w:val="none" w:sz="0" w:space="0" w:color="auto"/>
                                        <w:right w:val="none" w:sz="0" w:space="0" w:color="auto"/>
                                      </w:divBdr>
                                      <w:divsChild>
                                        <w:div w:id="9535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www.uradni-list.si/1/objava.jsp?sop=2011-01-0553" TargetMode="External"/><Relationship Id="rId26" Type="http://schemas.openxmlformats.org/officeDocument/2006/relationships/hyperlink" Target="http://www.uradni-list.si/1/objava.jsp?sop=2015-01-3571"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uradni-list.si/1/objava.jsp?sop=2013-01-3676" TargetMode="External"/><Relationship Id="rId34" Type="http://schemas.openxmlformats.org/officeDocument/2006/relationships/hyperlink" Target="http://ec.europa.eu/taxation_customs/taxation/vat/traders/vat_number/index_en.htm" TargetMode="External"/><Relationship Id="rId42" Type="http://schemas.openxmlformats.org/officeDocument/2006/relationships/hyperlink" Target="mailto:e-uprava.admin@gov.si" TargetMode="External"/><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e-uprava.admin@gov.si" TargetMode="External"/><Relationship Id="rId25" Type="http://schemas.openxmlformats.org/officeDocument/2006/relationships/hyperlink" Target="http://www.uradni-list.si/1/objava.jsp?sop=2014-01-3647" TargetMode="External"/><Relationship Id="rId33" Type="http://schemas.openxmlformats.org/officeDocument/2006/relationships/image" Target="media/image5.emf"/><Relationship Id="rId38" Type="http://schemas.openxmlformats.org/officeDocument/2006/relationships/image" Target="media/image8.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uprava.admin@gov.si" TargetMode="External"/><Relationship Id="rId20" Type="http://schemas.openxmlformats.org/officeDocument/2006/relationships/hyperlink" Target="http://www.uradni-list.si/1/objava.jsp?sop=2012-01-3643" TargetMode="External"/><Relationship Id="rId29" Type="http://schemas.openxmlformats.org/officeDocument/2006/relationships/hyperlink" Target="http://www.uradni-list.si/1/objava.jsp?sop=2018-01-054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uradni-list.si/1/objava.jsp?sop=2014-01-1619" TargetMode="External"/><Relationship Id="rId32" Type="http://schemas.openxmlformats.org/officeDocument/2006/relationships/image" Target="media/image4.emf"/><Relationship Id="rId37" Type="http://schemas.openxmlformats.org/officeDocument/2006/relationships/image" Target="media/image7.emf"/><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ur-lex.europa.eu/legal-content/SL/TXT/PDF/?uri=CELEX:32016L1065&amp;qid=1531894581188&amp;from=SL" TargetMode="External"/><Relationship Id="rId23" Type="http://schemas.openxmlformats.org/officeDocument/2006/relationships/hyperlink" Target="http://www.uradni-list.si/1/objava.jsp?sop=2014-01-0961" TargetMode="External"/><Relationship Id="rId28" Type="http://schemas.openxmlformats.org/officeDocument/2006/relationships/hyperlink" Target="http://www.uradni-list.si/1/objava.jsp?sop=2017-01-3269" TargetMode="External"/><Relationship Id="rId36" Type="http://schemas.openxmlformats.org/officeDocument/2006/relationships/image" Target="media/image6.emf"/><Relationship Id="rId10" Type="http://schemas.openxmlformats.org/officeDocument/2006/relationships/webSettings" Target="webSettings.xml"/><Relationship Id="rId19" Type="http://schemas.openxmlformats.org/officeDocument/2006/relationships/hyperlink" Target="http://www.uradni-list.si/1/objava.jsp?sop=2012-01-1402" TargetMode="External"/><Relationship Id="rId31" Type="http://schemas.openxmlformats.org/officeDocument/2006/relationships/image" Target="media/image3.emf"/><Relationship Id="rId44" Type="http://schemas.openxmlformats.org/officeDocument/2006/relationships/hyperlink" Target="mailto:e-uprava.admin@gov.si"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p.gs@gov.si" TargetMode="External"/><Relationship Id="rId22" Type="http://schemas.openxmlformats.org/officeDocument/2006/relationships/hyperlink" Target="http://www.uradni-list.si/1/objava.jsp?sop=2013-01-4127" TargetMode="External"/><Relationship Id="rId27" Type="http://schemas.openxmlformats.org/officeDocument/2006/relationships/hyperlink" Target="http://www.uradni-list.si/1/objava.jsp?sop=2016-01-2685" TargetMode="External"/><Relationship Id="rId30" Type="http://schemas.openxmlformats.org/officeDocument/2006/relationships/image" Target="media/image2.emf"/><Relationship Id="rId35" Type="http://schemas.openxmlformats.org/officeDocument/2006/relationships/hyperlink" Target="mailto:clo.durs@gov.si" TargetMode="External"/><Relationship Id="rId43" Type="http://schemas.openxmlformats.org/officeDocument/2006/relationships/hyperlink" Target="mailto:e-uprava.admin@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YPDRX2FCMFN4-31-1144</_dlc_DocId>
    <_dlc_DocIdUrl xmlns="45d885e1-f2d7-4ffc-80f5-e7c266c6408c">
      <Url>https://iportal.mf.si/podrocja/davkicarine/Dokumenti_skupni_rabi_DSDCJP/_layouts/15/DocIdRedir.aspx?ID=YPDRX2FCMFN4-31-1144</Url>
      <Description>YPDRX2FCMFN4-31-1144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5BBAF-550E-4644-9E1B-D30E10E44963}">
  <ds:schemaRefs>
    <ds:schemaRef ds:uri="http://schemas.microsoft.com/sharepoint/events"/>
  </ds:schemaRefs>
</ds:datastoreItem>
</file>

<file path=customXml/itemProps2.xml><?xml version="1.0" encoding="utf-8"?>
<ds:datastoreItem xmlns:ds="http://schemas.openxmlformats.org/officeDocument/2006/customXml" ds:itemID="{559ACE74-9CFD-4E26-B5A4-3B12984E1224}">
  <ds:schemaRefs>
    <ds:schemaRef ds:uri="http://schemas.microsoft.com/office/2006/documentManagement/types"/>
    <ds:schemaRef ds:uri="http://www.w3.org/XML/1998/namespace"/>
    <ds:schemaRef ds:uri="http://purl.org/dc/dcmitype/"/>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45d885e1-f2d7-4ffc-80f5-e7c266c6408c"/>
  </ds:schemaRefs>
</ds:datastoreItem>
</file>

<file path=customXml/itemProps3.xml><?xml version="1.0" encoding="utf-8"?>
<ds:datastoreItem xmlns:ds="http://schemas.openxmlformats.org/officeDocument/2006/customXml" ds:itemID="{463AA85E-23FF-4386-8618-6F75CB4F1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46EBA-BDC2-4E0F-80BD-065E0CC7299C}">
  <ds:schemaRefs>
    <ds:schemaRef ds:uri="http://schemas.microsoft.com/sharepoint/v3/contenttype/forms"/>
  </ds:schemaRefs>
</ds:datastoreItem>
</file>

<file path=customXml/itemProps5.xml><?xml version="1.0" encoding="utf-8"?>
<ds:datastoreItem xmlns:ds="http://schemas.openxmlformats.org/officeDocument/2006/customXml" ds:itemID="{25607FAA-7AC3-42E3-A720-DC1877F6C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34845</Words>
  <Characters>198621</Characters>
  <Application>Microsoft Office Word</Application>
  <DocSecurity>0</DocSecurity>
  <Lines>1655</Lines>
  <Paragraphs>465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MFRS</Company>
  <LinksUpToDate>false</LinksUpToDate>
  <CharactersWithSpaces>233001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Mateja.Vranicar@mf-rs.si</dc:creator>
  <cp:lastModifiedBy>Administrator</cp:lastModifiedBy>
  <cp:revision>3</cp:revision>
  <cp:lastPrinted>2019-05-22T14:01:00Z</cp:lastPrinted>
  <dcterms:created xsi:type="dcterms:W3CDTF">2019-05-30T08:25:00Z</dcterms:created>
  <dcterms:modified xsi:type="dcterms:W3CDTF">2019-05-30T08:42:00Z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0x01010014F42A6AA591E6448262066C1D2F96B8</vt:lpwstr>
  </property>
  <property fmtid="{D5CDD505-2E9C-101B-9397-08002B2CF9AE}" pid="3" name="_dlc_DocIdItemGuid">
    <vt:lpwstr>3ba18c3a-5620-47cf-9b0c-e795e47eb22a</vt:lpwstr>
  </property>
</Properties>
</file>