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3F939401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3F8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F9393F9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F9393FA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3F939613" wp14:editId="3F939614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9393FB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F9393FC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3F9393FD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3F9393F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3F9393F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3F939400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3F939403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402" w14:textId="404271FA" w:rsidR="005C4899" w:rsidRPr="00764295" w:rsidRDefault="005C4899" w:rsidP="00182EF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C3D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478-92/2018/ </w:t>
            </w:r>
            <w:r w:rsidR="00C559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182E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C4899" w:rsidRPr="005C4899" w14:paraId="3F939405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404" w14:textId="23487B7A" w:rsidR="005C4899" w:rsidRPr="00764295" w:rsidRDefault="005C4899" w:rsidP="00A209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A209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DE526C"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A209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  <w:r w:rsidR="00DE526C"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</w:t>
            </w:r>
            <w:r w:rsidR="00764295"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5C4899" w:rsidRPr="005C4899" w14:paraId="3F93940C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408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939409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F93940A" w14:textId="77777777" w:rsidR="005C4899" w:rsidRPr="005C4899" w:rsidRDefault="00205877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3F93940B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3F93940E" w14:textId="77777777" w:rsidTr="005F648A">
        <w:tc>
          <w:tcPr>
            <w:tcW w:w="9163" w:type="dxa"/>
            <w:gridSpan w:val="4"/>
          </w:tcPr>
          <w:p w14:paraId="3F93940D" w14:textId="38284EE6" w:rsidR="005C4899" w:rsidRPr="005C4899" w:rsidRDefault="005C4899" w:rsidP="00C5595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C5595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</w:t>
            </w:r>
            <w:r w:rsidR="00DE52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vrstitev novega projekta </w:t>
            </w:r>
            <w:r w:rsidR="003D0232" w:rsidRPr="009F45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3330-1</w:t>
            </w:r>
            <w:r w:rsidR="00764295" w:rsidRPr="009F45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</w:t>
            </w:r>
            <w:r w:rsidR="00285D3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</w:t>
            </w:r>
            <w:r w:rsidR="0002390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0084</w:t>
            </w:r>
            <w:r w:rsidR="003D0232" w:rsidRPr="009F45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»</w:t>
            </w:r>
            <w:r w:rsidR="00FC3D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Energetska prenova stavbe Dijaški in študentski dom Koper</w:t>
            </w:r>
            <w:r w:rsidR="00DE526C" w:rsidRPr="009F45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« v Načrt razvojnih progra</w:t>
            </w:r>
            <w:r w:rsidR="00DE52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mov</w:t>
            </w:r>
            <w:r w:rsidR="00861152">
              <w:rPr>
                <w:sz w:val="18"/>
                <w:szCs w:val="18"/>
              </w:rPr>
              <w:t xml:space="preserve">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5C4899" w:rsidRPr="005C4899" w14:paraId="3F939410" w14:textId="77777777" w:rsidTr="005F648A">
        <w:tc>
          <w:tcPr>
            <w:tcW w:w="9163" w:type="dxa"/>
            <w:gridSpan w:val="4"/>
          </w:tcPr>
          <w:p w14:paraId="3F93940F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271F3D" w14:paraId="3F939416" w14:textId="77777777" w:rsidTr="005F648A">
        <w:tc>
          <w:tcPr>
            <w:tcW w:w="9163" w:type="dxa"/>
            <w:gridSpan w:val="4"/>
          </w:tcPr>
          <w:p w14:paraId="20CFC8C3" w14:textId="33393AFA" w:rsidR="005C4899" w:rsidRDefault="005C4899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0C6B6F3" w14:textId="74E97089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B862A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5. odstavka </w:t>
            </w:r>
            <w:r w:rsidR="00DE526C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31. člena </w:t>
            </w:r>
            <w:r w:rsidR="0024707B" w:rsidRP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Zakona o izvrševanju proračunov Republike Slovenije za leti 2018 in 2019 (Uradni list RS, št. </w:t>
            </w:r>
            <w:hyperlink r:id="rId14" w:tgtFrame="_blank" w:tooltip="Zakon o izvrševanju proračunov Republike Slovenije za leti 2018 in 2019 (ZIPRS1819)" w:history="1">
              <w:r w:rsidR="0024707B" w:rsidRPr="0024707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71/17</w:t>
              </w:r>
            </w:hyperlink>
            <w:r w:rsidR="0024707B" w:rsidRP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hyperlink r:id="rId15" w:tgtFrame="_blank" w:tooltip="Zakon o spremembah in dopolnitvah Zakona o javnih financah" w:history="1">
              <w:r w:rsidR="0024707B" w:rsidRPr="0024707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13/18</w:t>
              </w:r>
            </w:hyperlink>
            <w:r w:rsidR="0024707B" w:rsidRP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ZJF-H)</w:t>
            </w:r>
            <w:r w:rsidR="00DE526C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je Vlada Republike Slovenije na … seji, dne ………sprejela naslednji </w:t>
            </w:r>
          </w:p>
          <w:p w14:paraId="02654DE4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369CD7E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s k l e p:</w:t>
            </w:r>
          </w:p>
          <w:p w14:paraId="0CFD0DF5" w14:textId="77777777" w:rsidR="00861152" w:rsidRPr="00271F3D" w:rsidRDefault="00861152" w:rsidP="00861152">
            <w:pPr>
              <w:spacing w:line="240" w:lineRule="atLeast"/>
              <w:jc w:val="center"/>
              <w:rPr>
                <w:rFonts w:cs="Arial"/>
                <w:b/>
                <w:iCs/>
                <w:szCs w:val="20"/>
              </w:rPr>
            </w:pPr>
          </w:p>
          <w:p w14:paraId="44956B11" w14:textId="135C3523" w:rsidR="00DE526C" w:rsidRPr="00271F3D" w:rsidRDefault="00DE526C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veljavni Načrt razvojnih programov 201</w:t>
            </w:r>
            <w:r w:rsid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-202</w:t>
            </w:r>
            <w:r w:rsid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</w:t>
            </w:r>
            <w:r w:rsidR="00B862A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skladno s priloženo tabelo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uvrsti nov projekt:</w:t>
            </w:r>
          </w:p>
          <w:p w14:paraId="173B81F7" w14:textId="0B35AA7F" w:rsidR="00DE526C" w:rsidRPr="009F45A7" w:rsidRDefault="003D0232" w:rsidP="00DE526C">
            <w:pPr>
              <w:pStyle w:val="Odstavekseznam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F45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3330-1</w:t>
            </w:r>
            <w:r w:rsidR="00764295" w:rsidRPr="009F45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9F45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="0074684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0084</w:t>
            </w:r>
            <w:r w:rsidRPr="009F45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FC3DF9" w:rsidRPr="00FC3D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Energetska prenova stavbe DŠD Koper</w:t>
            </w:r>
            <w:r w:rsidR="00DE526C" w:rsidRPr="00FC3DF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3CD257EC" w14:textId="77777777" w:rsidR="00BA29CF" w:rsidRPr="00271F3D" w:rsidRDefault="00BA29CF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82271E1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C77713F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</w:t>
            </w:r>
          </w:p>
          <w:p w14:paraId="1A57EAD8" w14:textId="2798D917" w:rsidR="00023900" w:rsidRPr="00271F3D" w:rsidRDefault="00023900" w:rsidP="0002390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058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Stojan Tramte</w:t>
            </w:r>
          </w:p>
          <w:p w14:paraId="39D92088" w14:textId="77777777" w:rsidR="00023900" w:rsidRPr="00271F3D" w:rsidRDefault="00023900" w:rsidP="0002390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  GENERALN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 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SEKRETAR</w:t>
            </w:r>
          </w:p>
          <w:p w14:paraId="010969D2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12D5748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37A55A0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14:paraId="2733B2B8" w14:textId="441BC5AD" w:rsidR="00861152" w:rsidRPr="00271F3D" w:rsidRDefault="00861152" w:rsidP="00DE526C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izobraževanje, znanost in šport, Masarykova cesta 16, 1000 Ljubljana</w:t>
            </w:r>
            <w:r w:rsidR="000851E1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434C62BA" w14:textId="098B55D4" w:rsidR="00DE526C" w:rsidRPr="00271F3D" w:rsidRDefault="00DE526C" w:rsidP="00861152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finance, Župančičeva 3, 1000 Ljubljana</w:t>
            </w:r>
            <w:r w:rsidR="00D20E8E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35703135" w14:textId="77777777" w:rsidR="00DE526C" w:rsidRPr="00271F3D" w:rsidRDefault="00861152" w:rsidP="00861152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sekretariat Vlade RS, Sektor za podporo dela KAZI</w:t>
            </w:r>
            <w:r w:rsidR="000851E1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5E55998F" w14:textId="750BD7DE" w:rsidR="00861152" w:rsidRPr="00271F3D" w:rsidRDefault="00600EAA" w:rsidP="00861152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0E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Dijaški in študentski dom Koper</w:t>
            </w:r>
            <w:r w:rsidR="00861152" w:rsidRPr="00600EA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C60D78">
              <w:rPr>
                <w:sz w:val="20"/>
                <w:szCs w:val="20"/>
              </w:rPr>
              <w:t xml:space="preserve"> </w:t>
            </w:r>
            <w:r w:rsidRPr="00600EAA">
              <w:rPr>
                <w:rFonts w:ascii="Arial" w:hAnsi="Arial" w:cs="Arial"/>
                <w:sz w:val="20"/>
                <w:szCs w:val="20"/>
              </w:rPr>
              <w:t>Cankarjeva ulica 5,</w:t>
            </w:r>
            <w:r w:rsidRPr="00C60D78">
              <w:rPr>
                <w:sz w:val="20"/>
                <w:szCs w:val="20"/>
              </w:rPr>
              <w:t xml:space="preserve"> </w:t>
            </w:r>
            <w:r w:rsidR="00861152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6</w:t>
            </w:r>
            <w:r w:rsidR="00861152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000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Koper</w:t>
            </w:r>
            <w:r w:rsidR="00DE526C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14F0F00C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8C5E611" w14:textId="77777777" w:rsidR="00861152" w:rsidRPr="00271F3D" w:rsidRDefault="00E12827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PRILOGE:</w:t>
            </w:r>
          </w:p>
          <w:p w14:paraId="45D510F6" w14:textId="77777777" w:rsidR="00E12827" w:rsidRPr="00271F3D" w:rsidRDefault="00E12827" w:rsidP="00E12827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sklepa Vlade RS (priloga 1)</w:t>
            </w:r>
          </w:p>
          <w:p w14:paraId="3F939415" w14:textId="19F88C4E" w:rsidR="00B862A5" w:rsidRPr="00271F3D" w:rsidRDefault="00B862A5" w:rsidP="00E12827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Tabela</w:t>
            </w:r>
          </w:p>
        </w:tc>
      </w:tr>
      <w:tr w:rsidR="005C4899" w:rsidRPr="00271F3D" w14:paraId="3F939418" w14:textId="77777777" w:rsidTr="005F648A">
        <w:tc>
          <w:tcPr>
            <w:tcW w:w="9163" w:type="dxa"/>
            <w:gridSpan w:val="4"/>
          </w:tcPr>
          <w:p w14:paraId="3F939417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271F3D" w14:paraId="3F93941A" w14:textId="77777777" w:rsidTr="005F648A">
        <w:tc>
          <w:tcPr>
            <w:tcW w:w="9163" w:type="dxa"/>
            <w:gridSpan w:val="4"/>
          </w:tcPr>
          <w:p w14:paraId="3F939419" w14:textId="1457F349" w:rsidR="005C4899" w:rsidRPr="00271F3D" w:rsidRDefault="0086115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14:paraId="3F93941C" w14:textId="77777777" w:rsidTr="005F648A">
        <w:tc>
          <w:tcPr>
            <w:tcW w:w="9163" w:type="dxa"/>
            <w:gridSpan w:val="4"/>
          </w:tcPr>
          <w:p w14:paraId="3F93941B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271F3D" w14:paraId="3F93941E" w14:textId="77777777" w:rsidTr="005F648A">
        <w:tc>
          <w:tcPr>
            <w:tcW w:w="9163" w:type="dxa"/>
            <w:gridSpan w:val="4"/>
          </w:tcPr>
          <w:p w14:paraId="68DFE842" w14:textId="6D2B1F3D" w:rsidR="00861152" w:rsidRPr="00271F3D" w:rsidRDefault="00023900" w:rsidP="00DF01D5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Iztok Žigon</w:t>
            </w:r>
            <w:r w:rsidR="00861152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4B6A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v.d. generalnega direktorja Direktorata za investicije MIZŠ,</w:t>
            </w:r>
          </w:p>
          <w:p w14:paraId="70DE2C67" w14:textId="7551EBB3" w:rsidR="00861152" w:rsidRPr="00271F3D" w:rsidRDefault="00861152" w:rsidP="00DF01D5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Mateja Tilia, vodja Sektorja za investicije v visokošolsko in znanstveno infrastrukturo</w:t>
            </w:r>
            <w:r w:rsidR="00DF01D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3F93941D" w14:textId="65BCD8A9" w:rsidR="00861152" w:rsidRPr="00271F3D" w:rsidRDefault="00FC3DF9" w:rsidP="00FC3DF9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Aleš Tišler</w:t>
            </w:r>
            <w:r w:rsidR="00DF01D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sekretar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DE526C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Sektorju za investicije v visokošolsko in znanstveno infrastrukturo</w:t>
            </w:r>
            <w:r w:rsidR="00DF01D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5C4899" w:rsidRPr="00271F3D" w14:paraId="3F939420" w14:textId="77777777" w:rsidTr="005F648A">
        <w:tc>
          <w:tcPr>
            <w:tcW w:w="9163" w:type="dxa"/>
            <w:gridSpan w:val="4"/>
          </w:tcPr>
          <w:p w14:paraId="3F93941F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271F3D" w14:paraId="3F939423" w14:textId="77777777" w:rsidTr="005F648A">
        <w:tc>
          <w:tcPr>
            <w:tcW w:w="9163" w:type="dxa"/>
            <w:gridSpan w:val="4"/>
          </w:tcPr>
          <w:p w14:paraId="3F939422" w14:textId="18CCC154" w:rsidR="005C4899" w:rsidRPr="00271F3D" w:rsidRDefault="00DF01D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14:paraId="3F939425" w14:textId="77777777" w:rsidTr="005F648A">
        <w:tc>
          <w:tcPr>
            <w:tcW w:w="9163" w:type="dxa"/>
            <w:gridSpan w:val="4"/>
          </w:tcPr>
          <w:p w14:paraId="3F939424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4. Predstavniki vlade, ki bodo sodelovali pri delu državnega zbora:</w:t>
            </w:r>
          </w:p>
        </w:tc>
      </w:tr>
      <w:tr w:rsidR="005C4899" w:rsidRPr="00271F3D" w14:paraId="3F939427" w14:textId="77777777" w:rsidTr="005F648A">
        <w:tc>
          <w:tcPr>
            <w:tcW w:w="9163" w:type="dxa"/>
            <w:gridSpan w:val="4"/>
          </w:tcPr>
          <w:p w14:paraId="3F939426" w14:textId="58059E19" w:rsidR="005C4899" w:rsidRPr="00271F3D" w:rsidRDefault="00DF01D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14:paraId="3F939429" w14:textId="77777777" w:rsidTr="005F648A">
        <w:tc>
          <w:tcPr>
            <w:tcW w:w="9163" w:type="dxa"/>
            <w:gridSpan w:val="4"/>
          </w:tcPr>
          <w:p w14:paraId="3F939428" w14:textId="77777777" w:rsidR="005C4899" w:rsidRPr="00271F3D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271F3D" w14:paraId="3F93942B" w14:textId="77777777" w:rsidTr="005F648A">
        <w:tc>
          <w:tcPr>
            <w:tcW w:w="9163" w:type="dxa"/>
            <w:gridSpan w:val="4"/>
          </w:tcPr>
          <w:p w14:paraId="53F4DAA2" w14:textId="4DBDCDE1" w:rsidR="00C60D78" w:rsidRDefault="00AE3A89" w:rsidP="00002AE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Javni zavod </w:t>
            </w:r>
            <w:r w:rsidR="00C60D78" w:rsidRPr="00C60D78">
              <w:rPr>
                <w:sz w:val="20"/>
                <w:szCs w:val="20"/>
              </w:rPr>
              <w:t>Dijaški in študentski dom Koper (v nadaljevanju DŠ</w:t>
            </w:r>
            <w:r w:rsidR="00002AE6">
              <w:rPr>
                <w:sz w:val="20"/>
                <w:szCs w:val="20"/>
              </w:rPr>
              <w:t xml:space="preserve">D Koper) </w:t>
            </w:r>
            <w:r w:rsidR="00C60D78" w:rsidRPr="00C60D78">
              <w:rPr>
                <w:sz w:val="20"/>
                <w:szCs w:val="20"/>
              </w:rPr>
              <w:t xml:space="preserve"> </w:t>
            </w:r>
            <w:r w:rsidR="00C60D78">
              <w:rPr>
                <w:sz w:val="20"/>
                <w:szCs w:val="20"/>
              </w:rPr>
              <w:t>je u</w:t>
            </w:r>
            <w:r w:rsidR="00C60D78" w:rsidRPr="00C60D78">
              <w:rPr>
                <w:sz w:val="20"/>
                <w:szCs w:val="20"/>
              </w:rPr>
              <w:t>pravljavec stavbe na Cankarjevi ulici 5 v Kopru, ki je v lasti Republike Slovenije</w:t>
            </w:r>
            <w:r w:rsidR="00C60D78">
              <w:rPr>
                <w:sz w:val="20"/>
                <w:szCs w:val="20"/>
              </w:rPr>
              <w:t xml:space="preserve">. Na podlagi izdelanega razširjenega </w:t>
            </w:r>
            <w:r w:rsidR="00002AE6">
              <w:rPr>
                <w:sz w:val="20"/>
                <w:szCs w:val="20"/>
              </w:rPr>
              <w:t>energetskega pregleda</w:t>
            </w:r>
            <w:r w:rsidR="00C60D78" w:rsidRPr="00C60D78">
              <w:rPr>
                <w:sz w:val="20"/>
                <w:szCs w:val="20"/>
              </w:rPr>
              <w:t xml:space="preserve"> ugotavlja, da so za stavbo</w:t>
            </w:r>
            <w:r w:rsidR="00002AE6">
              <w:rPr>
                <w:sz w:val="20"/>
                <w:szCs w:val="20"/>
              </w:rPr>
              <w:t>,</w:t>
            </w:r>
            <w:r w:rsidR="00C60D78" w:rsidRPr="00C60D78">
              <w:rPr>
                <w:sz w:val="20"/>
                <w:szCs w:val="20"/>
              </w:rPr>
              <w:t xml:space="preserve"> zgrajeno leta 1977</w:t>
            </w:r>
            <w:r w:rsidR="00002AE6">
              <w:rPr>
                <w:sz w:val="20"/>
                <w:szCs w:val="20"/>
              </w:rPr>
              <w:t>,</w:t>
            </w:r>
            <w:r w:rsidR="00C60D78" w:rsidRPr="00C60D78">
              <w:rPr>
                <w:sz w:val="20"/>
                <w:szCs w:val="20"/>
              </w:rPr>
              <w:t xml:space="preserve"> potrebna večja investicijsko vzdrževa</w:t>
            </w:r>
            <w:r w:rsidR="00002AE6">
              <w:rPr>
                <w:sz w:val="20"/>
                <w:szCs w:val="20"/>
              </w:rPr>
              <w:t xml:space="preserve">lna dela </w:t>
            </w:r>
            <w:r w:rsidR="00AB563B">
              <w:rPr>
                <w:sz w:val="20"/>
                <w:szCs w:val="20"/>
              </w:rPr>
              <w:t>za povečanje energetske učinkovitosti.</w:t>
            </w:r>
            <w:r w:rsidR="00002AE6">
              <w:rPr>
                <w:sz w:val="20"/>
                <w:szCs w:val="20"/>
              </w:rPr>
              <w:t xml:space="preserve"> </w:t>
            </w:r>
            <w:r w:rsidR="00C60D78" w:rsidRPr="00C60D78">
              <w:rPr>
                <w:sz w:val="20"/>
                <w:szCs w:val="20"/>
              </w:rPr>
              <w:t xml:space="preserve">Glede na ugotovitve obstoječega stanja dotrajanosti zunanjega ovoja stavbe, bo DŠD Koper </w:t>
            </w:r>
            <w:r w:rsidR="00002AE6">
              <w:rPr>
                <w:sz w:val="20"/>
                <w:szCs w:val="20"/>
              </w:rPr>
              <w:t>s</w:t>
            </w:r>
            <w:r w:rsidR="00C60D78" w:rsidRPr="00C60D78">
              <w:rPr>
                <w:sz w:val="20"/>
                <w:szCs w:val="20"/>
              </w:rPr>
              <w:t xml:space="preserve"> predvideno investicijo </w:t>
            </w:r>
            <w:r w:rsidR="00002AE6">
              <w:rPr>
                <w:sz w:val="20"/>
                <w:szCs w:val="20"/>
              </w:rPr>
              <w:t xml:space="preserve">v </w:t>
            </w:r>
            <w:r w:rsidR="00C60D78" w:rsidRPr="00C60D78">
              <w:rPr>
                <w:sz w:val="20"/>
                <w:szCs w:val="20"/>
              </w:rPr>
              <w:t>energetsk</w:t>
            </w:r>
            <w:r w:rsidR="00002AE6">
              <w:rPr>
                <w:sz w:val="20"/>
                <w:szCs w:val="20"/>
              </w:rPr>
              <w:t>o</w:t>
            </w:r>
            <w:r w:rsidR="00C60D78" w:rsidRPr="00C60D78">
              <w:rPr>
                <w:sz w:val="20"/>
                <w:szCs w:val="20"/>
              </w:rPr>
              <w:t xml:space="preserve"> prenov</w:t>
            </w:r>
            <w:r w:rsidR="00002AE6">
              <w:rPr>
                <w:sz w:val="20"/>
                <w:szCs w:val="20"/>
              </w:rPr>
              <w:t>o</w:t>
            </w:r>
            <w:r w:rsidR="00C60D78" w:rsidRPr="00C60D78">
              <w:rPr>
                <w:sz w:val="20"/>
                <w:szCs w:val="20"/>
              </w:rPr>
              <w:t xml:space="preserve"> fasade, </w:t>
            </w:r>
            <w:r w:rsidR="00917563" w:rsidRPr="00917563">
              <w:rPr>
                <w:sz w:val="20"/>
                <w:szCs w:val="20"/>
              </w:rPr>
              <w:t>strehe, vgradnjo sistema za hidravlično uravno</w:t>
            </w:r>
            <w:r w:rsidR="00917563">
              <w:rPr>
                <w:sz w:val="20"/>
                <w:szCs w:val="20"/>
              </w:rPr>
              <w:t>tež</w:t>
            </w:r>
            <w:r w:rsidR="00917563" w:rsidRPr="00917563">
              <w:rPr>
                <w:sz w:val="20"/>
                <w:szCs w:val="20"/>
              </w:rPr>
              <w:t>enje in termostatsk</w:t>
            </w:r>
            <w:r w:rsidR="00917563">
              <w:rPr>
                <w:sz w:val="20"/>
                <w:szCs w:val="20"/>
              </w:rPr>
              <w:t>ih</w:t>
            </w:r>
            <w:r w:rsidR="00917563" w:rsidRPr="00917563">
              <w:rPr>
                <w:sz w:val="20"/>
                <w:szCs w:val="20"/>
              </w:rPr>
              <w:t xml:space="preserve"> ventil</w:t>
            </w:r>
            <w:r w:rsidR="00917563">
              <w:rPr>
                <w:sz w:val="20"/>
                <w:szCs w:val="20"/>
              </w:rPr>
              <w:t>ov</w:t>
            </w:r>
            <w:r w:rsidR="00917563" w:rsidRPr="00917563">
              <w:rPr>
                <w:sz w:val="20"/>
                <w:szCs w:val="20"/>
              </w:rPr>
              <w:t xml:space="preserve"> ter žaluzij za osenčenje</w:t>
            </w:r>
            <w:r w:rsidR="00386F9F">
              <w:rPr>
                <w:sz w:val="20"/>
                <w:szCs w:val="20"/>
              </w:rPr>
              <w:t>,</w:t>
            </w:r>
            <w:r w:rsidR="00917563">
              <w:rPr>
                <w:sz w:val="20"/>
                <w:szCs w:val="20"/>
              </w:rPr>
              <w:t xml:space="preserve"> </w:t>
            </w:r>
            <w:r w:rsidR="00C60D78" w:rsidRPr="00C60D78">
              <w:rPr>
                <w:sz w:val="20"/>
                <w:szCs w:val="20"/>
              </w:rPr>
              <w:t>sledil smernicam Republike Slovenije k zmanjševanju potreb po energetski oskrbi javnih stavb ter zagotavljanju ustreznih prostorskih in bivalnih pogojev za izvajanje dejavnosti nastanitve dijakov in š</w:t>
            </w:r>
            <w:r w:rsidR="00AB563B">
              <w:rPr>
                <w:sz w:val="20"/>
                <w:szCs w:val="20"/>
              </w:rPr>
              <w:t xml:space="preserve">tudentov na Obali, ob tem pa se bodo bistveno znižale tudi emisije toplogrednih plinov v okolje. </w:t>
            </w:r>
          </w:p>
          <w:p w14:paraId="5F8C0ED8" w14:textId="77777777" w:rsidR="00002AE6" w:rsidRPr="00C60D78" w:rsidRDefault="00002AE6" w:rsidP="00002AE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3011005" w14:textId="1F1E462D" w:rsidR="003B07DC" w:rsidRPr="00E75E92" w:rsidRDefault="001903E4" w:rsidP="003B07D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Ocenjena v</w:t>
            </w:r>
            <w:r w:rsidR="003B07DC" w:rsidRPr="00592375">
              <w:rPr>
                <w:b w:val="0"/>
                <w:sz w:val="20"/>
                <w:szCs w:val="20"/>
              </w:rPr>
              <w:t xml:space="preserve">rednost investicije je </w:t>
            </w:r>
            <w:r w:rsidR="00FC3DF9">
              <w:rPr>
                <w:b w:val="0"/>
                <w:sz w:val="20"/>
                <w:szCs w:val="20"/>
              </w:rPr>
              <w:t xml:space="preserve">628.690,86 </w:t>
            </w:r>
            <w:r w:rsidR="003B07DC" w:rsidRPr="00592375">
              <w:rPr>
                <w:b w:val="0"/>
                <w:sz w:val="20"/>
                <w:szCs w:val="20"/>
              </w:rPr>
              <w:t>EUR</w:t>
            </w:r>
            <w:r>
              <w:rPr>
                <w:b w:val="0"/>
                <w:sz w:val="20"/>
                <w:szCs w:val="20"/>
              </w:rPr>
              <w:t xml:space="preserve">, od tega </w:t>
            </w:r>
            <w:r w:rsidR="00FC3DF9">
              <w:rPr>
                <w:b w:val="0"/>
                <w:sz w:val="20"/>
                <w:szCs w:val="20"/>
              </w:rPr>
              <w:t>21.960,00</w:t>
            </w:r>
            <w:r w:rsidRPr="00592375">
              <w:rPr>
                <w:b w:val="0"/>
                <w:sz w:val="20"/>
                <w:szCs w:val="20"/>
              </w:rPr>
              <w:t xml:space="preserve"> EUR</w:t>
            </w:r>
            <w:r>
              <w:rPr>
                <w:b w:val="0"/>
                <w:sz w:val="20"/>
                <w:szCs w:val="20"/>
              </w:rPr>
              <w:t xml:space="preserve"> v letu 2018 in </w:t>
            </w:r>
            <w:r w:rsidR="00FC3DF9">
              <w:rPr>
                <w:b w:val="0"/>
                <w:sz w:val="20"/>
                <w:szCs w:val="20"/>
              </w:rPr>
              <w:t>606.730,86</w:t>
            </w:r>
            <w:r w:rsidRPr="00592375">
              <w:rPr>
                <w:b w:val="0"/>
                <w:sz w:val="20"/>
                <w:szCs w:val="20"/>
              </w:rPr>
              <w:t xml:space="preserve"> EUR</w:t>
            </w:r>
            <w:r>
              <w:rPr>
                <w:b w:val="0"/>
                <w:sz w:val="20"/>
                <w:szCs w:val="20"/>
              </w:rPr>
              <w:t xml:space="preserve"> v letu 2019</w:t>
            </w:r>
            <w:r w:rsidR="003B07DC">
              <w:rPr>
                <w:b w:val="0"/>
                <w:sz w:val="20"/>
                <w:szCs w:val="20"/>
              </w:rPr>
              <w:t>. Investicija o</w:t>
            </w:r>
            <w:r w:rsidR="003B07DC" w:rsidRPr="00592375">
              <w:rPr>
                <w:b w:val="0"/>
                <w:sz w:val="20"/>
                <w:szCs w:val="20"/>
              </w:rPr>
              <w:t xml:space="preserve">bsega </w:t>
            </w:r>
            <w:r w:rsidR="00182C0C">
              <w:rPr>
                <w:b w:val="0"/>
                <w:sz w:val="20"/>
                <w:szCs w:val="20"/>
              </w:rPr>
              <w:t xml:space="preserve">energetsko prenovo stavbe </w:t>
            </w:r>
            <w:r w:rsidR="00023900">
              <w:rPr>
                <w:b w:val="0"/>
                <w:sz w:val="20"/>
                <w:szCs w:val="20"/>
              </w:rPr>
              <w:t>DŠD</w:t>
            </w:r>
            <w:r w:rsidR="00182C0C">
              <w:rPr>
                <w:b w:val="0"/>
                <w:sz w:val="20"/>
                <w:szCs w:val="20"/>
              </w:rPr>
              <w:t xml:space="preserve"> Koper na Cankarjevi 5 v Kopru</w:t>
            </w:r>
            <w:r>
              <w:rPr>
                <w:b w:val="0"/>
                <w:sz w:val="20"/>
                <w:szCs w:val="20"/>
              </w:rPr>
              <w:t>.</w:t>
            </w:r>
            <w:r w:rsidR="003B07DC" w:rsidRPr="00592375">
              <w:rPr>
                <w:b w:val="0"/>
                <w:sz w:val="20"/>
                <w:szCs w:val="20"/>
              </w:rPr>
              <w:t xml:space="preserve"> </w:t>
            </w:r>
            <w:r w:rsidR="003B07DC">
              <w:rPr>
                <w:b w:val="0"/>
                <w:sz w:val="20"/>
                <w:szCs w:val="20"/>
              </w:rPr>
              <w:t>Iz proračun</w:t>
            </w:r>
            <w:r w:rsidR="00285D3C">
              <w:rPr>
                <w:b w:val="0"/>
                <w:sz w:val="20"/>
                <w:szCs w:val="20"/>
              </w:rPr>
              <w:t>skega sklada</w:t>
            </w:r>
            <w:r w:rsidR="003B07DC">
              <w:rPr>
                <w:b w:val="0"/>
                <w:sz w:val="20"/>
                <w:szCs w:val="20"/>
              </w:rPr>
              <w:t xml:space="preserve"> </w:t>
            </w:r>
            <w:r w:rsidR="00285D3C">
              <w:rPr>
                <w:b w:val="0"/>
                <w:sz w:val="20"/>
                <w:szCs w:val="20"/>
              </w:rPr>
              <w:t>koncesijskih sredstev</w:t>
            </w:r>
            <w:r w:rsidR="003B07DC">
              <w:rPr>
                <w:b w:val="0"/>
                <w:sz w:val="20"/>
                <w:szCs w:val="20"/>
              </w:rPr>
              <w:t xml:space="preserve"> bo zagotovljenih </w:t>
            </w:r>
            <w:r w:rsidR="00285D3C">
              <w:rPr>
                <w:b w:val="0"/>
                <w:sz w:val="20"/>
                <w:szCs w:val="20"/>
              </w:rPr>
              <w:t>529.890,86</w:t>
            </w:r>
            <w:r w:rsidR="002D2B69">
              <w:rPr>
                <w:b w:val="0"/>
                <w:sz w:val="20"/>
                <w:szCs w:val="20"/>
              </w:rPr>
              <w:t xml:space="preserve"> EUR</w:t>
            </w:r>
            <w:r w:rsidR="003B07DC">
              <w:rPr>
                <w:b w:val="0"/>
                <w:sz w:val="20"/>
                <w:szCs w:val="20"/>
              </w:rPr>
              <w:t xml:space="preserve"> v letu 201</w:t>
            </w:r>
            <w:r w:rsidR="00285D3C">
              <w:rPr>
                <w:b w:val="0"/>
                <w:sz w:val="20"/>
                <w:szCs w:val="20"/>
              </w:rPr>
              <w:t>9</w:t>
            </w:r>
            <w:r w:rsidR="003B07DC">
              <w:rPr>
                <w:b w:val="0"/>
                <w:sz w:val="20"/>
                <w:szCs w:val="20"/>
              </w:rPr>
              <w:t xml:space="preserve"> za </w:t>
            </w:r>
            <w:r w:rsidR="00285D3C">
              <w:rPr>
                <w:b w:val="0"/>
                <w:sz w:val="20"/>
                <w:szCs w:val="20"/>
              </w:rPr>
              <w:t xml:space="preserve">izvedbo </w:t>
            </w:r>
            <w:r w:rsidR="00023900">
              <w:rPr>
                <w:b w:val="0"/>
                <w:sz w:val="20"/>
                <w:szCs w:val="20"/>
              </w:rPr>
              <w:t>gradbeno obrtniških</w:t>
            </w:r>
            <w:r w:rsidR="00285D3C">
              <w:rPr>
                <w:b w:val="0"/>
                <w:sz w:val="20"/>
                <w:szCs w:val="20"/>
              </w:rPr>
              <w:t xml:space="preserve"> del</w:t>
            </w:r>
            <w:r w:rsidR="003B07DC">
              <w:rPr>
                <w:b w:val="0"/>
                <w:sz w:val="20"/>
                <w:szCs w:val="20"/>
              </w:rPr>
              <w:t xml:space="preserve">. Predmetna sredstva se bodo zagotovila </w:t>
            </w:r>
            <w:r w:rsidR="00285D3C">
              <w:rPr>
                <w:b w:val="0"/>
                <w:sz w:val="20"/>
                <w:szCs w:val="20"/>
              </w:rPr>
              <w:t>na</w:t>
            </w:r>
            <w:r w:rsidR="003B07DC" w:rsidRPr="00E75E92">
              <w:rPr>
                <w:b w:val="0"/>
                <w:sz w:val="20"/>
                <w:szCs w:val="20"/>
              </w:rPr>
              <w:t xml:space="preserve"> postavk</w:t>
            </w:r>
            <w:r w:rsidR="00285D3C">
              <w:rPr>
                <w:b w:val="0"/>
                <w:sz w:val="20"/>
                <w:szCs w:val="20"/>
              </w:rPr>
              <w:t>i</w:t>
            </w:r>
            <w:r w:rsidR="003B07DC" w:rsidRPr="00E75E92">
              <w:rPr>
                <w:b w:val="0"/>
                <w:sz w:val="20"/>
                <w:szCs w:val="20"/>
              </w:rPr>
              <w:t xml:space="preserve"> </w:t>
            </w:r>
            <w:r w:rsidR="008A2118" w:rsidRPr="008A2118">
              <w:rPr>
                <w:b w:val="0"/>
                <w:sz w:val="20"/>
                <w:szCs w:val="20"/>
              </w:rPr>
              <w:t>98810 – Sofinanciranje investicij v študentske domove</w:t>
            </w:r>
            <w:r w:rsidR="00285D3C" w:rsidRPr="008A2118">
              <w:rPr>
                <w:b w:val="0"/>
                <w:sz w:val="20"/>
                <w:szCs w:val="20"/>
              </w:rPr>
              <w:t xml:space="preserve"> (konce</w:t>
            </w:r>
            <w:r w:rsidR="00285D3C">
              <w:rPr>
                <w:b w:val="0"/>
                <w:sz w:val="20"/>
                <w:szCs w:val="20"/>
              </w:rPr>
              <w:t>sije)</w:t>
            </w:r>
            <w:r w:rsidR="003B07DC" w:rsidRPr="00E75E92">
              <w:rPr>
                <w:b w:val="0"/>
                <w:sz w:val="20"/>
                <w:szCs w:val="20"/>
              </w:rPr>
              <w:t xml:space="preserve">. </w:t>
            </w:r>
            <w:r w:rsidR="00936ED7">
              <w:rPr>
                <w:b w:val="0"/>
                <w:sz w:val="20"/>
                <w:szCs w:val="20"/>
              </w:rPr>
              <w:t>Sredstva za o</w:t>
            </w:r>
            <w:r w:rsidR="003B07DC">
              <w:rPr>
                <w:b w:val="0"/>
                <w:sz w:val="20"/>
                <w:szCs w:val="20"/>
              </w:rPr>
              <w:t>stale stroške investicije bo</w:t>
            </w:r>
            <w:r w:rsidR="00285D3C">
              <w:rPr>
                <w:b w:val="0"/>
                <w:sz w:val="20"/>
                <w:szCs w:val="20"/>
              </w:rPr>
              <w:t>sta</w:t>
            </w:r>
            <w:r w:rsidR="003B07DC">
              <w:rPr>
                <w:b w:val="0"/>
                <w:sz w:val="20"/>
                <w:szCs w:val="20"/>
              </w:rPr>
              <w:t xml:space="preserve"> </w:t>
            </w:r>
            <w:r w:rsidR="00936ED7">
              <w:rPr>
                <w:b w:val="0"/>
                <w:sz w:val="20"/>
                <w:szCs w:val="20"/>
              </w:rPr>
              <w:t>zagotovil</w:t>
            </w:r>
            <w:r w:rsidR="00285D3C">
              <w:rPr>
                <w:b w:val="0"/>
                <w:sz w:val="20"/>
                <w:szCs w:val="20"/>
              </w:rPr>
              <w:t>a</w:t>
            </w:r>
            <w:r w:rsidR="003B07DC">
              <w:rPr>
                <w:b w:val="0"/>
                <w:sz w:val="20"/>
                <w:szCs w:val="20"/>
              </w:rPr>
              <w:t xml:space="preserve"> </w:t>
            </w:r>
            <w:r w:rsidR="00285D3C">
              <w:rPr>
                <w:b w:val="0"/>
                <w:sz w:val="20"/>
                <w:szCs w:val="20"/>
              </w:rPr>
              <w:t xml:space="preserve">DŠD Koper in zasebni </w:t>
            </w:r>
            <w:r w:rsidR="000C6F3C">
              <w:rPr>
                <w:b w:val="0"/>
                <w:sz w:val="20"/>
                <w:szCs w:val="20"/>
              </w:rPr>
              <w:t xml:space="preserve">partner </w:t>
            </w:r>
            <w:r w:rsidR="00285D3C">
              <w:rPr>
                <w:b w:val="0"/>
                <w:sz w:val="20"/>
                <w:szCs w:val="20"/>
              </w:rPr>
              <w:t>Istrabenz plini d.o.o.</w:t>
            </w:r>
            <w:r w:rsidR="000C6F3C">
              <w:rPr>
                <w:b w:val="0"/>
                <w:sz w:val="20"/>
                <w:szCs w:val="20"/>
              </w:rPr>
              <w:t>, ki pogodbeno dobavlja energijo.</w:t>
            </w:r>
          </w:p>
          <w:p w14:paraId="6F14E35E" w14:textId="77777777" w:rsidR="0054601A" w:rsidRDefault="0054601A" w:rsidP="00B67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  <w:p w14:paraId="0F637288" w14:textId="77777777" w:rsidR="00B67D7D" w:rsidRDefault="00B67D7D" w:rsidP="00B67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  <w:p w14:paraId="3F93942A" w14:textId="650AED16" w:rsidR="00B67D7D" w:rsidRPr="00271F3D" w:rsidRDefault="00B67D7D" w:rsidP="00B67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5C4899" w:rsidRPr="00271F3D" w14:paraId="3F93942D" w14:textId="77777777" w:rsidTr="005F648A">
        <w:tc>
          <w:tcPr>
            <w:tcW w:w="9163" w:type="dxa"/>
            <w:gridSpan w:val="4"/>
          </w:tcPr>
          <w:p w14:paraId="3F93942C" w14:textId="77777777" w:rsidR="005C4899" w:rsidRPr="00271F3D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271F3D" w14:paraId="3F939431" w14:textId="77777777" w:rsidTr="005F648A">
        <w:tc>
          <w:tcPr>
            <w:tcW w:w="1448" w:type="dxa"/>
          </w:tcPr>
          <w:p w14:paraId="3F93942E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3F93942F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F939430" w14:textId="710D9C94" w:rsidR="005C4899" w:rsidRPr="00271F3D" w:rsidRDefault="00DE526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271F3D" w14:paraId="3F939435" w14:textId="77777777" w:rsidTr="005F648A">
        <w:tc>
          <w:tcPr>
            <w:tcW w:w="1448" w:type="dxa"/>
          </w:tcPr>
          <w:p w14:paraId="3F939432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3F939433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F939434" w14:textId="355D17BA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39" w14:textId="77777777" w:rsidTr="005F648A">
        <w:tc>
          <w:tcPr>
            <w:tcW w:w="1448" w:type="dxa"/>
          </w:tcPr>
          <w:p w14:paraId="3F939436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F939437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F939438" w14:textId="4F63FD55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3D" w14:textId="77777777" w:rsidTr="005F648A">
        <w:tc>
          <w:tcPr>
            <w:tcW w:w="1448" w:type="dxa"/>
          </w:tcPr>
          <w:p w14:paraId="3F93943A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F93943B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3F93943C" w14:textId="2919B1FE" w:rsidR="005C4899" w:rsidRPr="00271F3D" w:rsidRDefault="005C4899" w:rsidP="00DF01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1" w14:textId="77777777" w:rsidTr="005F648A">
        <w:tc>
          <w:tcPr>
            <w:tcW w:w="1448" w:type="dxa"/>
          </w:tcPr>
          <w:p w14:paraId="3F93943E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F93943F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3F939440" w14:textId="59CE2B33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5" w14:textId="77777777" w:rsidTr="005F648A">
        <w:tc>
          <w:tcPr>
            <w:tcW w:w="1448" w:type="dxa"/>
          </w:tcPr>
          <w:p w14:paraId="3F939442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F939443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F939444" w14:textId="49557707" w:rsidR="005C4899" w:rsidRPr="00271F3D" w:rsidRDefault="005C4899" w:rsidP="00DF01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C" w14:textId="77777777" w:rsidTr="005F648A">
        <w:tc>
          <w:tcPr>
            <w:tcW w:w="1448" w:type="dxa"/>
            <w:tcBorders>
              <w:bottom w:val="single" w:sz="4" w:space="0" w:color="auto"/>
            </w:tcBorders>
          </w:tcPr>
          <w:p w14:paraId="3F939446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F939447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3F939448" w14:textId="77777777"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3F939449" w14:textId="77777777"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F93944A" w14:textId="77777777"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F93944B" w14:textId="761634B3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F" w14:textId="77777777" w:rsidTr="005F648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44E" w14:textId="2CC690AF" w:rsidR="005C4899" w:rsidRPr="00271F3D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  <w:r w:rsidR="00DE526C"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3F939450" w14:textId="77777777" w:rsidR="005C4899" w:rsidRPr="00271F3D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840"/>
        <w:gridCol w:w="1384"/>
        <w:gridCol w:w="468"/>
        <w:gridCol w:w="1016"/>
        <w:gridCol w:w="730"/>
        <w:gridCol w:w="375"/>
        <w:gridCol w:w="416"/>
        <w:gridCol w:w="1944"/>
      </w:tblGrid>
      <w:tr w:rsidR="005C4899" w:rsidRPr="00271F3D" w14:paraId="3F939452" w14:textId="77777777" w:rsidTr="005F648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51" w14:textId="77777777" w:rsidR="005C4899" w:rsidRPr="00271F3D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271F3D" w14:paraId="3F939458" w14:textId="77777777" w:rsidTr="00D20E8E">
        <w:trPr>
          <w:cantSplit/>
          <w:trHeight w:val="276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3" w14:textId="77777777" w:rsidR="005C4899" w:rsidRPr="00271F3D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4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5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6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7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271F3D" w14:paraId="3F93945E" w14:textId="77777777" w:rsidTr="00D20E8E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9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A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B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C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D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14:paraId="3F939464" w14:textId="77777777" w:rsidTr="00D20E8E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F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0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1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2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3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14:paraId="3F93946A" w14:textId="77777777" w:rsidTr="00D20E8E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5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6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7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8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9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271F3D" w14:paraId="3F939470" w14:textId="77777777" w:rsidTr="00D20E8E">
        <w:trPr>
          <w:cantSplit/>
          <w:trHeight w:val="6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B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C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D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E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F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271F3D" w14:paraId="3F939476" w14:textId="77777777" w:rsidTr="00D20E8E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1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2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3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4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5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14:paraId="3F939478" w14:textId="77777777" w:rsidTr="005F648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77" w14:textId="77777777"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271F3D" w14:paraId="3F93947A" w14:textId="77777777" w:rsidTr="005F648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79" w14:textId="77777777"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271F3D" w14:paraId="3F939480" w14:textId="77777777" w:rsidTr="00D20E8E">
        <w:trPr>
          <w:cantSplit/>
          <w:trHeight w:val="10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B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C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D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E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F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271F3D" w14:paraId="3F939486" w14:textId="77777777" w:rsidTr="00D20E8E">
        <w:trPr>
          <w:cantSplit/>
          <w:trHeight w:val="32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1" w14:textId="23781C8E" w:rsidR="005C4899" w:rsidRPr="00271F3D" w:rsidRDefault="00156D2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MIZŠ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1D9" w14:textId="77777777" w:rsidR="00023900" w:rsidRDefault="005139FB" w:rsidP="0002390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9F45A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</w:t>
            </w:r>
            <w:r w:rsidR="00764295" w:rsidRPr="009F45A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8</w:t>
            </w:r>
            <w:r w:rsidRPr="009F45A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-</w:t>
            </w:r>
            <w:r w:rsidR="0002390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0084</w:t>
            </w:r>
          </w:p>
          <w:p w14:paraId="3F939482" w14:textId="39F9A25A" w:rsidR="005C4899" w:rsidRPr="00271F3D" w:rsidRDefault="002D2B69" w:rsidP="0002390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FC3D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Energetska prenova stavbe DŠD Koper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3" w14:textId="6C42946B" w:rsidR="005C4899" w:rsidRPr="002D2B69" w:rsidRDefault="008A2118" w:rsidP="008A211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98810</w:t>
            </w:r>
            <w:r w:rsidR="003B0D29" w:rsidRPr="002D2B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Sofinanciranje investicij v</w:t>
            </w:r>
            <w:r w:rsidR="003B0D29" w:rsidRPr="002D2B69">
              <w:rPr>
                <w:rFonts w:ascii="Arial" w:hAnsi="Arial" w:cs="Arial"/>
                <w:sz w:val="20"/>
                <w:szCs w:val="20"/>
              </w:rPr>
              <w:t xml:space="preserve"> študentske domove (koncesije)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4" w14:textId="0E7AEE88" w:rsidR="00156D2C" w:rsidRPr="00271F3D" w:rsidRDefault="00156D2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 EUR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5" w14:textId="06B8EA77" w:rsidR="005C4899" w:rsidRPr="002D2B69" w:rsidRDefault="002D2B6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D2B69">
              <w:rPr>
                <w:rFonts w:ascii="Arial" w:hAnsi="Arial" w:cs="Arial"/>
                <w:sz w:val="20"/>
                <w:szCs w:val="20"/>
              </w:rPr>
              <w:t xml:space="preserve">529.890,86 </w:t>
            </w:r>
            <w:r w:rsidR="00156D2C" w:rsidRPr="002D2B69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EUR</w:t>
            </w:r>
          </w:p>
        </w:tc>
      </w:tr>
      <w:tr w:rsidR="005C4899" w:rsidRPr="00271F3D" w14:paraId="3F939490" w14:textId="77777777" w:rsidTr="00D20E8E">
        <w:trPr>
          <w:cantSplit/>
          <w:trHeight w:val="95"/>
        </w:trPr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D" w14:textId="09DD62CB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E" w14:textId="21EC5E86" w:rsidR="005C4899" w:rsidRPr="00271F3D" w:rsidRDefault="00156D2C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0,00 EUR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F" w14:textId="2E22BFD6" w:rsidR="005C4899" w:rsidRPr="00271F3D" w:rsidRDefault="00F36A31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D2B69">
              <w:rPr>
                <w:rFonts w:ascii="Arial" w:hAnsi="Arial" w:cs="Arial"/>
                <w:b/>
                <w:sz w:val="20"/>
                <w:szCs w:val="20"/>
              </w:rPr>
              <w:t xml:space="preserve">529.890,86 </w:t>
            </w:r>
            <w:r w:rsidR="00156D2C"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EUR</w:t>
            </w:r>
          </w:p>
        </w:tc>
      </w:tr>
      <w:tr w:rsidR="005C4899" w:rsidRPr="00271F3D" w14:paraId="3F939492" w14:textId="77777777" w:rsidTr="005F648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91" w14:textId="77777777"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271F3D" w14:paraId="3F939498" w14:textId="77777777" w:rsidTr="00D20E8E">
        <w:trPr>
          <w:cantSplit/>
          <w:trHeight w:val="10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3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4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5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6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7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271F3D" w14:paraId="3F93949E" w14:textId="77777777" w:rsidTr="00D20E8E">
        <w:trPr>
          <w:cantSplit/>
          <w:trHeight w:val="9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9" w14:textId="10B7592F" w:rsidR="005C4899" w:rsidRPr="00271F3D" w:rsidRDefault="007349A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MIZŠ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A" w14:textId="5E59C58D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B" w14:textId="34FCA53D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C" w14:textId="7289F68E" w:rsidR="005C4899" w:rsidRPr="00271F3D" w:rsidRDefault="00285D3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 EUR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D" w14:textId="3EAAC8A2" w:rsidR="005C4899" w:rsidRPr="00271F3D" w:rsidRDefault="00D20E8E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  <w:r w:rsidR="00283EFE"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D20E8E" w:rsidRPr="00271F3D" w14:paraId="3F9394A8" w14:textId="77777777" w:rsidTr="00D20E8E">
        <w:trPr>
          <w:cantSplit/>
          <w:trHeight w:val="95"/>
        </w:trPr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5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6" w14:textId="7F6CC6E4" w:rsidR="00D20E8E" w:rsidRPr="00271F3D" w:rsidRDefault="002D2B69" w:rsidP="00D20E8E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0,00 </w:t>
            </w:r>
            <w:r w:rsidR="00D20E8E"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7" w14:textId="31A15A83" w:rsidR="00D20E8E" w:rsidRPr="002D2B69" w:rsidRDefault="00F36A31" w:rsidP="00D20E8E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0,00 </w:t>
            </w:r>
            <w:r w:rsidR="00D20E8E" w:rsidRPr="002D2B69"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</w:p>
        </w:tc>
      </w:tr>
      <w:tr w:rsidR="00D20E8E" w:rsidRPr="00271F3D" w14:paraId="3F9394AA" w14:textId="77777777" w:rsidTr="005F648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A9" w14:textId="77777777" w:rsidR="00D20E8E" w:rsidRPr="00271F3D" w:rsidRDefault="00D20E8E" w:rsidP="00D20E8E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D20E8E" w:rsidRPr="00271F3D" w14:paraId="3F9394AE" w14:textId="77777777" w:rsidTr="00D20E8E">
        <w:trPr>
          <w:cantSplit/>
          <w:trHeight w:val="100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B" w14:textId="77777777" w:rsidR="00D20E8E" w:rsidRPr="00271F3D" w:rsidRDefault="00D20E8E" w:rsidP="00D20E8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C" w14:textId="77777777" w:rsidR="00D20E8E" w:rsidRPr="00271F3D" w:rsidRDefault="00D20E8E" w:rsidP="00D20E8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D" w14:textId="77777777" w:rsidR="00D20E8E" w:rsidRPr="00271F3D" w:rsidRDefault="00D20E8E" w:rsidP="00D20E8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D20E8E" w:rsidRPr="00271F3D" w14:paraId="3F9394B2" w14:textId="77777777" w:rsidTr="00D20E8E">
        <w:trPr>
          <w:cantSplit/>
          <w:trHeight w:val="95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F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0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1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B6" w14:textId="77777777" w:rsidTr="00D20E8E">
        <w:trPr>
          <w:cantSplit/>
          <w:trHeight w:val="95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3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4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5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BA" w14:textId="77777777" w:rsidTr="00D20E8E">
        <w:trPr>
          <w:cantSplit/>
          <w:trHeight w:val="95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7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8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9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BE" w14:textId="77777777" w:rsidTr="00D20E8E">
        <w:trPr>
          <w:cantSplit/>
          <w:trHeight w:val="95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B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C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D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D4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F9394BF" w14:textId="77777777" w:rsidR="00D20E8E" w:rsidRPr="00271F3D" w:rsidRDefault="00D20E8E" w:rsidP="00D20E8E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9394C0" w14:textId="77777777" w:rsidR="00D20E8E" w:rsidRPr="00271F3D" w:rsidRDefault="00D20E8E" w:rsidP="00D20E8E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F9394D3" w14:textId="4FA0B664" w:rsidR="00D20E8E" w:rsidRPr="00271F3D" w:rsidRDefault="00D20E8E" w:rsidP="004359F3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Potrebna </w:t>
            </w:r>
            <w:r w:rsidR="00D9445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proračunska </w:t>
            </w: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sredstva za izvedbo projekta se v letu 201</w:t>
            </w:r>
            <w:r w:rsidR="00E81BF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</w:t>
            </w: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zagotovi </w:t>
            </w:r>
            <w:r w:rsidR="00E81BF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iz proračunskega sklada</w:t>
            </w:r>
            <w:r w:rsidR="004359F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namenskih</w:t>
            </w:r>
            <w:r w:rsidR="004359F3" w:rsidRPr="004359F3">
              <w:rPr>
                <w:rFonts w:ascii="Arial" w:hAnsi="Arial" w:cs="Arial"/>
                <w:sz w:val="20"/>
                <w:szCs w:val="20"/>
              </w:rPr>
              <w:t xml:space="preserve"> sredstev</w:t>
            </w:r>
            <w:r w:rsidR="003A4503">
              <w:rPr>
                <w:rFonts w:ascii="Arial" w:hAnsi="Arial" w:cs="Arial"/>
                <w:sz w:val="20"/>
                <w:szCs w:val="20"/>
              </w:rPr>
              <w:t>, zbranih</w:t>
            </w:r>
            <w:r w:rsidR="004359F3" w:rsidRPr="004359F3">
              <w:rPr>
                <w:rFonts w:ascii="Arial" w:hAnsi="Arial" w:cs="Arial"/>
                <w:sz w:val="20"/>
                <w:szCs w:val="20"/>
              </w:rPr>
              <w:t xml:space="preserve"> iz dodatne koncesijske dajatve za financiranje izgradnje in prenove študentskih bivalnih zmogljivosti</w:t>
            </w:r>
            <w:r w:rsidR="004359F3">
              <w:rPr>
                <w:rFonts w:ascii="Arial" w:hAnsi="Arial" w:cs="Arial"/>
                <w:sz w:val="20"/>
                <w:szCs w:val="20"/>
              </w:rPr>
              <w:t xml:space="preserve"> v skladu z ZDKDPŠ-B.</w:t>
            </w:r>
          </w:p>
        </w:tc>
      </w:tr>
      <w:tr w:rsidR="00D20E8E" w:rsidRPr="00271F3D" w14:paraId="3F9394D9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4D5" w14:textId="77777777" w:rsidR="00D20E8E" w:rsidRPr="00271F3D" w:rsidRDefault="00D20E8E" w:rsidP="00D20E8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3F9394D8" w14:textId="1C68ACFA" w:rsidR="00D20E8E" w:rsidRPr="00271F3D" w:rsidRDefault="00D20E8E" w:rsidP="00D20E8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271F3D">
              <w:rPr>
                <w:b w:val="0"/>
                <w:sz w:val="20"/>
                <w:szCs w:val="20"/>
              </w:rPr>
              <w:t xml:space="preserve">/  </w:t>
            </w:r>
          </w:p>
        </w:tc>
      </w:tr>
      <w:tr w:rsidR="00D20E8E" w:rsidRPr="00271F3D" w14:paraId="3F9394DB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4DA" w14:textId="77777777" w:rsidR="00D20E8E" w:rsidRPr="00271F3D" w:rsidRDefault="00D20E8E" w:rsidP="00D20E8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D20E8E" w:rsidRPr="00271F3D" w14:paraId="3F9394E2" w14:textId="77777777" w:rsidTr="00D2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88" w:type="dxa"/>
            <w:gridSpan w:val="7"/>
          </w:tcPr>
          <w:p w14:paraId="3F9394DC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F9394DD" w14:textId="77777777" w:rsidR="00D20E8E" w:rsidRPr="00271F3D" w:rsidRDefault="00D20E8E" w:rsidP="00D20E8E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F9394DE" w14:textId="77777777" w:rsidR="00D20E8E" w:rsidRPr="00271F3D" w:rsidRDefault="00D20E8E" w:rsidP="00D20E8E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3F9394DF" w14:textId="77777777" w:rsidR="00D20E8E" w:rsidRPr="00271F3D" w:rsidRDefault="00D20E8E" w:rsidP="00D20E8E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3F9394E0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12" w:type="dxa"/>
            <w:gridSpan w:val="2"/>
          </w:tcPr>
          <w:p w14:paraId="3F9394E1" w14:textId="5FE495B2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4F0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F9394E3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3F9394E4" w14:textId="127FDBFF" w:rsidR="00D20E8E" w:rsidRPr="00271F3D" w:rsidRDefault="00D20E8E" w:rsidP="00D20E8E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3F9394E5" w14:textId="5E54FD10" w:rsidR="00D20E8E" w:rsidRPr="00271F3D" w:rsidRDefault="00D20E8E" w:rsidP="00D20E8E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3F9394EF" w14:textId="40F78D58" w:rsidR="00D20E8E" w:rsidRPr="00271F3D" w:rsidRDefault="00D20E8E" w:rsidP="00D20E8E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D20E8E" w:rsidRPr="00271F3D" w14:paraId="3F9394F2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F9394F1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D20E8E" w:rsidRPr="00271F3D" w14:paraId="3F9394F5" w14:textId="77777777" w:rsidTr="00D2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88" w:type="dxa"/>
            <w:gridSpan w:val="7"/>
          </w:tcPr>
          <w:p w14:paraId="3F9394F3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12" w:type="dxa"/>
            <w:gridSpan w:val="2"/>
          </w:tcPr>
          <w:p w14:paraId="3F9394F4" w14:textId="73F6485A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4F7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F9394F6" w14:textId="6AD6A5D1" w:rsidR="00D20E8E" w:rsidRPr="00271F3D" w:rsidRDefault="00D20E8E" w:rsidP="00D20E8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 w:rsidRPr="00271F3D">
              <w:rPr>
                <w:b w:val="0"/>
                <w:sz w:val="20"/>
                <w:szCs w:val="20"/>
              </w:rPr>
              <w:t xml:space="preserve">V skladu s 7. odstavkom 9. člena Poslovnika Vlade Republike Slovenije (Uradni list RS, št. </w:t>
            </w:r>
            <w:hyperlink r:id="rId16" w:tgtFrame="_blank" w:tooltip="Poslovnik Vlade Republike Slovenije" w:history="1">
              <w:r w:rsidRPr="00271F3D">
                <w:rPr>
                  <w:b w:val="0"/>
                  <w:sz w:val="20"/>
                  <w:szCs w:val="20"/>
                </w:rPr>
                <w:t>43/01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17" w:tgtFrame="_blank" w:tooltip="Popravek poslovnika Vlade Republike Slovenije" w:history="1">
              <w:r w:rsidRPr="00271F3D">
                <w:rPr>
                  <w:b w:val="0"/>
                  <w:sz w:val="20"/>
                  <w:szCs w:val="20"/>
                </w:rPr>
                <w:t>23/02 – popr.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18" w:tgtFrame="_blank" w:tooltip="Dopolnitev poslovnika Vlade Republike Slovenije" w:history="1">
              <w:r w:rsidRPr="00271F3D">
                <w:rPr>
                  <w:b w:val="0"/>
                  <w:sz w:val="20"/>
                  <w:szCs w:val="20"/>
                </w:rPr>
                <w:t>54/03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19" w:tgtFrame="_blank" w:tooltip="Sprememba poslovnika Vlade Republike Slovenije" w:history="1">
              <w:r w:rsidRPr="00271F3D">
                <w:rPr>
                  <w:b w:val="0"/>
                  <w:sz w:val="20"/>
                  <w:szCs w:val="20"/>
                </w:rPr>
                <w:t>103/03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0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114/04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1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26/06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2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21/07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3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32/10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4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73/10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5" w:tgtFrame="_blank" w:tooltip="Sprememba Poslovnika Vlade Republike Slovenije" w:history="1">
              <w:r w:rsidRPr="00271F3D">
                <w:rPr>
                  <w:b w:val="0"/>
                  <w:sz w:val="20"/>
                  <w:szCs w:val="20"/>
                </w:rPr>
                <w:t>95/11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6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64/12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 in 10/14) se javnosti ni povabilo k sodelovanju, ker gre za predlog sklepa vlade.</w:t>
            </w:r>
          </w:p>
        </w:tc>
      </w:tr>
      <w:tr w:rsidR="00D20E8E" w:rsidRPr="00271F3D" w14:paraId="3F939511" w14:textId="77777777" w:rsidTr="00D2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88" w:type="dxa"/>
            <w:gridSpan w:val="7"/>
            <w:vAlign w:val="center"/>
          </w:tcPr>
          <w:p w14:paraId="3F93950F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12" w:type="dxa"/>
            <w:gridSpan w:val="2"/>
            <w:vAlign w:val="center"/>
          </w:tcPr>
          <w:p w14:paraId="3F939510" w14:textId="7461B114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514" w14:textId="77777777" w:rsidTr="00D2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88" w:type="dxa"/>
            <w:gridSpan w:val="7"/>
            <w:vAlign w:val="center"/>
          </w:tcPr>
          <w:p w14:paraId="3F939512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12" w:type="dxa"/>
            <w:gridSpan w:val="2"/>
            <w:vAlign w:val="center"/>
          </w:tcPr>
          <w:p w14:paraId="3F939513" w14:textId="62D354B5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519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515" w14:textId="3A22BA40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F939516" w14:textId="399718D3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</w:t>
            </w:r>
            <w:r w:rsidR="000239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</w:t>
            </w: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dr. </w:t>
            </w:r>
            <w:r w:rsidR="000239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Jernej Pikalo</w:t>
            </w:r>
          </w:p>
          <w:p w14:paraId="3F939517" w14:textId="24DFD264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MINIS</w:t>
            </w:r>
            <w:r w:rsidR="0002390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TER</w:t>
            </w:r>
          </w:p>
          <w:p w14:paraId="3A99ED55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E32AC92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3DD8DF5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59BBC22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28D2CCE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CFCCD7A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96397B6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Priloge:</w:t>
            </w:r>
          </w:p>
          <w:p w14:paraId="5F825954" w14:textId="6AB5620F" w:rsidR="00D20E8E" w:rsidRPr="00271F3D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1: </w:t>
            </w:r>
            <w:r w:rsidR="00786B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s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klep</w:t>
            </w:r>
            <w:r w:rsidR="00786B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Vlade RS</w:t>
            </w:r>
          </w:p>
          <w:p w14:paraId="09AFD93D" w14:textId="39257F86" w:rsidR="00D20E8E" w:rsidRPr="00271F3D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 2: Podatki o izvedbi notranjih postopkov pred odločitvijo na seji vlade</w:t>
            </w:r>
          </w:p>
          <w:p w14:paraId="62275791" w14:textId="34FE1F14" w:rsidR="00D20E8E" w:rsidRPr="00271F3D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 3: Obrazložitev</w:t>
            </w:r>
          </w:p>
          <w:p w14:paraId="53185146" w14:textId="0E7D18EF" w:rsidR="00D20E8E" w:rsidRPr="00271F3D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4: </w:t>
            </w:r>
            <w:r w:rsidR="00B862A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Tabela</w:t>
            </w:r>
          </w:p>
          <w:p w14:paraId="7303C6C7" w14:textId="1C9F256B" w:rsidR="00D20E8E" w:rsidRPr="009F45A7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F45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5: Sklep o potrditvi DIIP </w:t>
            </w:r>
          </w:p>
          <w:p w14:paraId="39133CF3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215FCF0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939518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F93951A" w14:textId="77777777" w:rsidR="005C4899" w:rsidRPr="00271F3D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271F3D" w:rsidSect="005F648A">
          <w:headerReference w:type="first" r:id="rId2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67050D3" w14:textId="3E387FC2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4B3A944F" w14:textId="4EB83A1B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  <w:r w:rsidRPr="00271F3D"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05C2B449" wp14:editId="0CC68A10">
            <wp:simplePos x="0" y="0"/>
            <wp:positionH relativeFrom="page">
              <wp:posOffset>427355</wp:posOffset>
            </wp:positionH>
            <wp:positionV relativeFrom="margin">
              <wp:posOffset>419100</wp:posOffset>
            </wp:positionV>
            <wp:extent cx="4321810" cy="972185"/>
            <wp:effectExtent l="0" t="0" r="2540" b="0"/>
            <wp:wrapSquare wrapText="bothSides"/>
            <wp:docPr id="6" name="Slika 6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86EFF" w14:textId="78CF95F1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58A6ED60" w14:textId="77777777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16ED5352" w14:textId="77777777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6A345219" w14:textId="3820122D" w:rsidR="00BA29CF" w:rsidRPr="00271F3D" w:rsidRDefault="00BA29CF" w:rsidP="00BA29CF">
      <w:pPr>
        <w:pStyle w:val="podpisi"/>
        <w:widowControl w:val="0"/>
        <w:tabs>
          <w:tab w:val="clear" w:pos="3402"/>
        </w:tabs>
        <w:spacing w:line="260" w:lineRule="exact"/>
        <w:ind w:left="567"/>
        <w:jc w:val="right"/>
        <w:rPr>
          <w:rFonts w:cs="Arial"/>
          <w:szCs w:val="20"/>
          <w:lang w:val="sl-SI"/>
        </w:rPr>
      </w:pPr>
      <w:r w:rsidRPr="00271F3D"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EDC7D" wp14:editId="5720BA16">
                <wp:simplePos x="0" y="0"/>
                <wp:positionH relativeFrom="column">
                  <wp:posOffset>-421005</wp:posOffset>
                </wp:positionH>
                <wp:positionV relativeFrom="paragraph">
                  <wp:posOffset>-870585</wp:posOffset>
                </wp:positionV>
                <wp:extent cx="3495675" cy="276225"/>
                <wp:effectExtent l="0" t="0" r="9525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8FCF96" w14:textId="2886D11C" w:rsidR="005F648A" w:rsidRDefault="005F648A" w:rsidP="00707241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PRILOGA 1: Predlog sklepa Vlade RS</w:t>
                            </w:r>
                          </w:p>
                          <w:p w14:paraId="7296A3A8" w14:textId="77777777" w:rsidR="005F648A" w:rsidRDefault="005F648A" w:rsidP="00BA2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EDC7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-33.15pt;margin-top:-68.55pt;width:27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" stroked="f" strokeweight="1pt">
                <v:stroke dashstyle="dash"/>
                <v:shadow color="#868686"/>
                <v:textbox>
                  <w:txbxContent>
                    <w:p w14:paraId="1D8FCF96" w14:textId="2886D11C" w:rsidR="005F648A" w:rsidRDefault="005F648A" w:rsidP="00707241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after="0" w:line="260" w:lineRule="exact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  <w:t>PRILOGA 1: Predlog sklepa Vlade RS</w:t>
                      </w:r>
                    </w:p>
                    <w:p w14:paraId="7296A3A8" w14:textId="77777777" w:rsidR="005F648A" w:rsidRDefault="005F648A" w:rsidP="00BA29CF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BA29CF" w:rsidRPr="00271F3D" w14:paraId="1D3CB1AB" w14:textId="77777777" w:rsidTr="005F648A">
        <w:trPr>
          <w:cantSplit/>
          <w:trHeight w:hRule="exact" w:val="2410"/>
        </w:trPr>
        <w:tc>
          <w:tcPr>
            <w:tcW w:w="567" w:type="dxa"/>
          </w:tcPr>
          <w:p w14:paraId="743E8336" w14:textId="77777777" w:rsidR="00BA29CF" w:rsidRPr="00271F3D" w:rsidRDefault="00BA29CF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  <w:tr w:rsidR="00707241" w:rsidRPr="00271F3D" w14:paraId="336B82A9" w14:textId="77777777" w:rsidTr="005F648A">
        <w:trPr>
          <w:cantSplit/>
          <w:trHeight w:hRule="exact" w:val="2410"/>
        </w:trPr>
        <w:tc>
          <w:tcPr>
            <w:tcW w:w="567" w:type="dxa"/>
          </w:tcPr>
          <w:p w14:paraId="3E805A7F" w14:textId="77777777"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14:paraId="5D1C9074" w14:textId="77777777"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14:paraId="7CBE8118" w14:textId="77777777"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2BDE9592" w14:textId="77777777" w:rsidR="00707241" w:rsidRPr="00271F3D" w:rsidRDefault="00707241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151CDD4E" w14:textId="77777777" w:rsidR="00707241" w:rsidRPr="00271F3D" w:rsidRDefault="00707241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3C78BB1F" w14:textId="51018341" w:rsidR="00BA29CF" w:rsidRPr="00271F3D" w:rsidRDefault="00BA29CF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>Gregorčičeva 20–25, Sl-1001 Ljubljana</w:t>
      </w:r>
      <w:r w:rsidRPr="00271F3D">
        <w:rPr>
          <w:rFonts w:cs="Arial"/>
          <w:sz w:val="16"/>
        </w:rPr>
        <w:tab/>
        <w:t>T: +386 1 478 1000</w:t>
      </w:r>
      <w:r w:rsidRPr="00271F3D">
        <w:rPr>
          <w:rFonts w:cs="Arial"/>
          <w:szCs w:val="20"/>
        </w:rPr>
        <w:t xml:space="preserve"> </w:t>
      </w:r>
    </w:p>
    <w:p w14:paraId="7EAF7178" w14:textId="2E1F8EAC"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F: +386 1 478 1607</w:t>
      </w:r>
    </w:p>
    <w:p w14:paraId="2BA1074D" w14:textId="58F6D338"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E: gp.gs@gov.si</w:t>
      </w:r>
    </w:p>
    <w:p w14:paraId="5BA1CE71" w14:textId="0756515F"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http://www.vlada.si/</w:t>
      </w:r>
    </w:p>
    <w:p w14:paraId="6979AB1A" w14:textId="77777777" w:rsidR="00BA29CF" w:rsidRPr="00271F3D" w:rsidRDefault="00BA29CF" w:rsidP="00BA29CF">
      <w:pPr>
        <w:pStyle w:val="Glava"/>
        <w:tabs>
          <w:tab w:val="left" w:pos="5112"/>
        </w:tabs>
      </w:pPr>
    </w:p>
    <w:p w14:paraId="7BA5ED6B" w14:textId="77777777" w:rsidR="00BA29CF" w:rsidRPr="00271F3D" w:rsidRDefault="00BA29CF" w:rsidP="00BA29CF">
      <w:pPr>
        <w:pStyle w:val="datumtevilka"/>
      </w:pPr>
    </w:p>
    <w:p w14:paraId="27920E12" w14:textId="77777777" w:rsidR="00BA29CF" w:rsidRPr="00271F3D" w:rsidRDefault="00BA29CF" w:rsidP="00BA29CF">
      <w:pPr>
        <w:pStyle w:val="datumtevilka"/>
      </w:pPr>
      <w:r w:rsidRPr="00271F3D">
        <w:t xml:space="preserve">Številka: </w:t>
      </w:r>
      <w:r w:rsidRPr="00271F3D">
        <w:tab/>
        <w:t>…………………..</w:t>
      </w:r>
    </w:p>
    <w:p w14:paraId="2932871B" w14:textId="77777777" w:rsidR="00BA29CF" w:rsidRPr="00271F3D" w:rsidRDefault="00BA29CF" w:rsidP="00BA29CF">
      <w:pPr>
        <w:pStyle w:val="datumtevilka"/>
      </w:pPr>
      <w:r w:rsidRPr="00271F3D">
        <w:t xml:space="preserve">Datum: </w:t>
      </w:r>
      <w:r w:rsidRPr="00271F3D">
        <w:tab/>
      </w:r>
      <w:r w:rsidRPr="00271F3D">
        <w:rPr>
          <w:rFonts w:cs="Arial"/>
        </w:rPr>
        <w:t>…………………….</w:t>
      </w:r>
    </w:p>
    <w:p w14:paraId="4FB817D5" w14:textId="77777777" w:rsidR="00BA29CF" w:rsidRPr="00271F3D" w:rsidRDefault="00BA29CF" w:rsidP="00BA29CF">
      <w:pPr>
        <w:pStyle w:val="Glava"/>
        <w:ind w:left="-57" w:right="-57"/>
        <w:jc w:val="both"/>
        <w:rPr>
          <w:rFonts w:cs="Arial"/>
          <w:szCs w:val="20"/>
        </w:rPr>
      </w:pPr>
    </w:p>
    <w:p w14:paraId="6BDE07BB" w14:textId="77777777" w:rsidR="00712AA4" w:rsidRPr="00271F3D" w:rsidRDefault="00712AA4" w:rsidP="00BA29CF">
      <w:pPr>
        <w:pStyle w:val="Glava"/>
        <w:ind w:left="-57" w:right="-57"/>
        <w:jc w:val="both"/>
        <w:rPr>
          <w:rFonts w:cs="Arial"/>
          <w:szCs w:val="20"/>
        </w:rPr>
      </w:pPr>
    </w:p>
    <w:p w14:paraId="62C9DC16" w14:textId="77777777" w:rsidR="00BA29CF" w:rsidRPr="00271F3D" w:rsidRDefault="00BA29CF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486928B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podlagi 5. odstavka 31. člena </w:t>
      </w:r>
      <w:r w:rsidRPr="0024707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Zakona o izvrševanju proračunov Republike Slovenije za leti 2018 in 2019 (Uradni list RS, št. </w:t>
      </w:r>
      <w:hyperlink r:id="rId29" w:tgtFrame="_blank" w:tooltip="Zakon o izvrševanju proračunov Republike Slovenije za leti 2018 in 2019 (ZIPRS1819)" w:history="1">
        <w:r w:rsidRPr="0024707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71/17</w:t>
        </w:r>
      </w:hyperlink>
      <w:r w:rsidRPr="0024707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</w:t>
      </w:r>
      <w:hyperlink r:id="rId30" w:tgtFrame="_blank" w:tooltip="Zakon o spremembah in dopolnitvah Zakona o javnih financah" w:history="1">
        <w:r w:rsidRPr="0024707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13/18</w:t>
        </w:r>
      </w:hyperlink>
      <w:r w:rsidRPr="0024707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ZJF-H)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seji, dne ………sprejela naslednji </w:t>
      </w:r>
    </w:p>
    <w:p w14:paraId="59B0AEAB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A29BD98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s k l e p:</w:t>
      </w:r>
    </w:p>
    <w:p w14:paraId="5E5B6A80" w14:textId="77777777" w:rsidR="00D94452" w:rsidRPr="00271F3D" w:rsidRDefault="00D94452" w:rsidP="00D94452">
      <w:pPr>
        <w:spacing w:line="240" w:lineRule="atLeast"/>
        <w:jc w:val="center"/>
        <w:rPr>
          <w:rFonts w:cs="Arial"/>
          <w:b/>
          <w:iCs/>
          <w:szCs w:val="20"/>
        </w:rPr>
      </w:pPr>
    </w:p>
    <w:p w14:paraId="74119B1F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V veljavni Načrt razvojnih programov 201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8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-202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se skladno s priloženo tabelo uvrsti nov projekt:</w:t>
      </w:r>
    </w:p>
    <w:p w14:paraId="6278E04E" w14:textId="0BF74C84" w:rsidR="00D94452" w:rsidRPr="009F45A7" w:rsidRDefault="00D94452" w:rsidP="00D94452">
      <w:pPr>
        <w:pStyle w:val="Odstavekseznam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F45A7">
        <w:rPr>
          <w:rFonts w:ascii="Arial" w:eastAsia="Times New Roman" w:hAnsi="Arial" w:cs="Arial"/>
          <w:sz w:val="20"/>
          <w:szCs w:val="20"/>
          <w:lang w:eastAsia="sl-SI"/>
        </w:rPr>
        <w:t>3330-18-</w:t>
      </w:r>
      <w:r w:rsidR="00023900">
        <w:rPr>
          <w:rFonts w:ascii="Arial" w:eastAsia="Times New Roman" w:hAnsi="Arial" w:cs="Arial"/>
          <w:sz w:val="20"/>
          <w:szCs w:val="20"/>
          <w:lang w:eastAsia="sl-SI"/>
        </w:rPr>
        <w:t>0084</w:t>
      </w:r>
      <w:r w:rsidRPr="009F45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B0D29" w:rsidRPr="00FC3DF9">
        <w:rPr>
          <w:rFonts w:ascii="Arial" w:eastAsia="Times New Roman" w:hAnsi="Arial" w:cs="Arial"/>
          <w:sz w:val="20"/>
          <w:szCs w:val="20"/>
          <w:lang w:eastAsia="sl-SI"/>
        </w:rPr>
        <w:t>Energetska prenova stavbe DŠD Koper</w:t>
      </w:r>
      <w:r w:rsidRPr="009F45A7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52420DD7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B19D476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8F8872A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</w:t>
      </w:r>
    </w:p>
    <w:p w14:paraId="316616FF" w14:textId="2DCD179B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</w:t>
      </w:r>
      <w:r w:rsidR="0002390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</w:t>
      </w:r>
      <w:r w:rsidR="0020587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bookmarkStart w:id="0" w:name="_GoBack"/>
      <w:bookmarkEnd w:id="0"/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023900">
        <w:rPr>
          <w:rFonts w:ascii="Arial" w:eastAsia="Times New Roman" w:hAnsi="Arial" w:cs="Arial"/>
          <w:iCs/>
          <w:sz w:val="20"/>
          <w:szCs w:val="20"/>
          <w:lang w:eastAsia="sl-SI"/>
        </w:rPr>
        <w:t>Stojan Tramte</w:t>
      </w:r>
    </w:p>
    <w:p w14:paraId="348D0C14" w14:textId="7963BAD6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ab/>
        <w:t xml:space="preserve">       GENERALN</w:t>
      </w:r>
      <w:r w:rsidR="0002390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 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SEKRETAR</w:t>
      </w:r>
    </w:p>
    <w:p w14:paraId="22153422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27DC02A" w14:textId="77777777" w:rsidR="00D94452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A8E7BB4" w14:textId="77777777" w:rsidR="00D94452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72C7D70" w14:textId="77777777" w:rsidR="00D94452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0D4EB61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D41CD7E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SKLEP PREJMEJO:</w:t>
      </w:r>
    </w:p>
    <w:p w14:paraId="70754A7D" w14:textId="060388AD" w:rsidR="00D94452" w:rsidRPr="006C5397" w:rsidRDefault="00D94452" w:rsidP="006C5397">
      <w:pPr>
        <w:pStyle w:val="Odstavekseznam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C5397">
        <w:rPr>
          <w:rFonts w:ascii="Arial" w:eastAsia="Times New Roman" w:hAnsi="Arial" w:cs="Arial"/>
          <w:iCs/>
          <w:sz w:val="20"/>
          <w:szCs w:val="20"/>
          <w:lang w:eastAsia="sl-SI"/>
        </w:rPr>
        <w:t>Ministrstvo za izobraževanje, znanost in šport, Masarykova cesta 16, 1000 Ljubljana,</w:t>
      </w:r>
    </w:p>
    <w:p w14:paraId="0F6449FB" w14:textId="77777777" w:rsidR="006C5397" w:rsidRDefault="00D94452" w:rsidP="006C5397">
      <w:pPr>
        <w:pStyle w:val="Odstavekseznam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C5397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finance, Župančičeva 3, 1000 Ljubljana,</w:t>
      </w:r>
    </w:p>
    <w:p w14:paraId="44268D5E" w14:textId="1576EB77" w:rsidR="00D94452" w:rsidRPr="006C5397" w:rsidRDefault="00D94452" w:rsidP="006C5397">
      <w:pPr>
        <w:pStyle w:val="Odstavekseznam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C539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Generalni sekretariat Vlade RS, Sektor za podporo dela KAZI, </w:t>
      </w:r>
    </w:p>
    <w:p w14:paraId="1AA956C0" w14:textId="77777777" w:rsidR="00113160" w:rsidRPr="00271F3D" w:rsidRDefault="00113160" w:rsidP="00113160">
      <w:pPr>
        <w:pStyle w:val="Odstavekseznam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00EAA">
        <w:rPr>
          <w:rFonts w:ascii="Arial" w:eastAsia="Times New Roman" w:hAnsi="Arial" w:cs="Arial"/>
          <w:sz w:val="20"/>
          <w:szCs w:val="20"/>
          <w:lang w:eastAsia="sl-SI"/>
        </w:rPr>
        <w:t>Dijaški in študentski dom Koper</w:t>
      </w:r>
      <w:r w:rsidRPr="00600EAA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C60D78">
        <w:rPr>
          <w:sz w:val="20"/>
          <w:szCs w:val="20"/>
        </w:rPr>
        <w:t xml:space="preserve"> </w:t>
      </w:r>
      <w:r w:rsidRPr="00600EAA">
        <w:rPr>
          <w:rFonts w:ascii="Arial" w:hAnsi="Arial" w:cs="Arial"/>
          <w:sz w:val="20"/>
          <w:szCs w:val="20"/>
        </w:rPr>
        <w:t>Cankarjeva ulica 5,</w:t>
      </w:r>
      <w:r w:rsidRPr="00C60D78">
        <w:rPr>
          <w:sz w:val="20"/>
          <w:szCs w:val="20"/>
        </w:rPr>
        <w:t xml:space="preserve"> 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6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000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Koper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1E51E967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773E770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PRILOGE:</w:t>
      </w:r>
    </w:p>
    <w:p w14:paraId="4CD2ABA3" w14:textId="58E9D200" w:rsidR="00BA29CF" w:rsidRPr="00D94452" w:rsidRDefault="00D94452" w:rsidP="00D94452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4452">
        <w:rPr>
          <w:rFonts w:ascii="Arial" w:eastAsia="Times New Roman" w:hAnsi="Arial" w:cs="Arial"/>
          <w:iCs/>
          <w:sz w:val="20"/>
          <w:szCs w:val="20"/>
          <w:lang w:eastAsia="sl-SI"/>
        </w:rPr>
        <w:t>Tabela</w:t>
      </w:r>
      <w:r w:rsidR="00BA29CF" w:rsidRPr="00D94452"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</w:p>
    <w:p w14:paraId="7147A1B2" w14:textId="6C329F59" w:rsidR="00BA29CF" w:rsidRPr="00271F3D" w:rsidRDefault="00BA29CF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PRILOGA </w:t>
      </w:r>
      <w:r w:rsidR="002C461A"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>: Obrazložitev</w:t>
      </w:r>
    </w:p>
    <w:p w14:paraId="3E7926E3" w14:textId="77777777" w:rsidR="00BA29CF" w:rsidRPr="00271F3D" w:rsidRDefault="00BA29CF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7F7CB16" w14:textId="4463B747" w:rsidR="00386F9F" w:rsidRDefault="00386F9F" w:rsidP="00386F9F">
      <w:pPr>
        <w:pStyle w:val="Default"/>
        <w:jc w:val="both"/>
        <w:rPr>
          <w:sz w:val="20"/>
          <w:szCs w:val="20"/>
        </w:rPr>
      </w:pPr>
      <w:r w:rsidRPr="00C60D78">
        <w:rPr>
          <w:sz w:val="20"/>
          <w:szCs w:val="20"/>
        </w:rPr>
        <w:t>DŠD Koper</w:t>
      </w:r>
      <w:r>
        <w:rPr>
          <w:sz w:val="20"/>
          <w:szCs w:val="20"/>
        </w:rPr>
        <w:t xml:space="preserve"> bo</w:t>
      </w:r>
      <w:r w:rsidRPr="00C60D78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C60D78">
        <w:rPr>
          <w:sz w:val="20"/>
          <w:szCs w:val="20"/>
        </w:rPr>
        <w:t xml:space="preserve"> predvideno investicijo </w:t>
      </w:r>
      <w:r>
        <w:rPr>
          <w:sz w:val="20"/>
          <w:szCs w:val="20"/>
        </w:rPr>
        <w:t xml:space="preserve">v </w:t>
      </w:r>
      <w:r w:rsidRPr="00C60D78">
        <w:rPr>
          <w:sz w:val="20"/>
          <w:szCs w:val="20"/>
        </w:rPr>
        <w:t>energetsk</w:t>
      </w:r>
      <w:r>
        <w:rPr>
          <w:sz w:val="20"/>
          <w:szCs w:val="20"/>
        </w:rPr>
        <w:t>o</w:t>
      </w:r>
      <w:r w:rsidRPr="00C60D78">
        <w:rPr>
          <w:sz w:val="20"/>
          <w:szCs w:val="20"/>
        </w:rPr>
        <w:t xml:space="preserve"> prenov</w:t>
      </w:r>
      <w:r>
        <w:rPr>
          <w:sz w:val="20"/>
          <w:szCs w:val="20"/>
        </w:rPr>
        <w:t xml:space="preserve">o stavbe na Cankarjevi 5 v Kopru, ki obsega </w:t>
      </w:r>
      <w:r w:rsidRPr="00C60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obnovo </w:t>
      </w:r>
      <w:r w:rsidRPr="00C60D78">
        <w:rPr>
          <w:sz w:val="20"/>
          <w:szCs w:val="20"/>
        </w:rPr>
        <w:t xml:space="preserve">fasade, </w:t>
      </w:r>
      <w:r w:rsidRPr="00917563">
        <w:rPr>
          <w:sz w:val="20"/>
          <w:szCs w:val="20"/>
        </w:rPr>
        <w:t>strehe, vgradnjo</w:t>
      </w:r>
      <w:r w:rsidR="0015120B">
        <w:rPr>
          <w:sz w:val="20"/>
          <w:szCs w:val="20"/>
        </w:rPr>
        <w:t xml:space="preserve"> </w:t>
      </w:r>
      <w:r w:rsidRPr="00917563">
        <w:rPr>
          <w:sz w:val="20"/>
          <w:szCs w:val="20"/>
        </w:rPr>
        <w:t>sistema za hidravlično uravno</w:t>
      </w:r>
      <w:r>
        <w:rPr>
          <w:sz w:val="20"/>
          <w:szCs w:val="20"/>
        </w:rPr>
        <w:t>tež</w:t>
      </w:r>
      <w:r w:rsidRPr="00917563">
        <w:rPr>
          <w:sz w:val="20"/>
          <w:szCs w:val="20"/>
        </w:rPr>
        <w:t>enje in termostatsk</w:t>
      </w:r>
      <w:r>
        <w:rPr>
          <w:sz w:val="20"/>
          <w:szCs w:val="20"/>
        </w:rPr>
        <w:t>ih</w:t>
      </w:r>
      <w:r w:rsidRPr="00917563">
        <w:rPr>
          <w:sz w:val="20"/>
          <w:szCs w:val="20"/>
        </w:rPr>
        <w:t xml:space="preserve"> ventil</w:t>
      </w:r>
      <w:r>
        <w:rPr>
          <w:sz w:val="20"/>
          <w:szCs w:val="20"/>
        </w:rPr>
        <w:t>ov</w:t>
      </w:r>
      <w:r w:rsidRPr="00917563">
        <w:rPr>
          <w:sz w:val="20"/>
          <w:szCs w:val="20"/>
        </w:rPr>
        <w:t xml:space="preserve"> ter žaluzij za osenčenje</w:t>
      </w:r>
      <w:r>
        <w:rPr>
          <w:sz w:val="20"/>
          <w:szCs w:val="20"/>
        </w:rPr>
        <w:t xml:space="preserve">, </w:t>
      </w:r>
      <w:r w:rsidRPr="00C60D78">
        <w:rPr>
          <w:sz w:val="20"/>
          <w:szCs w:val="20"/>
        </w:rPr>
        <w:t>sledil smernicam Republike Slovenije k zmanjševanju potreb po energetski oskrbi javnih stavb ter zagotavljanju ustreznih prostorskih in bivalnih pogojev za izvajanje dejavnosti nastanitve dijakov in š</w:t>
      </w:r>
      <w:r>
        <w:rPr>
          <w:sz w:val="20"/>
          <w:szCs w:val="20"/>
        </w:rPr>
        <w:t xml:space="preserve">tudentov na Obali, ob tem pa se bodo bistveno znižale tudi emisije toplogrednih plinov v okolje. </w:t>
      </w:r>
    </w:p>
    <w:p w14:paraId="455D3B5D" w14:textId="77777777" w:rsidR="0088269E" w:rsidRPr="00C60D78" w:rsidRDefault="0088269E" w:rsidP="0088269E">
      <w:pPr>
        <w:pStyle w:val="Default"/>
        <w:jc w:val="both"/>
        <w:rPr>
          <w:sz w:val="20"/>
          <w:szCs w:val="20"/>
        </w:rPr>
      </w:pPr>
    </w:p>
    <w:p w14:paraId="375A9076" w14:textId="73E3A3E1" w:rsidR="000C6F3C" w:rsidRPr="00E75E92" w:rsidRDefault="0088269E" w:rsidP="000C6F3C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Ocenjena v</w:t>
      </w:r>
      <w:r w:rsidRPr="00592375">
        <w:rPr>
          <w:b w:val="0"/>
          <w:sz w:val="20"/>
          <w:szCs w:val="20"/>
        </w:rPr>
        <w:t xml:space="preserve">rednost investicije je </w:t>
      </w:r>
      <w:r>
        <w:rPr>
          <w:b w:val="0"/>
          <w:sz w:val="20"/>
          <w:szCs w:val="20"/>
        </w:rPr>
        <w:t xml:space="preserve">628.690,86 </w:t>
      </w:r>
      <w:r w:rsidRPr="00592375">
        <w:rPr>
          <w:b w:val="0"/>
          <w:sz w:val="20"/>
          <w:szCs w:val="20"/>
        </w:rPr>
        <w:t>EUR</w:t>
      </w:r>
      <w:r>
        <w:rPr>
          <w:b w:val="0"/>
          <w:sz w:val="20"/>
          <w:szCs w:val="20"/>
        </w:rPr>
        <w:t>, od tega 21.960,00</w:t>
      </w:r>
      <w:r w:rsidRPr="00592375">
        <w:rPr>
          <w:b w:val="0"/>
          <w:sz w:val="20"/>
          <w:szCs w:val="20"/>
        </w:rPr>
        <w:t xml:space="preserve"> EUR</w:t>
      </w:r>
      <w:r>
        <w:rPr>
          <w:b w:val="0"/>
          <w:sz w:val="20"/>
          <w:szCs w:val="20"/>
        </w:rPr>
        <w:t xml:space="preserve"> v letu 2018 in 606.730,86</w:t>
      </w:r>
      <w:r w:rsidRPr="00592375">
        <w:rPr>
          <w:b w:val="0"/>
          <w:sz w:val="20"/>
          <w:szCs w:val="20"/>
        </w:rPr>
        <w:t xml:space="preserve"> EUR</w:t>
      </w:r>
      <w:r>
        <w:rPr>
          <w:b w:val="0"/>
          <w:sz w:val="20"/>
          <w:szCs w:val="20"/>
        </w:rPr>
        <w:t xml:space="preserve"> v letu 2019. Investicija o</w:t>
      </w:r>
      <w:r w:rsidRPr="00592375">
        <w:rPr>
          <w:b w:val="0"/>
          <w:sz w:val="20"/>
          <w:szCs w:val="20"/>
        </w:rPr>
        <w:t xml:space="preserve">bsega </w:t>
      </w:r>
      <w:r>
        <w:rPr>
          <w:b w:val="0"/>
          <w:sz w:val="20"/>
          <w:szCs w:val="20"/>
        </w:rPr>
        <w:t>energetsko prenovo stavbe Dijaški in študentski dom Koper na Cankarjevi 5 v Kopru.</w:t>
      </w:r>
      <w:r w:rsidRPr="0059237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Iz proračunskega sklada koncesijskih sredstev bo zagotovljenih 529.890,86 v letu 2019 za izvedbo GOI del. Predmetna sredstva se bodo zagotovila n</w:t>
      </w:r>
      <w:r w:rsidRPr="008A2118">
        <w:rPr>
          <w:b w:val="0"/>
          <w:sz w:val="20"/>
          <w:szCs w:val="20"/>
        </w:rPr>
        <w:t xml:space="preserve">a postavki </w:t>
      </w:r>
      <w:r w:rsidR="008A2118" w:rsidRPr="008A2118">
        <w:rPr>
          <w:b w:val="0"/>
          <w:sz w:val="20"/>
          <w:szCs w:val="20"/>
        </w:rPr>
        <w:t>98810 – Sofinanciranje investicij v študentske domove</w:t>
      </w:r>
      <w:r>
        <w:rPr>
          <w:b w:val="0"/>
          <w:sz w:val="20"/>
          <w:szCs w:val="20"/>
        </w:rPr>
        <w:t xml:space="preserve"> (koncesije)</w:t>
      </w:r>
      <w:r w:rsidRPr="00E75E92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 xml:space="preserve">Sredstva za ostale stroške investicije bosta zagotovila DŠD Koper in </w:t>
      </w:r>
      <w:r w:rsidR="000C6F3C">
        <w:rPr>
          <w:b w:val="0"/>
          <w:sz w:val="20"/>
          <w:szCs w:val="20"/>
        </w:rPr>
        <w:t>zasebni partner Istrabenz plini d.o.o., ki pogodbeno dobavlja energijo.</w:t>
      </w:r>
    </w:p>
    <w:p w14:paraId="24BB3A93" w14:textId="42A46244" w:rsidR="0088269E" w:rsidRPr="00E75E92" w:rsidRDefault="0088269E" w:rsidP="0088269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p w14:paraId="3DC2E06F" w14:textId="77777777" w:rsidR="0088269E" w:rsidRDefault="0088269E" w:rsidP="0088269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iCs/>
          <w:sz w:val="20"/>
          <w:szCs w:val="20"/>
        </w:rPr>
      </w:pPr>
    </w:p>
    <w:p w14:paraId="2C1CA09A" w14:textId="77777777" w:rsidR="00992817" w:rsidRPr="009D4CC4" w:rsidRDefault="00992817" w:rsidP="00234DF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rFonts w:cstheme="minorHAnsi"/>
        </w:rPr>
      </w:pPr>
    </w:p>
    <w:p w14:paraId="0D94D126" w14:textId="1C2DD5B3" w:rsidR="00592375" w:rsidRPr="00592375" w:rsidRDefault="00592375" w:rsidP="00E553FA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p w14:paraId="415D209C" w14:textId="77777777" w:rsidR="00A84727" w:rsidRDefault="00A84727" w:rsidP="006628A4">
      <w:pPr>
        <w:spacing w:line="276" w:lineRule="auto"/>
        <w:rPr>
          <w:b/>
          <w:sz w:val="20"/>
          <w:szCs w:val="20"/>
        </w:rPr>
      </w:pPr>
    </w:p>
    <w:p w14:paraId="169306A4" w14:textId="77777777" w:rsidR="004A20CE" w:rsidRDefault="004A20CE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p w14:paraId="6125C868" w14:textId="77777777" w:rsidR="006628A4" w:rsidRDefault="006628A4" w:rsidP="006628A4">
      <w:pPr>
        <w:pStyle w:val="Golobesedilo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FBF0B36" w14:textId="77777777" w:rsidR="006628A4" w:rsidRPr="007A123A" w:rsidRDefault="006628A4" w:rsidP="006628A4">
      <w:pPr>
        <w:pStyle w:val="Golobesedilo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3A2ADF48" w14:textId="77777777" w:rsidR="006628A4" w:rsidRDefault="006628A4" w:rsidP="006628A4">
      <w:pPr>
        <w:spacing w:line="276" w:lineRule="auto"/>
        <w:rPr>
          <w:rFonts w:cs="Tahoma"/>
        </w:rPr>
      </w:pPr>
    </w:p>
    <w:p w14:paraId="278CF031" w14:textId="77777777" w:rsidR="006628A4" w:rsidRDefault="006628A4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p w14:paraId="4C88B2D2" w14:textId="77777777" w:rsidR="00D20E8E" w:rsidRPr="004A20CE" w:rsidRDefault="00D20E8E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14:paraId="5FE44659" w14:textId="77777777" w:rsidR="00D20E8E" w:rsidRPr="004A20CE" w:rsidRDefault="00D20E8E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ind w:left="1428" w:hanging="360"/>
        <w:jc w:val="both"/>
        <w:rPr>
          <w:iCs/>
          <w:sz w:val="20"/>
          <w:szCs w:val="20"/>
          <w:highlight w:val="yellow"/>
        </w:rPr>
      </w:pPr>
    </w:p>
    <w:p w14:paraId="50D5B571" w14:textId="1664760D" w:rsidR="005F648A" w:rsidRPr="005F648A" w:rsidRDefault="005F648A" w:rsidP="00AB7B43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sectPr w:rsidR="005F648A" w:rsidRPr="005F648A" w:rsidSect="00BA29C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9617" w14:textId="77777777" w:rsidR="005F648A" w:rsidRDefault="005F648A">
      <w:pPr>
        <w:spacing w:after="0" w:line="240" w:lineRule="auto"/>
      </w:pPr>
      <w:r>
        <w:separator/>
      </w:r>
    </w:p>
  </w:endnote>
  <w:endnote w:type="continuationSeparator" w:id="0">
    <w:p w14:paraId="3F939618" w14:textId="77777777" w:rsidR="005F648A" w:rsidRDefault="005F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39615" w14:textId="77777777" w:rsidR="005F648A" w:rsidRDefault="005F648A">
      <w:pPr>
        <w:spacing w:after="0" w:line="240" w:lineRule="auto"/>
      </w:pPr>
      <w:r>
        <w:separator/>
      </w:r>
    </w:p>
  </w:footnote>
  <w:footnote w:type="continuationSeparator" w:id="0">
    <w:p w14:paraId="3F939616" w14:textId="77777777" w:rsidR="005F648A" w:rsidRDefault="005F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9619" w14:textId="77777777" w:rsidR="005F648A" w:rsidRPr="00E21FF9" w:rsidRDefault="005F648A" w:rsidP="005F648A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F93961A" w14:textId="77777777" w:rsidR="005F648A" w:rsidRPr="008F3500" w:rsidRDefault="005F648A" w:rsidP="005F648A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E13"/>
    <w:multiLevelType w:val="hybridMultilevel"/>
    <w:tmpl w:val="9A6EF16A"/>
    <w:lvl w:ilvl="0" w:tplc="95A438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F8D"/>
    <w:multiLevelType w:val="hybridMultilevel"/>
    <w:tmpl w:val="7A6C17B8"/>
    <w:lvl w:ilvl="0" w:tplc="D0F0FD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0DBE"/>
    <w:multiLevelType w:val="hybridMultilevel"/>
    <w:tmpl w:val="C2780FD6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11D08F9"/>
    <w:multiLevelType w:val="hybridMultilevel"/>
    <w:tmpl w:val="E968BC1A"/>
    <w:lvl w:ilvl="0" w:tplc="AB9631BC">
      <w:start w:val="1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A13E9"/>
    <w:multiLevelType w:val="hybridMultilevel"/>
    <w:tmpl w:val="39A83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B307B"/>
    <w:multiLevelType w:val="multilevel"/>
    <w:tmpl w:val="C212BC00"/>
    <w:lvl w:ilvl="0">
      <w:start w:val="1"/>
      <w:numFmt w:val="decimal"/>
      <w:pStyle w:val="Naslov1"/>
      <w:lvlText w:val="%1"/>
      <w:lvlJc w:val="left"/>
      <w:pPr>
        <w:ind w:left="1000" w:hanging="432"/>
      </w:pPr>
    </w:lvl>
    <w:lvl w:ilvl="1">
      <w:start w:val="1"/>
      <w:numFmt w:val="decimal"/>
      <w:pStyle w:val="Naslov2"/>
      <w:lvlText w:val="%1.%2"/>
      <w:lvlJc w:val="left"/>
      <w:pPr>
        <w:ind w:left="8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ind w:left="4264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E0239"/>
    <w:multiLevelType w:val="hybridMultilevel"/>
    <w:tmpl w:val="6910213C"/>
    <w:lvl w:ilvl="0" w:tplc="D34A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64DF3"/>
    <w:multiLevelType w:val="hybridMultilevel"/>
    <w:tmpl w:val="46162AAE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C7101"/>
    <w:multiLevelType w:val="hybridMultilevel"/>
    <w:tmpl w:val="9E92D2EE"/>
    <w:lvl w:ilvl="0" w:tplc="96EA0F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C16"/>
    <w:multiLevelType w:val="hybridMultilevel"/>
    <w:tmpl w:val="49D853A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F0729"/>
    <w:multiLevelType w:val="hybridMultilevel"/>
    <w:tmpl w:val="239EAB10"/>
    <w:lvl w:ilvl="0" w:tplc="08006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19A4"/>
    <w:multiLevelType w:val="hybridMultilevel"/>
    <w:tmpl w:val="DC44C4A8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87A2C02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E1B2C57"/>
    <w:multiLevelType w:val="hybridMultilevel"/>
    <w:tmpl w:val="80BC1EBC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15"/>
  </w:num>
  <w:num w:numId="7">
    <w:abstractNumId w:val="20"/>
  </w:num>
  <w:num w:numId="8">
    <w:abstractNumId w:val="4"/>
  </w:num>
  <w:num w:numId="9">
    <w:abstractNumId w:val="21"/>
  </w:num>
  <w:num w:numId="10">
    <w:abstractNumId w:val="17"/>
  </w:num>
  <w:num w:numId="11">
    <w:abstractNumId w:val="22"/>
  </w:num>
  <w:num w:numId="12">
    <w:abstractNumId w:val="28"/>
  </w:num>
  <w:num w:numId="13">
    <w:abstractNumId w:val="13"/>
  </w:num>
  <w:num w:numId="14">
    <w:abstractNumId w:val="9"/>
  </w:num>
  <w:num w:numId="15">
    <w:abstractNumId w:val="16"/>
  </w:num>
  <w:num w:numId="16">
    <w:abstractNumId w:val="7"/>
  </w:num>
  <w:num w:numId="17">
    <w:abstractNumId w:val="11"/>
  </w:num>
  <w:num w:numId="18">
    <w:abstractNumId w:val="8"/>
  </w:num>
  <w:num w:numId="19">
    <w:abstractNumId w:val="11"/>
  </w:num>
  <w:num w:numId="20">
    <w:abstractNumId w:val="11"/>
  </w:num>
  <w:num w:numId="21">
    <w:abstractNumId w:val="1"/>
  </w:num>
  <w:num w:numId="22">
    <w:abstractNumId w:val="19"/>
  </w:num>
  <w:num w:numId="23">
    <w:abstractNumId w:val="18"/>
  </w:num>
  <w:num w:numId="24">
    <w:abstractNumId w:val="11"/>
  </w:num>
  <w:num w:numId="25">
    <w:abstractNumId w:val="24"/>
  </w:num>
  <w:num w:numId="26">
    <w:abstractNumId w:val="26"/>
  </w:num>
  <w:num w:numId="27">
    <w:abstractNumId w:val="11"/>
  </w:num>
  <w:num w:numId="28">
    <w:abstractNumId w:val="25"/>
  </w:num>
  <w:num w:numId="29">
    <w:abstractNumId w:val="23"/>
  </w:num>
  <w:num w:numId="30">
    <w:abstractNumId w:val="11"/>
  </w:num>
  <w:num w:numId="31">
    <w:abstractNumId w:val="2"/>
  </w:num>
  <w:num w:numId="32">
    <w:abstractNumId w:val="27"/>
  </w:num>
  <w:num w:numId="33">
    <w:abstractNumId w:val="1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AE6"/>
    <w:rsid w:val="0000630C"/>
    <w:rsid w:val="00023900"/>
    <w:rsid w:val="000851E1"/>
    <w:rsid w:val="000C6F3C"/>
    <w:rsid w:val="000D7D39"/>
    <w:rsid w:val="000E3E51"/>
    <w:rsid w:val="00113160"/>
    <w:rsid w:val="00114DF0"/>
    <w:rsid w:val="00144F18"/>
    <w:rsid w:val="0015120B"/>
    <w:rsid w:val="00151D89"/>
    <w:rsid w:val="00156D2C"/>
    <w:rsid w:val="00182C0C"/>
    <w:rsid w:val="00182EF5"/>
    <w:rsid w:val="001903E4"/>
    <w:rsid w:val="0019293E"/>
    <w:rsid w:val="00205877"/>
    <w:rsid w:val="00234344"/>
    <w:rsid w:val="00234DFE"/>
    <w:rsid w:val="0024707B"/>
    <w:rsid w:val="0027177E"/>
    <w:rsid w:val="00271F3D"/>
    <w:rsid w:val="00283EFE"/>
    <w:rsid w:val="00285214"/>
    <w:rsid w:val="00285D3C"/>
    <w:rsid w:val="002B3201"/>
    <w:rsid w:val="002C461A"/>
    <w:rsid w:val="002D2B69"/>
    <w:rsid w:val="002D7A1F"/>
    <w:rsid w:val="00362F83"/>
    <w:rsid w:val="00386F9F"/>
    <w:rsid w:val="003A4503"/>
    <w:rsid w:val="003B07DC"/>
    <w:rsid w:val="003B0D29"/>
    <w:rsid w:val="003D0232"/>
    <w:rsid w:val="003D47AE"/>
    <w:rsid w:val="004050F3"/>
    <w:rsid w:val="00416C83"/>
    <w:rsid w:val="004359F3"/>
    <w:rsid w:val="00466918"/>
    <w:rsid w:val="00477140"/>
    <w:rsid w:val="004966C6"/>
    <w:rsid w:val="004A20CE"/>
    <w:rsid w:val="004B6AFF"/>
    <w:rsid w:val="004E0980"/>
    <w:rsid w:val="004E4735"/>
    <w:rsid w:val="005139FB"/>
    <w:rsid w:val="0054601A"/>
    <w:rsid w:val="00592375"/>
    <w:rsid w:val="005C4899"/>
    <w:rsid w:val="005F648A"/>
    <w:rsid w:val="00600EAA"/>
    <w:rsid w:val="00656232"/>
    <w:rsid w:val="006628A4"/>
    <w:rsid w:val="00670D18"/>
    <w:rsid w:val="00672C91"/>
    <w:rsid w:val="006C5397"/>
    <w:rsid w:val="007070F4"/>
    <w:rsid w:val="00707241"/>
    <w:rsid w:val="00712AA4"/>
    <w:rsid w:val="00716C07"/>
    <w:rsid w:val="007349A4"/>
    <w:rsid w:val="0074684D"/>
    <w:rsid w:val="00764295"/>
    <w:rsid w:val="00786BDE"/>
    <w:rsid w:val="00861152"/>
    <w:rsid w:val="0088269E"/>
    <w:rsid w:val="00891B92"/>
    <w:rsid w:val="008A2118"/>
    <w:rsid w:val="008A6222"/>
    <w:rsid w:val="00917563"/>
    <w:rsid w:val="00936ED7"/>
    <w:rsid w:val="009477DE"/>
    <w:rsid w:val="00992817"/>
    <w:rsid w:val="00995CC4"/>
    <w:rsid w:val="009B5C6F"/>
    <w:rsid w:val="009E6FAB"/>
    <w:rsid w:val="009F45A7"/>
    <w:rsid w:val="00A209D4"/>
    <w:rsid w:val="00A84727"/>
    <w:rsid w:val="00AB129F"/>
    <w:rsid w:val="00AB563B"/>
    <w:rsid w:val="00AB7B43"/>
    <w:rsid w:val="00AE3A89"/>
    <w:rsid w:val="00B0789F"/>
    <w:rsid w:val="00B67D7D"/>
    <w:rsid w:val="00B85097"/>
    <w:rsid w:val="00B862A5"/>
    <w:rsid w:val="00BA29CF"/>
    <w:rsid w:val="00BD69AD"/>
    <w:rsid w:val="00BE32CD"/>
    <w:rsid w:val="00C323AA"/>
    <w:rsid w:val="00C5595B"/>
    <w:rsid w:val="00C60D78"/>
    <w:rsid w:val="00D20E8E"/>
    <w:rsid w:val="00D304BD"/>
    <w:rsid w:val="00D94452"/>
    <w:rsid w:val="00DA03EB"/>
    <w:rsid w:val="00DD7838"/>
    <w:rsid w:val="00DE526C"/>
    <w:rsid w:val="00DF01D5"/>
    <w:rsid w:val="00E12827"/>
    <w:rsid w:val="00E553FA"/>
    <w:rsid w:val="00E75E92"/>
    <w:rsid w:val="00E81BFE"/>
    <w:rsid w:val="00EC17D4"/>
    <w:rsid w:val="00ED231A"/>
    <w:rsid w:val="00F11699"/>
    <w:rsid w:val="00F13380"/>
    <w:rsid w:val="00F36A31"/>
    <w:rsid w:val="00F50E8B"/>
    <w:rsid w:val="00FB4E2F"/>
    <w:rsid w:val="00F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93F6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 1"/>
    <w:basedOn w:val="Navaden"/>
    <w:next w:val="Navaden"/>
    <w:link w:val="Naslov1Znak"/>
    <w:qFormat/>
    <w:rsid w:val="006628A4"/>
    <w:pPr>
      <w:keepNext/>
      <w:pageBreakBefore/>
      <w:numPr>
        <w:numId w:val="34"/>
      </w:numPr>
      <w:spacing w:before="240" w:after="240" w:line="276" w:lineRule="auto"/>
      <w:ind w:left="431" w:hanging="431"/>
      <w:jc w:val="both"/>
      <w:outlineLvl w:val="0"/>
    </w:pPr>
    <w:rPr>
      <w:rFonts w:eastAsia="Calibri" w:cs="Times New Roman"/>
      <w:b/>
      <w:color w:val="2E74B5" w:themeColor="accent1" w:themeShade="BF"/>
      <w:kern w:val="28"/>
      <w:lang w:eastAsia="sl-SI"/>
    </w:rPr>
  </w:style>
  <w:style w:type="paragraph" w:styleId="Naslov2">
    <w:name w:val="heading 2"/>
    <w:aliases w:val="PodPoglavje,Poglavje 2,rc_planiranje_2"/>
    <w:basedOn w:val="Navaden"/>
    <w:next w:val="Navaden"/>
    <w:link w:val="Naslov2Znak"/>
    <w:unhideWhenUsed/>
    <w:qFormat/>
    <w:rsid w:val="006628A4"/>
    <w:pPr>
      <w:keepNext/>
      <w:numPr>
        <w:ilvl w:val="1"/>
        <w:numId w:val="34"/>
      </w:numPr>
      <w:tabs>
        <w:tab w:val="left" w:pos="709"/>
      </w:tabs>
      <w:spacing w:before="240" w:after="240" w:line="276" w:lineRule="auto"/>
      <w:ind w:left="567"/>
      <w:jc w:val="both"/>
      <w:outlineLvl w:val="1"/>
    </w:pPr>
    <w:rPr>
      <w:rFonts w:eastAsia="Calibri" w:cs="Times New Roman"/>
      <w:b/>
      <w:smallCaps/>
      <w:color w:val="2E74B5" w:themeColor="accent1" w:themeShade="BF"/>
      <w:lang w:eastAsia="fr-FR"/>
    </w:rPr>
  </w:style>
  <w:style w:type="paragraph" w:styleId="Naslov3">
    <w:name w:val="heading 3"/>
    <w:aliases w:val="Heading 3 Char,PodPodPoglavje,Poglavje 3,PodPodPoglavje Znak,PVO-3"/>
    <w:basedOn w:val="Navaden"/>
    <w:next w:val="Navaden"/>
    <w:link w:val="Naslov3Znak"/>
    <w:unhideWhenUsed/>
    <w:qFormat/>
    <w:rsid w:val="006628A4"/>
    <w:pPr>
      <w:keepNext/>
      <w:numPr>
        <w:ilvl w:val="2"/>
        <w:numId w:val="34"/>
      </w:numPr>
      <w:spacing w:before="240" w:after="240" w:line="276" w:lineRule="auto"/>
      <w:ind w:left="720"/>
      <w:outlineLvl w:val="2"/>
    </w:pPr>
    <w:rPr>
      <w:rFonts w:eastAsia="Times New Roman" w:cs="Times New Roman"/>
      <w:smallCaps/>
      <w:color w:val="2E74B5" w:themeColor="accent1" w:themeShade="BF"/>
      <w:kern w:val="28"/>
      <w:lang w:eastAsia="fr-FR"/>
    </w:rPr>
  </w:style>
  <w:style w:type="paragraph" w:styleId="Naslov4">
    <w:name w:val="heading 4"/>
    <w:aliases w:val="PVO-4"/>
    <w:basedOn w:val="Navaden"/>
    <w:next w:val="Navaden"/>
    <w:link w:val="Naslov4Znak"/>
    <w:unhideWhenUsed/>
    <w:qFormat/>
    <w:rsid w:val="006628A4"/>
    <w:pPr>
      <w:keepNext/>
      <w:numPr>
        <w:ilvl w:val="3"/>
        <w:numId w:val="34"/>
      </w:numPr>
      <w:spacing w:before="240" w:after="120" w:line="240" w:lineRule="auto"/>
      <w:jc w:val="both"/>
      <w:outlineLvl w:val="3"/>
    </w:pPr>
    <w:rPr>
      <w:rFonts w:eastAsia="Calibri" w:cs="Times New Roman"/>
      <w:bCs/>
      <w:i/>
      <w:smallCaps/>
      <w:color w:val="0070C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6628A4"/>
    <w:pPr>
      <w:numPr>
        <w:ilvl w:val="4"/>
        <w:numId w:val="34"/>
      </w:numPr>
      <w:snapToGrid w:val="0"/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6628A4"/>
    <w:pPr>
      <w:numPr>
        <w:ilvl w:val="5"/>
        <w:numId w:val="34"/>
      </w:numPr>
      <w:snapToGri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sl-SI"/>
    </w:rPr>
  </w:style>
  <w:style w:type="paragraph" w:styleId="Naslov7">
    <w:name w:val="heading 7"/>
    <w:basedOn w:val="Navaden"/>
    <w:next w:val="Navaden"/>
    <w:link w:val="Naslov7Znak"/>
    <w:unhideWhenUsed/>
    <w:qFormat/>
    <w:rsid w:val="006628A4"/>
    <w:pPr>
      <w:numPr>
        <w:ilvl w:val="6"/>
        <w:numId w:val="34"/>
      </w:numPr>
      <w:snapToGrid w:val="0"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nhideWhenUsed/>
    <w:qFormat/>
    <w:rsid w:val="006628A4"/>
    <w:pPr>
      <w:numPr>
        <w:ilvl w:val="7"/>
        <w:numId w:val="34"/>
      </w:numPr>
      <w:snapToGrid w:val="0"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nhideWhenUsed/>
    <w:qFormat/>
    <w:rsid w:val="006628A4"/>
    <w:pPr>
      <w:numPr>
        <w:ilvl w:val="8"/>
        <w:numId w:val="34"/>
      </w:numPr>
      <w:snapToGri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MSSnas">
    <w:name w:val="MSS_nas"/>
    <w:rsid w:val="00861152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DF01D5"/>
    <w:pPr>
      <w:ind w:left="720"/>
      <w:contextualSpacing/>
    </w:pPr>
  </w:style>
  <w:style w:type="character" w:customStyle="1" w:styleId="OddelekZnak1">
    <w:name w:val="Oddelek Znak1"/>
    <w:link w:val="Oddelek"/>
    <w:rsid w:val="00DF01D5"/>
    <w:rPr>
      <w:rFonts w:ascii="Arial" w:eastAsia="Times New Roman" w:hAnsi="Arial" w:cs="Arial"/>
      <w:b/>
      <w:lang w:eastAsia="sl-SI"/>
    </w:rPr>
  </w:style>
  <w:style w:type="paragraph" w:customStyle="1" w:styleId="datumtevilka">
    <w:name w:val="datum številka"/>
    <w:basedOn w:val="Navaden"/>
    <w:qFormat/>
    <w:rsid w:val="00BA29CF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BA29CF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BA29C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BA29CF"/>
    <w:rPr>
      <w:rFonts w:ascii="Arial" w:eastAsia="Times New Roman" w:hAnsi="Arial" w:cs="Times New Roman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locked/>
    <w:rsid w:val="00BA29C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282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128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28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28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28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2827"/>
    <w:rPr>
      <w:b/>
      <w:bCs/>
      <w:sz w:val="20"/>
      <w:szCs w:val="20"/>
    </w:rPr>
  </w:style>
  <w:style w:type="character" w:customStyle="1" w:styleId="highlight1">
    <w:name w:val="highlight1"/>
    <w:basedOn w:val="Privzetapisavaodstavka"/>
    <w:rsid w:val="002C461A"/>
    <w:rPr>
      <w:shd w:val="clear" w:color="auto" w:fill="FFFF88"/>
    </w:rPr>
  </w:style>
  <w:style w:type="character" w:customStyle="1" w:styleId="Naslov1Znak">
    <w:name w:val="Naslov 1 Znak"/>
    <w:aliases w:val="NASLOV 1 Znak"/>
    <w:basedOn w:val="Privzetapisavaodstavka"/>
    <w:link w:val="Naslov1"/>
    <w:rsid w:val="006628A4"/>
    <w:rPr>
      <w:rFonts w:eastAsia="Calibri" w:cs="Times New Roman"/>
      <w:b/>
      <w:color w:val="2E74B5" w:themeColor="accent1" w:themeShade="BF"/>
      <w:kern w:val="28"/>
      <w:lang w:eastAsia="sl-SI"/>
    </w:rPr>
  </w:style>
  <w:style w:type="character" w:customStyle="1" w:styleId="Naslov2Znak">
    <w:name w:val="Naslov 2 Znak"/>
    <w:aliases w:val="PodPoglavje Znak,Poglavje 2 Znak,rc_planiranje_2 Znak"/>
    <w:basedOn w:val="Privzetapisavaodstavka"/>
    <w:link w:val="Naslov2"/>
    <w:rsid w:val="006628A4"/>
    <w:rPr>
      <w:rFonts w:eastAsia="Calibri" w:cs="Times New Roman"/>
      <w:b/>
      <w:smallCaps/>
      <w:color w:val="2E74B5" w:themeColor="accent1" w:themeShade="BF"/>
      <w:lang w:eastAsia="fr-FR"/>
    </w:rPr>
  </w:style>
  <w:style w:type="character" w:customStyle="1" w:styleId="Naslov3Znak">
    <w:name w:val="Naslov 3 Znak"/>
    <w:aliases w:val="Heading 3 Char Znak,PodPodPoglavje Znak1,Poglavje 3 Znak,PodPodPoglavje Znak Znak,PVO-3 Znak"/>
    <w:basedOn w:val="Privzetapisavaodstavka"/>
    <w:link w:val="Naslov3"/>
    <w:rsid w:val="006628A4"/>
    <w:rPr>
      <w:rFonts w:eastAsia="Times New Roman" w:cs="Times New Roman"/>
      <w:smallCaps/>
      <w:color w:val="2E74B5" w:themeColor="accent1" w:themeShade="BF"/>
      <w:kern w:val="28"/>
      <w:lang w:eastAsia="fr-FR"/>
    </w:rPr>
  </w:style>
  <w:style w:type="character" w:customStyle="1" w:styleId="Naslov4Znak">
    <w:name w:val="Naslov 4 Znak"/>
    <w:aliases w:val="PVO-4 Znak"/>
    <w:basedOn w:val="Privzetapisavaodstavka"/>
    <w:link w:val="Naslov4"/>
    <w:rsid w:val="006628A4"/>
    <w:rPr>
      <w:rFonts w:eastAsia="Calibri" w:cs="Times New Roman"/>
      <w:bCs/>
      <w:i/>
      <w:smallCaps/>
      <w:color w:val="0070C0"/>
      <w:lang w:eastAsia="sl-SI"/>
    </w:rPr>
  </w:style>
  <w:style w:type="character" w:customStyle="1" w:styleId="Naslov5Znak">
    <w:name w:val="Naslov 5 Znak"/>
    <w:basedOn w:val="Privzetapisavaodstavka"/>
    <w:link w:val="Naslov5"/>
    <w:rsid w:val="006628A4"/>
    <w:rPr>
      <w:rFonts w:ascii="Arial" w:eastAsia="Times New Roman" w:hAnsi="Arial" w:cs="Times New Roman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628A4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6628A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6628A4"/>
    <w:rPr>
      <w:rFonts w:ascii="Arial" w:eastAsia="Times New Roman" w:hAnsi="Arial" w:cs="Times New Roman"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6628A4"/>
    <w:rPr>
      <w:rFonts w:ascii="Arial" w:eastAsia="Times New Roman" w:hAnsi="Arial" w:cs="Times New Roman"/>
      <w:b/>
      <w:i/>
      <w:sz w:val="18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628A4"/>
    <w:pPr>
      <w:spacing w:after="0" w:line="240" w:lineRule="auto"/>
    </w:pPr>
    <w:rPr>
      <w:rFonts w:ascii="Consolas" w:eastAsia="Calibri" w:hAnsi="Consolas" w:cs="Consolas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628A4"/>
    <w:rPr>
      <w:rFonts w:ascii="Consolas" w:eastAsia="Calibri" w:hAnsi="Consolas" w:cs="Consolas"/>
      <w:sz w:val="21"/>
      <w:szCs w:val="21"/>
      <w:lang w:eastAsia="sl-SI"/>
    </w:rPr>
  </w:style>
  <w:style w:type="paragraph" w:customStyle="1" w:styleId="Default">
    <w:name w:val="Default"/>
    <w:rsid w:val="00C60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03-01-2693" TargetMode="External"/><Relationship Id="rId26" Type="http://schemas.openxmlformats.org/officeDocument/2006/relationships/hyperlink" Target="http://www.uradni-list.si/1/objava.jsp?sop=2012-01-257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06-01-1063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sop=2002-21-0047" TargetMode="External"/><Relationship Id="rId25" Type="http://schemas.openxmlformats.org/officeDocument/2006/relationships/hyperlink" Target="http://www.uradni-list.si/1/objava.jsp?sop=2011-01-41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01-01-2438" TargetMode="External"/><Relationship Id="rId20" Type="http://schemas.openxmlformats.org/officeDocument/2006/relationships/hyperlink" Target="http://www.uradni-list.si/1/objava.jsp?sop=2004-01-4708" TargetMode="External"/><Relationship Id="rId29" Type="http://schemas.openxmlformats.org/officeDocument/2006/relationships/hyperlink" Target="http://www.uradni-list.si/1/objava.jsp?sop=2017-01-34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uradni-list.si/1/objava.jsp?sop=2010-01-4027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8-01-0544" TargetMode="External"/><Relationship Id="rId23" Type="http://schemas.openxmlformats.org/officeDocument/2006/relationships/hyperlink" Target="http://www.uradni-list.si/1/objava.jsp?sop=2010-01-1482" TargetMode="External"/><Relationship Id="rId28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03-01-461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7-01-3415" TargetMode="External"/><Relationship Id="rId22" Type="http://schemas.openxmlformats.org/officeDocument/2006/relationships/hyperlink" Target="http://www.uradni-list.si/1/objava.jsp?sop=2007-01-0986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uradni-list.si/1/objava.jsp?sop=2018-01-054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570E4D-DDE2-46A2-968D-ABE00342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Aleš Tišler</cp:lastModifiedBy>
  <cp:revision>9</cp:revision>
  <cp:lastPrinted>2016-06-30T11:38:00Z</cp:lastPrinted>
  <dcterms:created xsi:type="dcterms:W3CDTF">2018-09-19T06:08:00Z</dcterms:created>
  <dcterms:modified xsi:type="dcterms:W3CDTF">2018-10-04T07:25:00Z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