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538"/>
        <w:gridCol w:w="865"/>
        <w:gridCol w:w="224"/>
        <w:gridCol w:w="1174"/>
        <w:gridCol w:w="397"/>
        <w:gridCol w:w="920"/>
        <w:gridCol w:w="140"/>
        <w:gridCol w:w="216"/>
        <w:gridCol w:w="177"/>
        <w:gridCol w:w="305"/>
        <w:gridCol w:w="724"/>
        <w:gridCol w:w="218"/>
        <w:gridCol w:w="68"/>
        <w:gridCol w:w="44"/>
        <w:gridCol w:w="1665"/>
      </w:tblGrid>
      <w:tr w:rsidR="00B34211" w:rsidRPr="00AE1F83" w14:paraId="4E922168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373A31B8" w14:textId="41C55E6E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Številka: </w:t>
            </w:r>
            <w:r w:rsidR="00C2784B">
              <w:rPr>
                <w:rFonts w:cs="Arial"/>
                <w:szCs w:val="20"/>
                <w:lang w:eastAsia="sl-SI"/>
              </w:rPr>
              <w:t>007-106/2019/3</w:t>
            </w:r>
          </w:p>
        </w:tc>
      </w:tr>
      <w:tr w:rsidR="00B34211" w:rsidRPr="00AE1F83" w14:paraId="5EAD05B3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57186A26" w14:textId="77777777" w:rsidR="00B34211" w:rsidRPr="00AE1F83" w:rsidRDefault="0026201A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D01B52">
              <w:rPr>
                <w:rFonts w:cs="Arial"/>
                <w:szCs w:val="20"/>
                <w:lang w:eastAsia="sl-SI"/>
              </w:rPr>
              <w:t xml:space="preserve">6.2.2019 </w:t>
            </w:r>
          </w:p>
        </w:tc>
      </w:tr>
      <w:tr w:rsidR="00B34211" w:rsidRPr="00AE1F83" w14:paraId="2CBA3C04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2EC09253" w14:textId="77777777" w:rsidR="00B34211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EVA: /</w:t>
            </w:r>
          </w:p>
        </w:tc>
      </w:tr>
      <w:tr w:rsidR="00B34211" w:rsidRPr="00AE1F83" w14:paraId="1EA106FC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7F9D3253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</w:p>
          <w:p w14:paraId="4CA0A84A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GENERALNI SEKRETARIAT VLADE REPUBLIKE SLOVENIJE</w:t>
            </w:r>
          </w:p>
          <w:p w14:paraId="4A650EC0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color w:val="0000FF"/>
                <w:szCs w:val="20"/>
                <w:u w:val="single"/>
              </w:rPr>
              <w:t>Gp.gs@gov.si</w:t>
            </w:r>
          </w:p>
          <w:p w14:paraId="21F3BCDC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</w:p>
        </w:tc>
        <w:bookmarkStart w:id="0" w:name="_GoBack"/>
        <w:bookmarkEnd w:id="0"/>
      </w:tr>
      <w:tr w:rsidR="00B34211" w:rsidRPr="00AE1F83" w14:paraId="0FACEAC5" w14:textId="77777777" w:rsidTr="00421C4E">
        <w:tc>
          <w:tcPr>
            <w:tcW w:w="9072" w:type="dxa"/>
            <w:gridSpan w:val="16"/>
          </w:tcPr>
          <w:p w14:paraId="2295BAD4" w14:textId="3ED45162" w:rsidR="00B34211" w:rsidRPr="007A569D" w:rsidRDefault="00936AA0" w:rsidP="00827B9F">
            <w:pPr>
              <w:suppressAutoHyphens/>
              <w:overflowPunct w:val="0"/>
              <w:autoSpaceDE w:val="0"/>
              <w:autoSpaceDN w:val="0"/>
              <w:spacing w:line="24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A569D">
              <w:rPr>
                <w:rFonts w:cs="Arial"/>
                <w:b/>
                <w:szCs w:val="20"/>
                <w:lang w:eastAsia="sl-SI"/>
              </w:rPr>
              <w:t xml:space="preserve">ZADEVA: Izhodišča </w:t>
            </w:r>
            <w:r w:rsidR="00D5324E" w:rsidRPr="007A569D">
              <w:rPr>
                <w:rFonts w:cs="Arial"/>
                <w:b/>
                <w:szCs w:val="20"/>
                <w:lang w:eastAsia="sl-SI"/>
              </w:rPr>
              <w:t xml:space="preserve">za pogovore Ministra za javno upravo Rudija Medveda z </w:t>
            </w:r>
            <w:r w:rsidR="007A569D" w:rsidRPr="007A569D">
              <w:rPr>
                <w:rFonts w:cs="Arial"/>
                <w:b/>
                <w:szCs w:val="20"/>
                <w:lang w:eastAsia="sl-SI"/>
              </w:rPr>
              <w:t xml:space="preserve">ministrom </w:t>
            </w:r>
            <w:proofErr w:type="spellStart"/>
            <w:r w:rsidR="00D5324E" w:rsidRPr="009F065D">
              <w:rPr>
                <w:rFonts w:cs="Arial"/>
                <w:b/>
                <w:szCs w:val="20"/>
              </w:rPr>
              <w:t>Gergelyem</w:t>
            </w:r>
            <w:proofErr w:type="spellEnd"/>
            <w:r w:rsidR="00D5324E" w:rsidRPr="009F065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D5324E" w:rsidRPr="009F065D">
              <w:rPr>
                <w:rFonts w:cs="Arial"/>
                <w:b/>
                <w:szCs w:val="20"/>
              </w:rPr>
              <w:t>Gulyásem</w:t>
            </w:r>
            <w:proofErr w:type="spellEnd"/>
            <w:r w:rsidR="00D5324E" w:rsidRPr="009F065D">
              <w:rPr>
                <w:rFonts w:cs="Arial"/>
                <w:b/>
                <w:szCs w:val="20"/>
              </w:rPr>
              <w:t xml:space="preserve">, </w:t>
            </w:r>
            <w:r w:rsidR="007A569D" w:rsidRPr="009F065D">
              <w:rPr>
                <w:rFonts w:cs="Arial"/>
                <w:b/>
                <w:szCs w:val="20"/>
              </w:rPr>
              <w:t>vodjo Urada predsednika vlade Madžarske, L</w:t>
            </w:r>
            <w:r w:rsidR="00D5324E" w:rsidRPr="009F065D">
              <w:rPr>
                <w:rFonts w:cs="Arial"/>
                <w:b/>
                <w:szCs w:val="20"/>
              </w:rPr>
              <w:t>jubljan</w:t>
            </w:r>
            <w:r w:rsidR="007A569D" w:rsidRPr="009F065D">
              <w:rPr>
                <w:rFonts w:cs="Arial"/>
                <w:b/>
                <w:szCs w:val="20"/>
              </w:rPr>
              <w:t>a,</w:t>
            </w:r>
            <w:r w:rsidR="00D5324E" w:rsidRPr="009F065D">
              <w:rPr>
                <w:rFonts w:cs="Arial"/>
                <w:b/>
                <w:szCs w:val="20"/>
              </w:rPr>
              <w:t xml:space="preserve"> 22. februar 2019 -</w:t>
            </w:r>
            <w:r w:rsidR="00D5324E" w:rsidRPr="009F065D">
              <w:rPr>
                <w:rFonts w:cs="Arial"/>
                <w:szCs w:val="20"/>
              </w:rPr>
              <w:t xml:space="preserve"> </w:t>
            </w:r>
            <w:r w:rsidR="00B34211" w:rsidRPr="008E5A57">
              <w:rPr>
                <w:rFonts w:cs="Arial"/>
                <w:b/>
                <w:szCs w:val="20"/>
              </w:rPr>
              <w:t>predlog za obravnavo</w:t>
            </w:r>
            <w:r w:rsidR="00B34211" w:rsidRPr="007A569D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652D2337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34211" w:rsidRPr="00AE1F83" w14:paraId="4E7A42F9" w14:textId="77777777" w:rsidTr="00421C4E">
        <w:tc>
          <w:tcPr>
            <w:tcW w:w="9072" w:type="dxa"/>
            <w:gridSpan w:val="16"/>
          </w:tcPr>
          <w:p w14:paraId="77B74FB8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B34211" w:rsidRPr="00AE1F83" w14:paraId="1B87C1F0" w14:textId="77777777" w:rsidTr="00421C4E">
        <w:tc>
          <w:tcPr>
            <w:tcW w:w="9072" w:type="dxa"/>
            <w:gridSpan w:val="16"/>
          </w:tcPr>
          <w:p w14:paraId="4368317C" w14:textId="77777777" w:rsidR="00B34211" w:rsidRPr="00CA567B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CA567B">
              <w:rPr>
                <w:rFonts w:eastAsia="SimSun" w:cs="Arial"/>
                <w:szCs w:val="20"/>
                <w:lang w:eastAsia="zh-CN"/>
              </w:rPr>
              <w:t>Na podlagi šestega odstavka 21. člena Zakona o Vladi Republike Slovenije (Uradni list RS, št. 24/05 – uradno prečiščeno besedilo, 109/08, 38/10 – ZUKN, 8/12, 21/13, 47/13 – ZDU-1G</w:t>
            </w:r>
            <w:r>
              <w:rPr>
                <w:rFonts w:eastAsia="SimSun" w:cs="Arial"/>
                <w:szCs w:val="20"/>
                <w:lang w:eastAsia="zh-CN"/>
              </w:rPr>
              <w:t xml:space="preserve">, </w:t>
            </w:r>
            <w:r w:rsidRPr="00CA567B">
              <w:rPr>
                <w:rFonts w:eastAsia="SimSun" w:cs="Arial"/>
                <w:szCs w:val="20"/>
                <w:lang w:eastAsia="zh-CN"/>
              </w:rPr>
              <w:t>65/14</w:t>
            </w:r>
            <w:r>
              <w:rPr>
                <w:rFonts w:eastAsia="SimSun" w:cs="Arial"/>
                <w:szCs w:val="20"/>
                <w:lang w:eastAsia="zh-CN"/>
              </w:rPr>
              <w:t xml:space="preserve"> in 55/17</w:t>
            </w:r>
            <w:r w:rsidRPr="00CA567B">
              <w:rPr>
                <w:rFonts w:eastAsia="SimSun" w:cs="Arial"/>
                <w:szCs w:val="20"/>
                <w:lang w:eastAsia="zh-CN"/>
              </w:rPr>
              <w:t>) je Vlada Republike Slovenije na … seji pod točko … dne ………. sprejela naslednji</w:t>
            </w:r>
          </w:p>
          <w:p w14:paraId="0F3F3286" w14:textId="77777777" w:rsidR="00B34211" w:rsidRPr="00CA567B" w:rsidRDefault="00B34211" w:rsidP="00421C4E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</w:t>
            </w:r>
          </w:p>
          <w:p w14:paraId="0681F54E" w14:textId="77777777" w:rsidR="00B34211" w:rsidRPr="00B01DA1" w:rsidRDefault="00B34211" w:rsidP="00421C4E">
            <w:pPr>
              <w:pStyle w:val="Naslov2"/>
              <w:spacing w:before="0" w:after="0" w:line="260" w:lineRule="exact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B01DA1">
              <w:rPr>
                <w:rFonts w:ascii="Arial" w:hAnsi="Arial" w:cs="Arial"/>
                <w:b w:val="0"/>
                <w:i w:val="0"/>
                <w:sz w:val="20"/>
                <w:szCs w:val="20"/>
              </w:rPr>
              <w:t>S K L E P</w:t>
            </w:r>
          </w:p>
          <w:p w14:paraId="42AC74C6" w14:textId="77777777" w:rsidR="00B34211" w:rsidRPr="00F31B0D" w:rsidRDefault="00B34211" w:rsidP="00421C4E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6D0895AF" w14:textId="2BE10F60" w:rsidR="006A7305" w:rsidRPr="00D01B52" w:rsidRDefault="00B34211" w:rsidP="00827B9F">
            <w:pPr>
              <w:suppressAutoHyphens/>
              <w:overflowPunct w:val="0"/>
              <w:autoSpaceDE w:val="0"/>
              <w:autoSpaceDN w:val="0"/>
              <w:spacing w:line="24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01B52">
              <w:rPr>
                <w:rFonts w:cs="Arial"/>
              </w:rPr>
              <w:t xml:space="preserve">Vlada Republike Slovenije </w:t>
            </w:r>
            <w:r w:rsidR="006A7305" w:rsidRPr="00D01B52">
              <w:rPr>
                <w:rFonts w:cs="Arial"/>
                <w:iCs/>
                <w:lang w:eastAsia="sl-SI"/>
              </w:rPr>
              <w:t xml:space="preserve">je sprejela </w:t>
            </w:r>
            <w:r w:rsidR="006A7305" w:rsidRPr="00D01B52">
              <w:rPr>
                <w:rFonts w:cs="Arial"/>
                <w:lang w:eastAsia="sl-SI"/>
              </w:rPr>
              <w:t xml:space="preserve">izhodišča </w:t>
            </w:r>
            <w:r w:rsidR="00D01B52" w:rsidRPr="00D01B52">
              <w:rPr>
                <w:rFonts w:cs="Arial"/>
                <w:lang w:eastAsia="sl-SI"/>
              </w:rPr>
              <w:t xml:space="preserve">za pogovore Ministra za javno upravo Rudija Medveda </w:t>
            </w:r>
            <w:r w:rsidR="007A569D" w:rsidRPr="009F065D">
              <w:rPr>
                <w:rFonts w:cs="Arial"/>
                <w:szCs w:val="20"/>
                <w:lang w:eastAsia="sl-SI"/>
              </w:rPr>
              <w:t xml:space="preserve">z ministrom </w:t>
            </w:r>
            <w:proofErr w:type="spellStart"/>
            <w:r w:rsidR="007A569D" w:rsidRPr="009F065D">
              <w:rPr>
                <w:rFonts w:cs="Arial"/>
                <w:szCs w:val="20"/>
              </w:rPr>
              <w:t>Gergelyem</w:t>
            </w:r>
            <w:proofErr w:type="spellEnd"/>
            <w:r w:rsidR="007A569D" w:rsidRPr="009F065D">
              <w:rPr>
                <w:rFonts w:cs="Arial"/>
                <w:szCs w:val="20"/>
              </w:rPr>
              <w:t xml:space="preserve"> </w:t>
            </w:r>
            <w:proofErr w:type="spellStart"/>
            <w:r w:rsidR="007A569D" w:rsidRPr="009F065D">
              <w:rPr>
                <w:rFonts w:cs="Arial"/>
                <w:szCs w:val="20"/>
              </w:rPr>
              <w:t>Gulyásem</w:t>
            </w:r>
            <w:proofErr w:type="spellEnd"/>
            <w:r w:rsidR="007A569D" w:rsidRPr="009F065D">
              <w:rPr>
                <w:rFonts w:cs="Arial"/>
                <w:szCs w:val="20"/>
              </w:rPr>
              <w:t>, vodjo Urada predsednika vlade Madžarske, Ljubljana, 22. februar 2019</w:t>
            </w:r>
            <w:r w:rsidR="00D01B52" w:rsidRPr="00D01B52">
              <w:rPr>
                <w:rFonts w:ascii="Times New Roman" w:hAnsi="Times New Roman"/>
                <w:sz w:val="24"/>
              </w:rPr>
              <w:t xml:space="preserve">. </w:t>
            </w:r>
          </w:p>
          <w:p w14:paraId="7D635EE5" w14:textId="77777777" w:rsidR="00D01B52" w:rsidRPr="006A7305" w:rsidRDefault="00D01B52" w:rsidP="00D01B52">
            <w:pPr>
              <w:suppressAutoHyphens/>
              <w:overflowPunct w:val="0"/>
              <w:autoSpaceDE w:val="0"/>
              <w:autoSpaceDN w:val="0"/>
              <w:spacing w:line="24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83C6F00" w14:textId="77777777" w:rsidR="00B34211" w:rsidRPr="00CA567B" w:rsidRDefault="00B34211" w:rsidP="003A6240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717B3DEC" w14:textId="77777777" w:rsidR="00B34211" w:rsidRPr="00CA567B" w:rsidRDefault="00B34211" w:rsidP="00421C4E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Stojan Tramte </w:t>
            </w:r>
          </w:p>
          <w:p w14:paraId="2003684B" w14:textId="77777777" w:rsidR="00B34211" w:rsidRPr="00CA567B" w:rsidRDefault="00B34211" w:rsidP="00421C4E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GENERALNI</w:t>
            </w:r>
            <w:r w:rsidRPr="00CA567B">
              <w:rPr>
                <w:rFonts w:cs="Arial"/>
                <w:szCs w:val="20"/>
              </w:rPr>
              <w:t xml:space="preserve"> SEKRETAR</w:t>
            </w:r>
          </w:p>
          <w:p w14:paraId="3DC4CBE7" w14:textId="77777777" w:rsidR="00B34211" w:rsidRPr="00CA567B" w:rsidRDefault="00B34211" w:rsidP="00421C4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  <w:p w14:paraId="41CF41C6" w14:textId="77777777" w:rsidR="00B34211" w:rsidRDefault="00B34211" w:rsidP="00C91C0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>PREJMEJO:</w:t>
            </w:r>
          </w:p>
          <w:p w14:paraId="471B0F23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Ministrstvo za javno upravo Republike Slovenije,</w:t>
            </w:r>
          </w:p>
          <w:p w14:paraId="7420931E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Služba Vlade Republike Slovenije za zakonodajo,</w:t>
            </w:r>
          </w:p>
          <w:p w14:paraId="20B8EB33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Ministrstvo za zunanje zadeve Republike Slovenije,</w:t>
            </w:r>
          </w:p>
          <w:p w14:paraId="7123BC65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Urad Vlade Republike Slovenije za komuniciranje.</w:t>
            </w:r>
          </w:p>
          <w:p w14:paraId="02FF69BA" w14:textId="77777777" w:rsidR="00C91C0E" w:rsidRPr="0094112D" w:rsidRDefault="00C91C0E" w:rsidP="00C91C0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</w:tc>
      </w:tr>
      <w:tr w:rsidR="00B34211" w:rsidRPr="00AE1F83" w14:paraId="0F879ADF" w14:textId="77777777" w:rsidTr="00421C4E">
        <w:tc>
          <w:tcPr>
            <w:tcW w:w="9072" w:type="dxa"/>
            <w:gridSpan w:val="16"/>
          </w:tcPr>
          <w:p w14:paraId="4227E4F6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34211" w:rsidRPr="00AE1F83" w14:paraId="060E6DA4" w14:textId="77777777" w:rsidTr="00421C4E">
        <w:tc>
          <w:tcPr>
            <w:tcW w:w="9072" w:type="dxa"/>
            <w:gridSpan w:val="16"/>
          </w:tcPr>
          <w:p w14:paraId="604D06E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396F1C17" w14:textId="77777777" w:rsidTr="00421C4E">
        <w:tc>
          <w:tcPr>
            <w:tcW w:w="9072" w:type="dxa"/>
            <w:gridSpan w:val="16"/>
          </w:tcPr>
          <w:p w14:paraId="7290D60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34211" w:rsidRPr="00AE1F83" w14:paraId="535020D5" w14:textId="77777777" w:rsidTr="00421C4E">
        <w:tc>
          <w:tcPr>
            <w:tcW w:w="9072" w:type="dxa"/>
            <w:gridSpan w:val="16"/>
          </w:tcPr>
          <w:p w14:paraId="5BA490B4" w14:textId="735C881B" w:rsidR="00C26B0F" w:rsidRPr="00827B9F" w:rsidRDefault="00396F23" w:rsidP="00827B9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iCs/>
                <w:szCs w:val="20"/>
                <w:lang w:eastAsia="ar-SA"/>
              </w:rPr>
              <w:t xml:space="preserve">Dr. Breda Mulec, vodja Službe za mednarodno sodelovanje in stike z javnostmi </w:t>
            </w:r>
          </w:p>
        </w:tc>
      </w:tr>
      <w:tr w:rsidR="00B34211" w:rsidRPr="00AE1F83" w14:paraId="10FA88B3" w14:textId="77777777" w:rsidTr="00421C4E">
        <w:tc>
          <w:tcPr>
            <w:tcW w:w="9072" w:type="dxa"/>
            <w:gridSpan w:val="16"/>
          </w:tcPr>
          <w:p w14:paraId="4408643E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B34211" w:rsidRPr="00AE1F83" w14:paraId="1BB2E30F" w14:textId="77777777" w:rsidTr="00421C4E">
        <w:tc>
          <w:tcPr>
            <w:tcW w:w="9072" w:type="dxa"/>
            <w:gridSpan w:val="16"/>
          </w:tcPr>
          <w:p w14:paraId="765AFD4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5A5843EF" w14:textId="77777777" w:rsidTr="00421C4E">
        <w:tc>
          <w:tcPr>
            <w:tcW w:w="9072" w:type="dxa"/>
            <w:gridSpan w:val="16"/>
          </w:tcPr>
          <w:p w14:paraId="38BD89B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34211" w:rsidRPr="00AE1F83" w14:paraId="4D5D4B34" w14:textId="77777777" w:rsidTr="00421C4E">
        <w:tc>
          <w:tcPr>
            <w:tcW w:w="9072" w:type="dxa"/>
            <w:gridSpan w:val="16"/>
          </w:tcPr>
          <w:p w14:paraId="0733129A" w14:textId="77777777" w:rsidR="00B34211" w:rsidRPr="0094112D" w:rsidRDefault="00AB49E0" w:rsidP="00AB49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iCs/>
              </w:rPr>
              <w:t xml:space="preserve">  /</w:t>
            </w:r>
          </w:p>
        </w:tc>
      </w:tr>
      <w:tr w:rsidR="00B34211" w:rsidRPr="00AE1F83" w14:paraId="13F5E1C0" w14:textId="77777777" w:rsidTr="00421C4E">
        <w:tc>
          <w:tcPr>
            <w:tcW w:w="9072" w:type="dxa"/>
            <w:gridSpan w:val="16"/>
          </w:tcPr>
          <w:p w14:paraId="0F1AD8A5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B34211" w:rsidRPr="00AE1F83" w14:paraId="32A0683F" w14:textId="77777777" w:rsidTr="00421C4E">
        <w:tc>
          <w:tcPr>
            <w:tcW w:w="9072" w:type="dxa"/>
            <w:gridSpan w:val="16"/>
          </w:tcPr>
          <w:p w14:paraId="5AE231E1" w14:textId="77777777" w:rsidR="00B34211" w:rsidRPr="00AE1F83" w:rsidRDefault="00D01B52" w:rsidP="007F479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Izhodišča za pogovore ministra z madžarskim kolegom </w:t>
            </w:r>
            <w:r w:rsidR="00BE130A">
              <w:rPr>
                <w:rFonts w:cs="Arial"/>
                <w:szCs w:val="20"/>
              </w:rPr>
              <w:t xml:space="preserve"> </w:t>
            </w:r>
          </w:p>
        </w:tc>
      </w:tr>
      <w:tr w:rsidR="00B34211" w:rsidRPr="00AE1F83" w14:paraId="01796EFA" w14:textId="77777777" w:rsidTr="00421C4E">
        <w:tc>
          <w:tcPr>
            <w:tcW w:w="9072" w:type="dxa"/>
            <w:gridSpan w:val="16"/>
          </w:tcPr>
          <w:p w14:paraId="4ECBF4C1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B34211" w:rsidRPr="00AE1F83" w14:paraId="046694D0" w14:textId="77777777" w:rsidTr="00421C4E">
        <w:tc>
          <w:tcPr>
            <w:tcW w:w="1397" w:type="dxa"/>
          </w:tcPr>
          <w:p w14:paraId="2AA31EA6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680" w:type="dxa"/>
            <w:gridSpan w:val="11"/>
          </w:tcPr>
          <w:p w14:paraId="4EDB9821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995" w:type="dxa"/>
            <w:gridSpan w:val="4"/>
            <w:vAlign w:val="center"/>
          </w:tcPr>
          <w:p w14:paraId="5967F674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7B91F527" w14:textId="77777777" w:rsidTr="00421C4E">
        <w:tc>
          <w:tcPr>
            <w:tcW w:w="1397" w:type="dxa"/>
          </w:tcPr>
          <w:p w14:paraId="6E67ACC7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680" w:type="dxa"/>
            <w:gridSpan w:val="11"/>
          </w:tcPr>
          <w:p w14:paraId="1A5C377F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995" w:type="dxa"/>
            <w:gridSpan w:val="4"/>
            <w:vAlign w:val="center"/>
          </w:tcPr>
          <w:p w14:paraId="5EC9B78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0EFCDD20" w14:textId="77777777" w:rsidTr="00421C4E">
        <w:tc>
          <w:tcPr>
            <w:tcW w:w="1397" w:type="dxa"/>
          </w:tcPr>
          <w:p w14:paraId="2976CDD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680" w:type="dxa"/>
            <w:gridSpan w:val="11"/>
          </w:tcPr>
          <w:p w14:paraId="4DC3372D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1995" w:type="dxa"/>
            <w:gridSpan w:val="4"/>
            <w:vAlign w:val="center"/>
          </w:tcPr>
          <w:p w14:paraId="5528882C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7EB0D32" w14:textId="77777777" w:rsidTr="00421C4E">
        <w:tc>
          <w:tcPr>
            <w:tcW w:w="1397" w:type="dxa"/>
          </w:tcPr>
          <w:p w14:paraId="15BBBFA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>č)</w:t>
            </w:r>
          </w:p>
        </w:tc>
        <w:tc>
          <w:tcPr>
            <w:tcW w:w="5680" w:type="dxa"/>
            <w:gridSpan w:val="11"/>
          </w:tcPr>
          <w:p w14:paraId="5EB38DBB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995" w:type="dxa"/>
            <w:gridSpan w:val="4"/>
            <w:vAlign w:val="center"/>
          </w:tcPr>
          <w:p w14:paraId="29511DA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A2F291A" w14:textId="77777777" w:rsidTr="00421C4E">
        <w:tc>
          <w:tcPr>
            <w:tcW w:w="1397" w:type="dxa"/>
          </w:tcPr>
          <w:p w14:paraId="7F661139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680" w:type="dxa"/>
            <w:gridSpan w:val="11"/>
          </w:tcPr>
          <w:p w14:paraId="09AFC4A7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1995" w:type="dxa"/>
            <w:gridSpan w:val="4"/>
            <w:vAlign w:val="center"/>
          </w:tcPr>
          <w:p w14:paraId="3717E168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1FA9EAFB" w14:textId="77777777" w:rsidTr="00421C4E">
        <w:tc>
          <w:tcPr>
            <w:tcW w:w="1397" w:type="dxa"/>
          </w:tcPr>
          <w:p w14:paraId="6E48878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680" w:type="dxa"/>
            <w:gridSpan w:val="11"/>
          </w:tcPr>
          <w:p w14:paraId="6F8387DA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1995" w:type="dxa"/>
            <w:gridSpan w:val="4"/>
            <w:vAlign w:val="center"/>
          </w:tcPr>
          <w:p w14:paraId="23FF9954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63C257D4" w14:textId="77777777" w:rsidTr="00421C4E">
        <w:tc>
          <w:tcPr>
            <w:tcW w:w="1397" w:type="dxa"/>
            <w:tcBorders>
              <w:bottom w:val="single" w:sz="4" w:space="0" w:color="auto"/>
            </w:tcBorders>
          </w:tcPr>
          <w:p w14:paraId="54A87341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680" w:type="dxa"/>
            <w:gridSpan w:val="11"/>
            <w:tcBorders>
              <w:bottom w:val="single" w:sz="4" w:space="0" w:color="auto"/>
            </w:tcBorders>
          </w:tcPr>
          <w:p w14:paraId="5D5A56CF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6DC12700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602291B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BEFBF42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14:paraId="778927A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478F28CC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21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51E48A0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  <w:tr w:rsidR="00B34211" w:rsidRPr="00AE1F83" w14:paraId="2277321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1CEB2E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B34211" w:rsidRPr="00AE1F83" w14:paraId="43EE2556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1875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FA0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CEEA" w14:textId="77777777" w:rsidR="00B34211" w:rsidRPr="00C74978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</w:t>
            </w:r>
            <w:r w:rsidRPr="00C74978">
              <w:rPr>
                <w:rFonts w:cs="Arial"/>
                <w:kern w:val="32"/>
                <w:szCs w:val="20"/>
                <w:lang w:eastAsia="sl-SI"/>
              </w:rPr>
              <w:t>+1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CEA" w14:textId="77777777" w:rsidR="00B34211" w:rsidRPr="00C74978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 w:rsidRPr="00C74978">
              <w:rPr>
                <w:rFonts w:cs="Arial"/>
                <w:kern w:val="32"/>
                <w:szCs w:val="20"/>
                <w:lang w:eastAsia="sl-SI"/>
              </w:rPr>
              <w:t>t+2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78E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t+3</w:t>
            </w:r>
          </w:p>
        </w:tc>
      </w:tr>
      <w:tr w:rsidR="00B34211" w:rsidRPr="00AE1F83" w14:paraId="7A053E8B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31E8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46B5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4C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845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8BC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A2DB8AD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A37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F33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CA5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66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ADB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9A97F6E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4A8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002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866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34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B66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1DC5FCE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0C9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FFC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7C8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9E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6495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FA18B2C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3BC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1273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BFFD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A4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169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5263813B" w14:textId="77777777" w:rsidTr="00421C4E">
        <w:trPr>
          <w:trHeight w:val="291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64F04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B34211" w:rsidRPr="00AE1F83" w14:paraId="0E1D964E" w14:textId="77777777" w:rsidTr="00421C4E">
        <w:trPr>
          <w:trHeight w:val="281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61844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B34211" w:rsidRPr="00AE1F83" w14:paraId="3CB39C60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C61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7FF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BC5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140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F88A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7FD0F025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B56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1A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9B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646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5F0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3BA978E8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78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61BA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F27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92A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E1C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6E39DDF6" w14:textId="77777777" w:rsidTr="00421C4E"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2DC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62D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064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A51F908" w14:textId="77777777" w:rsidTr="00421C4E">
        <w:trPr>
          <w:trHeight w:val="379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052B11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B34211" w:rsidRPr="00AE1F83" w14:paraId="3004AD13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0D2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4282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43C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7EC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8AD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1E35A517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7EC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01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BF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33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4BF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73C30BEC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315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A4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BE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23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CFB5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5B3AE5B0" w14:textId="77777777" w:rsidTr="00421C4E"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4D4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700A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1E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7004E7C" w14:textId="77777777" w:rsidTr="00421C4E">
        <w:trPr>
          <w:trHeight w:val="397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8A8AEB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B34211" w:rsidRPr="00AE1F83" w14:paraId="2DDD220B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149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058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F81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18197A89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318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040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9BD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17D34AE2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8933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428B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A03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719BABA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A35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DF61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B0F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7A7E5352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47F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SKUPAJ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92C5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059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344C54D9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B72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14:paraId="10D9DB98" w14:textId="77777777" w:rsidR="00B34211" w:rsidRPr="00AE1F83" w:rsidRDefault="00B34211" w:rsidP="00421C4E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0CA0E45" w14:textId="77777777" w:rsidR="00B34211" w:rsidRPr="00AE1F83" w:rsidRDefault="00B34211" w:rsidP="00421C4E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2921B73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2A33CEF7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20979873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2C02886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14:paraId="50DF9816" w14:textId="77777777" w:rsidR="00B34211" w:rsidRPr="00AE1F83" w:rsidRDefault="00B34211" w:rsidP="00421C4E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CDA6420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13FFB30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E9438EE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758C9CB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4424796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DC13356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57DB4F05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373586C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13E666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.</w:t>
            </w:r>
          </w:p>
          <w:p w14:paraId="557AB59D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F962AB7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EF190CA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51F5C937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CE6" w14:textId="77777777" w:rsidR="00B34211" w:rsidRPr="00AE1F83" w:rsidRDefault="00B34211" w:rsidP="00421C4E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4BAA5C1D" w14:textId="77777777" w:rsidR="00B34211" w:rsidRPr="00E13397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E13397">
              <w:rPr>
                <w:rFonts w:cs="Arial"/>
                <w:szCs w:val="20"/>
              </w:rPr>
              <w:t>Gradivo nima finančnih posledic.</w:t>
            </w:r>
          </w:p>
          <w:p w14:paraId="619CA86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34211" w:rsidRPr="00AE1F83" w14:paraId="5D094EA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399" w14:textId="77777777" w:rsidR="00B34211" w:rsidRPr="00AE1F83" w:rsidRDefault="00B34211" w:rsidP="00421C4E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34211" w:rsidRPr="00AE1F83" w14:paraId="10CDB142" w14:textId="77777777" w:rsidTr="00421C4E"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685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2A701958" w14:textId="77777777" w:rsidR="00B34211" w:rsidRPr="00AE1F83" w:rsidRDefault="00B34211" w:rsidP="00421C4E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29891452" w14:textId="77777777" w:rsidR="00B34211" w:rsidRPr="00AE1F83" w:rsidRDefault="00B34211" w:rsidP="00421C4E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0ADD4EFB" w14:textId="77777777" w:rsidR="00B34211" w:rsidRPr="00E13397" w:rsidRDefault="00B34211" w:rsidP="00421C4E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7B5" w14:textId="77777777" w:rsidR="00B34211" w:rsidRPr="00AE1F83" w:rsidRDefault="00B34211" w:rsidP="00421C4E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005EFC3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709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6BB2E7BD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Skupnosti občin Slovenije SOS: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497124D6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občin Slovenije ZOS: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149F043B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mestnih občin Slovenije ZMOS: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337200C9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94DF16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53F0E14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F0C1338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4D4A3225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32729760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712600DC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9FBE098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2EE41DFB" w14:textId="77777777" w:rsidR="00B34211" w:rsidRPr="00AE1F83" w:rsidRDefault="00B34211" w:rsidP="00421C4E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B34211" w:rsidRPr="00AE1F83" w14:paraId="6DE2E729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E72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B34211" w:rsidRPr="00AE1F83" w14:paraId="4BDA5935" w14:textId="77777777" w:rsidTr="00421C4E"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FC3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D05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13397">
              <w:rPr>
                <w:rFonts w:cs="Arial"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338B6BDF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1C7" w14:textId="77777777" w:rsidR="00B34211" w:rsidRPr="00E13397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Ker gre za poslansko vprašanje, sodelovanje javnosti ni potrebno.</w:t>
            </w:r>
          </w:p>
        </w:tc>
      </w:tr>
      <w:tr w:rsidR="00C26B0F" w:rsidRPr="00AE1F83" w14:paraId="35B6BFDE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E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12738BE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75CBB55F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22F9F925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6AD7CF30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743460F7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1878DFB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02C20D0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67F3AC85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A2E45F5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2C3E811A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74EB85A7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0A735540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059A3C37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904B3C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47233D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7C3C52D7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142ECB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6F8087B0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0E26F43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79D32EC9" w14:textId="77777777" w:rsidR="00C26B0F" w:rsidRDefault="00C26B0F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B34211" w:rsidRPr="00AE1F83" w14:paraId="53E677B5" w14:textId="77777777" w:rsidTr="00421C4E">
        <w:tc>
          <w:tcPr>
            <w:tcW w:w="7077" w:type="dxa"/>
            <w:gridSpan w:val="12"/>
            <w:vAlign w:val="center"/>
          </w:tcPr>
          <w:p w14:paraId="3EEB8263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1995" w:type="dxa"/>
            <w:gridSpan w:val="4"/>
            <w:vAlign w:val="center"/>
          </w:tcPr>
          <w:p w14:paraId="6BF5E887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3822E7F" w14:textId="77777777" w:rsidTr="00421C4E">
        <w:tc>
          <w:tcPr>
            <w:tcW w:w="7077" w:type="dxa"/>
            <w:gridSpan w:val="12"/>
            <w:vAlign w:val="center"/>
          </w:tcPr>
          <w:p w14:paraId="4B8B2D8D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995" w:type="dxa"/>
            <w:gridSpan w:val="4"/>
            <w:vAlign w:val="center"/>
          </w:tcPr>
          <w:p w14:paraId="355F490C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15D4E71B" w14:textId="77777777" w:rsidTr="00421C4E">
        <w:tc>
          <w:tcPr>
            <w:tcW w:w="90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F8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7F14521A" w14:textId="77777777" w:rsidR="00B34211" w:rsidRDefault="009E796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42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Rudi Medved</w:t>
            </w:r>
          </w:p>
          <w:p w14:paraId="499EB485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707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</w:t>
            </w:r>
          </w:p>
          <w:p w14:paraId="68801C9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23B2B706" w14:textId="77777777" w:rsidR="00B34211" w:rsidRDefault="00B34211" w:rsidP="00B34211">
      <w:pPr>
        <w:spacing w:line="260" w:lineRule="exact"/>
      </w:pPr>
    </w:p>
    <w:p w14:paraId="1A242E35" w14:textId="77777777" w:rsidR="00B34211" w:rsidRDefault="00B34211" w:rsidP="00B34211">
      <w:pPr>
        <w:spacing w:line="260" w:lineRule="exact"/>
      </w:pPr>
    </w:p>
    <w:p w14:paraId="148BD980" w14:textId="77777777" w:rsidR="00B34211" w:rsidRDefault="00B34211" w:rsidP="00B34211">
      <w:pPr>
        <w:spacing w:line="260" w:lineRule="exact"/>
      </w:pPr>
    </w:p>
    <w:p w14:paraId="5423B82C" w14:textId="77777777" w:rsidR="00396F23" w:rsidRDefault="00B34211" w:rsidP="003A6240">
      <w:pPr>
        <w:spacing w:line="260" w:lineRule="exact"/>
        <w:jc w:val="both"/>
      </w:pPr>
      <w:r>
        <w:br w:type="page"/>
      </w:r>
    </w:p>
    <w:p w14:paraId="795D646B" w14:textId="77777777" w:rsidR="00396F23" w:rsidRPr="00396F23" w:rsidRDefault="00396F23" w:rsidP="00396F23">
      <w:pPr>
        <w:spacing w:line="260" w:lineRule="exact"/>
        <w:rPr>
          <w:rFonts w:cs="Arial"/>
          <w:szCs w:val="20"/>
        </w:rPr>
      </w:pPr>
      <w:r w:rsidRPr="00396F23">
        <w:rPr>
          <w:rFonts w:eastAsia="SimSun" w:cs="Arial"/>
          <w:szCs w:val="20"/>
          <w:lang w:eastAsia="zh-CN"/>
        </w:rPr>
        <w:lastRenderedPageBreak/>
        <w:t>Na podlagi šestega odstavka 21. člena Zakona o Vladi Republike Slovenije (Uradni list RS, št. 24/05 – uradno prečiščeno besedilo, 109/08, 38/10 – ZUKN, 8/12, 21/13, 47/13 – ZDU-1G, 65/14 in 55/17) je Vlada Republike Slovenije na … seji pod točko … dne ………. sprejela naslednji</w:t>
      </w:r>
    </w:p>
    <w:p w14:paraId="0EE2676B" w14:textId="129A2DA2" w:rsidR="00396F23" w:rsidRDefault="00396F23" w:rsidP="00396F23">
      <w:pPr>
        <w:spacing w:line="260" w:lineRule="exact"/>
        <w:jc w:val="both"/>
        <w:rPr>
          <w:rFonts w:cs="Arial"/>
          <w:szCs w:val="20"/>
        </w:rPr>
      </w:pPr>
      <w:r w:rsidRPr="00396F23">
        <w:rPr>
          <w:rFonts w:cs="Arial"/>
          <w:szCs w:val="20"/>
        </w:rPr>
        <w:t xml:space="preserve"> </w:t>
      </w:r>
    </w:p>
    <w:p w14:paraId="3FD568FB" w14:textId="792949CF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4001883B" w14:textId="77777777" w:rsidR="00827B9F" w:rsidRPr="00396F23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1EA621CE" w14:textId="77777777" w:rsidR="00396F23" w:rsidRPr="00396F23" w:rsidRDefault="00396F23" w:rsidP="00396F23">
      <w:pPr>
        <w:pStyle w:val="Naslov2"/>
        <w:spacing w:before="0" w:after="0" w:line="260" w:lineRule="exact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396F23">
        <w:rPr>
          <w:rFonts w:ascii="Arial" w:hAnsi="Arial" w:cs="Arial"/>
          <w:b w:val="0"/>
          <w:i w:val="0"/>
          <w:sz w:val="20"/>
          <w:szCs w:val="20"/>
        </w:rPr>
        <w:t>S K L E P</w:t>
      </w:r>
    </w:p>
    <w:p w14:paraId="666B9C92" w14:textId="15D406FE" w:rsidR="00396F23" w:rsidRDefault="00396F23" w:rsidP="00396F23">
      <w:pPr>
        <w:spacing w:line="260" w:lineRule="exact"/>
        <w:jc w:val="both"/>
        <w:rPr>
          <w:rFonts w:cs="Arial"/>
          <w:szCs w:val="20"/>
        </w:rPr>
      </w:pPr>
    </w:p>
    <w:p w14:paraId="021D03A9" w14:textId="2E222584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6F05F87E" w14:textId="531AEBD0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4AD57616" w14:textId="77777777" w:rsidR="00827B9F" w:rsidRPr="00396F23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49628AD8" w14:textId="77777777" w:rsidR="007A569D" w:rsidRPr="00D01B52" w:rsidRDefault="007A569D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01B52">
        <w:rPr>
          <w:rFonts w:cs="Arial"/>
        </w:rPr>
        <w:t xml:space="preserve">Vlada Republike Slovenije </w:t>
      </w:r>
      <w:r w:rsidRPr="00D01B52">
        <w:rPr>
          <w:rFonts w:cs="Arial"/>
          <w:iCs/>
          <w:lang w:eastAsia="sl-SI"/>
        </w:rPr>
        <w:t xml:space="preserve">je sprejela </w:t>
      </w:r>
      <w:r w:rsidRPr="00D01B52">
        <w:rPr>
          <w:rFonts w:cs="Arial"/>
          <w:lang w:eastAsia="sl-SI"/>
        </w:rPr>
        <w:t xml:space="preserve">izhodišča za pogovore Ministra za javno upravo Rudija Medveda </w:t>
      </w:r>
      <w:r w:rsidRPr="00864867">
        <w:rPr>
          <w:rFonts w:cs="Arial"/>
          <w:szCs w:val="20"/>
          <w:lang w:eastAsia="sl-SI"/>
        </w:rPr>
        <w:t xml:space="preserve">z ministrom </w:t>
      </w:r>
      <w:proofErr w:type="spellStart"/>
      <w:r w:rsidRPr="00864867">
        <w:rPr>
          <w:rFonts w:cs="Arial"/>
          <w:szCs w:val="20"/>
        </w:rPr>
        <w:t>Gergelyem</w:t>
      </w:r>
      <w:proofErr w:type="spellEnd"/>
      <w:r w:rsidRPr="00864867">
        <w:rPr>
          <w:rFonts w:cs="Arial"/>
          <w:szCs w:val="20"/>
        </w:rPr>
        <w:t xml:space="preserve"> </w:t>
      </w:r>
      <w:proofErr w:type="spellStart"/>
      <w:r w:rsidRPr="00864867">
        <w:rPr>
          <w:rFonts w:cs="Arial"/>
          <w:szCs w:val="20"/>
        </w:rPr>
        <w:t>Gulyásem</w:t>
      </w:r>
      <w:proofErr w:type="spellEnd"/>
      <w:r w:rsidRPr="00864867">
        <w:rPr>
          <w:rFonts w:cs="Arial"/>
          <w:szCs w:val="20"/>
        </w:rPr>
        <w:t>, vodjo Urada predsednika vlade Madžarske, Ljubljana, 22. februar 2019</w:t>
      </w:r>
      <w:r w:rsidRPr="00D01B52">
        <w:rPr>
          <w:rFonts w:ascii="Times New Roman" w:hAnsi="Times New Roman"/>
          <w:sz w:val="24"/>
        </w:rPr>
        <w:t xml:space="preserve">. </w:t>
      </w:r>
    </w:p>
    <w:p w14:paraId="04F0FC0E" w14:textId="77777777" w:rsidR="00396F23" w:rsidRPr="006A7305" w:rsidRDefault="00396F23" w:rsidP="00396F23">
      <w:pPr>
        <w:suppressAutoHyphens/>
        <w:overflowPunct w:val="0"/>
        <w:autoSpaceDE w:val="0"/>
        <w:autoSpaceDN w:val="0"/>
        <w:spacing w:line="240" w:lineRule="exact"/>
        <w:ind w:left="36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C026753" w14:textId="7A1FF691" w:rsidR="00396F23" w:rsidRDefault="00396F23" w:rsidP="00396F23">
      <w:pPr>
        <w:spacing w:line="260" w:lineRule="exact"/>
        <w:jc w:val="both"/>
        <w:rPr>
          <w:rFonts w:cs="Arial"/>
          <w:szCs w:val="20"/>
        </w:rPr>
      </w:pPr>
    </w:p>
    <w:p w14:paraId="37430AF1" w14:textId="2207998B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189A22BE" w14:textId="6C33A42B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142DFAF6" w14:textId="77777777" w:rsidR="00827B9F" w:rsidRPr="00396F23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7342A481" w14:textId="77777777" w:rsidR="00396F23" w:rsidRPr="00396F23" w:rsidRDefault="00396F23" w:rsidP="00396F23">
      <w:pPr>
        <w:spacing w:line="260" w:lineRule="exact"/>
        <w:ind w:left="2160" w:right="-108"/>
        <w:jc w:val="center"/>
        <w:rPr>
          <w:rFonts w:cs="Arial"/>
          <w:szCs w:val="20"/>
        </w:rPr>
      </w:pPr>
      <w:r w:rsidRPr="00396F23">
        <w:rPr>
          <w:rFonts w:cs="Arial"/>
          <w:szCs w:val="20"/>
        </w:rPr>
        <w:t xml:space="preserve">   Stojan Tramte </w:t>
      </w:r>
    </w:p>
    <w:p w14:paraId="5EADE265" w14:textId="4301743A" w:rsidR="00396F23" w:rsidRDefault="00396F23" w:rsidP="00396F23">
      <w:pPr>
        <w:spacing w:line="260" w:lineRule="exact"/>
        <w:ind w:left="2160" w:right="-108"/>
        <w:jc w:val="center"/>
        <w:rPr>
          <w:rFonts w:cs="Arial"/>
          <w:szCs w:val="20"/>
        </w:rPr>
      </w:pPr>
      <w:r w:rsidRPr="00396F23">
        <w:rPr>
          <w:rFonts w:cs="Arial"/>
          <w:szCs w:val="20"/>
        </w:rPr>
        <w:t xml:space="preserve">   GENERALNI SEKRETAR</w:t>
      </w:r>
    </w:p>
    <w:p w14:paraId="29D4AC23" w14:textId="5EDC971A" w:rsidR="00827B9F" w:rsidRDefault="00827B9F" w:rsidP="00396F23">
      <w:pPr>
        <w:spacing w:line="260" w:lineRule="exact"/>
        <w:ind w:left="2160" w:right="-108"/>
        <w:jc w:val="center"/>
        <w:rPr>
          <w:rFonts w:cs="Arial"/>
          <w:szCs w:val="20"/>
        </w:rPr>
      </w:pPr>
    </w:p>
    <w:p w14:paraId="4F9D98DC" w14:textId="6BFE16A5" w:rsidR="00827B9F" w:rsidRDefault="00827B9F" w:rsidP="00396F23">
      <w:pPr>
        <w:spacing w:line="260" w:lineRule="exact"/>
        <w:ind w:left="2160" w:right="-108"/>
        <w:jc w:val="center"/>
        <w:rPr>
          <w:rFonts w:cs="Arial"/>
          <w:szCs w:val="20"/>
        </w:rPr>
      </w:pPr>
    </w:p>
    <w:p w14:paraId="0DB7B945" w14:textId="77777777" w:rsidR="00827B9F" w:rsidRPr="00396F23" w:rsidRDefault="00827B9F" w:rsidP="00396F23">
      <w:pPr>
        <w:spacing w:line="260" w:lineRule="exact"/>
        <w:ind w:left="2160" w:right="-108"/>
        <w:jc w:val="center"/>
        <w:rPr>
          <w:rFonts w:cs="Arial"/>
          <w:szCs w:val="20"/>
        </w:rPr>
      </w:pPr>
    </w:p>
    <w:p w14:paraId="4FD32E82" w14:textId="77777777" w:rsidR="00396F23" w:rsidRPr="00396F23" w:rsidRDefault="00396F23" w:rsidP="00396F23">
      <w:pPr>
        <w:spacing w:line="260" w:lineRule="exact"/>
        <w:ind w:right="-108"/>
        <w:jc w:val="both"/>
        <w:rPr>
          <w:rFonts w:cs="Arial"/>
          <w:szCs w:val="20"/>
        </w:rPr>
      </w:pPr>
    </w:p>
    <w:p w14:paraId="73AC07B1" w14:textId="77777777" w:rsidR="00396F23" w:rsidRPr="00396F23" w:rsidRDefault="00396F23" w:rsidP="00396F23">
      <w:pPr>
        <w:spacing w:line="260" w:lineRule="exact"/>
        <w:ind w:right="-108"/>
        <w:jc w:val="both"/>
        <w:rPr>
          <w:rFonts w:cs="Arial"/>
          <w:szCs w:val="20"/>
        </w:rPr>
      </w:pPr>
      <w:r w:rsidRPr="00396F23">
        <w:rPr>
          <w:rFonts w:cs="Arial"/>
          <w:szCs w:val="20"/>
        </w:rPr>
        <w:t>PREJMEJO:</w:t>
      </w:r>
    </w:p>
    <w:p w14:paraId="29B002AB" w14:textId="77777777" w:rsidR="00396F23" w:rsidRPr="00C91C0E" w:rsidRDefault="00396F23" w:rsidP="00396F23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Ministrstvo za javno upravo Republike Slovenije,</w:t>
      </w:r>
    </w:p>
    <w:p w14:paraId="60632D37" w14:textId="77777777" w:rsidR="00396F23" w:rsidRPr="00C91C0E" w:rsidRDefault="00396F23" w:rsidP="00396F23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Služba Vlade Republike Slovenije za zakonodajo,</w:t>
      </w:r>
    </w:p>
    <w:p w14:paraId="57CA81AD" w14:textId="77777777" w:rsidR="00396F23" w:rsidRPr="00C91C0E" w:rsidRDefault="00396F23" w:rsidP="00396F23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Ministrstvo za zunanje zadeve Republike Slovenije,</w:t>
      </w:r>
    </w:p>
    <w:p w14:paraId="0EDDBCDE" w14:textId="77777777" w:rsidR="00396F23" w:rsidRPr="00C91C0E" w:rsidRDefault="00396F23" w:rsidP="00396F23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Urad Vlade Republike Slovenije za komuniciranje.</w:t>
      </w:r>
    </w:p>
    <w:p w14:paraId="6BA33D27" w14:textId="77777777" w:rsidR="00396F23" w:rsidRPr="00396F23" w:rsidRDefault="00396F23" w:rsidP="003A6240">
      <w:pPr>
        <w:spacing w:line="260" w:lineRule="exact"/>
        <w:jc w:val="both"/>
        <w:rPr>
          <w:rFonts w:cs="Arial"/>
          <w:szCs w:val="20"/>
        </w:rPr>
      </w:pPr>
    </w:p>
    <w:p w14:paraId="706DFD52" w14:textId="77777777" w:rsidR="00396F23" w:rsidRPr="00396F23" w:rsidRDefault="003A6240" w:rsidP="003A6240">
      <w:pPr>
        <w:spacing w:line="260" w:lineRule="exact"/>
        <w:jc w:val="both"/>
        <w:rPr>
          <w:rFonts w:cs="Arial"/>
          <w:b/>
          <w:szCs w:val="20"/>
        </w:rPr>
      </w:pPr>
      <w:r w:rsidRPr="00396F23">
        <w:rPr>
          <w:rFonts w:cs="Arial"/>
          <w:b/>
          <w:szCs w:val="20"/>
        </w:rPr>
        <w:t xml:space="preserve"> </w:t>
      </w:r>
    </w:p>
    <w:p w14:paraId="517A86D7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3BE9283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627DC4D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E5CA8A6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52B59A5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07B482F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307153D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CA62AF9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7FA1D5CE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6F9A1F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9797B9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533A60D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4F20D91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6CDE3135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FFD9D58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926C44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0DF1801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5961842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AF6FCA8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7F6DEA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69C323E" w14:textId="11ED5CC7" w:rsidR="00BE130A" w:rsidRPr="00396F23" w:rsidRDefault="00BE130A" w:rsidP="003A6240">
      <w:pPr>
        <w:spacing w:line="260" w:lineRule="exact"/>
        <w:jc w:val="both"/>
        <w:rPr>
          <w:rFonts w:cs="Arial"/>
          <w:szCs w:val="20"/>
        </w:rPr>
      </w:pPr>
      <w:r w:rsidRPr="00396F23">
        <w:rPr>
          <w:rFonts w:cs="Arial"/>
          <w:b/>
          <w:szCs w:val="20"/>
        </w:rPr>
        <w:lastRenderedPageBreak/>
        <w:t>OBR</w:t>
      </w:r>
      <w:r w:rsidR="007C41D1" w:rsidRPr="00396F23">
        <w:rPr>
          <w:rFonts w:cs="Arial"/>
          <w:b/>
          <w:szCs w:val="20"/>
        </w:rPr>
        <w:t>A</w:t>
      </w:r>
      <w:r w:rsidR="00827B9F">
        <w:rPr>
          <w:rFonts w:cs="Arial"/>
          <w:b/>
          <w:szCs w:val="20"/>
        </w:rPr>
        <w:t xml:space="preserve">ZLOŽITEV </w:t>
      </w:r>
      <w:r w:rsidRPr="00396F23">
        <w:rPr>
          <w:rFonts w:cs="Arial"/>
          <w:szCs w:val="20"/>
        </w:rPr>
        <w:t xml:space="preserve"> </w:t>
      </w:r>
    </w:p>
    <w:p w14:paraId="71404D50" w14:textId="77777777" w:rsidR="00E33387" w:rsidRPr="00396F23" w:rsidRDefault="00E33387" w:rsidP="00D20F1A">
      <w:pPr>
        <w:rPr>
          <w:rFonts w:cs="Arial"/>
          <w:szCs w:val="20"/>
        </w:rPr>
      </w:pPr>
    </w:p>
    <w:p w14:paraId="37FD8CE8" w14:textId="77777777" w:rsidR="00827B9F" w:rsidRPr="007A569D" w:rsidRDefault="00827B9F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7A569D">
        <w:rPr>
          <w:rFonts w:cs="Arial"/>
          <w:b/>
          <w:szCs w:val="20"/>
          <w:lang w:eastAsia="sl-SI"/>
        </w:rPr>
        <w:t xml:space="preserve">Izhodišča za pogovore Ministra za javno upravo Rudija Medveda z ministrom </w:t>
      </w:r>
      <w:proofErr w:type="spellStart"/>
      <w:r w:rsidRPr="009F065D">
        <w:rPr>
          <w:rFonts w:cs="Arial"/>
          <w:b/>
          <w:szCs w:val="20"/>
        </w:rPr>
        <w:t>Gergelyem</w:t>
      </w:r>
      <w:proofErr w:type="spellEnd"/>
      <w:r w:rsidRPr="009F065D">
        <w:rPr>
          <w:rFonts w:cs="Arial"/>
          <w:b/>
          <w:szCs w:val="20"/>
        </w:rPr>
        <w:t xml:space="preserve"> </w:t>
      </w:r>
      <w:proofErr w:type="spellStart"/>
      <w:r w:rsidRPr="009F065D">
        <w:rPr>
          <w:rFonts w:cs="Arial"/>
          <w:b/>
          <w:szCs w:val="20"/>
        </w:rPr>
        <w:t>Gulyásem</w:t>
      </w:r>
      <w:proofErr w:type="spellEnd"/>
      <w:r w:rsidRPr="009F065D">
        <w:rPr>
          <w:rFonts w:cs="Arial"/>
          <w:b/>
          <w:szCs w:val="20"/>
        </w:rPr>
        <w:t>, vodjo Urada predsednika vlade Madžarske, Ljubljana, 22. februar 2019 -</w:t>
      </w:r>
      <w:r w:rsidRPr="009F065D">
        <w:rPr>
          <w:rFonts w:cs="Arial"/>
          <w:szCs w:val="20"/>
        </w:rPr>
        <w:t xml:space="preserve"> </w:t>
      </w:r>
      <w:r w:rsidRPr="008E5A57">
        <w:rPr>
          <w:rFonts w:cs="Arial"/>
          <w:b/>
          <w:szCs w:val="20"/>
        </w:rPr>
        <w:t>predlog za obravnavo</w:t>
      </w:r>
      <w:r w:rsidRPr="007A569D">
        <w:rPr>
          <w:rFonts w:cs="Arial"/>
          <w:b/>
          <w:szCs w:val="20"/>
          <w:lang w:eastAsia="sl-SI"/>
        </w:rPr>
        <w:t xml:space="preserve"> </w:t>
      </w:r>
    </w:p>
    <w:p w14:paraId="4AE2D944" w14:textId="77777777" w:rsidR="00E33387" w:rsidRPr="00396F23" w:rsidRDefault="00E33387" w:rsidP="00D20F1A">
      <w:pPr>
        <w:rPr>
          <w:rFonts w:cs="Arial"/>
          <w:szCs w:val="20"/>
        </w:rPr>
      </w:pPr>
    </w:p>
    <w:p w14:paraId="7BB5F26C" w14:textId="761BD2CA" w:rsidR="00EF2459" w:rsidRPr="00EF2459" w:rsidRDefault="00EF2459" w:rsidP="00827B9F">
      <w:pPr>
        <w:jc w:val="both"/>
        <w:rPr>
          <w:rFonts w:cs="Arial"/>
          <w:szCs w:val="20"/>
        </w:rPr>
      </w:pPr>
      <w:r w:rsidRPr="00EF2459">
        <w:rPr>
          <w:rFonts w:cs="Arial"/>
          <w:szCs w:val="20"/>
        </w:rPr>
        <w:t xml:space="preserve">Minister za javno upravo Rudi Medved bo 22. februarja 2019 v Ljubljani sprejel </w:t>
      </w:r>
      <w:r w:rsidR="007A569D">
        <w:rPr>
          <w:rFonts w:cs="Arial"/>
          <w:szCs w:val="20"/>
        </w:rPr>
        <w:t>m</w:t>
      </w:r>
      <w:r w:rsidR="00975F7C">
        <w:rPr>
          <w:rFonts w:cs="Arial"/>
          <w:szCs w:val="20"/>
        </w:rPr>
        <w:t>inistra</w:t>
      </w:r>
      <w:r w:rsidRPr="00EF2459">
        <w:rPr>
          <w:rFonts w:cs="Arial"/>
          <w:szCs w:val="20"/>
        </w:rPr>
        <w:t xml:space="preserve"> </w:t>
      </w:r>
      <w:proofErr w:type="spellStart"/>
      <w:r w:rsidRPr="00EF2459">
        <w:rPr>
          <w:rFonts w:cs="Arial"/>
          <w:szCs w:val="20"/>
        </w:rPr>
        <w:t>Gergelyja</w:t>
      </w:r>
      <w:proofErr w:type="spellEnd"/>
      <w:r w:rsidRPr="00EF2459">
        <w:rPr>
          <w:rFonts w:cs="Arial"/>
          <w:szCs w:val="20"/>
        </w:rPr>
        <w:t xml:space="preserve"> </w:t>
      </w:r>
      <w:proofErr w:type="spellStart"/>
      <w:r w:rsidRPr="00EF2459">
        <w:rPr>
          <w:rFonts w:cs="Arial"/>
          <w:szCs w:val="20"/>
        </w:rPr>
        <w:t>Gulyása</w:t>
      </w:r>
      <w:proofErr w:type="spellEnd"/>
      <w:r w:rsidR="00D01B52" w:rsidRPr="00396F23">
        <w:rPr>
          <w:rFonts w:cs="Arial"/>
          <w:szCs w:val="20"/>
        </w:rPr>
        <w:t>.</w:t>
      </w:r>
      <w:r w:rsidR="007A569D">
        <w:rPr>
          <w:rFonts w:cs="Arial"/>
          <w:szCs w:val="20"/>
        </w:rPr>
        <w:t xml:space="preserve"> </w:t>
      </w:r>
      <w:r w:rsidR="007A569D" w:rsidRPr="00864867">
        <w:rPr>
          <w:rFonts w:cs="Arial"/>
          <w:szCs w:val="20"/>
        </w:rPr>
        <w:t>vodjo Urada predsednika vlade Madžarske</w:t>
      </w:r>
      <w:r w:rsidR="007A569D">
        <w:rPr>
          <w:rFonts w:cs="Arial"/>
          <w:szCs w:val="20"/>
        </w:rPr>
        <w:t xml:space="preserve">. Minister </w:t>
      </w:r>
      <w:proofErr w:type="spellStart"/>
      <w:r w:rsidR="007A569D">
        <w:rPr>
          <w:rFonts w:cs="Arial"/>
          <w:szCs w:val="20"/>
        </w:rPr>
        <w:t>Gulyás</w:t>
      </w:r>
      <w:proofErr w:type="spellEnd"/>
      <w:r w:rsidR="007A569D">
        <w:rPr>
          <w:rFonts w:cs="Arial"/>
          <w:szCs w:val="20"/>
        </w:rPr>
        <w:t xml:space="preserve"> je med drugim pristojen tudi za </w:t>
      </w:r>
      <w:r w:rsidR="00421C4E">
        <w:rPr>
          <w:rFonts w:cs="Arial"/>
          <w:szCs w:val="20"/>
        </w:rPr>
        <w:t xml:space="preserve">zadeve EU in </w:t>
      </w:r>
      <w:r w:rsidR="007A569D">
        <w:rPr>
          <w:rFonts w:cs="Arial"/>
          <w:szCs w:val="20"/>
        </w:rPr>
        <w:t xml:space="preserve">vprašanja javne uprave. </w:t>
      </w:r>
    </w:p>
    <w:p w14:paraId="0E220895" w14:textId="77777777" w:rsidR="00EF2459" w:rsidRPr="00EF2459" w:rsidRDefault="00EF2459" w:rsidP="00827B9F">
      <w:pPr>
        <w:jc w:val="both"/>
        <w:rPr>
          <w:rFonts w:cs="Arial"/>
          <w:szCs w:val="20"/>
        </w:rPr>
      </w:pPr>
    </w:p>
    <w:p w14:paraId="4AAFEC9B" w14:textId="77777777" w:rsidR="00EF2459" w:rsidRPr="00EF2459" w:rsidRDefault="00EF2459" w:rsidP="00827B9F">
      <w:pPr>
        <w:jc w:val="both"/>
        <w:rPr>
          <w:rFonts w:cs="Arial"/>
          <w:bCs/>
          <w:szCs w:val="20"/>
        </w:rPr>
      </w:pPr>
      <w:r w:rsidRPr="00EF2459">
        <w:rPr>
          <w:rFonts w:cs="Arial"/>
          <w:bCs/>
          <w:szCs w:val="20"/>
        </w:rPr>
        <w:t>Državi imata prijateljske dobrososedske odnose, reden in odkrit političen dialog.</w:t>
      </w:r>
      <w:r w:rsidRPr="00EF2459">
        <w:rPr>
          <w:rFonts w:cs="Arial"/>
          <w:b/>
          <w:bCs/>
          <w:szCs w:val="20"/>
        </w:rPr>
        <w:t xml:space="preserve"> </w:t>
      </w:r>
      <w:r w:rsidRPr="00EF2459">
        <w:rPr>
          <w:rFonts w:cs="Arial"/>
          <w:bCs/>
          <w:szCs w:val="20"/>
        </w:rPr>
        <w:t>Delita obojestranski interes za poglobitev</w:t>
      </w:r>
      <w:r w:rsidRPr="00EF2459">
        <w:rPr>
          <w:rFonts w:cs="Arial"/>
          <w:b/>
          <w:bCs/>
          <w:szCs w:val="20"/>
        </w:rPr>
        <w:t xml:space="preserve"> </w:t>
      </w:r>
      <w:r w:rsidRPr="00EF2459">
        <w:rPr>
          <w:rFonts w:cs="Arial"/>
          <w:bCs/>
          <w:szCs w:val="20"/>
        </w:rPr>
        <w:t>sodelovanja na številnih področjih in ravneh, še posebej v gospodarstvu, prometni in energetski infrastrukturi, turizmu, kulturi in čezmejnem sodelovanju</w:t>
      </w:r>
      <w:r w:rsidRPr="00EF2459">
        <w:rPr>
          <w:rFonts w:cs="Arial"/>
          <w:b/>
          <w:bCs/>
          <w:szCs w:val="20"/>
        </w:rPr>
        <w:t>.</w:t>
      </w:r>
      <w:r w:rsidRPr="00EF2459">
        <w:rPr>
          <w:rFonts w:cs="Arial"/>
          <w:bCs/>
          <w:szCs w:val="20"/>
        </w:rPr>
        <w:t xml:space="preserve"> Pomembno vez predstavljata slovenska in madžarska manjšina. </w:t>
      </w:r>
    </w:p>
    <w:p w14:paraId="5A14E427" w14:textId="77777777" w:rsidR="00EF2459" w:rsidRPr="00EF2459" w:rsidRDefault="00975F7C" w:rsidP="00827B9F">
      <w:pPr>
        <w:jc w:val="both"/>
        <w:rPr>
          <w:rFonts w:cs="Arial"/>
          <w:bCs/>
          <w:szCs w:val="20"/>
          <w:lang w:eastAsia="sl-SI"/>
        </w:rPr>
      </w:pPr>
      <w:r>
        <w:rPr>
          <w:rFonts w:cs="Arial"/>
          <w:szCs w:val="20"/>
          <w:lang w:eastAsia="sl-SI"/>
        </w:rPr>
        <w:t>D</w:t>
      </w:r>
      <w:r w:rsidR="00EF2459" w:rsidRPr="00EF2459">
        <w:rPr>
          <w:rFonts w:cs="Arial"/>
          <w:szCs w:val="20"/>
          <w:lang w:eastAsia="sl-SI"/>
        </w:rPr>
        <w:t xml:space="preserve">obre </w:t>
      </w:r>
      <w:r w:rsidR="002E14B2">
        <w:rPr>
          <w:rFonts w:cs="Arial"/>
          <w:szCs w:val="20"/>
          <w:lang w:eastAsia="sl-SI"/>
        </w:rPr>
        <w:t>prometne in druge povezave ter</w:t>
      </w:r>
      <w:r w:rsidR="00EF2459" w:rsidRPr="00EF2459">
        <w:rPr>
          <w:rFonts w:cs="Arial"/>
          <w:szCs w:val="20"/>
          <w:lang w:eastAsia="sl-SI"/>
        </w:rPr>
        <w:t xml:space="preserve"> človeški stiki </w:t>
      </w:r>
      <w:r>
        <w:rPr>
          <w:rFonts w:cs="Arial"/>
          <w:szCs w:val="20"/>
          <w:lang w:eastAsia="sl-SI"/>
        </w:rPr>
        <w:t xml:space="preserve">vodijo k  boljšemu </w:t>
      </w:r>
      <w:r w:rsidR="00EF2459" w:rsidRPr="00EF2459">
        <w:rPr>
          <w:rFonts w:cs="Arial"/>
          <w:szCs w:val="20"/>
          <w:lang w:eastAsia="sl-SI"/>
        </w:rPr>
        <w:t xml:space="preserve">poznavanju obeh kultur. </w:t>
      </w:r>
    </w:p>
    <w:p w14:paraId="6E8190F2" w14:textId="77777777" w:rsidR="00975F7C" w:rsidRDefault="00975F7C" w:rsidP="00827B9F">
      <w:pPr>
        <w:jc w:val="both"/>
        <w:rPr>
          <w:rFonts w:cs="Arial"/>
          <w:bCs/>
          <w:szCs w:val="20"/>
          <w:lang w:eastAsia="sl-SI"/>
        </w:rPr>
      </w:pPr>
    </w:p>
    <w:p w14:paraId="2882BA73" w14:textId="77777777" w:rsidR="00827B9F" w:rsidRDefault="00EF2459" w:rsidP="00827B9F">
      <w:pPr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Sodelovanje pa želimo okrepiti tudi na področju javne uprave. To bo prvo bilateralno srečanje obeh ministrov, pristojnih za javno upravo.</w:t>
      </w:r>
    </w:p>
    <w:p w14:paraId="7BA27983" w14:textId="3A37A5F8" w:rsidR="00EF2459" w:rsidRPr="00EF2459" w:rsidRDefault="00EF2459" w:rsidP="00827B9F">
      <w:pPr>
        <w:jc w:val="both"/>
        <w:rPr>
          <w:rFonts w:cs="Arial"/>
          <w:bCs/>
          <w:szCs w:val="20"/>
          <w:lang w:eastAsia="sl-SI"/>
        </w:rPr>
      </w:pPr>
    </w:p>
    <w:p w14:paraId="231CA27C" w14:textId="77777777" w:rsidR="00EF2459" w:rsidRPr="00EF2459" w:rsidRDefault="00EF2459" w:rsidP="00827B9F">
      <w:pPr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 xml:space="preserve">Teme, o katerih </w:t>
      </w:r>
      <w:r w:rsidR="002E14B2">
        <w:rPr>
          <w:rFonts w:cs="Arial"/>
          <w:bCs/>
          <w:szCs w:val="20"/>
          <w:lang w:eastAsia="sl-SI"/>
        </w:rPr>
        <w:t xml:space="preserve"> se bosta </w:t>
      </w:r>
      <w:r w:rsidRPr="00EF2459">
        <w:rPr>
          <w:rFonts w:cs="Arial"/>
          <w:bCs/>
          <w:szCs w:val="20"/>
          <w:lang w:eastAsia="sl-SI"/>
        </w:rPr>
        <w:t>min</w:t>
      </w:r>
      <w:r w:rsidR="002E14B2">
        <w:rPr>
          <w:rFonts w:cs="Arial"/>
          <w:bCs/>
          <w:szCs w:val="20"/>
          <w:lang w:eastAsia="sl-SI"/>
        </w:rPr>
        <w:t>istra pogovarjala, so naslednje</w:t>
      </w:r>
      <w:r w:rsidRPr="00EF2459">
        <w:rPr>
          <w:rFonts w:cs="Arial"/>
          <w:bCs/>
          <w:szCs w:val="20"/>
          <w:lang w:eastAsia="sl-SI"/>
        </w:rPr>
        <w:t xml:space="preserve">: </w:t>
      </w:r>
    </w:p>
    <w:p w14:paraId="1C922752" w14:textId="77777777" w:rsidR="00EF2459" w:rsidRPr="00EF2459" w:rsidRDefault="00EF2459" w:rsidP="00827B9F">
      <w:pPr>
        <w:jc w:val="both"/>
        <w:rPr>
          <w:rFonts w:cs="Arial"/>
          <w:bCs/>
          <w:szCs w:val="20"/>
          <w:lang w:eastAsia="sl-SI"/>
        </w:rPr>
      </w:pPr>
    </w:p>
    <w:p w14:paraId="2DFB3813" w14:textId="77777777" w:rsidR="00975F7C" w:rsidRDefault="00EF2459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reforme v javnem sekt</w:t>
      </w:r>
      <w:r w:rsidR="00975F7C">
        <w:rPr>
          <w:rFonts w:cs="Arial"/>
          <w:bCs/>
          <w:szCs w:val="20"/>
          <w:lang w:eastAsia="sl-SI"/>
        </w:rPr>
        <w:t>orju;</w:t>
      </w:r>
      <w:r w:rsidRPr="00EF2459">
        <w:rPr>
          <w:rFonts w:cs="Arial"/>
          <w:bCs/>
          <w:szCs w:val="20"/>
          <w:lang w:eastAsia="sl-SI"/>
        </w:rPr>
        <w:t xml:space="preserve"> </w:t>
      </w:r>
    </w:p>
    <w:p w14:paraId="19A30F17" w14:textId="77777777" w:rsidR="00975F7C" w:rsidRDefault="00975F7C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izmenjava dobrih praks;</w:t>
      </w:r>
    </w:p>
    <w:p w14:paraId="1F86A532" w14:textId="77777777" w:rsidR="00EF2459" w:rsidRPr="00EF2459" w:rsidRDefault="00EF2459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digitalizacija v javnem sektorju;</w:t>
      </w:r>
    </w:p>
    <w:p w14:paraId="0B7C3FB7" w14:textId="77777777" w:rsidR="00EF2459" w:rsidRPr="00EF2459" w:rsidRDefault="00EF2459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modernizacija javnega sektorja</w:t>
      </w:r>
      <w:r w:rsidR="00975F7C">
        <w:rPr>
          <w:rFonts w:cs="Arial"/>
          <w:bCs/>
          <w:szCs w:val="20"/>
          <w:lang w:eastAsia="sl-SI"/>
        </w:rPr>
        <w:t>;</w:t>
      </w:r>
      <w:r w:rsidRPr="00EF2459">
        <w:rPr>
          <w:rFonts w:cs="Arial"/>
          <w:bCs/>
          <w:szCs w:val="20"/>
          <w:lang w:eastAsia="sl-SI"/>
        </w:rPr>
        <w:t xml:space="preserve">  </w:t>
      </w:r>
    </w:p>
    <w:p w14:paraId="38A50D13" w14:textId="77777777" w:rsidR="00EF2459" w:rsidRPr="00EF2459" w:rsidRDefault="00EF2459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szCs w:val="20"/>
          <w:lang w:eastAsia="sl-SI"/>
        </w:rPr>
        <w:t>izzivi na področju razvoja lokalne samouprave;</w:t>
      </w:r>
    </w:p>
    <w:p w14:paraId="2EF35138" w14:textId="77777777" w:rsidR="00EF2459" w:rsidRPr="00975F7C" w:rsidRDefault="00EF2459" w:rsidP="00827B9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szCs w:val="20"/>
          <w:lang w:eastAsia="sl-SI"/>
        </w:rPr>
        <w:t>predsedovanje Slovenije EU</w:t>
      </w:r>
      <w:r w:rsidR="00975F7C">
        <w:rPr>
          <w:rFonts w:cs="Arial"/>
          <w:szCs w:val="20"/>
          <w:lang w:eastAsia="sl-SI"/>
        </w:rPr>
        <w:t>.</w:t>
      </w:r>
      <w:r w:rsidRPr="00EF2459">
        <w:rPr>
          <w:rFonts w:cs="Arial"/>
          <w:szCs w:val="20"/>
          <w:lang w:eastAsia="sl-SI"/>
        </w:rPr>
        <w:t xml:space="preserve">  </w:t>
      </w:r>
    </w:p>
    <w:p w14:paraId="477F977A" w14:textId="77777777" w:rsidR="002E14B2" w:rsidRDefault="002E14B2" w:rsidP="00827B9F">
      <w:pPr>
        <w:jc w:val="both"/>
        <w:rPr>
          <w:rFonts w:cs="Arial"/>
          <w:bCs/>
          <w:szCs w:val="20"/>
          <w:lang w:eastAsia="sl-SI"/>
        </w:rPr>
      </w:pPr>
    </w:p>
    <w:p w14:paraId="04E2FDC3" w14:textId="77777777" w:rsidR="00EF2459" w:rsidRPr="00EF2459" w:rsidRDefault="002E14B2" w:rsidP="00827B9F">
      <w:pPr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M</w:t>
      </w:r>
      <w:r w:rsidR="00EF2459" w:rsidRPr="00EF2459">
        <w:rPr>
          <w:rFonts w:cs="Arial"/>
          <w:szCs w:val="20"/>
          <w:lang w:eastAsia="sl-SI"/>
        </w:rPr>
        <w:t>inistra se bosta pogovarjala o modernizaciji javne uprave. Namen modernizacije je olajšati življenje državljanom in državljankam</w:t>
      </w:r>
      <w:r w:rsidR="00190BB2">
        <w:rPr>
          <w:rFonts w:cs="Arial"/>
          <w:szCs w:val="20"/>
          <w:lang w:eastAsia="sl-SI"/>
        </w:rPr>
        <w:t xml:space="preserve"> i</w:t>
      </w:r>
      <w:r w:rsidR="00EF2459" w:rsidRPr="00EF2459">
        <w:rPr>
          <w:rFonts w:cs="Arial"/>
          <w:szCs w:val="20"/>
          <w:lang w:eastAsia="sl-SI"/>
        </w:rPr>
        <w:t>n</w:t>
      </w:r>
      <w:r w:rsidR="00190BB2">
        <w:rPr>
          <w:rFonts w:cs="Arial"/>
          <w:szCs w:val="20"/>
          <w:lang w:eastAsia="sl-SI"/>
        </w:rPr>
        <w:t xml:space="preserve"> </w:t>
      </w:r>
      <w:r w:rsidRPr="002E14B2">
        <w:rPr>
          <w:rFonts w:cs="Arial"/>
          <w:szCs w:val="20"/>
          <w:lang w:eastAsia="sl-SI"/>
        </w:rPr>
        <w:t>z ustreznimi ukrepi</w:t>
      </w:r>
      <w:r w:rsidRPr="00EF2459">
        <w:rPr>
          <w:rFonts w:cs="Arial"/>
          <w:szCs w:val="20"/>
          <w:u w:val="single"/>
          <w:lang w:eastAsia="sl-SI"/>
        </w:rPr>
        <w:t xml:space="preserve"> </w:t>
      </w:r>
      <w:r w:rsidR="00190BB2">
        <w:rPr>
          <w:rFonts w:cs="Arial"/>
          <w:szCs w:val="20"/>
          <w:lang w:eastAsia="sl-SI"/>
        </w:rPr>
        <w:t xml:space="preserve">povečati </w:t>
      </w:r>
      <w:r w:rsidR="00EF2459" w:rsidRPr="00EF2459">
        <w:rPr>
          <w:rFonts w:cs="Arial"/>
          <w:szCs w:val="20"/>
          <w:lang w:eastAsia="sl-SI"/>
        </w:rPr>
        <w:t xml:space="preserve">konkurenčnost podjetij. </w:t>
      </w:r>
    </w:p>
    <w:p w14:paraId="132DDE89" w14:textId="77777777" w:rsidR="00EF2459" w:rsidRPr="00EF2459" w:rsidRDefault="00EF2459" w:rsidP="00827B9F">
      <w:pPr>
        <w:jc w:val="both"/>
        <w:rPr>
          <w:rFonts w:cs="Arial"/>
          <w:szCs w:val="20"/>
          <w:lang w:eastAsia="sl-SI"/>
        </w:rPr>
      </w:pPr>
    </w:p>
    <w:p w14:paraId="61BEE630" w14:textId="77777777" w:rsidR="00EF2459" w:rsidRPr="00EF2459" w:rsidRDefault="00EF2459" w:rsidP="00827B9F">
      <w:pPr>
        <w:jc w:val="both"/>
        <w:rPr>
          <w:rFonts w:eastAsiaTheme="minorHAnsi" w:cs="Arial"/>
          <w:szCs w:val="20"/>
        </w:rPr>
      </w:pPr>
      <w:r w:rsidRPr="00EF2459">
        <w:rPr>
          <w:rFonts w:eastAsiaTheme="minorHAnsi" w:cs="Arial"/>
          <w:szCs w:val="20"/>
        </w:rPr>
        <w:t xml:space="preserve">Okrepljeno sodelovanje med obema ministrstvoma pa je pomembno tudi v luči približevanja predsedovanja Slovenije </w:t>
      </w:r>
      <w:r w:rsidR="002E14B2">
        <w:rPr>
          <w:rFonts w:eastAsiaTheme="minorHAnsi" w:cs="Arial"/>
          <w:szCs w:val="20"/>
        </w:rPr>
        <w:t>EU. Tema pogovora</w:t>
      </w:r>
      <w:r w:rsidRPr="00EF2459">
        <w:rPr>
          <w:rFonts w:eastAsiaTheme="minorHAnsi" w:cs="Arial"/>
          <w:szCs w:val="20"/>
        </w:rPr>
        <w:t xml:space="preserve"> bo tudi 5 G tehnologija, ki bo </w:t>
      </w:r>
      <w:r w:rsidR="00190BB2">
        <w:rPr>
          <w:rFonts w:eastAsiaTheme="minorHAnsi" w:cs="Arial"/>
          <w:szCs w:val="20"/>
        </w:rPr>
        <w:t xml:space="preserve">osrednja tema </w:t>
      </w:r>
      <w:r w:rsidRPr="00EF2459">
        <w:rPr>
          <w:rFonts w:eastAsiaTheme="minorHAnsi" w:cs="Arial"/>
          <w:szCs w:val="20"/>
        </w:rPr>
        <w:t xml:space="preserve">ministrstva v času predsedovanja. </w:t>
      </w:r>
    </w:p>
    <w:p w14:paraId="7391B705" w14:textId="77777777" w:rsidR="00EF2459" w:rsidRPr="00EF2459" w:rsidRDefault="00EF2459" w:rsidP="00827B9F">
      <w:pPr>
        <w:ind w:left="360"/>
        <w:jc w:val="both"/>
        <w:rPr>
          <w:rFonts w:eastAsiaTheme="minorHAnsi" w:cs="Arial"/>
          <w:szCs w:val="20"/>
        </w:rPr>
      </w:pPr>
    </w:p>
    <w:p w14:paraId="38273720" w14:textId="77777777" w:rsidR="00EF2459" w:rsidRDefault="00EF2459" w:rsidP="00827B9F">
      <w:pPr>
        <w:jc w:val="both"/>
        <w:rPr>
          <w:rFonts w:eastAsiaTheme="minorHAnsi" w:cs="Arial"/>
          <w:szCs w:val="20"/>
        </w:rPr>
      </w:pPr>
      <w:r w:rsidRPr="00EF2459">
        <w:rPr>
          <w:rFonts w:eastAsiaTheme="minorHAnsi" w:cs="Arial"/>
          <w:szCs w:val="20"/>
        </w:rPr>
        <w:t>Ministra bosta tako spregovorila o znanju in inovacijah z digitalizacijo, s 5G tehnologijo, ki je temelj za digitalno infrastrukturo. Pogovarjala se bosta</w:t>
      </w:r>
      <w:r w:rsidRPr="00EF2459">
        <w:rPr>
          <w:rFonts w:eastAsiaTheme="minorHAnsi" w:cs="Arial"/>
          <w:b/>
          <w:szCs w:val="20"/>
        </w:rPr>
        <w:t xml:space="preserve"> </w:t>
      </w:r>
      <w:r w:rsidRPr="00EF2459">
        <w:rPr>
          <w:rFonts w:eastAsiaTheme="minorHAnsi" w:cs="Arial"/>
          <w:szCs w:val="20"/>
        </w:rPr>
        <w:t>o</w:t>
      </w:r>
      <w:r w:rsidRPr="00EF2459">
        <w:rPr>
          <w:rFonts w:eastAsiaTheme="minorHAnsi" w:cs="Arial"/>
          <w:b/>
          <w:szCs w:val="20"/>
        </w:rPr>
        <w:t xml:space="preserve">  </w:t>
      </w:r>
      <w:r w:rsidRPr="00EF2459">
        <w:rPr>
          <w:rFonts w:eastAsiaTheme="minorHAnsi" w:cs="Arial"/>
          <w:szCs w:val="20"/>
        </w:rPr>
        <w:t>krepitvi naložb v omrežja 5G; potrebnih ukrepih  za okrepitev evropske identitete na področju naprednih tehnologij; ukrepih za povečanje evropske konkurenčnosti. Seveda pa mora takšna tehnologija  omogočati predvsem  oprijemljive koristi za družbo. Pogovor bo tako tekel tudi o potrebnih ukrepih za opismenjevanje u</w:t>
      </w:r>
      <w:r w:rsidR="00190BB2">
        <w:rPr>
          <w:rFonts w:eastAsiaTheme="minorHAnsi" w:cs="Arial"/>
          <w:szCs w:val="20"/>
        </w:rPr>
        <w:t xml:space="preserve">porabnikov digitalnih storitev in pa o </w:t>
      </w:r>
      <w:r w:rsidRPr="00EF2459">
        <w:rPr>
          <w:rFonts w:eastAsiaTheme="minorHAnsi" w:cs="Arial"/>
          <w:szCs w:val="20"/>
        </w:rPr>
        <w:t>et</w:t>
      </w:r>
      <w:r w:rsidR="00190BB2">
        <w:rPr>
          <w:rFonts w:eastAsiaTheme="minorHAnsi" w:cs="Arial"/>
          <w:szCs w:val="20"/>
        </w:rPr>
        <w:t>ičnem</w:t>
      </w:r>
      <w:r w:rsidRPr="00EF2459">
        <w:rPr>
          <w:rFonts w:eastAsiaTheme="minorHAnsi" w:cs="Arial"/>
          <w:szCs w:val="20"/>
        </w:rPr>
        <w:t xml:space="preserve"> vidik</w:t>
      </w:r>
      <w:r w:rsidR="00190BB2">
        <w:rPr>
          <w:rFonts w:eastAsiaTheme="minorHAnsi" w:cs="Arial"/>
          <w:szCs w:val="20"/>
        </w:rPr>
        <w:t>u</w:t>
      </w:r>
      <w:r w:rsidRPr="00EF2459">
        <w:rPr>
          <w:rFonts w:eastAsiaTheme="minorHAnsi" w:cs="Arial"/>
          <w:szCs w:val="20"/>
        </w:rPr>
        <w:t xml:space="preserve"> naprednih tehnologij. </w:t>
      </w:r>
    </w:p>
    <w:p w14:paraId="537A874A" w14:textId="77777777" w:rsidR="007A569D" w:rsidRDefault="007A569D" w:rsidP="00827B9F">
      <w:pPr>
        <w:jc w:val="both"/>
        <w:rPr>
          <w:rFonts w:eastAsiaTheme="minorHAnsi" w:cs="Arial"/>
          <w:szCs w:val="20"/>
        </w:rPr>
      </w:pPr>
    </w:p>
    <w:p w14:paraId="1EA4F25C" w14:textId="6ECFE33B" w:rsidR="007A569D" w:rsidRPr="00EF2459" w:rsidRDefault="007A569D" w:rsidP="00827B9F">
      <w:pPr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Minister </w:t>
      </w:r>
      <w:proofErr w:type="spellStart"/>
      <w:r>
        <w:rPr>
          <w:rFonts w:eastAsiaTheme="minorHAnsi" w:cs="Arial"/>
          <w:szCs w:val="20"/>
        </w:rPr>
        <w:t>Gulyás</w:t>
      </w:r>
      <w:proofErr w:type="spellEnd"/>
      <w:r>
        <w:rPr>
          <w:rFonts w:eastAsiaTheme="minorHAnsi" w:cs="Arial"/>
          <w:szCs w:val="20"/>
        </w:rPr>
        <w:t xml:space="preserve"> se bo v času obiska v Sloveniji srečal tudi z ministrom za zunanje zadeve dr. Miroslavom Cerarjem in državnim sekretarjem na Ministrstvu za zunanje zadeve mag. </w:t>
      </w:r>
      <w:proofErr w:type="spellStart"/>
      <w:r w:rsidR="00421C4E">
        <w:rPr>
          <w:rFonts w:eastAsiaTheme="minorHAnsi" w:cs="Arial"/>
          <w:szCs w:val="20"/>
        </w:rPr>
        <w:t>Dobranom</w:t>
      </w:r>
      <w:proofErr w:type="spellEnd"/>
      <w:r w:rsidR="00421C4E">
        <w:rPr>
          <w:rFonts w:eastAsiaTheme="minorHAnsi" w:cs="Arial"/>
          <w:szCs w:val="20"/>
        </w:rPr>
        <w:t xml:space="preserve"> Božičem. Predvidoma bodo na pogovorih izmenjana stališča o aktualnih evropskih temah, med drugim </w:t>
      </w:r>
      <w:r w:rsidR="00727D75">
        <w:rPr>
          <w:rFonts w:eastAsiaTheme="minorHAnsi" w:cs="Arial"/>
          <w:szCs w:val="20"/>
        </w:rPr>
        <w:t>glede volitev v Evropski parlament in oblikovanja nove Evropske komisije</w:t>
      </w:r>
      <w:r w:rsidR="00421C4E">
        <w:rPr>
          <w:rFonts w:eastAsiaTheme="minorHAnsi" w:cs="Arial"/>
          <w:szCs w:val="20"/>
        </w:rPr>
        <w:t xml:space="preserve">. Obravnavan bo tudi </w:t>
      </w:r>
      <w:r w:rsidR="00727D75">
        <w:rPr>
          <w:rFonts w:eastAsiaTheme="minorHAnsi" w:cs="Arial"/>
          <w:szCs w:val="20"/>
        </w:rPr>
        <w:t>postopek proti Madžarski na podlagi 7.1. člena Pogodbe o EU</w:t>
      </w:r>
      <w:r w:rsidR="00421C4E">
        <w:rPr>
          <w:rFonts w:eastAsiaTheme="minorHAnsi" w:cs="Arial"/>
          <w:szCs w:val="20"/>
        </w:rPr>
        <w:t xml:space="preserve"> (PEU)</w:t>
      </w:r>
      <w:r w:rsidR="00727D75">
        <w:rPr>
          <w:rFonts w:eastAsiaTheme="minorHAnsi" w:cs="Arial"/>
          <w:szCs w:val="20"/>
        </w:rPr>
        <w:t xml:space="preserve">, ki ga je septembra 2018 sprožil Evropski parlament. </w:t>
      </w:r>
      <w:r w:rsidR="00421C4E">
        <w:rPr>
          <w:rFonts w:eastAsiaTheme="minorHAnsi" w:cs="Arial"/>
          <w:szCs w:val="20"/>
        </w:rPr>
        <w:t xml:space="preserve">Slovenija glede slednjega vprašanja zagovarja stališče, da je </w:t>
      </w:r>
      <w:r w:rsidR="00421C4E" w:rsidRPr="00E07A2F">
        <w:rPr>
          <w:rFonts w:cs="Arial"/>
          <w:lang w:eastAsia="sl-SI"/>
        </w:rPr>
        <w:t xml:space="preserve">7. člen </w:t>
      </w:r>
      <w:r w:rsidR="00421C4E">
        <w:rPr>
          <w:rFonts w:cs="Arial"/>
          <w:lang w:eastAsia="sl-SI"/>
        </w:rPr>
        <w:t>PEU</w:t>
      </w:r>
      <w:r w:rsidR="00421C4E" w:rsidRPr="00E07A2F">
        <w:rPr>
          <w:rFonts w:cs="Arial"/>
          <w:lang w:eastAsia="sl-SI"/>
        </w:rPr>
        <w:t xml:space="preserve"> ključni vzvod za zagotavljanje spoštovanja vrednot, ki povezujejo države članice EU</w:t>
      </w:r>
      <w:r w:rsidR="00421C4E">
        <w:rPr>
          <w:rFonts w:cs="Arial"/>
          <w:lang w:eastAsia="sl-SI"/>
        </w:rPr>
        <w:t xml:space="preserve">, med drugim vladavine prava. </w:t>
      </w:r>
      <w:r w:rsidR="00727D75">
        <w:rPr>
          <w:rFonts w:eastAsiaTheme="minorHAnsi" w:cs="Arial"/>
          <w:szCs w:val="20"/>
        </w:rPr>
        <w:t xml:space="preserve">  </w:t>
      </w:r>
    </w:p>
    <w:p w14:paraId="38F26A0C" w14:textId="77777777" w:rsidR="00EF2459" w:rsidRPr="00EF2459" w:rsidRDefault="00EF2459" w:rsidP="00EF2459">
      <w:pPr>
        <w:spacing w:line="260" w:lineRule="exact"/>
        <w:jc w:val="both"/>
        <w:rPr>
          <w:rFonts w:cs="Arial"/>
          <w:szCs w:val="20"/>
        </w:rPr>
      </w:pPr>
    </w:p>
    <w:p w14:paraId="46DB11CB" w14:textId="77777777" w:rsidR="00EF2459" w:rsidRPr="00EF2459" w:rsidRDefault="00EF2459" w:rsidP="00EF2459">
      <w:pPr>
        <w:spacing w:after="160" w:line="259" w:lineRule="auto"/>
        <w:rPr>
          <w:rFonts w:eastAsiaTheme="minorHAnsi" w:cs="Arial"/>
          <w:szCs w:val="20"/>
        </w:rPr>
      </w:pPr>
    </w:p>
    <w:p w14:paraId="5D4684DE" w14:textId="77777777" w:rsidR="00D20F1A" w:rsidRPr="00396F23" w:rsidRDefault="00D20F1A">
      <w:pPr>
        <w:spacing w:line="260" w:lineRule="exact"/>
        <w:jc w:val="both"/>
        <w:rPr>
          <w:rFonts w:cs="Arial"/>
          <w:szCs w:val="20"/>
        </w:rPr>
      </w:pPr>
    </w:p>
    <w:sectPr w:rsidR="00D20F1A" w:rsidRPr="00396F23" w:rsidSect="00421C4E"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BB15" w14:textId="77777777" w:rsidR="00421C4E" w:rsidRDefault="00421C4E" w:rsidP="006F25AC">
      <w:r>
        <w:separator/>
      </w:r>
    </w:p>
  </w:endnote>
  <w:endnote w:type="continuationSeparator" w:id="0">
    <w:p w14:paraId="6238689F" w14:textId="77777777" w:rsidR="00421C4E" w:rsidRDefault="00421C4E" w:rsidP="006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2DB7" w14:textId="4948B4F5" w:rsidR="00421C4E" w:rsidRDefault="00421C4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31EA4">
      <w:rPr>
        <w:noProof/>
      </w:rPr>
      <w:t>6</w:t>
    </w:r>
    <w:r>
      <w:fldChar w:fldCharType="end"/>
    </w:r>
  </w:p>
  <w:p w14:paraId="7F1194AD" w14:textId="77777777" w:rsidR="00421C4E" w:rsidRDefault="00421C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AE57" w14:textId="77777777" w:rsidR="00421C4E" w:rsidRDefault="00421C4E" w:rsidP="006F25AC">
      <w:r>
        <w:separator/>
      </w:r>
    </w:p>
  </w:footnote>
  <w:footnote w:type="continuationSeparator" w:id="0">
    <w:p w14:paraId="685D2EC8" w14:textId="77777777" w:rsidR="00421C4E" w:rsidRDefault="00421C4E" w:rsidP="006F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71C8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1" w:name="_Hlk504737342"/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487AFB5" wp14:editId="646C643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1" name="Slika 1" descr="Opis: 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88" distB="4294967288" distL="114300" distR="114300" simplePos="0" relativeHeight="251659264" behindDoc="0" locked="0" layoutInCell="0" allowOverlap="1" wp14:anchorId="2D4D1A99" wp14:editId="02023527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553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01 478 8330</w:t>
    </w:r>
  </w:p>
  <w:p w14:paraId="6A3EEB68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AD9E840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bookmarkEnd w:id="1"/>
  <w:p w14:paraId="64AF8F34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2E6"/>
    <w:multiLevelType w:val="hybridMultilevel"/>
    <w:tmpl w:val="ED9AE7C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B03DD"/>
    <w:multiLevelType w:val="hybridMultilevel"/>
    <w:tmpl w:val="236427BA"/>
    <w:lvl w:ilvl="0" w:tplc="5DF012A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4D1"/>
    <w:multiLevelType w:val="hybridMultilevel"/>
    <w:tmpl w:val="7464B8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C2B6C"/>
    <w:multiLevelType w:val="hybridMultilevel"/>
    <w:tmpl w:val="34D08154"/>
    <w:lvl w:ilvl="0" w:tplc="64D242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4623"/>
    <w:multiLevelType w:val="hybridMultilevel"/>
    <w:tmpl w:val="92EAB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7A05"/>
    <w:multiLevelType w:val="hybridMultilevel"/>
    <w:tmpl w:val="CBD6826E"/>
    <w:lvl w:ilvl="0" w:tplc="DBB2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2AE"/>
    <w:multiLevelType w:val="hybridMultilevel"/>
    <w:tmpl w:val="2CD2D76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0E83"/>
    <w:multiLevelType w:val="hybridMultilevel"/>
    <w:tmpl w:val="DC7C2D6A"/>
    <w:lvl w:ilvl="0" w:tplc="FEE426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42B5"/>
    <w:multiLevelType w:val="hybridMultilevel"/>
    <w:tmpl w:val="F5766D1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11"/>
    <w:rsid w:val="000738C3"/>
    <w:rsid w:val="000947C3"/>
    <w:rsid w:val="00104BF9"/>
    <w:rsid w:val="00110885"/>
    <w:rsid w:val="00117E4A"/>
    <w:rsid w:val="00184AC6"/>
    <w:rsid w:val="00190BB2"/>
    <w:rsid w:val="001B13BD"/>
    <w:rsid w:val="001B16DC"/>
    <w:rsid w:val="001F2144"/>
    <w:rsid w:val="001F7FDB"/>
    <w:rsid w:val="00200F30"/>
    <w:rsid w:val="002078A7"/>
    <w:rsid w:val="0021498B"/>
    <w:rsid w:val="00220039"/>
    <w:rsid w:val="00221982"/>
    <w:rsid w:val="00237671"/>
    <w:rsid w:val="0026201A"/>
    <w:rsid w:val="00264595"/>
    <w:rsid w:val="00272537"/>
    <w:rsid w:val="002746A7"/>
    <w:rsid w:val="00283E86"/>
    <w:rsid w:val="002E14B2"/>
    <w:rsid w:val="002E305F"/>
    <w:rsid w:val="002F20E4"/>
    <w:rsid w:val="002F21CF"/>
    <w:rsid w:val="002F2EA0"/>
    <w:rsid w:val="002F5A45"/>
    <w:rsid w:val="002F637F"/>
    <w:rsid w:val="00346CA5"/>
    <w:rsid w:val="00365447"/>
    <w:rsid w:val="00374025"/>
    <w:rsid w:val="003740C9"/>
    <w:rsid w:val="00390096"/>
    <w:rsid w:val="00392AB5"/>
    <w:rsid w:val="00396F23"/>
    <w:rsid w:val="003A6240"/>
    <w:rsid w:val="003B0493"/>
    <w:rsid w:val="003B405F"/>
    <w:rsid w:val="003C02C3"/>
    <w:rsid w:val="003D2F91"/>
    <w:rsid w:val="00406DC8"/>
    <w:rsid w:val="004174EA"/>
    <w:rsid w:val="00421C4E"/>
    <w:rsid w:val="00451DD7"/>
    <w:rsid w:val="004765FE"/>
    <w:rsid w:val="00483055"/>
    <w:rsid w:val="004A4CC2"/>
    <w:rsid w:val="004E6038"/>
    <w:rsid w:val="00515AF0"/>
    <w:rsid w:val="0053219B"/>
    <w:rsid w:val="00532E22"/>
    <w:rsid w:val="0053478B"/>
    <w:rsid w:val="0054108F"/>
    <w:rsid w:val="0055118C"/>
    <w:rsid w:val="00567B9C"/>
    <w:rsid w:val="00575ECA"/>
    <w:rsid w:val="00577DFD"/>
    <w:rsid w:val="005A374F"/>
    <w:rsid w:val="005A75B4"/>
    <w:rsid w:val="005F6E23"/>
    <w:rsid w:val="00602EA9"/>
    <w:rsid w:val="006243FD"/>
    <w:rsid w:val="00626879"/>
    <w:rsid w:val="00646878"/>
    <w:rsid w:val="00650902"/>
    <w:rsid w:val="0066398A"/>
    <w:rsid w:val="006A7305"/>
    <w:rsid w:val="006F25AC"/>
    <w:rsid w:val="00712BE1"/>
    <w:rsid w:val="00727D75"/>
    <w:rsid w:val="00783B98"/>
    <w:rsid w:val="007A569D"/>
    <w:rsid w:val="007B234C"/>
    <w:rsid w:val="007C41D1"/>
    <w:rsid w:val="007F479B"/>
    <w:rsid w:val="00827B9F"/>
    <w:rsid w:val="00833147"/>
    <w:rsid w:val="00841DA0"/>
    <w:rsid w:val="008437F3"/>
    <w:rsid w:val="00852B77"/>
    <w:rsid w:val="008B09C1"/>
    <w:rsid w:val="008B4F75"/>
    <w:rsid w:val="008B78EC"/>
    <w:rsid w:val="008E5A57"/>
    <w:rsid w:val="009154C1"/>
    <w:rsid w:val="0092477F"/>
    <w:rsid w:val="00936AA0"/>
    <w:rsid w:val="00951F32"/>
    <w:rsid w:val="00975F7C"/>
    <w:rsid w:val="00976BB3"/>
    <w:rsid w:val="009974A1"/>
    <w:rsid w:val="009A672B"/>
    <w:rsid w:val="009A73D7"/>
    <w:rsid w:val="009B5B7C"/>
    <w:rsid w:val="009D4724"/>
    <w:rsid w:val="009E4B7B"/>
    <w:rsid w:val="009E7961"/>
    <w:rsid w:val="009F065D"/>
    <w:rsid w:val="00A00D58"/>
    <w:rsid w:val="00A2432B"/>
    <w:rsid w:val="00A52F3C"/>
    <w:rsid w:val="00A9275D"/>
    <w:rsid w:val="00AB49E0"/>
    <w:rsid w:val="00AB5C43"/>
    <w:rsid w:val="00AD2268"/>
    <w:rsid w:val="00AD7209"/>
    <w:rsid w:val="00B34211"/>
    <w:rsid w:val="00B52580"/>
    <w:rsid w:val="00B539D3"/>
    <w:rsid w:val="00B940A7"/>
    <w:rsid w:val="00BC13A8"/>
    <w:rsid w:val="00BE130A"/>
    <w:rsid w:val="00C23823"/>
    <w:rsid w:val="00C26B0F"/>
    <w:rsid w:val="00C2784B"/>
    <w:rsid w:val="00C91C0E"/>
    <w:rsid w:val="00CD525A"/>
    <w:rsid w:val="00CE0241"/>
    <w:rsid w:val="00D01B52"/>
    <w:rsid w:val="00D045DA"/>
    <w:rsid w:val="00D20F1A"/>
    <w:rsid w:val="00D22B87"/>
    <w:rsid w:val="00D2474F"/>
    <w:rsid w:val="00D32BFC"/>
    <w:rsid w:val="00D371E3"/>
    <w:rsid w:val="00D40585"/>
    <w:rsid w:val="00D5324E"/>
    <w:rsid w:val="00DB0693"/>
    <w:rsid w:val="00DB473A"/>
    <w:rsid w:val="00DC74DF"/>
    <w:rsid w:val="00DD30D5"/>
    <w:rsid w:val="00DE0009"/>
    <w:rsid w:val="00E0619A"/>
    <w:rsid w:val="00E33387"/>
    <w:rsid w:val="00E72B21"/>
    <w:rsid w:val="00E82E2D"/>
    <w:rsid w:val="00E90D3E"/>
    <w:rsid w:val="00E94B65"/>
    <w:rsid w:val="00E97B62"/>
    <w:rsid w:val="00EA5EAB"/>
    <w:rsid w:val="00EE0F97"/>
    <w:rsid w:val="00EF2459"/>
    <w:rsid w:val="00EF6489"/>
    <w:rsid w:val="00F03F6E"/>
    <w:rsid w:val="00F31EA4"/>
    <w:rsid w:val="00F427FF"/>
    <w:rsid w:val="00F7216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CAE7"/>
  <w15:docId w15:val="{88156241-C010-44DE-B69D-F076298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42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342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42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B3421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eastAsia="sl-SI"/>
    </w:rPr>
  </w:style>
  <w:style w:type="character" w:customStyle="1" w:styleId="NaslovpredpisaZnak">
    <w:name w:val="Naslov_predpisa Znak"/>
    <w:link w:val="Naslovpredpisa"/>
    <w:rsid w:val="00B34211"/>
    <w:rPr>
      <w:rFonts w:ascii="Arial" w:eastAsia="Times New Roman" w:hAnsi="Arial" w:cs="Times New Roman"/>
      <w:b/>
      <w:sz w:val="20"/>
      <w:szCs w:val="20"/>
      <w:lang w:eastAsia="sl-SI"/>
    </w:rPr>
  </w:style>
  <w:style w:type="character" w:customStyle="1" w:styleId="rkovnatokazaodstavkomZnak">
    <w:name w:val="Črkovna točka_za odstavkom Znak"/>
    <w:link w:val="rkovnatokazaodstavkom"/>
    <w:rsid w:val="00B34211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34211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B34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474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474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474F"/>
    <w:rPr>
      <w:vertAlign w:val="superscript"/>
    </w:rPr>
  </w:style>
  <w:style w:type="table" w:styleId="Tabelamrea">
    <w:name w:val="Table Grid"/>
    <w:basedOn w:val="Navadnatabela"/>
    <w:uiPriority w:val="39"/>
    <w:rsid w:val="0092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8437F3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Brezrazmikov">
    <w:name w:val="No Spacing"/>
    <w:uiPriority w:val="1"/>
    <w:qFormat/>
    <w:rsid w:val="004765F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8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8EC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A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69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69D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6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69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99036-E76B-4A04-83B5-94BBEEFD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notranje zadeve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Centa</dc:creator>
  <cp:lastModifiedBy>Maja Levičar</cp:lastModifiedBy>
  <cp:revision>7</cp:revision>
  <cp:lastPrinted>2019-02-06T14:32:00Z</cp:lastPrinted>
  <dcterms:created xsi:type="dcterms:W3CDTF">2019-02-11T09:22:00Z</dcterms:created>
  <dcterms:modified xsi:type="dcterms:W3CDTF">2019-02-11T11:54:00Z</dcterms:modified>
</cp:coreProperties>
</file>