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14:paraId="081A9DAD" w14:textId="77777777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99A7AB3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6662205B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5D804283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13C77A63" wp14:editId="66AED538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84744F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206EB093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5178C1E1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20B2C3B6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050AD0F9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1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0AFF883F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14:paraId="5839F7A3" w14:textId="77777777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01F9F96" w14:textId="0B8FD6C2" w:rsidR="005C4899" w:rsidRPr="00A31240" w:rsidRDefault="005C4899" w:rsidP="00C3075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12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40731B" w:rsidRPr="00A312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6037-</w:t>
            </w:r>
            <w:r w:rsidR="00C3075C" w:rsidRPr="00A312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</w:t>
            </w:r>
            <w:r w:rsidR="0040731B" w:rsidRPr="00A312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</w:t>
            </w:r>
            <w:r w:rsidR="009B6357" w:rsidRPr="00A312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="0040731B" w:rsidRPr="00A312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457FC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</w:tr>
      <w:tr w:rsidR="005C4899" w:rsidRPr="005C4899" w14:paraId="59BCB63F" w14:textId="77777777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2DE0042" w14:textId="6712E53E" w:rsidR="005C4899" w:rsidRPr="00A31240" w:rsidRDefault="005C4899" w:rsidP="001738B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12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D827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1</w:t>
            </w:r>
            <w:r w:rsidR="001738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="0040731B" w:rsidRPr="00A312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1. 2018</w:t>
            </w:r>
          </w:p>
        </w:tc>
      </w:tr>
      <w:tr w:rsidR="005C4899" w:rsidRPr="005C4899" w14:paraId="55501C03" w14:textId="77777777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7A879A9" w14:textId="77777777" w:rsidR="005C4899" w:rsidRPr="005C4899" w:rsidRDefault="0040731B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/</w:t>
            </w:r>
          </w:p>
        </w:tc>
      </w:tr>
      <w:tr w:rsidR="005C4899" w:rsidRPr="005C4899" w14:paraId="15DFB8F9" w14:textId="77777777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D4F9433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F5650E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1132C618" w14:textId="77777777" w:rsidR="005C4899" w:rsidRPr="005C4899" w:rsidRDefault="00D70DA0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63E651DF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088C6EA8" w14:textId="77777777" w:rsidTr="00D54CC6">
        <w:tc>
          <w:tcPr>
            <w:tcW w:w="9163" w:type="dxa"/>
            <w:gridSpan w:val="4"/>
          </w:tcPr>
          <w:p w14:paraId="42C7DD95" w14:textId="77777777" w:rsidR="005C4899" w:rsidRPr="005C4899" w:rsidRDefault="005C4899" w:rsidP="003C5BD7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Sklep o soglasju k razpisu za vpis v doktorske študijske programe</w:t>
            </w:r>
            <w:r w:rsidR="000F16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913A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tretje</w:t>
            </w:r>
            <w:r w:rsidR="000F16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stopnje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Univerze v Ljubljani za študijsko leto 201</w:t>
            </w:r>
            <w:r w:rsidR="003C5B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/20</w:t>
            </w:r>
            <w:r w:rsidR="003C5B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5C4899" w:rsidRPr="005C4899" w14:paraId="0A7323BC" w14:textId="77777777" w:rsidTr="00D54CC6">
        <w:tc>
          <w:tcPr>
            <w:tcW w:w="9163" w:type="dxa"/>
            <w:gridSpan w:val="4"/>
          </w:tcPr>
          <w:p w14:paraId="0E7DC820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14:paraId="300F0D7E" w14:textId="77777777" w:rsidTr="00D54CC6">
        <w:tc>
          <w:tcPr>
            <w:tcW w:w="9163" w:type="dxa"/>
            <w:gridSpan w:val="4"/>
          </w:tcPr>
          <w:p w14:paraId="7E2E87EF" w14:textId="77777777"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 xml:space="preserve">Na podlagi </w:t>
            </w:r>
            <w:r>
              <w:rPr>
                <w:iCs/>
                <w:sz w:val="20"/>
                <w:szCs w:val="20"/>
              </w:rPr>
              <w:t>sedmega</w:t>
            </w:r>
            <w:r w:rsidRPr="00B35455">
              <w:rPr>
                <w:iCs/>
                <w:sz w:val="20"/>
                <w:szCs w:val="20"/>
              </w:rPr>
              <w:t xml:space="preserve"> odstavka 40. člena Zakona o visokem šolstvu (Uradni list RS, št. 32/12 – uradno prečiščeno besedilo, 40/12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ZUJF, 52/12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ZPCP-2D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B35455">
              <w:rPr>
                <w:iCs/>
                <w:sz w:val="20"/>
                <w:szCs w:val="20"/>
              </w:rPr>
              <w:t>109/12</w:t>
            </w:r>
            <w:r>
              <w:rPr>
                <w:iCs/>
                <w:sz w:val="20"/>
                <w:szCs w:val="20"/>
              </w:rPr>
              <w:t>, 85/14</w:t>
            </w:r>
            <w:r w:rsidR="000F160B">
              <w:rPr>
                <w:iCs/>
                <w:sz w:val="20"/>
                <w:szCs w:val="20"/>
              </w:rPr>
              <w:t xml:space="preserve">, 75/16, 61/17 – ZUPŠ in 65/17) 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šestega odstavka 21. člena Zakona o Vladi Republike Slovenije (Uradni list RS, št. 24/05 – uradno prečiščeno besedilo, 109/08, 38/10 – ZUKN, 8/12, 21/13, 47/13 – ZDU-1G</w:t>
            </w:r>
            <w:r w:rsidR="000F160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65/14</w:t>
            </w:r>
            <w:r w:rsidR="000F160B">
              <w:rPr>
                <w:sz w:val="20"/>
                <w:szCs w:val="20"/>
              </w:rPr>
              <w:t xml:space="preserve"> in 55/17</w:t>
            </w:r>
            <w:r>
              <w:rPr>
                <w:sz w:val="20"/>
                <w:szCs w:val="20"/>
              </w:rPr>
              <w:t>)</w:t>
            </w:r>
            <w:r w:rsidRPr="00B35455">
              <w:rPr>
                <w:iCs/>
                <w:sz w:val="20"/>
                <w:szCs w:val="20"/>
              </w:rPr>
              <w:t xml:space="preserve"> je Vlada Republike Slovenije na … seji </w:t>
            </w:r>
            <w:r>
              <w:rPr>
                <w:iCs/>
                <w:sz w:val="20"/>
                <w:szCs w:val="20"/>
              </w:rPr>
              <w:t xml:space="preserve">dne </w:t>
            </w:r>
            <w:r w:rsidRPr="00B35455">
              <w:rPr>
                <w:iCs/>
                <w:sz w:val="20"/>
                <w:szCs w:val="20"/>
              </w:rPr>
              <w:t>…  sprejela naslednji sklep:</w:t>
            </w:r>
          </w:p>
          <w:p w14:paraId="5A21D535" w14:textId="77777777"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EFD35FB" w14:textId="77777777" w:rsidR="0040731B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 xml:space="preserve">Vlada Republike Slovenije </w:t>
            </w:r>
            <w:r>
              <w:rPr>
                <w:iCs/>
                <w:sz w:val="20"/>
                <w:szCs w:val="20"/>
              </w:rPr>
              <w:t xml:space="preserve">je </w:t>
            </w:r>
            <w:r w:rsidRPr="00B35455">
              <w:rPr>
                <w:iCs/>
                <w:sz w:val="20"/>
                <w:szCs w:val="20"/>
              </w:rPr>
              <w:t>da</w:t>
            </w:r>
            <w:r>
              <w:rPr>
                <w:iCs/>
                <w:sz w:val="20"/>
                <w:szCs w:val="20"/>
              </w:rPr>
              <w:t>la</w:t>
            </w:r>
            <w:r w:rsidRPr="00B35455">
              <w:rPr>
                <w:iCs/>
                <w:sz w:val="20"/>
                <w:szCs w:val="20"/>
              </w:rPr>
              <w:t xml:space="preserve"> soglasje k razpis</w:t>
            </w:r>
            <w:r>
              <w:rPr>
                <w:iCs/>
                <w:sz w:val="20"/>
                <w:szCs w:val="20"/>
              </w:rPr>
              <w:t>u</w:t>
            </w:r>
            <w:r w:rsidRPr="00B35455">
              <w:rPr>
                <w:iCs/>
                <w:sz w:val="20"/>
                <w:szCs w:val="20"/>
              </w:rPr>
              <w:t xml:space="preserve"> za vpis v doktorske študijske programe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913A8A">
              <w:rPr>
                <w:iCs/>
                <w:sz w:val="20"/>
                <w:szCs w:val="20"/>
              </w:rPr>
              <w:t>tretje</w:t>
            </w:r>
            <w:r>
              <w:rPr>
                <w:iCs/>
                <w:sz w:val="20"/>
                <w:szCs w:val="20"/>
              </w:rPr>
              <w:t xml:space="preserve"> stopnje </w:t>
            </w:r>
            <w:r w:rsidRPr="00B35455">
              <w:rPr>
                <w:iCs/>
                <w:sz w:val="20"/>
                <w:szCs w:val="20"/>
              </w:rPr>
              <w:t>Univerze v Ljubljani</w:t>
            </w:r>
            <w:r>
              <w:rPr>
                <w:iCs/>
                <w:sz w:val="20"/>
                <w:szCs w:val="20"/>
              </w:rPr>
              <w:t xml:space="preserve"> za študijsko leto 201</w:t>
            </w:r>
            <w:r w:rsidR="003C5BD7">
              <w:rPr>
                <w:iCs/>
                <w:sz w:val="20"/>
                <w:szCs w:val="20"/>
              </w:rPr>
              <w:t>9</w:t>
            </w:r>
            <w:r>
              <w:rPr>
                <w:iCs/>
                <w:sz w:val="20"/>
                <w:szCs w:val="20"/>
              </w:rPr>
              <w:t>/20</w:t>
            </w:r>
            <w:r w:rsidR="003C5BD7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.</w:t>
            </w:r>
          </w:p>
          <w:p w14:paraId="330CD552" w14:textId="77777777" w:rsidR="0029513B" w:rsidRDefault="0029513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E607D4A" w14:textId="77777777" w:rsidR="0029513B" w:rsidRDefault="0029513B" w:rsidP="0029513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Stojan Tramte</w:t>
            </w:r>
          </w:p>
          <w:p w14:paraId="26B332D6" w14:textId="57D5AD1D" w:rsidR="0029513B" w:rsidRPr="00B35455" w:rsidRDefault="0029513B" w:rsidP="0029513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</w:t>
            </w:r>
            <w:r w:rsidR="005305DC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    </w:t>
            </w:r>
            <w:r w:rsidR="00002698"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 xml:space="preserve"> generalni sekretar </w:t>
            </w:r>
          </w:p>
          <w:p w14:paraId="43B20300" w14:textId="77777777" w:rsidR="0040731B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F29E6E0" w14:textId="77777777"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PREJMEJO:</w:t>
            </w:r>
          </w:p>
          <w:p w14:paraId="258AEAFB" w14:textId="77777777" w:rsidR="003C5BD7" w:rsidRPr="00B35455" w:rsidRDefault="0040731B" w:rsidP="003C5BD7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Ministrstvo za izobraževanje, znanost in šport</w:t>
            </w:r>
            <w:r w:rsidR="003C5BD7" w:rsidRPr="00B35455">
              <w:rPr>
                <w:iCs/>
                <w:sz w:val="20"/>
                <w:szCs w:val="20"/>
              </w:rPr>
              <w:t xml:space="preserve"> </w:t>
            </w:r>
          </w:p>
          <w:p w14:paraId="5D655D39" w14:textId="77777777" w:rsidR="0040731B" w:rsidRPr="00B35455" w:rsidRDefault="003C5BD7" w:rsidP="0040731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Univerza v Ljubljani</w:t>
            </w:r>
          </w:p>
          <w:p w14:paraId="14B63CD6" w14:textId="77777777" w:rsidR="0040731B" w:rsidRPr="00B35455" w:rsidRDefault="0040731B" w:rsidP="0040731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Služba Vlade RS za zakonodajo</w:t>
            </w:r>
          </w:p>
          <w:p w14:paraId="2E488B26" w14:textId="77777777" w:rsidR="005C4899" w:rsidRPr="005C4899" w:rsidRDefault="0040731B" w:rsidP="004073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13A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</w:t>
            </w:r>
          </w:p>
        </w:tc>
      </w:tr>
      <w:tr w:rsidR="005C4899" w:rsidRPr="005C4899" w14:paraId="350E7145" w14:textId="77777777" w:rsidTr="00D54CC6">
        <w:tc>
          <w:tcPr>
            <w:tcW w:w="9163" w:type="dxa"/>
            <w:gridSpan w:val="4"/>
          </w:tcPr>
          <w:p w14:paraId="4C8568B3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14:paraId="04E45A6E" w14:textId="77777777" w:rsidTr="00D54CC6">
        <w:tc>
          <w:tcPr>
            <w:tcW w:w="9163" w:type="dxa"/>
            <w:gridSpan w:val="4"/>
          </w:tcPr>
          <w:p w14:paraId="061C4088" w14:textId="77777777" w:rsidR="005C4899" w:rsidRPr="005C4899" w:rsidRDefault="0040731B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5EBEA83A" w14:textId="77777777" w:rsidTr="00D54CC6">
        <w:tc>
          <w:tcPr>
            <w:tcW w:w="9163" w:type="dxa"/>
            <w:gridSpan w:val="4"/>
          </w:tcPr>
          <w:p w14:paraId="476DEA3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14:paraId="70807DBE" w14:textId="77777777" w:rsidTr="00D54CC6">
        <w:tc>
          <w:tcPr>
            <w:tcW w:w="9163" w:type="dxa"/>
            <w:gridSpan w:val="4"/>
          </w:tcPr>
          <w:p w14:paraId="5348A305" w14:textId="77777777" w:rsidR="0040731B" w:rsidRPr="00D01BE2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1BE2">
              <w:rPr>
                <w:iCs/>
                <w:sz w:val="20"/>
                <w:szCs w:val="20"/>
              </w:rPr>
              <w:t xml:space="preserve">Dr. </w:t>
            </w:r>
            <w:r w:rsidR="003C5BD7">
              <w:rPr>
                <w:iCs/>
                <w:sz w:val="20"/>
                <w:szCs w:val="20"/>
              </w:rPr>
              <w:t>Jernej Pikalo</w:t>
            </w:r>
            <w:r w:rsidRPr="00D01BE2">
              <w:rPr>
                <w:iCs/>
                <w:sz w:val="20"/>
                <w:szCs w:val="20"/>
              </w:rPr>
              <w:t>, minist</w:t>
            </w:r>
            <w:r w:rsidR="003C5BD7">
              <w:rPr>
                <w:iCs/>
                <w:sz w:val="20"/>
                <w:szCs w:val="20"/>
              </w:rPr>
              <w:t>er</w:t>
            </w:r>
            <w:r w:rsidRPr="00D01BE2">
              <w:rPr>
                <w:iCs/>
                <w:sz w:val="20"/>
                <w:szCs w:val="20"/>
              </w:rPr>
              <w:t>,</w:t>
            </w:r>
          </w:p>
          <w:p w14:paraId="24A2CA83" w14:textId="77777777" w:rsidR="0040731B" w:rsidRPr="00D01BE2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1BE2">
              <w:rPr>
                <w:iCs/>
                <w:sz w:val="20"/>
                <w:szCs w:val="20"/>
              </w:rPr>
              <w:t xml:space="preserve">Dr. </w:t>
            </w:r>
            <w:r w:rsidR="002F6751">
              <w:rPr>
                <w:iCs/>
                <w:sz w:val="20"/>
                <w:szCs w:val="20"/>
              </w:rPr>
              <w:t>Jernej Štromajer</w:t>
            </w:r>
            <w:r w:rsidRPr="00D01BE2">
              <w:rPr>
                <w:iCs/>
                <w:sz w:val="20"/>
                <w:szCs w:val="20"/>
              </w:rPr>
              <w:t>, državni sekretar</w:t>
            </w:r>
            <w:r w:rsidR="002F6751">
              <w:rPr>
                <w:iCs/>
                <w:sz w:val="20"/>
                <w:szCs w:val="20"/>
              </w:rPr>
              <w:t>,</w:t>
            </w:r>
          </w:p>
          <w:p w14:paraId="143FD950" w14:textId="77777777" w:rsidR="005C4899" w:rsidRPr="005C4899" w:rsidRDefault="0040731B" w:rsidP="002F675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Dr. </w:t>
            </w:r>
            <w:r w:rsidR="002F67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Erika Rustja</w:t>
            </w: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="002F67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vodja</w:t>
            </w: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2F67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Sektorj</w:t>
            </w: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 za visoko šolstvo</w:t>
            </w:r>
            <w:r w:rsidR="002F67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5C4899" w:rsidRPr="005C4899" w14:paraId="14AF43C0" w14:textId="77777777" w:rsidTr="00D54CC6">
        <w:tc>
          <w:tcPr>
            <w:tcW w:w="9163" w:type="dxa"/>
            <w:gridSpan w:val="4"/>
          </w:tcPr>
          <w:p w14:paraId="0C64DE4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14:paraId="40712FC5" w14:textId="77777777" w:rsidTr="00D54CC6">
        <w:tc>
          <w:tcPr>
            <w:tcW w:w="9163" w:type="dxa"/>
            <w:gridSpan w:val="4"/>
          </w:tcPr>
          <w:p w14:paraId="22C6D1F4" w14:textId="77777777" w:rsidR="005C4899" w:rsidRPr="005C4899" w:rsidRDefault="0040731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7A65D165" w14:textId="77777777" w:rsidTr="00D54CC6">
        <w:tc>
          <w:tcPr>
            <w:tcW w:w="9163" w:type="dxa"/>
            <w:gridSpan w:val="4"/>
          </w:tcPr>
          <w:p w14:paraId="51425FE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14:paraId="52F155B2" w14:textId="77777777" w:rsidTr="00D54CC6">
        <w:tc>
          <w:tcPr>
            <w:tcW w:w="9163" w:type="dxa"/>
            <w:gridSpan w:val="4"/>
          </w:tcPr>
          <w:p w14:paraId="2F1EFD8A" w14:textId="77777777" w:rsidR="005C4899" w:rsidRPr="005C4899" w:rsidRDefault="0040731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1076852E" w14:textId="77777777" w:rsidTr="00D54CC6">
        <w:tc>
          <w:tcPr>
            <w:tcW w:w="9163" w:type="dxa"/>
            <w:gridSpan w:val="4"/>
          </w:tcPr>
          <w:p w14:paraId="0F718135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14:paraId="4CD17FD1" w14:textId="77777777" w:rsidTr="00D54CC6">
        <w:tc>
          <w:tcPr>
            <w:tcW w:w="9163" w:type="dxa"/>
            <w:gridSpan w:val="4"/>
          </w:tcPr>
          <w:p w14:paraId="2DDFEEA8" w14:textId="3B5F10B2" w:rsidR="00E42274" w:rsidRDefault="00E42274" w:rsidP="00E4227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Vladno gradivo 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vključuje predlog soglasja k razpisanim vpisnim mestom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2951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a doktorske študijske programe </w:t>
            </w:r>
            <w:r w:rsidR="00913A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tretje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stopnje 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Univerze v Ljubljani za študijsko leto 201</w:t>
            </w:r>
            <w:r w:rsidR="00F02F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/20</w:t>
            </w:r>
            <w:r w:rsidR="00F02F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</w:p>
          <w:p w14:paraId="02D37EAC" w14:textId="49104A5D" w:rsidR="00E42274" w:rsidRDefault="00E42274" w:rsidP="00E4227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Univerza v Ljubljani za študijsko leto 201</w:t>
            </w:r>
            <w:r w:rsidR="00F02F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/20</w:t>
            </w:r>
            <w:r w:rsidR="00F02F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razpisuje </w:t>
            </w:r>
            <w:r w:rsidR="00831C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936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vpisn</w:t>
            </w:r>
            <w:r w:rsidR="00913A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ih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mest za vpis v 1.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l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etnik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skupaj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državljane Republike Slovenije in državljane drugih članic Evropske unije </w:t>
            </w:r>
            <w:r w:rsidR="002951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ter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Slovence brez slovenskega državljanstva in tujce iz držav nečlanic E</w:t>
            </w:r>
            <w:r w:rsidR="00913A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vropske unije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Število razpisanih mest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vpis v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 xml:space="preserve">višji letnik je omejeno s 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številom vpisanih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študentov prejšnjih generacij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Pr="005278F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Univerza v Ljubljani ima raziskovalne skupine na vseh znanstvenih področjih doktorskega študija.</w:t>
            </w:r>
          </w:p>
          <w:p w14:paraId="06AF4595" w14:textId="0A35B2E0" w:rsidR="00E42274" w:rsidRDefault="00E42274" w:rsidP="00E4227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Univerza </w:t>
            </w:r>
            <w:r w:rsidR="00F02F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Ljubljani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je število vpisnih </w:t>
            </w:r>
            <w:r w:rsidRPr="00B52C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mest</w:t>
            </w:r>
            <w:r w:rsidR="00913A8A" w:rsidRPr="00B52C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B52C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povečala</w:t>
            </w:r>
            <w:r w:rsidR="00913A8A" w:rsidRPr="00B52C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že</w:t>
            </w:r>
            <w:r w:rsidRPr="00B52C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232BE2" w:rsidRPr="00B52C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tretje </w:t>
            </w:r>
            <w:r w:rsidRPr="00B52C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leto zapored</w:t>
            </w:r>
            <w:r w:rsidR="002951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kar je skladno s pričakovanjem večjega interesa </w:t>
            </w:r>
            <w:r w:rsidRPr="00B52C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 vpis v doktorski študij, saj je bilo z Zakonom o spremembah in dopolnitvah Zakona o visokem šolstvu (Uradni list RS, št. 75/16) sistemsko urejeno financiranje študija tretje stopnje na javnih visokošolskih zavodih iz javnih sredstev.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0D0D2858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43AAC86A" w14:textId="77777777" w:rsidTr="00D54CC6">
        <w:tc>
          <w:tcPr>
            <w:tcW w:w="9163" w:type="dxa"/>
            <w:gridSpan w:val="4"/>
          </w:tcPr>
          <w:p w14:paraId="1C2146EE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5C4899" w:rsidRPr="005C4899" w14:paraId="554AD34B" w14:textId="77777777" w:rsidTr="00D54CC6">
        <w:tc>
          <w:tcPr>
            <w:tcW w:w="1448" w:type="dxa"/>
          </w:tcPr>
          <w:p w14:paraId="09D76DF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28A16B7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3A3FDC2" w14:textId="77777777" w:rsidR="005C4899" w:rsidRPr="005C4899" w:rsidRDefault="005C4899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C085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14:paraId="15E955DE" w14:textId="77777777" w:rsidTr="00D54CC6">
        <w:tc>
          <w:tcPr>
            <w:tcW w:w="1448" w:type="dxa"/>
          </w:tcPr>
          <w:p w14:paraId="3298B997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2814AB6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3C0138B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1C7407D4" w14:textId="77777777" w:rsidTr="00D54CC6">
        <w:tc>
          <w:tcPr>
            <w:tcW w:w="1448" w:type="dxa"/>
          </w:tcPr>
          <w:p w14:paraId="338FDE8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315868F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27C06F2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5267F7F" w14:textId="77777777" w:rsidTr="00D54CC6">
        <w:tc>
          <w:tcPr>
            <w:tcW w:w="1448" w:type="dxa"/>
          </w:tcPr>
          <w:p w14:paraId="2A5D046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4D7E48E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0BF477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61799CF6" w14:textId="77777777" w:rsidTr="00D54CC6">
        <w:tc>
          <w:tcPr>
            <w:tcW w:w="1448" w:type="dxa"/>
          </w:tcPr>
          <w:p w14:paraId="70F5F2F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2677E6F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0E58DB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09C2B8E9" w14:textId="77777777" w:rsidTr="00D54CC6">
        <w:tc>
          <w:tcPr>
            <w:tcW w:w="1448" w:type="dxa"/>
          </w:tcPr>
          <w:p w14:paraId="11876528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1240769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E1153A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560554BC" w14:textId="77777777" w:rsidTr="00D54CC6">
        <w:tc>
          <w:tcPr>
            <w:tcW w:w="1448" w:type="dxa"/>
            <w:tcBorders>
              <w:bottom w:val="single" w:sz="4" w:space="0" w:color="auto"/>
            </w:tcBorders>
          </w:tcPr>
          <w:p w14:paraId="0E3C7F9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41F684A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294B4C70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48C03BC1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11C13781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3C7B01E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E657701" w14:textId="77777777" w:rsidTr="00D54CC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8B43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353B5073" w14:textId="77777777" w:rsid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</w:t>
            </w:r>
            <w:r w:rsidRPr="00AC085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Samo če izberete DA pod točko 6.a.)</w:t>
            </w:r>
          </w:p>
          <w:p w14:paraId="3F8A0DB7" w14:textId="77777777" w:rsidR="001015D7" w:rsidRDefault="001015D7" w:rsidP="001015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Ocena finančnih posledic je izdelana ob upoštevanju, da je bilo za U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niverzo v 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jubljani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sofinanciranje doktorskega študija v študijskem letu 2018/</w:t>
            </w:r>
            <w:r w:rsidR="002951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 po sklepu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št. 410-19/2018/1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odeljeno 2.693.228,35 EUR ter da je v študijskem letu 2018/</w:t>
            </w:r>
            <w:r w:rsidR="002951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 na UL vpisanih 1.667 študentov tretje stopnje (brez absolventov), kar preračunan</w:t>
            </w:r>
            <w:r w:rsidR="00616E7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študenta znese 1.615,61 EUR. Z razpisom za vpis</w:t>
            </w:r>
            <w:r w:rsidR="00616E7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616E7D"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študijsko leto 201</w:t>
            </w:r>
            <w:r w:rsidR="00616E7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9/2020</w:t>
            </w:r>
            <w:r w:rsidR="00616E7D"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</w:t>
            </w:r>
            <w:r w:rsidR="00616E7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niverza v 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</w:t>
            </w:r>
            <w:r w:rsidR="00616E7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jubljani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predlaga 936 vpisnih mest za vpis v 1. letnik. Ob upoštevanju povprečnih sredstev na študenta za š</w:t>
            </w:r>
            <w:r w:rsidR="00616E7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tudijskem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let</w:t>
            </w:r>
            <w:r w:rsidR="00616E7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2018/</w:t>
            </w:r>
            <w:r w:rsidR="002951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 to predstavlja skupaj 1.512.214,60 EUR, če bi bila zasedena vsa vpisna mesta. Znesek finančnih posledic za leto 2020 je prikazan v enakem znesku kot za leto 2019, ob upoštevanju</w:t>
            </w:r>
            <w:r w:rsidR="002951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prepodstavke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da celotna generacija 2019/</w:t>
            </w:r>
            <w:r w:rsidR="002951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 napreduje v višji letnik.</w:t>
            </w:r>
          </w:p>
          <w:p w14:paraId="2E3CF954" w14:textId="77777777" w:rsidR="00AC0859" w:rsidRDefault="00AC0859" w:rsidP="00616E7D">
            <w:pPr>
              <w:pStyle w:val="Odstavekseznama"/>
              <w:widowControl w:val="0"/>
              <w:spacing w:after="0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35C8CE" w14:textId="77777777" w:rsidR="00F02F93" w:rsidRPr="005C4899" w:rsidRDefault="00F02F93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593380F" w14:textId="77777777"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876"/>
        <w:gridCol w:w="1411"/>
        <w:gridCol w:w="417"/>
        <w:gridCol w:w="913"/>
        <w:gridCol w:w="742"/>
        <w:gridCol w:w="384"/>
        <w:gridCol w:w="302"/>
        <w:gridCol w:w="2106"/>
      </w:tblGrid>
      <w:tr w:rsidR="005C4899" w:rsidRPr="005C4899" w14:paraId="21620D4C" w14:textId="77777777" w:rsidTr="00D54CC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DA50FF" w14:textId="77777777"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14:paraId="2B6D2CC5" w14:textId="77777777" w:rsidTr="00D54CC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DB19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AA7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FA13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89D5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5E6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14:paraId="17D35D63" w14:textId="77777777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50EB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088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30D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683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FEF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01E5C8F8" w14:textId="77777777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5FC8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33B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552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E3E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D3A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79602959" w14:textId="77777777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80C6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0BFE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D48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52C5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3DC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2DAE251E" w14:textId="77777777" w:rsidTr="00D54CC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39A8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EBD3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D8FD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4BDC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A9D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3A9256B5" w14:textId="77777777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C1F3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36C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76A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3F3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8EA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189DCCE9" w14:textId="77777777" w:rsidTr="00D54CC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153BA4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14:paraId="1566FC85" w14:textId="77777777" w:rsidTr="00D54CC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CAC14F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5C4899" w14:paraId="0F2E6162" w14:textId="77777777" w:rsidTr="00D54CC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47DE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E96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5236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BF2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22D7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20936B62" w14:textId="77777777" w:rsidTr="00E644C1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A6D3" w14:textId="77777777" w:rsidR="005C4899" w:rsidRPr="005C4899" w:rsidRDefault="0040731B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A54D" w14:textId="77777777" w:rsidR="005C4899" w:rsidRPr="00F02F93" w:rsidRDefault="0040731B" w:rsidP="0014313D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3330-18-0016 </w:t>
            </w:r>
            <w:r w:rsidR="005A0B45"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–</w:t>
            </w:r>
            <w:r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  <w:r w:rsid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Mednarodna vpetost izobraževalnega in inovacijskega sistema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3ABC" w14:textId="77777777" w:rsidR="005C4899" w:rsidRPr="00F02F93" w:rsidRDefault="0040731B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160168 – Doktorski in podoktorski študij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9BE" w14:textId="77777777" w:rsidR="005C4899" w:rsidRPr="00F02F93" w:rsidRDefault="00616E7D" w:rsidP="00E644C1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1.512.214,60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FE58" w14:textId="77777777" w:rsidR="005C4899" w:rsidRPr="00F02F93" w:rsidRDefault="00616E7D" w:rsidP="00E644C1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1.512.214,60 </w:t>
            </w:r>
          </w:p>
        </w:tc>
      </w:tr>
      <w:tr w:rsidR="002D3959" w:rsidRPr="005C4899" w14:paraId="5196A7B0" w14:textId="77777777" w:rsidTr="00E644C1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5A5A" w14:textId="77777777" w:rsidR="002D3959" w:rsidRPr="00F02F93" w:rsidRDefault="002D3959" w:rsidP="002D395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highlight w:val="yellow"/>
                <w:lang w:eastAsia="sl-SI"/>
              </w:rPr>
            </w:pPr>
            <w:r w:rsidRPr="001431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2109" w14:textId="77777777" w:rsidR="002D3959" w:rsidRPr="00616E7D" w:rsidRDefault="00616E7D" w:rsidP="002D3959">
            <w:pPr>
              <w:widowControl w:val="0"/>
              <w:spacing w:after="0" w:line="26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616E7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1.512.214,60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3727" w14:textId="77777777" w:rsidR="002D3959" w:rsidRPr="00616E7D" w:rsidRDefault="00616E7D" w:rsidP="002D3959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highlight w:val="yellow"/>
                <w:lang w:eastAsia="sl-SI"/>
              </w:rPr>
            </w:pPr>
            <w:r w:rsidRPr="00616E7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1.512.214,60</w:t>
            </w:r>
          </w:p>
        </w:tc>
      </w:tr>
      <w:tr w:rsidR="005C4899" w:rsidRPr="005C4899" w14:paraId="2BD37F35" w14:textId="77777777" w:rsidTr="00D54CC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ABE095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5C4899" w14:paraId="01B5870A" w14:textId="77777777" w:rsidTr="00D54CC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EE3E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A02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098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4279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0708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C4899" w14:paraId="2985D5B4" w14:textId="77777777" w:rsidTr="00D54CC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48E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773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A41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E7A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692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1060150A" w14:textId="77777777" w:rsidTr="00D54CC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358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6AE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265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AC3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FD2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23707192" w14:textId="77777777" w:rsidTr="00D54CC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D4A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26F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A81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00D433A" w14:textId="77777777" w:rsidTr="00D54CC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C1ACC1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5C4899" w:rsidRPr="005C4899" w14:paraId="49DEA02C" w14:textId="77777777" w:rsidTr="00D54CC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DD1D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8198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78CF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7E0C212E" w14:textId="77777777" w:rsidTr="00D54C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A54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7BB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E4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6E29D06C" w14:textId="77777777" w:rsidTr="00D54C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D0A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7D7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6C9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073B233A" w14:textId="77777777" w:rsidTr="00D54C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B61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ADA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973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12BF7321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02C3206C" w14:textId="77777777" w:rsidR="005C4899" w:rsidRPr="00AC0859" w:rsidRDefault="005C4899" w:rsidP="00AC08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14:paraId="6B7C4746" w14:textId="77777777" w:rsidTr="00952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6CB1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6C469984" w14:textId="77777777" w:rsidR="005C4899" w:rsidRPr="005C4899" w:rsidRDefault="0040731B" w:rsidP="0040731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5C4899" w:rsidRPr="005C4899" w14:paraId="0BCA5128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3F0B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14:paraId="4B37C07A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B981BEF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457486B3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22606A01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67CF6E32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BC35918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303DBAE5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54139107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34DFE7A1" w14:textId="77777777" w:rsidR="0040731B" w:rsidRPr="00534D54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0CC5E721" w14:textId="77777777"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1F409616" w14:textId="77777777"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0BCA8D35" w14:textId="77777777"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7497DB1B" w14:textId="77777777" w:rsidR="0040731B" w:rsidRPr="00534D54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0BD8523" w14:textId="77777777" w:rsidR="005C4899" w:rsidRPr="005C4899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združenj so bili upoštevani: /</w:t>
            </w:r>
          </w:p>
          <w:p w14:paraId="01A9399B" w14:textId="77777777" w:rsidR="005C4899" w:rsidRPr="005C4899" w:rsidRDefault="005C4899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23EDDECA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0DAF94D8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14:paraId="0C9A7155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7788A753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508800FB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738DFEE4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1BFA7CAF" w14:textId="77777777" w:rsidR="005C4899" w:rsidRPr="005C4899" w:rsidRDefault="0040731B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Skladno s sedmim odstavkom 9. člena Poslovnika Vlade RS (Uradni list RS, št. 43/01, 23/02 – popr., 54/03, 103/03, 114/04, 26/06, 21/07, 32/10, 73/10, 95/11, 64/12 in 10/14) javnost pri pripravi predloga sklepa ni bila povabljena k sodelovanju.</w:t>
            </w:r>
          </w:p>
        </w:tc>
      </w:tr>
      <w:tr w:rsidR="005C4899" w:rsidRPr="005C4899" w14:paraId="0C52F48E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9786F4F" w14:textId="77777777" w:rsidR="005C4899" w:rsidRPr="005C4899" w:rsidRDefault="0040731B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3DAF74BE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57CB0AB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7B927C17" w14:textId="77777777" w:rsidR="005C4899" w:rsidRPr="005C4899" w:rsidRDefault="005C4899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14:paraId="794A61D4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F1E7691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1EB74E7A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255F6CD8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F51B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1A2E6A6" w14:textId="4938297B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AA2F0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</w:t>
            </w:r>
            <w:bookmarkStart w:id="0" w:name="_GoBack"/>
            <w:bookmarkEnd w:id="0"/>
            <w:r w:rsidR="00AA2F0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Martina Vuk</w:t>
            </w:r>
          </w:p>
          <w:p w14:paraId="01773FFB" w14:textId="02F34203" w:rsidR="005C4899" w:rsidRPr="00A46E8D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6E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</w:t>
            </w:r>
            <w:r w:rsidR="00A46E8D" w:rsidRPr="00A46E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</w:t>
            </w:r>
            <w:r w:rsidR="00AA2F0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DRŽAVNA SEKRETARKA</w:t>
            </w:r>
          </w:p>
          <w:p w14:paraId="56DE3335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58DF71AF" w14:textId="77777777" w:rsidR="005C4899" w:rsidRPr="005C4899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5C4899" w:rsidSect="00D54CC6">
          <w:headerReference w:type="first" r:id="rId13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0F1930E7" w14:textId="77777777" w:rsidR="0040731B" w:rsidRPr="006975DD" w:rsidRDefault="0040731B" w:rsidP="0040731B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6975DD">
        <w:rPr>
          <w:b w:val="0"/>
          <w:sz w:val="20"/>
          <w:szCs w:val="20"/>
        </w:rPr>
        <w:lastRenderedPageBreak/>
        <w:t>PRILOGA 1:</w:t>
      </w:r>
    </w:p>
    <w:p w14:paraId="5475B7BA" w14:textId="77777777" w:rsidR="0040731B" w:rsidRPr="00E20261" w:rsidRDefault="0040731B" w:rsidP="0040731B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4316420C" w14:textId="77777777" w:rsidR="0040731B" w:rsidRPr="00E20261" w:rsidRDefault="00E20261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20261">
        <w:rPr>
          <w:rFonts w:ascii="Arial" w:hAnsi="Arial" w:cs="Arial"/>
          <w:iCs/>
          <w:sz w:val="20"/>
          <w:szCs w:val="20"/>
        </w:rPr>
        <w:t xml:space="preserve">Na podlagi sedmega odstavka 40. člena Zakona o visokem šolstvu (Uradni list RS, št. 32/12 – uradno prečiščeno besedilo, 40/12 – ZUJF, 52/12 – ZPCP-2D, 109/12, 85/14, 75/16, 61/17 – ZUPŠ in 65/17)  </w:t>
      </w:r>
      <w:r w:rsidRPr="00E20261">
        <w:rPr>
          <w:rFonts w:ascii="Arial" w:hAnsi="Arial" w:cs="Arial"/>
          <w:sz w:val="20"/>
          <w:szCs w:val="20"/>
        </w:rPr>
        <w:t>in šestega odstavka 21. člena Zakona o Vladi Republike Slovenije (Uradni list RS, št. 24/05 – uradno prečiščeno besedilo, 109/08, 38/10 – ZUKN, 8/12, 21/13, 47/13 – ZDU-1G, 65/14 in 55/17)</w:t>
      </w:r>
      <w:r w:rsidR="0040731B"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Vlada Republike Slovenije na … seji … sprejela</w:t>
      </w:r>
    </w:p>
    <w:p w14:paraId="47F09A47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45B806A" w14:textId="77777777" w:rsidR="00E31E02" w:rsidRPr="00E20261" w:rsidRDefault="00E31E02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55A4E8D" w14:textId="77777777" w:rsidR="0040731B" w:rsidRPr="006975DD" w:rsidRDefault="0040731B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SKLEP </w:t>
      </w:r>
    </w:p>
    <w:p w14:paraId="248474BB" w14:textId="77777777" w:rsidR="0040731B" w:rsidRPr="006975DD" w:rsidRDefault="0040731B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o soglasju k razpisu za vpis v doktorske študijske programe </w:t>
      </w:r>
      <w:r w:rsidR="00913A8A"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tretje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stopnje Univerze v Ljubljani za študijsko leto 201</w:t>
      </w:r>
      <w:r w:rsid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9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/20</w:t>
      </w:r>
      <w:r w:rsid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20</w:t>
      </w:r>
    </w:p>
    <w:p w14:paraId="087EE701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770C644" w14:textId="77777777" w:rsidR="00E31E02" w:rsidRPr="00A165E4" w:rsidRDefault="00E31E02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C72DB53" w14:textId="77777777"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I.</w:t>
      </w:r>
    </w:p>
    <w:p w14:paraId="2D54B09B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507FFA7" w14:textId="77777777"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Vlada Republike Slovenije je dala soglasje k vsebini razpisa za vpis v doktorske študijske programe </w:t>
      </w:r>
      <w:r w:rsidR="00913A8A">
        <w:rPr>
          <w:rFonts w:ascii="Arial" w:eastAsia="Times New Roman" w:hAnsi="Arial" w:cs="Arial"/>
          <w:iCs/>
          <w:sz w:val="20"/>
          <w:szCs w:val="20"/>
          <w:lang w:eastAsia="sl-SI"/>
        </w:rPr>
        <w:t>tretje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stopnje Univerze v Ljubljani za študijsko leto 201</w:t>
      </w:r>
      <w:r w:rsidR="006975DD">
        <w:rPr>
          <w:rFonts w:ascii="Arial" w:eastAsia="Times New Roman" w:hAnsi="Arial" w:cs="Arial"/>
          <w:iCs/>
          <w:sz w:val="20"/>
          <w:szCs w:val="20"/>
          <w:lang w:eastAsia="sl-SI"/>
        </w:rPr>
        <w:t>9/2020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>, ki ga je sprejel Senat Univerze v Ljubljani dne 2</w:t>
      </w:r>
      <w:r w:rsidR="006975DD">
        <w:rPr>
          <w:rFonts w:ascii="Arial" w:eastAsia="Times New Roman" w:hAnsi="Arial" w:cs="Arial"/>
          <w:iCs/>
          <w:sz w:val="20"/>
          <w:szCs w:val="20"/>
          <w:lang w:eastAsia="sl-SI"/>
        </w:rPr>
        <w:t>7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>. 11. 201</w:t>
      </w:r>
      <w:r w:rsidR="006975DD">
        <w:rPr>
          <w:rFonts w:ascii="Arial" w:eastAsia="Times New Roman" w:hAnsi="Arial" w:cs="Arial"/>
          <w:iCs/>
          <w:sz w:val="20"/>
          <w:szCs w:val="20"/>
          <w:lang w:eastAsia="sl-SI"/>
        </w:rPr>
        <w:t>8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14:paraId="3EE77F3D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2090B45" w14:textId="77777777" w:rsidR="00913A8A" w:rsidRPr="00A165E4" w:rsidRDefault="00913A8A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002342D" w14:textId="77777777"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II.</w:t>
      </w:r>
    </w:p>
    <w:p w14:paraId="2F988195" w14:textId="77777777"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8B005CD" w14:textId="77777777"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Seznam študijskih programov s številom vpisnih mest je kot priloga sestavni del tega sklepa.</w:t>
      </w:r>
    </w:p>
    <w:p w14:paraId="63DB46B0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E33B722" w14:textId="77777777" w:rsidR="00913A8A" w:rsidRPr="00A165E4" w:rsidRDefault="00913A8A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1059474" w14:textId="77777777"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III.</w:t>
      </w:r>
    </w:p>
    <w:p w14:paraId="5E1CFEC7" w14:textId="77777777"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96713ED" w14:textId="77777777" w:rsidR="0040731B" w:rsidRPr="00A165E4" w:rsidRDefault="0040731B" w:rsidP="0040731B">
      <w:pPr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Ta sklep začne veljati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s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sprejetj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em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14:paraId="227439B3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FD65042" w14:textId="77777777" w:rsidR="0040731B" w:rsidRPr="00C81800" w:rsidRDefault="0040731B" w:rsidP="0040731B">
      <w:pPr>
        <w:spacing w:after="0"/>
        <w:rPr>
          <w:rFonts w:ascii="Arial" w:hAnsi="Arial" w:cs="Arial"/>
          <w:sz w:val="20"/>
          <w:szCs w:val="20"/>
        </w:rPr>
      </w:pPr>
      <w:r w:rsidRPr="00C81800">
        <w:rPr>
          <w:rFonts w:ascii="Arial" w:hAnsi="Arial" w:cs="Arial"/>
          <w:sz w:val="20"/>
          <w:szCs w:val="20"/>
        </w:rPr>
        <w:t xml:space="preserve">Ljubljana, dne … </w:t>
      </w:r>
      <w:r w:rsidR="006975DD">
        <w:rPr>
          <w:rFonts w:ascii="Arial" w:hAnsi="Arial" w:cs="Arial"/>
          <w:sz w:val="20"/>
          <w:szCs w:val="20"/>
        </w:rPr>
        <w:t>januarja 2019</w:t>
      </w:r>
    </w:p>
    <w:p w14:paraId="3BD1D1B6" w14:textId="77777777" w:rsidR="0040731B" w:rsidRPr="00C81800" w:rsidRDefault="0040731B" w:rsidP="0040731B">
      <w:pPr>
        <w:spacing w:after="0"/>
        <w:rPr>
          <w:rFonts w:ascii="Arial" w:hAnsi="Arial" w:cs="Arial"/>
          <w:sz w:val="20"/>
          <w:szCs w:val="20"/>
        </w:rPr>
      </w:pPr>
      <w:r w:rsidRPr="00C81800">
        <w:rPr>
          <w:rFonts w:ascii="Arial" w:hAnsi="Arial" w:cs="Arial"/>
          <w:sz w:val="20"/>
          <w:szCs w:val="20"/>
        </w:rPr>
        <w:t>Številka:</w:t>
      </w:r>
    </w:p>
    <w:p w14:paraId="7B6715DF" w14:textId="77777777" w:rsidR="0040731B" w:rsidRPr="006975DD" w:rsidRDefault="0040731B" w:rsidP="0040731B">
      <w:pPr>
        <w:pStyle w:val="podpisi"/>
        <w:jc w:val="both"/>
        <w:rPr>
          <w:rFonts w:cs="Arial"/>
          <w:color w:val="000000"/>
          <w:szCs w:val="20"/>
          <w:lang w:val="sl-SI"/>
        </w:rPr>
      </w:pP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  <w:t xml:space="preserve">  </w:t>
      </w:r>
      <w:r w:rsidR="006975DD" w:rsidRPr="006975DD">
        <w:rPr>
          <w:rFonts w:cs="Arial"/>
          <w:szCs w:val="20"/>
          <w:lang w:val="sl-SI"/>
        </w:rPr>
        <w:t>Stojan Tramte</w:t>
      </w:r>
    </w:p>
    <w:p w14:paraId="3CBEF549" w14:textId="77777777" w:rsidR="0040731B" w:rsidRPr="000479A3" w:rsidRDefault="006975DD" w:rsidP="0040731B">
      <w:pPr>
        <w:pStyle w:val="podpisi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</w:t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  <w:t xml:space="preserve">    </w:t>
      </w:r>
      <w:r w:rsidR="0040731B" w:rsidRPr="00C81800">
        <w:rPr>
          <w:rFonts w:cs="Arial"/>
          <w:szCs w:val="20"/>
          <w:lang w:val="sl-SI"/>
        </w:rPr>
        <w:t xml:space="preserve">    GENERALN</w:t>
      </w:r>
      <w:r>
        <w:rPr>
          <w:rFonts w:cs="Arial"/>
          <w:szCs w:val="20"/>
          <w:lang w:val="sl-SI"/>
        </w:rPr>
        <w:t>I</w:t>
      </w:r>
      <w:r w:rsidR="0040731B" w:rsidRPr="00C81800">
        <w:rPr>
          <w:rFonts w:cs="Arial"/>
          <w:szCs w:val="20"/>
          <w:lang w:val="sl-SI"/>
        </w:rPr>
        <w:t xml:space="preserve"> SEKRETAR</w:t>
      </w:r>
    </w:p>
    <w:p w14:paraId="04D4D34E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3BB0C62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9D6FC84" w14:textId="77777777"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7A249F6" w14:textId="77777777"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7FC65CB" w14:textId="77777777"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8D9E74D" w14:textId="77777777"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A8B448B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PREJMEJO:</w:t>
      </w:r>
    </w:p>
    <w:p w14:paraId="4BD184F4" w14:textId="77777777" w:rsidR="006975DD" w:rsidRPr="00A165E4" w:rsidRDefault="006975DD" w:rsidP="006975DD">
      <w:pPr>
        <w:numPr>
          <w:ilvl w:val="0"/>
          <w:numId w:val="16"/>
        </w:numPr>
        <w:spacing w:after="0" w:line="260" w:lineRule="exact"/>
        <w:ind w:left="709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Ministrstvo za izobraževanje, znanos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t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 šport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 Masarykova cesta 16, 1000 Ljubljana</w:t>
      </w:r>
    </w:p>
    <w:p w14:paraId="3FE6533E" w14:textId="77777777" w:rsidR="006975DD" w:rsidRPr="00A165E4" w:rsidRDefault="006975DD" w:rsidP="006975DD">
      <w:pPr>
        <w:numPr>
          <w:ilvl w:val="0"/>
          <w:numId w:val="16"/>
        </w:numPr>
        <w:spacing w:after="0" w:line="260" w:lineRule="exact"/>
        <w:ind w:left="709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Univerza v Ljubljani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 Kongresni trg 12, 1000 Ljubljana</w:t>
      </w:r>
    </w:p>
    <w:p w14:paraId="021439C2" w14:textId="77777777" w:rsidR="0040731B" w:rsidRPr="00A165E4" w:rsidRDefault="0040731B" w:rsidP="0040731B">
      <w:pPr>
        <w:numPr>
          <w:ilvl w:val="0"/>
          <w:numId w:val="16"/>
        </w:numPr>
        <w:spacing w:after="0" w:line="260" w:lineRule="exact"/>
        <w:ind w:left="709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Služba Vlade RS za zakonodajo</w:t>
      </w:r>
    </w:p>
    <w:p w14:paraId="5CF87ED9" w14:textId="77777777" w:rsidR="0040731B" w:rsidRPr="00A165E4" w:rsidRDefault="0040731B" w:rsidP="0040731B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Ministrstvo za finance</w:t>
      </w:r>
    </w:p>
    <w:p w14:paraId="44272D97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E0CD3C5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D250535" w14:textId="77777777" w:rsidR="0040731B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0459786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8D2BE48" w14:textId="77777777" w:rsidR="0040731B" w:rsidRPr="00A165E4" w:rsidRDefault="0040731B" w:rsidP="0040731B">
      <w:pPr>
        <w:rPr>
          <w:rFonts w:ascii="Arial" w:eastAsia="Times New Roman" w:hAnsi="Arial" w:cs="Arial"/>
          <w:iCs/>
          <w:sz w:val="20"/>
          <w:szCs w:val="20"/>
          <w:lang w:eastAsia="sl-SI"/>
        </w:rPr>
        <w:sectPr w:rsidR="0040731B" w:rsidRPr="00A165E4" w:rsidSect="00D54CC6">
          <w:headerReference w:type="first" r:id="rId14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14:paraId="67DA9863" w14:textId="77777777" w:rsidR="0040731B" w:rsidRPr="000E3827" w:rsidRDefault="0040731B" w:rsidP="0040731B">
      <w:pPr>
        <w:rPr>
          <w:rFonts w:ascii="Arial" w:hAnsi="Arial" w:cs="Arial"/>
          <w:b/>
          <w:sz w:val="20"/>
          <w:szCs w:val="20"/>
        </w:rPr>
      </w:pPr>
      <w:r w:rsidRPr="000E3827">
        <w:rPr>
          <w:rFonts w:ascii="Arial" w:hAnsi="Arial" w:cs="Arial"/>
          <w:b/>
          <w:sz w:val="20"/>
          <w:szCs w:val="20"/>
        </w:rPr>
        <w:lastRenderedPageBreak/>
        <w:t xml:space="preserve">Priloga Sklepa o soglasju k razpisu za vpis v doktorske študijske programe </w:t>
      </w:r>
      <w:r w:rsidR="00913A8A">
        <w:rPr>
          <w:rFonts w:ascii="Arial" w:hAnsi="Arial" w:cs="Arial"/>
          <w:b/>
          <w:sz w:val="20"/>
          <w:szCs w:val="20"/>
        </w:rPr>
        <w:t>tretje</w:t>
      </w:r>
      <w:r w:rsidRPr="000E3827">
        <w:rPr>
          <w:rFonts w:ascii="Arial" w:hAnsi="Arial" w:cs="Arial"/>
          <w:b/>
          <w:sz w:val="20"/>
          <w:szCs w:val="20"/>
        </w:rPr>
        <w:t xml:space="preserve"> stopnje Univerze v Ljubljani za študijsko leto 201</w:t>
      </w:r>
      <w:r w:rsidR="00F4235F">
        <w:rPr>
          <w:rFonts w:ascii="Arial" w:hAnsi="Arial" w:cs="Arial"/>
          <w:b/>
          <w:sz w:val="20"/>
          <w:szCs w:val="20"/>
        </w:rPr>
        <w:t>9/2020</w:t>
      </w:r>
    </w:p>
    <w:p w14:paraId="4814EBB3" w14:textId="77777777" w:rsidR="0040731B" w:rsidRPr="000E3827" w:rsidRDefault="0040731B" w:rsidP="0040731B">
      <w:pPr>
        <w:spacing w:after="0"/>
        <w:rPr>
          <w:rFonts w:ascii="Arial" w:hAnsi="Arial" w:cs="Arial"/>
          <w:sz w:val="20"/>
          <w:szCs w:val="20"/>
        </w:rPr>
      </w:pPr>
      <w:r w:rsidRPr="000E3827">
        <w:rPr>
          <w:rFonts w:ascii="Arial" w:hAnsi="Arial" w:cs="Arial"/>
          <w:sz w:val="20"/>
          <w:szCs w:val="20"/>
        </w:rPr>
        <w:t xml:space="preserve">Seznam študijskih programov s številom vpisnih mest v doktorske študijske programe </w:t>
      </w:r>
      <w:r w:rsidR="00913A8A">
        <w:rPr>
          <w:rFonts w:ascii="Arial" w:hAnsi="Arial" w:cs="Arial"/>
          <w:sz w:val="20"/>
          <w:szCs w:val="20"/>
        </w:rPr>
        <w:t>tretje</w:t>
      </w:r>
      <w:r w:rsidRPr="000E3827">
        <w:rPr>
          <w:rFonts w:ascii="Arial" w:hAnsi="Arial" w:cs="Arial"/>
          <w:sz w:val="20"/>
          <w:szCs w:val="20"/>
        </w:rPr>
        <w:t xml:space="preserve"> stopnje Univerze v Ljubljani za študijsko leto 201</w:t>
      </w:r>
      <w:r w:rsidR="00F4235F">
        <w:rPr>
          <w:rFonts w:ascii="Arial" w:hAnsi="Arial" w:cs="Arial"/>
          <w:sz w:val="20"/>
          <w:szCs w:val="20"/>
        </w:rPr>
        <w:t>9/2020</w:t>
      </w:r>
    </w:p>
    <w:tbl>
      <w:tblPr>
        <w:tblW w:w="12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649"/>
        <w:gridCol w:w="960"/>
        <w:gridCol w:w="960"/>
        <w:gridCol w:w="1109"/>
        <w:gridCol w:w="1141"/>
        <w:gridCol w:w="1032"/>
        <w:gridCol w:w="1064"/>
      </w:tblGrid>
      <w:tr w:rsidR="006129BD" w:rsidRPr="000E3827" w14:paraId="03BB6DEE" w14:textId="77777777" w:rsidTr="003C612B">
        <w:trPr>
          <w:trHeight w:val="5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14C8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Zap. št.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25EE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Študijski program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FD2A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Kraj izvajanja</w:t>
            </w:r>
          </w:p>
        </w:tc>
        <w:tc>
          <w:tcPr>
            <w:tcW w:w="6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2F10" w14:textId="77777777" w:rsidR="006129BD" w:rsidRPr="000E3827" w:rsidRDefault="006129BD" w:rsidP="00BF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Število vpisnih mest za državljane Republike Slovenije in </w:t>
            </w:r>
            <w:r w:rsidR="007B7E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državljane članic </w:t>
            </w:r>
            <w:r w:rsidRPr="000E3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EU ter</w:t>
            </w:r>
            <w:r w:rsidR="00BF13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za</w:t>
            </w:r>
            <w:r w:rsidRPr="000E3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Slovence brez slovenskega državljanstva</w:t>
            </w:r>
            <w:r w:rsidR="00BF13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in tujce</w:t>
            </w:r>
          </w:p>
        </w:tc>
      </w:tr>
      <w:tr w:rsidR="006129BD" w:rsidRPr="000E3827" w14:paraId="0AF045B0" w14:textId="77777777" w:rsidTr="003C612B">
        <w:trPr>
          <w:trHeight w:val="7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F357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2D11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C48F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848E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1. letnik</w:t>
            </w:r>
            <w:r w:rsidRPr="000E3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sl-SI"/>
              </w:rPr>
              <w:t>(1)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16EC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Vpis v višji letnik (po merilih za prehode oziroma pod pogoji za hitrejše napredovanje)</w:t>
            </w:r>
          </w:p>
        </w:tc>
      </w:tr>
      <w:tr w:rsidR="006129BD" w:rsidRPr="000E3827" w14:paraId="7ABBC6E1" w14:textId="77777777" w:rsidTr="003C612B">
        <w:trPr>
          <w:trHeight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1E6B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D287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4ED8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B174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61B7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9A9F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2. letnik redni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AA64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2. letnik izredni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95FE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3. letnik redni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1F0C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3. letnik izredni</w:t>
            </w:r>
          </w:p>
        </w:tc>
      </w:tr>
      <w:tr w:rsidR="006129BD" w:rsidRPr="000E3827" w14:paraId="3808F0B9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966F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DAFF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Biomedicina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24BB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E756" w14:textId="77777777" w:rsidR="006129BD" w:rsidRPr="000E3827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9A11" w14:textId="77777777" w:rsidR="006129BD" w:rsidRPr="00704D2A" w:rsidRDefault="006129BD" w:rsidP="00704D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704D2A"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777B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ACCE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563E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6895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</w:tr>
      <w:tr w:rsidR="006129BD" w:rsidRPr="000E3827" w14:paraId="75003F1F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C5D1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D03F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Statistika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DB40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0257" w14:textId="77777777" w:rsidR="006129BD" w:rsidRPr="000E3827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8026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02A7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9A21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DF8C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C57D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</w:tr>
      <w:tr w:rsidR="006129BD" w:rsidRPr="000E3827" w14:paraId="7E9F44EC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8BFD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28FA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Varstvo okolja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BDEA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6B3D" w14:textId="77777777" w:rsidR="006129BD" w:rsidRPr="000E3827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C398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A683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D904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37BC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F381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</w:tr>
      <w:tr w:rsidR="006129BD" w:rsidRPr="000E3827" w14:paraId="2928E857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0041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A217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Bioznanosti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3C72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D76E" w14:textId="77777777" w:rsidR="006129BD" w:rsidRPr="000E3827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4DBC" w14:textId="77777777" w:rsidR="006129BD" w:rsidRPr="00704D2A" w:rsidRDefault="00704D2A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F6AB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E1FF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F8C8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0852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</w:tr>
      <w:tr w:rsidR="006129BD" w:rsidRPr="000E3827" w14:paraId="01E88AE0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0E13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B8C8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Ekonomske in poslovne vede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AE3E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5557" w14:textId="77777777" w:rsidR="006129BD" w:rsidRPr="00704D2A" w:rsidRDefault="00704D2A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DC20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7237" w14:textId="77777777" w:rsidR="006129BD" w:rsidRPr="003D1AD1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A9D4" w14:textId="77777777" w:rsidR="006129BD" w:rsidRPr="00787001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8700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21FA" w14:textId="77777777" w:rsidR="006129BD" w:rsidRPr="00787001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463E" w14:textId="77777777" w:rsidR="006129BD" w:rsidRPr="00787001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8700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</w:tr>
      <w:tr w:rsidR="006129BD" w:rsidRPr="000E3827" w14:paraId="7C4C451D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5864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C3D3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Arhitektura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8225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8F18" w14:textId="77777777" w:rsidR="006129BD" w:rsidRPr="00BF139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BF13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7AC2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6C06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EC48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78A5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40C3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</w:tr>
      <w:tr w:rsidR="006129BD" w:rsidRPr="000E3827" w14:paraId="24CB55E4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664B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0F5B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Elektrotehnika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F42B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F4DC" w14:textId="77777777" w:rsidR="006129BD" w:rsidRPr="00BF139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BF13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4A3B" w14:textId="77777777" w:rsidR="006129BD" w:rsidRPr="00704D2A" w:rsidRDefault="00704D2A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6129BD"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76A6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A782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DA9B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1E82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</w:tr>
      <w:tr w:rsidR="006129BD" w:rsidRPr="000E3827" w14:paraId="0BD1EC7D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DEA0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6EF3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Grajeno okolje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3D69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DCE1" w14:textId="77777777" w:rsidR="006129BD" w:rsidRPr="00BF139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BF13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879E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971D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D76D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4AAA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1BF9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</w:tr>
      <w:tr w:rsidR="006129BD" w:rsidRPr="000E3827" w14:paraId="2823762B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2BE7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E663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Kemijske znanosti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65A2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A4E1" w14:textId="77777777" w:rsidR="006129BD" w:rsidRPr="00BF139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BF13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524F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833B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42CD" w14:textId="77777777" w:rsidR="006129BD" w:rsidRPr="00704D2A" w:rsidRDefault="00913A8A" w:rsidP="00913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A08A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C7D1" w14:textId="77777777" w:rsidR="006129BD" w:rsidRPr="00704D2A" w:rsidRDefault="00913A8A" w:rsidP="00913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</w:tr>
      <w:tr w:rsidR="006129BD" w:rsidRPr="000E3827" w14:paraId="1D065BFF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0FE8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31A5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Matematika in fizika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2BE1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45A3" w14:textId="77777777" w:rsidR="006129BD" w:rsidRPr="00BF139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BF13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2B19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05A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D779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EA4A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EE9B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</w:tr>
      <w:tr w:rsidR="006129BD" w:rsidRPr="000E3827" w14:paraId="5675DAA3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F525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460F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Računalništvo in informatika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A170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266B" w14:textId="77777777" w:rsidR="006129BD" w:rsidRPr="00BF139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BF13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C3D1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06D0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23E4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C2DC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5460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</w:tr>
      <w:tr w:rsidR="006129BD" w:rsidRPr="000E3827" w14:paraId="0FA992EB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917C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F59A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Strojništvo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C739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C1FB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7FB8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7EE7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1B37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E8C4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9499" w14:textId="77777777" w:rsidR="006129BD" w:rsidRPr="00BF139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BF13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</w:tr>
      <w:tr w:rsidR="006129BD" w:rsidRPr="000E3827" w14:paraId="2FA75AB0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F2F8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1DBE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Kineziologija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A90F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96A4" w14:textId="77777777" w:rsidR="006129BD" w:rsidRPr="00BF139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BF13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FB87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3DE4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111F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9C10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0ECC" w14:textId="77777777" w:rsidR="006129BD" w:rsidRPr="00704D2A" w:rsidRDefault="00913A8A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</w:tr>
      <w:tr w:rsidR="006129BD" w:rsidRPr="000E3827" w14:paraId="08DF1171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DCB7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3CF5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Humanistika in družboslovje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7318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55BB" w14:textId="77777777" w:rsidR="006129BD" w:rsidRPr="00BF139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BF13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C3FE" w14:textId="77777777" w:rsidR="006129BD" w:rsidRPr="00704D2A" w:rsidRDefault="006129BD" w:rsidP="00704D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704D2A"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D80B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DFA2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282F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8737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</w:tr>
      <w:tr w:rsidR="006129BD" w:rsidRPr="000E3827" w14:paraId="5D6CEC77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C1F6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F720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Tekstilstvo, grafika in tekstilno oblikovanje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4ABC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EC69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3104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3B1F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F7D7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DC4F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7713" w14:textId="77777777" w:rsidR="006129BD" w:rsidRPr="00BF139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BF13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</w:tr>
      <w:tr w:rsidR="006129BD" w:rsidRPr="000E3827" w14:paraId="7468FE66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85E5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4E9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Izobraževanje učiteljev in edukacijske vede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FCDD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8B8B" w14:textId="77777777" w:rsidR="006129BD" w:rsidRPr="00BF139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BF13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247E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DD2E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D44C" w14:textId="77777777" w:rsidR="006129BD" w:rsidRPr="00704D2A" w:rsidRDefault="00704D2A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565B" w14:textId="77777777" w:rsidR="006129BD" w:rsidRPr="00704D2A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A684" w14:textId="77777777" w:rsidR="006129BD" w:rsidRPr="00704D2A" w:rsidRDefault="00913A8A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4D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</w:tr>
      <w:tr w:rsidR="006129BD" w:rsidRPr="000E3827" w14:paraId="3DCD8A1E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9759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1AC2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Pravo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4DD5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B78D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6786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6E94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D0A6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4295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F7AC" w14:textId="77777777" w:rsidR="006129BD" w:rsidRPr="00BF139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BF13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</w:tr>
      <w:tr w:rsidR="006129BD" w:rsidRPr="000E3827" w14:paraId="2B26E6D3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701A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48B2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Teologija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B7CC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CC7F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179A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4557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DEA4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10B9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4632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6129BD" w:rsidRPr="000E3827" w14:paraId="4914D32C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ED78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CCA4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Pomorstvo in promet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8452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Portorož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857" w14:textId="77777777" w:rsidR="006129BD" w:rsidRPr="000E3827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5053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34E6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56F6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FB80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3922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</w:tr>
      <w:tr w:rsidR="006129BD" w:rsidRPr="000E3827" w14:paraId="675C107D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28B5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8CE9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Znanost in inženirstvo materialov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825C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FAB5" w14:textId="77777777" w:rsidR="006129BD" w:rsidRPr="000E3827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D230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4C82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0599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8769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B644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</w:tr>
      <w:tr w:rsidR="006129BD" w:rsidRPr="000E3827" w14:paraId="041141E1" w14:textId="77777777" w:rsidTr="003C612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77AE" w14:textId="77777777" w:rsidR="006129BD" w:rsidRPr="000E3827" w:rsidRDefault="006129BD" w:rsidP="000E3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3A1C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Upravljanje in ekonomika javnega sektorja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0D3B" w14:textId="77777777" w:rsidR="006129BD" w:rsidRPr="000E3827" w:rsidRDefault="006129BD" w:rsidP="000E3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 Reka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47BC" w14:textId="77777777" w:rsidR="006129BD" w:rsidRPr="000E3827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38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ACB8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FC3E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917E" w14:textId="77777777" w:rsidR="006129BD" w:rsidRPr="00386D4C" w:rsidRDefault="00913A8A" w:rsidP="00913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66BE" w14:textId="77777777" w:rsidR="006129BD" w:rsidRPr="00386D4C" w:rsidRDefault="006129BD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6D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43F2" w14:textId="0C6A20D1" w:rsidR="006129BD" w:rsidRPr="00386D4C" w:rsidRDefault="00D8279F" w:rsidP="000E3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*</w:t>
            </w:r>
          </w:p>
        </w:tc>
      </w:tr>
    </w:tbl>
    <w:p w14:paraId="2519199A" w14:textId="77777777" w:rsidR="0040731B" w:rsidRPr="003D1AD1" w:rsidRDefault="0040731B" w:rsidP="0040731B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3D1AD1"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*Število razpisanih mest </w:t>
      </w:r>
      <w:r w:rsidR="00E1339F" w:rsidRPr="003D1AD1"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za vpis </w:t>
      </w:r>
      <w:r w:rsidRPr="003D1AD1">
        <w:rPr>
          <w:rFonts w:ascii="Arial" w:eastAsia="Times New Roman" w:hAnsi="Arial" w:cs="Arial"/>
          <w:iCs/>
          <w:sz w:val="18"/>
          <w:szCs w:val="18"/>
          <w:lang w:eastAsia="sl-SI"/>
        </w:rPr>
        <w:t>v 2. letnik je omejeno s številom vpisanih študentov v 1. letnik v študijskem letu 201</w:t>
      </w:r>
      <w:r w:rsidR="00232BE2" w:rsidRPr="003D1AD1">
        <w:rPr>
          <w:rFonts w:ascii="Arial" w:eastAsia="Times New Roman" w:hAnsi="Arial" w:cs="Arial"/>
          <w:iCs/>
          <w:sz w:val="18"/>
          <w:szCs w:val="18"/>
          <w:lang w:eastAsia="sl-SI"/>
        </w:rPr>
        <w:t>8</w:t>
      </w:r>
      <w:r w:rsidRPr="003D1AD1">
        <w:rPr>
          <w:rFonts w:ascii="Arial" w:eastAsia="Times New Roman" w:hAnsi="Arial" w:cs="Arial"/>
          <w:iCs/>
          <w:sz w:val="18"/>
          <w:szCs w:val="18"/>
          <w:lang w:eastAsia="sl-SI"/>
        </w:rPr>
        <w:t>/201</w:t>
      </w:r>
      <w:r w:rsidR="00232BE2" w:rsidRPr="003D1AD1">
        <w:rPr>
          <w:rFonts w:ascii="Arial" w:eastAsia="Times New Roman" w:hAnsi="Arial" w:cs="Arial"/>
          <w:iCs/>
          <w:sz w:val="18"/>
          <w:szCs w:val="18"/>
          <w:lang w:eastAsia="sl-SI"/>
        </w:rPr>
        <w:t>9</w:t>
      </w:r>
      <w:r w:rsidRPr="003D1AD1"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, število razpisanih mest </w:t>
      </w:r>
      <w:r w:rsidR="00E1339F" w:rsidRPr="003D1AD1">
        <w:rPr>
          <w:rFonts w:ascii="Arial" w:eastAsia="Times New Roman" w:hAnsi="Arial" w:cs="Arial"/>
          <w:iCs/>
          <w:sz w:val="18"/>
          <w:szCs w:val="18"/>
          <w:lang w:eastAsia="sl-SI"/>
        </w:rPr>
        <w:t>za vpis v</w:t>
      </w:r>
      <w:r w:rsidRPr="003D1AD1"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 3. letnik je omejeno s številom vpisanih študentov v 2. letnik v študijskem letu 201</w:t>
      </w:r>
      <w:r w:rsidR="00232BE2" w:rsidRPr="003D1AD1">
        <w:rPr>
          <w:rFonts w:ascii="Arial" w:eastAsia="Times New Roman" w:hAnsi="Arial" w:cs="Arial"/>
          <w:iCs/>
          <w:sz w:val="18"/>
          <w:szCs w:val="18"/>
          <w:lang w:eastAsia="sl-SI"/>
        </w:rPr>
        <w:t>8</w:t>
      </w:r>
      <w:r w:rsidRPr="003D1AD1">
        <w:rPr>
          <w:rFonts w:ascii="Arial" w:eastAsia="Times New Roman" w:hAnsi="Arial" w:cs="Arial"/>
          <w:iCs/>
          <w:sz w:val="18"/>
          <w:szCs w:val="18"/>
          <w:lang w:eastAsia="sl-SI"/>
        </w:rPr>
        <w:t>/201</w:t>
      </w:r>
      <w:r w:rsidR="00232BE2" w:rsidRPr="003D1AD1">
        <w:rPr>
          <w:rFonts w:ascii="Arial" w:eastAsia="Times New Roman" w:hAnsi="Arial" w:cs="Arial"/>
          <w:iCs/>
          <w:sz w:val="18"/>
          <w:szCs w:val="18"/>
          <w:lang w:eastAsia="sl-SI"/>
        </w:rPr>
        <w:t>9</w:t>
      </w:r>
      <w:r w:rsidRPr="003D1AD1">
        <w:rPr>
          <w:rFonts w:ascii="Arial" w:eastAsia="Times New Roman" w:hAnsi="Arial" w:cs="Arial"/>
          <w:iCs/>
          <w:sz w:val="18"/>
          <w:szCs w:val="18"/>
          <w:lang w:eastAsia="sl-SI"/>
        </w:rPr>
        <w:t>.</w:t>
      </w:r>
    </w:p>
    <w:p w14:paraId="4EF7E525" w14:textId="77777777" w:rsidR="0040731B" w:rsidRPr="00A165E4" w:rsidRDefault="00976C7E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  <w:sectPr w:rsidR="0040731B" w:rsidRPr="00A165E4" w:rsidSect="00D54CC6">
          <w:pgSz w:w="16838" w:h="11906" w:orient="landscape"/>
          <w:pgMar w:top="1418" w:right="720" w:bottom="851" w:left="1418" w:header="709" w:footer="709" w:gutter="0"/>
          <w:cols w:space="708"/>
          <w:docGrid w:linePitch="360"/>
        </w:sectPr>
      </w:pPr>
      <w:r w:rsidRPr="00386D4C">
        <w:rPr>
          <w:rFonts w:ascii="Arial" w:eastAsia="Times New Roman" w:hAnsi="Arial" w:cs="Arial"/>
          <w:iCs/>
          <w:sz w:val="18"/>
          <w:szCs w:val="18"/>
          <w:vertAlign w:val="superscript"/>
          <w:lang w:eastAsia="sl-SI"/>
        </w:rPr>
        <w:t>(1)</w:t>
      </w:r>
      <w:r w:rsidR="0034718C" w:rsidRPr="00386D4C"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 </w:t>
      </w:r>
      <w:r w:rsidRPr="00386D4C">
        <w:rPr>
          <w:rFonts w:ascii="Arial" w:eastAsia="Times New Roman" w:hAnsi="Arial" w:cs="Arial"/>
          <w:iCs/>
          <w:sz w:val="18"/>
          <w:szCs w:val="18"/>
          <w:lang w:eastAsia="sl-SI"/>
        </w:rPr>
        <w:t>Za vpis v 1. letnik je predvideno pri študijskih programih: Matematika in fizika 35 mest za državljane RS in članice EU ter 15 mest za Slovence brez slovenskega državljanstva in tujce; Strojništvo 45 mest za državljane RS in članice EU ter 5 mest za Slovence brez slovenskega državljanstva in tujce; K</w:t>
      </w:r>
      <w:r w:rsidRPr="00704D2A">
        <w:rPr>
          <w:rFonts w:ascii="Arial" w:eastAsia="Times New Roman" w:hAnsi="Arial" w:cs="Arial"/>
          <w:iCs/>
          <w:sz w:val="18"/>
          <w:szCs w:val="18"/>
          <w:lang w:eastAsia="sl-SI"/>
        </w:rPr>
        <w:t>ineziologija 10 mest za državljane RS in članice EU ter 2 mest</w:t>
      </w:r>
      <w:r w:rsidR="00592DD6" w:rsidRPr="00704D2A">
        <w:rPr>
          <w:rFonts w:ascii="Arial" w:eastAsia="Times New Roman" w:hAnsi="Arial" w:cs="Arial"/>
          <w:iCs/>
          <w:sz w:val="18"/>
          <w:szCs w:val="18"/>
          <w:lang w:eastAsia="sl-SI"/>
        </w:rPr>
        <w:t>i</w:t>
      </w:r>
      <w:r w:rsidRPr="00704D2A"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 za Slovence brez slovenskega državljanstva in tujce</w:t>
      </w:r>
    </w:p>
    <w:p w14:paraId="171E9FD6" w14:textId="77777777" w:rsidR="0040731B" w:rsidRPr="00C80E31" w:rsidRDefault="0040731B" w:rsidP="0040731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2C42D6">
        <w:rPr>
          <w:sz w:val="20"/>
          <w:szCs w:val="20"/>
        </w:rPr>
        <w:lastRenderedPageBreak/>
        <w:t>OBRAZLOŽITEV</w:t>
      </w:r>
    </w:p>
    <w:p w14:paraId="0CE69961" w14:textId="77777777" w:rsidR="0040731B" w:rsidRDefault="0040731B" w:rsidP="0040731B">
      <w:pPr>
        <w:spacing w:after="0"/>
      </w:pPr>
    </w:p>
    <w:p w14:paraId="0596E067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Vladno gradivo 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vključuje predlog soglasja k razpisanim vpisnim mestom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na doktorske študijske programe </w:t>
      </w:r>
      <w:r w:rsidR="009B13D1">
        <w:rPr>
          <w:rFonts w:ascii="Arial" w:eastAsia="Times New Roman" w:hAnsi="Arial" w:cs="Arial"/>
          <w:iCs/>
          <w:sz w:val="20"/>
          <w:szCs w:val="20"/>
          <w:lang w:eastAsia="sl-SI"/>
        </w:rPr>
        <w:t>tretje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stopnje 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Univerze v Ljubljani za študijsko leto 201</w:t>
      </w:r>
      <w:r w:rsidR="00810A10">
        <w:rPr>
          <w:rFonts w:ascii="Arial" w:eastAsia="Times New Roman" w:hAnsi="Arial" w:cs="Arial"/>
          <w:iCs/>
          <w:sz w:val="20"/>
          <w:szCs w:val="20"/>
          <w:lang w:eastAsia="sl-SI"/>
        </w:rPr>
        <w:t>9/2020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14:paraId="082B91CF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A856322" w14:textId="43751CD9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A7AB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Univerza v Ljubljani v </w:t>
      </w:r>
      <w:r w:rsidRPr="002B3420">
        <w:rPr>
          <w:rFonts w:ascii="Arial" w:eastAsia="Times New Roman" w:hAnsi="Arial" w:cs="Arial"/>
          <w:iCs/>
          <w:sz w:val="20"/>
          <w:szCs w:val="20"/>
          <w:lang w:eastAsia="sl-SI"/>
        </w:rPr>
        <w:t>skladu s Pravilnikom o razpisu</w:t>
      </w:r>
      <w:r w:rsidRPr="00AA7AB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vpis in izvedbi vpisa v visokem šolstvu (Uradni list RS, št.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4/16</w:t>
      </w:r>
      <w:r w:rsidR="002B55F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3/17</w:t>
      </w:r>
      <w:r w:rsidR="008D7594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="002B55F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4/18</w:t>
      </w:r>
      <w:r w:rsidR="008D759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 3/19</w:t>
      </w:r>
      <w:r w:rsidRPr="00AA7AB8">
        <w:rPr>
          <w:rFonts w:ascii="Arial" w:eastAsia="Times New Roman" w:hAnsi="Arial" w:cs="Arial"/>
          <w:iCs/>
          <w:sz w:val="20"/>
          <w:szCs w:val="20"/>
          <w:lang w:eastAsia="sl-SI"/>
        </w:rPr>
        <w:t>) za študijsko leto 201</w:t>
      </w:r>
      <w:r w:rsidR="00810A10">
        <w:rPr>
          <w:rFonts w:ascii="Arial" w:eastAsia="Times New Roman" w:hAnsi="Arial" w:cs="Arial"/>
          <w:iCs/>
          <w:sz w:val="20"/>
          <w:szCs w:val="20"/>
          <w:lang w:eastAsia="sl-SI"/>
        </w:rPr>
        <w:t>9</w:t>
      </w:r>
      <w:r w:rsidR="002B55F7">
        <w:rPr>
          <w:rFonts w:ascii="Arial" w:eastAsia="Times New Roman" w:hAnsi="Arial" w:cs="Arial"/>
          <w:iCs/>
          <w:sz w:val="20"/>
          <w:szCs w:val="20"/>
          <w:lang w:eastAsia="sl-SI"/>
        </w:rPr>
        <w:t>/20</w:t>
      </w:r>
      <w:r w:rsidR="00810A10">
        <w:rPr>
          <w:rFonts w:ascii="Arial" w:eastAsia="Times New Roman" w:hAnsi="Arial" w:cs="Arial"/>
          <w:iCs/>
          <w:sz w:val="20"/>
          <w:szCs w:val="20"/>
          <w:lang w:eastAsia="sl-SI"/>
        </w:rPr>
        <w:t>20</w:t>
      </w:r>
      <w:r w:rsidRPr="00AA7AB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razpisuje </w:t>
      </w:r>
      <w:r w:rsidR="00810A10">
        <w:rPr>
          <w:rFonts w:ascii="Arial" w:eastAsia="Times New Roman" w:hAnsi="Arial" w:cs="Arial"/>
          <w:iCs/>
          <w:sz w:val="20"/>
          <w:szCs w:val="20"/>
          <w:lang w:eastAsia="sl-SI"/>
        </w:rPr>
        <w:t>936</w:t>
      </w:r>
      <w:r w:rsidRPr="00AA7AB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vpisn</w:t>
      </w:r>
      <w:r w:rsidR="00146EA5">
        <w:rPr>
          <w:rFonts w:ascii="Arial" w:eastAsia="Times New Roman" w:hAnsi="Arial" w:cs="Arial"/>
          <w:iCs/>
          <w:sz w:val="20"/>
          <w:szCs w:val="20"/>
          <w:lang w:eastAsia="sl-SI"/>
        </w:rPr>
        <w:t>ih</w:t>
      </w:r>
      <w:r w:rsidRPr="00AA7AB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mest za vpis v 1.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l</w:t>
      </w:r>
      <w:r w:rsidRPr="00AA7AB8">
        <w:rPr>
          <w:rFonts w:ascii="Arial" w:eastAsia="Times New Roman" w:hAnsi="Arial" w:cs="Arial"/>
          <w:iCs/>
          <w:sz w:val="20"/>
          <w:szCs w:val="20"/>
          <w:lang w:eastAsia="sl-SI"/>
        </w:rPr>
        <w:t>etnik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skupaj</w:t>
      </w:r>
      <w:r w:rsidRPr="00AA7AB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državljane Republike Slovenije in državljane drugih članic Evropske unije </w:t>
      </w:r>
      <w:r w:rsidR="00146EA5">
        <w:rPr>
          <w:rFonts w:ascii="Arial" w:eastAsia="Times New Roman" w:hAnsi="Arial" w:cs="Arial"/>
          <w:iCs/>
          <w:sz w:val="20"/>
          <w:szCs w:val="20"/>
          <w:lang w:eastAsia="sl-SI"/>
        </w:rPr>
        <w:t>ter</w:t>
      </w:r>
      <w:r w:rsidRPr="00AA7AB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Slovence brez slovenskega državljanstva in tujce iz držav nečlanic E</w:t>
      </w:r>
      <w:r w:rsidR="009B13D1">
        <w:rPr>
          <w:rFonts w:ascii="Arial" w:eastAsia="Times New Roman" w:hAnsi="Arial" w:cs="Arial"/>
          <w:iCs/>
          <w:sz w:val="20"/>
          <w:szCs w:val="20"/>
          <w:lang w:eastAsia="sl-SI"/>
        </w:rPr>
        <w:t>vropske unije.</w:t>
      </w:r>
      <w:r w:rsidRPr="00AA7AB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Število razpisanih mest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vpis v višji letnik je omejeno s </w:t>
      </w:r>
      <w:r w:rsidRPr="00AA7AB8">
        <w:rPr>
          <w:rFonts w:ascii="Arial" w:eastAsia="Times New Roman" w:hAnsi="Arial" w:cs="Arial"/>
          <w:iCs/>
          <w:sz w:val="20"/>
          <w:szCs w:val="20"/>
          <w:lang w:eastAsia="sl-SI"/>
        </w:rPr>
        <w:t>številom vpisanih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študentov prejšnjih generacij</w:t>
      </w:r>
      <w:r w:rsidRPr="00AA7AB8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  <w:r w:rsidRPr="005278F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Univerza v Ljubljani ima raziskovalne skupine na vseh znanstvenih področjih doktorskega študija.</w:t>
      </w:r>
    </w:p>
    <w:p w14:paraId="3A38B3EB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C5B0A6D" w14:textId="3CFA6F96" w:rsidR="0040731B" w:rsidRDefault="002B55F7" w:rsidP="00D36814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Univerza je </w:t>
      </w:r>
      <w:r w:rsidR="00810A10">
        <w:rPr>
          <w:rFonts w:ascii="Arial" w:eastAsia="Times New Roman" w:hAnsi="Arial" w:cs="Arial"/>
          <w:iCs/>
          <w:sz w:val="20"/>
          <w:szCs w:val="20"/>
          <w:lang w:eastAsia="sl-SI"/>
        </w:rPr>
        <w:t>tretje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leto zapored vpisna mesta povečala</w:t>
      </w:r>
      <w:r w:rsidR="0040731B" w:rsidRPr="007D03AF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  <w:r w:rsidR="0040731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40731B" w:rsidRPr="005A75E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Kot je vidno iz tabele 1, </w:t>
      </w:r>
      <w:r w:rsidR="003D1AD1" w:rsidRPr="005A75E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je bila </w:t>
      </w:r>
      <w:r w:rsidR="007B7EDE" w:rsidRPr="007B7ED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 študijskem letu 2018/2019 </w:t>
      </w:r>
      <w:r w:rsidR="003D1AD1" w:rsidRPr="005A75E2">
        <w:rPr>
          <w:rFonts w:ascii="Arial" w:eastAsia="Times New Roman" w:hAnsi="Arial" w:cs="Arial"/>
          <w:iCs/>
          <w:sz w:val="20"/>
          <w:szCs w:val="20"/>
          <w:lang w:eastAsia="sl-SI"/>
        </w:rPr>
        <w:t>z</w:t>
      </w:r>
      <w:r w:rsidR="0040731B" w:rsidRPr="005A75E2">
        <w:rPr>
          <w:rFonts w:ascii="Arial" w:eastAsia="Times New Roman" w:hAnsi="Arial" w:cs="Arial"/>
          <w:iCs/>
          <w:sz w:val="20"/>
          <w:szCs w:val="20"/>
          <w:lang w:eastAsia="sl-SI"/>
        </w:rPr>
        <w:t>asedenost razpisanih vpisnih mest</w:t>
      </w:r>
      <w:r w:rsidR="003D1AD1" w:rsidRPr="005A75E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68</w:t>
      </w:r>
      <w:r w:rsidR="0040731B" w:rsidRPr="005A75E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%.</w:t>
      </w:r>
      <w:r w:rsidR="00D36814" w:rsidRPr="005A75E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</w:t>
      </w:r>
      <w:r w:rsidR="0040731B" w:rsidRPr="005A75E2">
        <w:rPr>
          <w:rFonts w:ascii="Arial" w:eastAsia="Times New Roman" w:hAnsi="Arial" w:cs="Arial"/>
          <w:iCs/>
          <w:sz w:val="20"/>
          <w:szCs w:val="20"/>
          <w:lang w:eastAsia="sl-SI"/>
        </w:rPr>
        <w:t>ričakovano je, da se bo interes za vpis v doktorski študij nadaljeval, saj je bilo z Zakonom o spremembah in</w:t>
      </w:r>
      <w:r w:rsidR="0040731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dopolnitvah Zakona o visokem šolstvu (Uradni list RS, št. 75/16) sistemsko urejeno financiranje študija tretje stopnje na javnih visokošolskih zavodih</w:t>
      </w:r>
      <w:r w:rsidR="00D3681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iz javnih sredstev</w:t>
      </w:r>
      <w:r w:rsidR="0040731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14:paraId="3BABB916" w14:textId="77777777" w:rsidR="0040731B" w:rsidRPr="005A63F8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5E85164" w14:textId="77777777" w:rsidR="0040731B" w:rsidRDefault="0040731B" w:rsidP="0040731B">
      <w:pPr>
        <w:pStyle w:val="Neotevilenodstavek"/>
        <w:tabs>
          <w:tab w:val="left" w:pos="1000"/>
        </w:tabs>
        <w:spacing w:line="240" w:lineRule="auto"/>
        <w:ind w:left="1000" w:hanging="10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Tabela 1: </w:t>
      </w:r>
      <w:r>
        <w:rPr>
          <w:i/>
          <w:sz w:val="20"/>
          <w:szCs w:val="20"/>
        </w:rPr>
        <w:tab/>
      </w:r>
      <w:r w:rsidRPr="001B0D8C">
        <w:rPr>
          <w:i/>
          <w:sz w:val="20"/>
          <w:szCs w:val="20"/>
        </w:rPr>
        <w:t>Pregled razpis</w:t>
      </w:r>
      <w:r w:rsidR="00146EA5">
        <w:rPr>
          <w:i/>
          <w:sz w:val="20"/>
          <w:szCs w:val="20"/>
        </w:rPr>
        <w:t>a</w:t>
      </w:r>
      <w:r w:rsidRPr="001B0D8C">
        <w:rPr>
          <w:i/>
          <w:sz w:val="20"/>
          <w:szCs w:val="20"/>
        </w:rPr>
        <w:t>nih vpisnih mest za vpis v 1. letnik v obdobju študijskih let od 2009/</w:t>
      </w:r>
      <w:r>
        <w:rPr>
          <w:i/>
          <w:sz w:val="20"/>
          <w:szCs w:val="20"/>
        </w:rPr>
        <w:t>20</w:t>
      </w:r>
      <w:r w:rsidRPr="001B0D8C">
        <w:rPr>
          <w:i/>
          <w:sz w:val="20"/>
          <w:szCs w:val="20"/>
        </w:rPr>
        <w:t>10 do 201</w:t>
      </w:r>
      <w:r w:rsidR="00810A10">
        <w:rPr>
          <w:i/>
          <w:sz w:val="20"/>
          <w:szCs w:val="20"/>
        </w:rPr>
        <w:t>9</w:t>
      </w:r>
      <w:r w:rsidRPr="001B0D8C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20</w:t>
      </w:r>
      <w:r w:rsidR="00810A10">
        <w:rPr>
          <w:i/>
          <w:sz w:val="20"/>
          <w:szCs w:val="20"/>
        </w:rPr>
        <w:t>20</w:t>
      </w:r>
      <w:r w:rsidRPr="001B0D8C">
        <w:rPr>
          <w:i/>
          <w:sz w:val="20"/>
          <w:szCs w:val="20"/>
        </w:rPr>
        <w:t xml:space="preserve"> in njihove zasedenosti</w:t>
      </w:r>
      <w:r>
        <w:rPr>
          <w:i/>
          <w:sz w:val="20"/>
          <w:szCs w:val="20"/>
        </w:rPr>
        <w:t xml:space="preserve"> za Univerzo v Ljubljani</w:t>
      </w:r>
    </w:p>
    <w:tbl>
      <w:tblPr>
        <w:tblW w:w="9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960"/>
        <w:gridCol w:w="960"/>
        <w:gridCol w:w="960"/>
        <w:gridCol w:w="960"/>
        <w:gridCol w:w="960"/>
        <w:gridCol w:w="960"/>
        <w:gridCol w:w="960"/>
      </w:tblGrid>
      <w:tr w:rsidR="004140C3" w:rsidRPr="004140C3" w14:paraId="5E555D35" w14:textId="77777777" w:rsidTr="004140C3">
        <w:trPr>
          <w:trHeight w:val="52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3F58" w14:textId="77777777" w:rsidR="004140C3" w:rsidRPr="004140C3" w:rsidRDefault="004140C3" w:rsidP="0041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Študijsko leto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00E3" w14:textId="77777777" w:rsidR="004140C3" w:rsidRPr="004140C3" w:rsidRDefault="004140C3" w:rsidP="0041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2013/ 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F049" w14:textId="77777777" w:rsidR="004140C3" w:rsidRPr="004140C3" w:rsidRDefault="004140C3" w:rsidP="0041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2014/ 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090C" w14:textId="77777777" w:rsidR="004140C3" w:rsidRPr="004140C3" w:rsidRDefault="004140C3" w:rsidP="0041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2015/ 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D3D2" w14:textId="77777777" w:rsidR="004140C3" w:rsidRPr="004140C3" w:rsidRDefault="004140C3" w:rsidP="0041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2016/ 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FD8D" w14:textId="77777777" w:rsidR="004140C3" w:rsidRPr="004140C3" w:rsidRDefault="004140C3" w:rsidP="0041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2017/ 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D107" w14:textId="77777777" w:rsidR="004140C3" w:rsidRPr="004140C3" w:rsidRDefault="004140C3" w:rsidP="0041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2018/ 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EC56" w14:textId="77777777" w:rsidR="004140C3" w:rsidRPr="004140C3" w:rsidRDefault="004140C3" w:rsidP="0041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2019/ 2020</w:t>
            </w:r>
          </w:p>
        </w:tc>
      </w:tr>
      <w:tr w:rsidR="004140C3" w:rsidRPr="004140C3" w14:paraId="05E3115D" w14:textId="77777777" w:rsidTr="004140C3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E59C6A" w14:textId="77777777" w:rsidR="004140C3" w:rsidRPr="004140C3" w:rsidRDefault="004140C3" w:rsidP="00414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razpisanih vpisnih mest za 1. letnik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2AE400A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DB7594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3AA695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155740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C12A23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7A4C2C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C8E417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936</w:t>
            </w:r>
          </w:p>
        </w:tc>
      </w:tr>
      <w:tr w:rsidR="004140C3" w:rsidRPr="004140C3" w14:paraId="5529A751" w14:textId="77777777" w:rsidTr="004140C3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C971" w14:textId="77777777" w:rsidR="004140C3" w:rsidRPr="004140C3" w:rsidRDefault="004140C3" w:rsidP="00414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Indeks na študijsko leto 2013/2014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D7C7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E481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0253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25B6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7ED3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37FA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24B2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4140C3" w:rsidRPr="004140C3" w14:paraId="436A038F" w14:textId="77777777" w:rsidTr="004140C3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B048" w14:textId="77777777" w:rsidR="004140C3" w:rsidRPr="004140C3" w:rsidRDefault="004140C3" w:rsidP="00414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Indeks na predhodno študijsko leto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C89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2091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2A9F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0EB3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A2F2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076A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3DC1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</w:tr>
      <w:tr w:rsidR="004140C3" w:rsidRPr="004140C3" w14:paraId="4C71970E" w14:textId="77777777" w:rsidTr="004140C3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1754E6" w14:textId="77777777" w:rsidR="004140C3" w:rsidRPr="004140C3" w:rsidRDefault="004140C3" w:rsidP="00414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vpisanih študentov v 1. letnik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20CE1F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9081E9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D48ADB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DFCAC6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E72F841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AAA5CA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A6F77F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140C3" w:rsidRPr="004140C3" w14:paraId="0A365131" w14:textId="77777777" w:rsidTr="004140C3">
        <w:trPr>
          <w:trHeight w:val="79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DEB6" w14:textId="77777777" w:rsidR="004140C3" w:rsidRPr="004140C3" w:rsidRDefault="004140C3" w:rsidP="00414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Delež zasedenosti razpisanih vpisnih mest glede na število vpisanih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B1CD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DC77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96A6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3AD7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3075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D6FE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83A0" w14:textId="77777777" w:rsidR="004140C3" w:rsidRPr="004140C3" w:rsidRDefault="004140C3" w:rsidP="00414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60D583E4" w14:textId="77777777" w:rsidR="0040731B" w:rsidRPr="00C279D7" w:rsidRDefault="003A34A4" w:rsidP="0040731B">
      <w:pPr>
        <w:pStyle w:val="Neotevilenodstavek"/>
        <w:spacing w:line="240" w:lineRule="auto"/>
        <w:rPr>
          <w:sz w:val="20"/>
          <w:szCs w:val="20"/>
        </w:rPr>
      </w:pPr>
      <w:r w:rsidRPr="00C279D7">
        <w:rPr>
          <w:sz w:val="20"/>
          <w:szCs w:val="20"/>
        </w:rPr>
        <w:t xml:space="preserve">Vir: eVŠ, </w:t>
      </w:r>
      <w:r w:rsidR="001C2419" w:rsidRPr="00C279D7">
        <w:rPr>
          <w:sz w:val="20"/>
          <w:szCs w:val="20"/>
        </w:rPr>
        <w:t>28. 12. 2018</w:t>
      </w:r>
    </w:p>
    <w:p w14:paraId="7A31996B" w14:textId="77777777" w:rsidR="0040731B" w:rsidRDefault="0040731B" w:rsidP="0040731B">
      <w:pPr>
        <w:pStyle w:val="Neotevilenodstavek"/>
        <w:tabs>
          <w:tab w:val="left" w:pos="1000"/>
        </w:tabs>
        <w:spacing w:line="240" w:lineRule="auto"/>
        <w:ind w:left="1000" w:hanging="1000"/>
        <w:rPr>
          <w:i/>
          <w:sz w:val="20"/>
          <w:szCs w:val="20"/>
        </w:rPr>
      </w:pPr>
    </w:p>
    <w:p w14:paraId="5BD784AC" w14:textId="77777777" w:rsidR="0040731B" w:rsidRDefault="0040731B" w:rsidP="0040731B">
      <w:pPr>
        <w:pStyle w:val="Neotevilenodstavek"/>
        <w:tabs>
          <w:tab w:val="left" w:pos="1000"/>
        </w:tabs>
        <w:spacing w:line="240" w:lineRule="auto"/>
        <w:ind w:left="1000" w:hanging="1000"/>
        <w:rPr>
          <w:i/>
          <w:sz w:val="20"/>
          <w:szCs w:val="20"/>
        </w:rPr>
      </w:pPr>
    </w:p>
    <w:p w14:paraId="76099C6A" w14:textId="77777777" w:rsidR="005F2640" w:rsidRDefault="0040731B" w:rsidP="005F2640">
      <w:pPr>
        <w:pStyle w:val="Neotevilenodstavek"/>
        <w:tabs>
          <w:tab w:val="left" w:pos="1000"/>
        </w:tabs>
        <w:spacing w:line="240" w:lineRule="auto"/>
        <w:ind w:left="1000" w:hanging="1000"/>
        <w:rPr>
          <w:i/>
          <w:sz w:val="20"/>
          <w:szCs w:val="20"/>
        </w:rPr>
      </w:pPr>
      <w:r w:rsidRPr="007D03AF">
        <w:rPr>
          <w:i/>
          <w:sz w:val="20"/>
          <w:szCs w:val="20"/>
        </w:rPr>
        <w:t xml:space="preserve">Tabela 2: </w:t>
      </w:r>
      <w:r w:rsidRPr="007D03AF">
        <w:rPr>
          <w:i/>
          <w:sz w:val="20"/>
          <w:szCs w:val="20"/>
        </w:rPr>
        <w:tab/>
        <w:t>Pregled razpis</w:t>
      </w:r>
      <w:r w:rsidR="00146EA5">
        <w:rPr>
          <w:i/>
          <w:sz w:val="20"/>
          <w:szCs w:val="20"/>
        </w:rPr>
        <w:t>a</w:t>
      </w:r>
      <w:r w:rsidRPr="007D03AF">
        <w:rPr>
          <w:i/>
          <w:sz w:val="20"/>
          <w:szCs w:val="20"/>
        </w:rPr>
        <w:t xml:space="preserve">nih vpisnih mest za vpis v 1. letnik </w:t>
      </w:r>
      <w:r w:rsidR="00146EA5">
        <w:rPr>
          <w:i/>
          <w:sz w:val="20"/>
          <w:szCs w:val="20"/>
        </w:rPr>
        <w:t xml:space="preserve">doktorskih študijskih programov tretje stopnje </w:t>
      </w:r>
      <w:r w:rsidR="007B7EDE">
        <w:rPr>
          <w:i/>
          <w:sz w:val="20"/>
          <w:szCs w:val="20"/>
        </w:rPr>
        <w:t xml:space="preserve">Univerze v Ljubljani </w:t>
      </w:r>
      <w:r w:rsidR="00146EA5">
        <w:rPr>
          <w:i/>
          <w:sz w:val="20"/>
          <w:szCs w:val="20"/>
        </w:rPr>
        <w:t>v</w:t>
      </w:r>
      <w:r w:rsidRPr="007D03AF">
        <w:rPr>
          <w:i/>
          <w:sz w:val="20"/>
          <w:szCs w:val="20"/>
        </w:rPr>
        <w:t xml:space="preserve"> obdobju študijskih let od 2013/</w:t>
      </w:r>
      <w:r w:rsidRPr="0092309D">
        <w:rPr>
          <w:i/>
          <w:sz w:val="20"/>
          <w:szCs w:val="20"/>
        </w:rPr>
        <w:t>2014 do 201</w:t>
      </w:r>
      <w:r w:rsidR="0092309D" w:rsidRPr="0092309D">
        <w:rPr>
          <w:i/>
          <w:sz w:val="20"/>
          <w:szCs w:val="20"/>
        </w:rPr>
        <w:t>9</w:t>
      </w:r>
      <w:r w:rsidRPr="0092309D">
        <w:rPr>
          <w:i/>
          <w:sz w:val="20"/>
          <w:szCs w:val="20"/>
        </w:rPr>
        <w:t>/20</w:t>
      </w:r>
      <w:r w:rsidR="0092309D" w:rsidRPr="0092309D">
        <w:rPr>
          <w:i/>
          <w:sz w:val="20"/>
          <w:szCs w:val="20"/>
        </w:rPr>
        <w:t>20</w:t>
      </w:r>
      <w:r w:rsidR="007B7EDE">
        <w:rPr>
          <w:i/>
          <w:sz w:val="20"/>
          <w:szCs w:val="20"/>
        </w:rPr>
        <w:t xml:space="preserve"> </w:t>
      </w:r>
    </w:p>
    <w:tbl>
      <w:tblPr>
        <w:tblW w:w="76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564"/>
        <w:gridCol w:w="641"/>
        <w:gridCol w:w="700"/>
        <w:gridCol w:w="660"/>
        <w:gridCol w:w="641"/>
        <w:gridCol w:w="641"/>
        <w:gridCol w:w="641"/>
        <w:gridCol w:w="641"/>
      </w:tblGrid>
      <w:tr w:rsidR="005F2640" w:rsidRPr="005F2640" w14:paraId="7D1B7B17" w14:textId="77777777" w:rsidTr="005F2640">
        <w:trPr>
          <w:trHeight w:val="288"/>
          <w:tblHeader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77DB" w14:textId="77777777" w:rsidR="005F2640" w:rsidRPr="005F2640" w:rsidRDefault="005F2640" w:rsidP="005F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Zap. št.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F562" w14:textId="77777777" w:rsidR="005F2640" w:rsidRPr="005F2640" w:rsidRDefault="005F2640" w:rsidP="005F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Študijski program tretje stopnje</w:t>
            </w:r>
          </w:p>
        </w:tc>
        <w:tc>
          <w:tcPr>
            <w:tcW w:w="4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8EDD" w14:textId="77777777" w:rsidR="005F2640" w:rsidRPr="005F2640" w:rsidRDefault="005F2640" w:rsidP="005F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Vpisna mesta za vpis v 1. letnik</w:t>
            </w:r>
          </w:p>
        </w:tc>
      </w:tr>
      <w:tr w:rsidR="005F2640" w:rsidRPr="005F2640" w14:paraId="0F737A56" w14:textId="77777777" w:rsidTr="005F2640">
        <w:trPr>
          <w:trHeight w:val="528"/>
          <w:tblHeader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1426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B3C6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6EB9" w14:textId="77777777" w:rsidR="005F2640" w:rsidRPr="005F2640" w:rsidRDefault="005F2640" w:rsidP="005F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2013/ 2014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871A" w14:textId="77777777" w:rsidR="005F2640" w:rsidRPr="005F2640" w:rsidRDefault="005F2640" w:rsidP="005F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2014/ 2015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A665" w14:textId="77777777" w:rsidR="005F2640" w:rsidRPr="005F2640" w:rsidRDefault="005F2640" w:rsidP="005F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2015/ 2016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4223" w14:textId="77777777" w:rsidR="005F2640" w:rsidRPr="005F2640" w:rsidRDefault="005F2640" w:rsidP="005F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2016/ 2017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2390" w14:textId="77777777" w:rsidR="005F2640" w:rsidRPr="005F2640" w:rsidRDefault="005F2640" w:rsidP="005F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2017/ 2018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260C" w14:textId="77777777" w:rsidR="005F2640" w:rsidRPr="005F2640" w:rsidRDefault="005F2640" w:rsidP="005F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2018/ 2019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9949" w14:textId="77777777" w:rsidR="005F2640" w:rsidRPr="005F2640" w:rsidRDefault="005F2640" w:rsidP="005F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2019/ 2020</w:t>
            </w:r>
          </w:p>
        </w:tc>
      </w:tr>
      <w:tr w:rsidR="005F2640" w:rsidRPr="005F2640" w14:paraId="394EE5C8" w14:textId="77777777" w:rsidTr="005F2640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EF89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40C0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Arhitektura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C164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09A6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E37E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4FD5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9045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8481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0FBF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5F2640" w:rsidRPr="005F2640" w14:paraId="13FD1951" w14:textId="77777777" w:rsidTr="005F2640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09DE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45D0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Biomedicina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374B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2678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8490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6047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6714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113B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C94B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</w:tr>
      <w:tr w:rsidR="005F2640" w:rsidRPr="005F2640" w14:paraId="17ADFC35" w14:textId="77777777" w:rsidTr="005F2640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EE72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8A31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Bioznanosti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6087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F601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71D5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E0C2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2700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1180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47EC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5F2640" w:rsidRPr="005F2640" w14:paraId="45F5BE80" w14:textId="77777777" w:rsidTr="005F2640">
        <w:trPr>
          <w:trHeight w:val="52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3E12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F097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Ekonomske in poslovne vede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7F3D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0B59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140D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EB78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5600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1E22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D9E9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5F2640" w:rsidRPr="005F2640" w14:paraId="3DA18035" w14:textId="77777777" w:rsidTr="005F2640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FBE7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D117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Elektrotehnika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4915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696B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0FF5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D490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78BF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0875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5EE0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5F2640" w:rsidRPr="005F2640" w14:paraId="649F5437" w14:textId="77777777" w:rsidTr="005F2640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3A02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46E1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Grajeno okolje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EBCC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C493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48F1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240A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48FC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AB9D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6520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5F2640" w:rsidRPr="005F2640" w14:paraId="30B44876" w14:textId="77777777" w:rsidTr="005F2640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A8C8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E296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Humanistika in družboslovje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7DD8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89C8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8DFC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A53C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BA79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9F54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3E85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230</w:t>
            </w:r>
          </w:p>
        </w:tc>
      </w:tr>
      <w:tr w:rsidR="005F2640" w:rsidRPr="005F2640" w14:paraId="21AF27C2" w14:textId="77777777" w:rsidTr="005F2640">
        <w:trPr>
          <w:trHeight w:val="52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B009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0298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Izobraževanje učiteljev in edukacijske vede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32F8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4550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D339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FE48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026D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C325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6172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5F2640" w:rsidRPr="005F2640" w14:paraId="020D4848" w14:textId="77777777" w:rsidTr="005F2640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130B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7779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Kemijske znanosti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14B5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1CA0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FACB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2154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565B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956E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9BE4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5F2640" w:rsidRPr="005F2640" w14:paraId="025D7370" w14:textId="77777777" w:rsidTr="005F2640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AC73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9DC3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Kineziologija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EE1F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0284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40F8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3AB7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6967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75FA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BE54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5F2640" w:rsidRPr="005F2640" w14:paraId="6D9F5784" w14:textId="77777777" w:rsidTr="005F2640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37C6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11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8796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Matematika in fizika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8279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34E6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2655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6F5C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E63A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15B1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D9E2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5F2640" w:rsidRPr="005F2640" w14:paraId="03E94E88" w14:textId="77777777" w:rsidTr="005F2640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4770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4E0E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Pomorstvo in promet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5C08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7CF1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01E4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6796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C493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287F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7BF6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5F2640" w:rsidRPr="005F2640" w14:paraId="35C4F7D6" w14:textId="77777777" w:rsidTr="005F2640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79CB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809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Pravo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A28F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3A5D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E9A2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E29E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7721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FB84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B838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5F2640" w:rsidRPr="005F2640" w14:paraId="3F39F15E" w14:textId="77777777" w:rsidTr="005F2640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AF1F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2510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Računalništvo in informatika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8066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9BA1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2968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6448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EE67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D3DC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953C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5F2640" w:rsidRPr="005F2640" w14:paraId="1DC04519" w14:textId="77777777" w:rsidTr="005F2640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836F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FC76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Socialno delo (INDOSOW)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0B1E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45FB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7DFB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F12E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5A3C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988D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0A26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</w:tr>
      <w:tr w:rsidR="005F2640" w:rsidRPr="005F2640" w14:paraId="0BBBBEFD" w14:textId="77777777" w:rsidTr="005F2640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9C22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AC34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Statistika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1770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07A4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0468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DDD9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C665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CE36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A5F7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5F2640" w:rsidRPr="005F2640" w14:paraId="1CBA2964" w14:textId="77777777" w:rsidTr="005F2640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A39C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7E40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Strojništvo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2A47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B525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0DA1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B461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AD60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284B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BF28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5F2640" w:rsidRPr="005F2640" w14:paraId="54A5607A" w14:textId="77777777" w:rsidTr="005F2640">
        <w:trPr>
          <w:trHeight w:val="52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9C39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7B5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Tekstilstvo, grafika in tekstilno oblikovanje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6BCB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17B2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F668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DF73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3FA8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D3B0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07F6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5F2640" w:rsidRPr="005F2640" w14:paraId="01C43836" w14:textId="77777777" w:rsidTr="005F2640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08AD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C551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Teologija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808D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900C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C246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CDD3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DBB0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C613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D0A0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5F2640" w:rsidRPr="005F2640" w14:paraId="036513F5" w14:textId="77777777" w:rsidTr="005F2640">
        <w:trPr>
          <w:trHeight w:val="52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17ED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D4AA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Upravljanje in ekonomika javnega sektorja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4803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7528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3FBE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4F69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64DB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0D1C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C610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5F2640" w:rsidRPr="005F2640" w14:paraId="41D4483A" w14:textId="77777777" w:rsidTr="005F2640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3DB3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CF7F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Varstvo okolja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224F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3578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37B4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B894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C47B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7DCB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D027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5F2640" w:rsidRPr="005F2640" w14:paraId="2C301F2C" w14:textId="77777777" w:rsidTr="005F2640">
        <w:trPr>
          <w:trHeight w:val="52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ADAB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2F5F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Znanost in inženirstvo materialov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1679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D3F5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3A18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6742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462F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78E8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0B1D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5F2640" w:rsidRPr="005F2640" w14:paraId="771E64AB" w14:textId="77777777" w:rsidTr="005F2640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897FA" w14:textId="77777777" w:rsidR="005F2640" w:rsidRPr="005F2640" w:rsidRDefault="005F2640" w:rsidP="005F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F264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5B261E" w14:textId="77777777" w:rsidR="005F2640" w:rsidRPr="005F2640" w:rsidRDefault="005F2640" w:rsidP="005F2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0DA3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FDA9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EEE5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B15D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2563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1053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ECF6" w14:textId="77777777" w:rsidR="005F2640" w:rsidRPr="005F2640" w:rsidRDefault="005F2640" w:rsidP="005F2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F2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936</w:t>
            </w:r>
          </w:p>
        </w:tc>
      </w:tr>
    </w:tbl>
    <w:p w14:paraId="6408E303" w14:textId="77777777" w:rsidR="0040731B" w:rsidRPr="00687B9C" w:rsidRDefault="0040731B" w:rsidP="00687B9C">
      <w:pPr>
        <w:pStyle w:val="Neotevilenodstavek"/>
        <w:tabs>
          <w:tab w:val="left" w:pos="1000"/>
        </w:tabs>
        <w:spacing w:line="240" w:lineRule="auto"/>
        <w:rPr>
          <w:sz w:val="18"/>
          <w:szCs w:val="18"/>
        </w:rPr>
      </w:pPr>
      <w:r w:rsidRPr="00687B9C">
        <w:rPr>
          <w:sz w:val="18"/>
          <w:szCs w:val="18"/>
        </w:rPr>
        <w:t>Vir: MIZŠ</w:t>
      </w:r>
    </w:p>
    <w:p w14:paraId="43F9E3B3" w14:textId="77777777" w:rsidR="0040731B" w:rsidRDefault="0040731B" w:rsidP="0040731B">
      <w:pPr>
        <w:pStyle w:val="Neotevilenodstavek"/>
        <w:spacing w:line="240" w:lineRule="auto"/>
        <w:rPr>
          <w:i/>
          <w:sz w:val="20"/>
          <w:szCs w:val="20"/>
        </w:rPr>
      </w:pPr>
    </w:p>
    <w:p w14:paraId="64A11C4C" w14:textId="77777777" w:rsidR="007070F4" w:rsidRDefault="007070F4" w:rsidP="0040731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sectPr w:rsidR="007070F4" w:rsidSect="00D54CC6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0D562" w14:textId="77777777" w:rsidR="00D70DA0" w:rsidRDefault="00D70DA0">
      <w:pPr>
        <w:spacing w:after="0" w:line="240" w:lineRule="auto"/>
      </w:pPr>
      <w:r>
        <w:separator/>
      </w:r>
    </w:p>
  </w:endnote>
  <w:endnote w:type="continuationSeparator" w:id="0">
    <w:p w14:paraId="3D206570" w14:textId="77777777" w:rsidR="00D70DA0" w:rsidRDefault="00D7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33680" w14:textId="77777777" w:rsidR="00D70DA0" w:rsidRDefault="00D70DA0">
      <w:pPr>
        <w:spacing w:after="0" w:line="240" w:lineRule="auto"/>
      </w:pPr>
      <w:r>
        <w:separator/>
      </w:r>
    </w:p>
  </w:footnote>
  <w:footnote w:type="continuationSeparator" w:id="0">
    <w:p w14:paraId="7B162955" w14:textId="77777777" w:rsidR="00D70DA0" w:rsidRDefault="00D7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DBC19" w14:textId="77777777" w:rsidR="0029513B" w:rsidRPr="00E21FF9" w:rsidRDefault="0029513B" w:rsidP="00D54CC6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065F8A0" w14:textId="77777777" w:rsidR="0029513B" w:rsidRPr="008F3500" w:rsidRDefault="0029513B" w:rsidP="00D54CC6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24F6A" w14:textId="77777777" w:rsidR="0029513B" w:rsidRPr="008F3500" w:rsidRDefault="0029513B" w:rsidP="00D54CC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74ED7989" w14:textId="77777777" w:rsidR="0029513B" w:rsidRPr="008F3500" w:rsidRDefault="0029513B" w:rsidP="00D54CC6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946ED6"/>
    <w:multiLevelType w:val="hybridMultilevel"/>
    <w:tmpl w:val="16A04FB0"/>
    <w:lvl w:ilvl="0" w:tplc="4344FDD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793E1F"/>
    <w:multiLevelType w:val="hybridMultilevel"/>
    <w:tmpl w:val="8E2EE106"/>
    <w:lvl w:ilvl="0" w:tplc="8EACDE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855EA"/>
    <w:multiLevelType w:val="hybridMultilevel"/>
    <w:tmpl w:val="696E2CE6"/>
    <w:lvl w:ilvl="0" w:tplc="F25C41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14"/>
  </w:num>
  <w:num w:numId="10">
    <w:abstractNumId w:val="12"/>
  </w:num>
  <w:num w:numId="11">
    <w:abstractNumId w:val="15"/>
  </w:num>
  <w:num w:numId="12">
    <w:abstractNumId w:val="17"/>
  </w:num>
  <w:num w:numId="13">
    <w:abstractNumId w:val="8"/>
  </w:num>
  <w:num w:numId="14">
    <w:abstractNumId w:val="4"/>
  </w:num>
  <w:num w:numId="15">
    <w:abstractNumId w:val="11"/>
  </w:num>
  <w:num w:numId="16">
    <w:abstractNumId w:val="5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2698"/>
    <w:rsid w:val="000D1C20"/>
    <w:rsid w:val="000E3827"/>
    <w:rsid w:val="000F160B"/>
    <w:rsid w:val="000F7707"/>
    <w:rsid w:val="001015D7"/>
    <w:rsid w:val="00121B4E"/>
    <w:rsid w:val="0014313D"/>
    <w:rsid w:val="00146EA5"/>
    <w:rsid w:val="001738B9"/>
    <w:rsid w:val="001A09A8"/>
    <w:rsid w:val="001C2419"/>
    <w:rsid w:val="00232BE2"/>
    <w:rsid w:val="00233366"/>
    <w:rsid w:val="0029513B"/>
    <w:rsid w:val="002A1A98"/>
    <w:rsid w:val="002B3420"/>
    <w:rsid w:val="002B55F7"/>
    <w:rsid w:val="002C42D6"/>
    <w:rsid w:val="002D3959"/>
    <w:rsid w:val="002D4118"/>
    <w:rsid w:val="002F6751"/>
    <w:rsid w:val="00330FFA"/>
    <w:rsid w:val="00337B77"/>
    <w:rsid w:val="0034718C"/>
    <w:rsid w:val="00386D4C"/>
    <w:rsid w:val="003A34A4"/>
    <w:rsid w:val="003C5BD7"/>
    <w:rsid w:val="003C612B"/>
    <w:rsid w:val="003D1AD1"/>
    <w:rsid w:val="0040731B"/>
    <w:rsid w:val="004135FE"/>
    <w:rsid w:val="004140C3"/>
    <w:rsid w:val="00414F6B"/>
    <w:rsid w:val="00457FC3"/>
    <w:rsid w:val="004C7F8C"/>
    <w:rsid w:val="005305DC"/>
    <w:rsid w:val="00566787"/>
    <w:rsid w:val="005717EE"/>
    <w:rsid w:val="00592DD6"/>
    <w:rsid w:val="005A0B45"/>
    <w:rsid w:val="005A1346"/>
    <w:rsid w:val="005A75E2"/>
    <w:rsid w:val="005C4899"/>
    <w:rsid w:val="005C4926"/>
    <w:rsid w:val="005F2640"/>
    <w:rsid w:val="0060432D"/>
    <w:rsid w:val="006129BD"/>
    <w:rsid w:val="00616E7D"/>
    <w:rsid w:val="00633666"/>
    <w:rsid w:val="00656232"/>
    <w:rsid w:val="00687B9C"/>
    <w:rsid w:val="006975DD"/>
    <w:rsid w:val="006B3A36"/>
    <w:rsid w:val="006D2339"/>
    <w:rsid w:val="00704D2A"/>
    <w:rsid w:val="007070F4"/>
    <w:rsid w:val="0073217D"/>
    <w:rsid w:val="00787001"/>
    <w:rsid w:val="007B7EDE"/>
    <w:rsid w:val="007D2EF2"/>
    <w:rsid w:val="00804D42"/>
    <w:rsid w:val="00807CA7"/>
    <w:rsid w:val="00810A10"/>
    <w:rsid w:val="00831C54"/>
    <w:rsid w:val="008D7594"/>
    <w:rsid w:val="008E6CD6"/>
    <w:rsid w:val="00913A8A"/>
    <w:rsid w:val="0092309D"/>
    <w:rsid w:val="00933061"/>
    <w:rsid w:val="00952D2B"/>
    <w:rsid w:val="00976C7E"/>
    <w:rsid w:val="009B13D1"/>
    <w:rsid w:val="009B6357"/>
    <w:rsid w:val="009C2745"/>
    <w:rsid w:val="009D5EAB"/>
    <w:rsid w:val="00A10359"/>
    <w:rsid w:val="00A31240"/>
    <w:rsid w:val="00A46E8D"/>
    <w:rsid w:val="00AA2F01"/>
    <w:rsid w:val="00AC0859"/>
    <w:rsid w:val="00B15C7F"/>
    <w:rsid w:val="00B52C91"/>
    <w:rsid w:val="00B55A67"/>
    <w:rsid w:val="00B56E36"/>
    <w:rsid w:val="00B864BD"/>
    <w:rsid w:val="00BF139C"/>
    <w:rsid w:val="00BF632C"/>
    <w:rsid w:val="00C279D7"/>
    <w:rsid w:val="00C3075C"/>
    <w:rsid w:val="00C81800"/>
    <w:rsid w:val="00CF103A"/>
    <w:rsid w:val="00D36814"/>
    <w:rsid w:val="00D54CC6"/>
    <w:rsid w:val="00D70DA0"/>
    <w:rsid w:val="00D8279F"/>
    <w:rsid w:val="00E00310"/>
    <w:rsid w:val="00E1339F"/>
    <w:rsid w:val="00E20261"/>
    <w:rsid w:val="00E314F9"/>
    <w:rsid w:val="00E31E02"/>
    <w:rsid w:val="00E42274"/>
    <w:rsid w:val="00E63A71"/>
    <w:rsid w:val="00E644C1"/>
    <w:rsid w:val="00E94E5D"/>
    <w:rsid w:val="00EE3926"/>
    <w:rsid w:val="00F02F93"/>
    <w:rsid w:val="00F4235F"/>
    <w:rsid w:val="00F50E8B"/>
    <w:rsid w:val="00F514E7"/>
    <w:rsid w:val="00F61F9A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6737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073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0731B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40731B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0731B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0731B"/>
    <w:rPr>
      <w:rFonts w:ascii="Arial" w:eastAsia="Times New Roman" w:hAnsi="Arial" w:cs="Arial"/>
      <w:b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827"/>
  </w:style>
  <w:style w:type="paragraph" w:styleId="Odstavekseznama">
    <w:name w:val="List Paragraph"/>
    <w:basedOn w:val="Navaden"/>
    <w:uiPriority w:val="34"/>
    <w:qFormat/>
    <w:rsid w:val="00E003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03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3C5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5B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5B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5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5B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p.gs@gov.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p.mizs@gov.s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68148E-6214-444F-AC75-CEEDA3F8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MIZŠ SVŠ</cp:lastModifiedBy>
  <cp:revision>10</cp:revision>
  <cp:lastPrinted>2019-01-09T10:14:00Z</cp:lastPrinted>
  <dcterms:created xsi:type="dcterms:W3CDTF">2019-01-10T08:03:00Z</dcterms:created>
  <dcterms:modified xsi:type="dcterms:W3CDTF">2019-01-18T13:18:00Z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